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C5FBB" w14:textId="77777777" w:rsidR="00265E59" w:rsidRPr="00265E59" w:rsidRDefault="00265E59" w:rsidP="00265E59">
      <w:pPr>
        <w:keepNext/>
        <w:keepLines/>
        <w:spacing w:after="0" w:line="480" w:lineRule="auto"/>
        <w:jc w:val="center"/>
        <w:rPr>
          <w:rFonts w:ascii="Times New Roman" w:eastAsia="黑体" w:hAnsi="Times New Roman" w:cs="Times New Roman"/>
          <w:b/>
          <w:bCs/>
          <w:color w:val="000000"/>
          <w:kern w:val="44"/>
          <w:sz w:val="32"/>
          <w:szCs w:val="44"/>
          <w14:ligatures w14:val="none"/>
        </w:rPr>
      </w:pPr>
      <w:bookmarkStart w:id="0" w:name="_Toc102139874"/>
      <w:bookmarkStart w:id="1" w:name="_Hlk211174678"/>
      <w:r w:rsidRPr="00265E59">
        <w:rPr>
          <w:rFonts w:ascii="Times New Roman" w:eastAsia="黑体" w:hAnsi="Times New Roman" w:cs="Times New Roman" w:hint="eastAsia"/>
          <w:b/>
          <w:bCs/>
          <w:color w:val="000000"/>
          <w:kern w:val="44"/>
          <w:sz w:val="32"/>
          <w:szCs w:val="44"/>
          <w14:ligatures w14:val="none"/>
        </w:rPr>
        <w:t>S</w:t>
      </w:r>
      <w:r w:rsidRPr="00265E59">
        <w:rPr>
          <w:rFonts w:ascii="Times New Roman" w:eastAsia="黑体" w:hAnsi="Times New Roman" w:cs="Times New Roman"/>
          <w:b/>
          <w:bCs/>
          <w:color w:val="000000"/>
          <w:kern w:val="44"/>
          <w:sz w:val="32"/>
          <w:szCs w:val="44"/>
          <w14:ligatures w14:val="none"/>
        </w:rPr>
        <w:t>upporting information</w:t>
      </w:r>
      <w:bookmarkEnd w:id="0"/>
    </w:p>
    <w:p w14:paraId="7018E103" w14:textId="77777777" w:rsidR="00937424" w:rsidRDefault="00937424" w:rsidP="00937424">
      <w:pPr>
        <w:widowControl/>
        <w:spacing w:after="0" w:line="360" w:lineRule="auto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lang w:bidi="ar"/>
          <w14:ligatures w14:val="none"/>
        </w:rPr>
      </w:pPr>
      <w:bookmarkStart w:id="2" w:name="OLE_LINK22"/>
      <w:r w:rsidRPr="00D73AF9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lang w:bidi="ar"/>
          <w14:ligatures w14:val="none"/>
        </w:rPr>
        <w:t>Deep Learning Paradigm for Precision Lung Cancer Therapy with AI-Driven Genotype-Phenotype Mining and Patient-Derived Organoid Validation</w:t>
      </w:r>
    </w:p>
    <w:bookmarkEnd w:id="2"/>
    <w:p w14:paraId="057D1FBD" w14:textId="77777777" w:rsidR="00937424" w:rsidRPr="00506E3C" w:rsidRDefault="00937424" w:rsidP="00937424">
      <w:pPr>
        <w:widowControl/>
        <w:spacing w:after="0" w:line="240" w:lineRule="auto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lang w:bidi="ar"/>
          <w14:ligatures w14:val="none"/>
        </w:rPr>
      </w:pPr>
    </w:p>
    <w:p w14:paraId="5B4E9BF6" w14:textId="77777777" w:rsidR="00806C42" w:rsidRPr="001B62F4" w:rsidRDefault="00806C42" w:rsidP="00806C42">
      <w:pPr>
        <w:widowControl/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Mingyue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Li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</w:rPr>
        <w:t xml:space="preserve"> 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#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Xiaoming Shi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2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</w:rPr>
        <w:t xml:space="preserve"> 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#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Tianmu Hu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</w:rPr>
        <w:t>,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7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Juan Zhang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4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Ziliang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Ye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1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Yuhan Cai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1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Qiwei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Li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5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Linchong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Liu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2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Wenlong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Yu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7</w:t>
      </w:r>
      <w:r>
        <w:rPr>
          <w:rFonts w:ascii="Times New Roman" w:eastAsia="宋体" w:hAnsi="Times New Roman" w:cs="Times New Roman" w:hint="eastAsia"/>
          <w:sz w:val="21"/>
          <w:szCs w:val="21"/>
        </w:rPr>
        <w:t>,</w:t>
      </w:r>
      <w:r w:rsidRPr="001B62F4" w:rsidDel="009F4C17">
        <w:rPr>
          <w:rFonts w:ascii="Times New Roman" w:eastAsia="宋体" w:hAnsi="Times New Roman" w:cs="Times New Roman"/>
          <w:sz w:val="21"/>
          <w:szCs w:val="21"/>
        </w:rPr>
        <w:t xml:space="preserve">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Jiajia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Jing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7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Qiuyin Zhang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7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Juanjuan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Li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8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Xin Zhou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1,7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Nan Qiao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6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Jun Bao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Zaozao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Chen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1*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Lili Xu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3*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Tao Wang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2*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Zhongze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Gu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1*</w:t>
      </w:r>
    </w:p>
    <w:p w14:paraId="5DF82CAA" w14:textId="77777777" w:rsidR="00937424" w:rsidRPr="00806C42" w:rsidRDefault="00937424" w:rsidP="00937424">
      <w:pPr>
        <w:widowControl/>
        <w:spacing w:after="0" w:line="240" w:lineRule="auto"/>
        <w:jc w:val="center"/>
        <w:rPr>
          <w:rFonts w:ascii="Times New Roman" w:eastAsia="宋体" w:hAnsi="Times New Roman" w:cs="Times New Roman"/>
          <w:sz w:val="24"/>
        </w:rPr>
      </w:pPr>
    </w:p>
    <w:p w14:paraId="14D65C0A" w14:textId="77777777" w:rsidR="00937424" w:rsidRPr="009966F5" w:rsidRDefault="00937424" w:rsidP="00937424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sz w:val="24"/>
        </w:rPr>
      </w:pPr>
    </w:p>
    <w:p w14:paraId="7E959CC8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1.</w:t>
      </w:r>
      <w:r w:rsidRPr="00B40B8A">
        <w:rPr>
          <w:rFonts w:ascii="Times New Roman" w:eastAsia="宋体" w:hAnsi="Times New Roman" w:cs="Times New Roman" w:hint="eastAsia"/>
          <w:sz w:val="21"/>
          <w:szCs w:val="21"/>
        </w:rPr>
        <w:t>State Key Laboratory of Digital Medical Engineering, School of Biological Science and Medical Engineering, Southeast University, Nanjing 210096, China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4CACAADA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2.</w:t>
      </w:r>
      <w:r w:rsidRPr="00B40B8A">
        <w:rPr>
          <w:rFonts w:hint="eastAsia"/>
        </w:rPr>
        <w:t xml:space="preserve"> </w:t>
      </w:r>
      <w:r w:rsidRPr="00385F47">
        <w:rPr>
          <w:rFonts w:ascii="Times New Roman" w:eastAsia="宋体" w:hAnsi="Times New Roman" w:cs="Times New Roman" w:hint="eastAsia"/>
          <w:sz w:val="21"/>
          <w:szCs w:val="21"/>
        </w:rPr>
        <w:t>Nanjing Drum Tower Hospital Clinical College of Nanjing Medical University,</w:t>
      </w:r>
      <w:r w:rsidRPr="00675739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Pr="00B40B8A">
        <w:rPr>
          <w:rFonts w:ascii="Times New Roman" w:eastAsia="宋体" w:hAnsi="Times New Roman" w:cs="Times New Roman" w:hint="eastAsia"/>
          <w:sz w:val="21"/>
          <w:szCs w:val="21"/>
        </w:rPr>
        <w:t>Nanjing, Jiangsu, 210093, China.</w:t>
      </w:r>
    </w:p>
    <w:p w14:paraId="17235353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3.</w:t>
      </w:r>
      <w:r w:rsidRPr="00B40B8A">
        <w:rPr>
          <w:rFonts w:hint="eastAsia"/>
        </w:rPr>
        <w:t xml:space="preserve"> </w:t>
      </w:r>
      <w:r w:rsidRPr="00B40B8A">
        <w:rPr>
          <w:rFonts w:ascii="Times New Roman" w:eastAsia="宋体" w:hAnsi="Times New Roman" w:cs="Times New Roman" w:hint="eastAsia"/>
          <w:sz w:val="21"/>
          <w:szCs w:val="21"/>
        </w:rPr>
        <w:t>Department of Medicinal Chemistry, School of Pharmacy, China Pharmaceutical University, China Pharmaceutical University, Nanjing Jiangsu 211198, China.</w:t>
      </w:r>
    </w:p>
    <w:p w14:paraId="414060BB" w14:textId="77777777" w:rsidR="00937424" w:rsidRPr="00675739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4.</w:t>
      </w:r>
      <w:r w:rsidRPr="00E730E2">
        <w:rPr>
          <w:rFonts w:hint="eastAsia"/>
        </w:rPr>
        <w:t xml:space="preserve"> </w:t>
      </w:r>
      <w:r w:rsidRPr="00E730E2">
        <w:rPr>
          <w:rFonts w:ascii="Times New Roman" w:eastAsia="宋体" w:hAnsi="Times New Roman" w:cs="Times New Roman" w:hint="eastAsia"/>
          <w:sz w:val="21"/>
          <w:szCs w:val="21"/>
        </w:rPr>
        <w:t>Key Laboratory of Environmental Medicine Engineering of Ministry of Education, School of Public Health, Southeast University, Nanjing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Pr="00E730E2">
        <w:rPr>
          <w:rFonts w:ascii="Times New Roman" w:eastAsia="宋体" w:hAnsi="Times New Roman" w:cs="Times New Roman" w:hint="eastAsia"/>
          <w:sz w:val="21"/>
          <w:szCs w:val="21"/>
        </w:rPr>
        <w:t>210096, China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5DCBCE02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5.</w:t>
      </w:r>
      <w:r w:rsidRPr="00B40B8A">
        <w:rPr>
          <w:rFonts w:hint="eastAsia"/>
        </w:rPr>
        <w:t xml:space="preserve"> </w:t>
      </w:r>
      <w:r w:rsidRPr="00B40B8A">
        <w:rPr>
          <w:rFonts w:ascii="Times New Roman" w:eastAsia="宋体" w:hAnsi="Times New Roman" w:cs="Times New Roman" w:hint="eastAsia"/>
          <w:sz w:val="21"/>
          <w:szCs w:val="21"/>
        </w:rPr>
        <w:t xml:space="preserve">College of Optical and Electronic Technology, China </w:t>
      </w:r>
      <w:proofErr w:type="spellStart"/>
      <w:r w:rsidRPr="00B40B8A">
        <w:rPr>
          <w:rFonts w:ascii="Times New Roman" w:eastAsia="宋体" w:hAnsi="Times New Roman" w:cs="Times New Roman" w:hint="eastAsia"/>
          <w:sz w:val="21"/>
          <w:szCs w:val="21"/>
        </w:rPr>
        <w:t>Jiliang</w:t>
      </w:r>
      <w:proofErr w:type="spellEnd"/>
      <w:r w:rsidRPr="00B40B8A">
        <w:rPr>
          <w:rFonts w:ascii="Times New Roman" w:eastAsia="宋体" w:hAnsi="Times New Roman" w:cs="Times New Roman" w:hint="eastAsia"/>
          <w:sz w:val="21"/>
          <w:szCs w:val="21"/>
        </w:rPr>
        <w:t xml:space="preserve"> University, Hangzhou 310018, China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6EAB0807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6.</w:t>
      </w:r>
      <w:r w:rsidRPr="003C169C">
        <w:rPr>
          <w:rFonts w:ascii="Times New Roman" w:eastAsia="宋体" w:hAnsi="Times New Roman" w:cs="Times New Roman" w:hint="eastAsia"/>
          <w:sz w:val="21"/>
          <w:szCs w:val="21"/>
        </w:rPr>
        <w:t xml:space="preserve"> Laboratory of Health Intelligence, Huawei Cloud Computing Technologies Co., Ltd, Guizhou, 550025, China. </w:t>
      </w:r>
    </w:p>
    <w:p w14:paraId="325FE490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7.</w:t>
      </w:r>
      <w:r w:rsidRPr="003C169C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Pr="00B40B8A">
        <w:rPr>
          <w:rFonts w:ascii="Times New Roman" w:eastAsia="宋体" w:hAnsi="Times New Roman" w:cs="Times New Roman" w:hint="eastAsia"/>
          <w:sz w:val="21"/>
          <w:szCs w:val="21"/>
        </w:rPr>
        <w:t>Jiangsu Institute for Sport and Health (JISH), Nanjing 211100, China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23D03112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 xml:space="preserve">8. </w:t>
      </w:r>
      <w:r w:rsidRPr="003C169C">
        <w:rPr>
          <w:rFonts w:ascii="Times New Roman" w:eastAsia="宋体" w:hAnsi="Times New Roman" w:cs="Times New Roman" w:hint="eastAsia"/>
          <w:sz w:val="21"/>
          <w:szCs w:val="21"/>
        </w:rPr>
        <w:t xml:space="preserve">Jiangsu </w:t>
      </w:r>
      <w:proofErr w:type="spellStart"/>
      <w:r w:rsidRPr="003C169C">
        <w:rPr>
          <w:rFonts w:ascii="Times New Roman" w:eastAsia="宋体" w:hAnsi="Times New Roman" w:cs="Times New Roman" w:hint="eastAsia"/>
          <w:sz w:val="21"/>
          <w:szCs w:val="21"/>
        </w:rPr>
        <w:t>Avatarget</w:t>
      </w:r>
      <w:proofErr w:type="spellEnd"/>
      <w:r w:rsidRPr="003C169C">
        <w:rPr>
          <w:rFonts w:ascii="Times New Roman" w:eastAsia="宋体" w:hAnsi="Times New Roman" w:cs="Times New Roman" w:hint="eastAsia"/>
          <w:sz w:val="21"/>
          <w:szCs w:val="21"/>
        </w:rPr>
        <w:t xml:space="preserve"> Biotechnology Co., Ltd., Suzhou, Nanjing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Pr="003C169C">
        <w:rPr>
          <w:rFonts w:ascii="Times New Roman" w:eastAsia="宋体" w:hAnsi="Times New Roman" w:cs="Times New Roman" w:hint="eastAsia"/>
          <w:sz w:val="21"/>
          <w:szCs w:val="21"/>
        </w:rPr>
        <w:t xml:space="preserve">210096, </w:t>
      </w:r>
      <w:r w:rsidRPr="00B40B8A">
        <w:rPr>
          <w:rFonts w:ascii="Times New Roman" w:eastAsia="宋体" w:hAnsi="Times New Roman" w:cs="Times New Roman" w:hint="eastAsia"/>
          <w:sz w:val="21"/>
          <w:szCs w:val="21"/>
        </w:rPr>
        <w:t>China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04F74154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</w:p>
    <w:p w14:paraId="1C91F96D" w14:textId="5ADD93DF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 w:rsidRPr="003C43AF">
        <w:rPr>
          <w:rFonts w:ascii="Times New Roman" w:eastAsia="宋体" w:hAnsi="Times New Roman" w:cs="Times New Roman" w:hint="eastAsia"/>
          <w:sz w:val="21"/>
          <w:szCs w:val="21"/>
        </w:rPr>
        <w:t>*Correspondence:</w:t>
      </w:r>
      <w:r w:rsidR="00104530">
        <w:rPr>
          <w:rFonts w:hint="eastAsia"/>
        </w:rPr>
        <w:t xml:space="preserve"> </w:t>
      </w:r>
      <w:r w:rsidR="00104530" w:rsidRPr="00104530">
        <w:rPr>
          <w:rFonts w:ascii="Times New Roman" w:hAnsi="Times New Roman" w:cs="Times New Roman"/>
        </w:rPr>
        <w:t>gu@seu.edu.cn</w:t>
      </w:r>
    </w:p>
    <w:p w14:paraId="271A9022" w14:textId="77777777" w:rsidR="00937424" w:rsidRPr="005624F7" w:rsidRDefault="00937424" w:rsidP="00937424">
      <w:pPr>
        <w:spacing w:after="0" w:line="240" w:lineRule="auto"/>
        <w:rPr>
          <w:rStyle w:val="af3"/>
          <w:rFonts w:ascii="Times New Roman" w:eastAsia="宋体" w:hAnsi="Times New Roman" w:cs="Times New Roman"/>
          <w:sz w:val="21"/>
          <w:szCs w:val="21"/>
        </w:rPr>
      </w:pPr>
      <w:r w:rsidRPr="003C43AF">
        <w:rPr>
          <w:rFonts w:ascii="Times New Roman" w:eastAsia="宋体" w:hAnsi="Times New Roman" w:cs="Times New Roman" w:hint="eastAsia"/>
          <w:sz w:val="21"/>
          <w:szCs w:val="21"/>
        </w:rPr>
        <w:t xml:space="preserve">*Correspondence: </w:t>
      </w:r>
      <w:r w:rsidRPr="005624F7">
        <w:rPr>
          <w:rStyle w:val="af3"/>
          <w:rFonts w:ascii="Times New Roman" w:eastAsia="宋体" w:hAnsi="Times New Roman" w:cs="Times New Roman"/>
          <w:sz w:val="21"/>
          <w:szCs w:val="21"/>
        </w:rPr>
        <w:t>wangtao@njglyy.com</w:t>
      </w:r>
    </w:p>
    <w:p w14:paraId="41183168" w14:textId="55570751" w:rsidR="00937424" w:rsidRPr="00AC67A7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 w:rsidRPr="003C43AF">
        <w:rPr>
          <w:rFonts w:ascii="Times New Roman" w:eastAsia="宋体" w:hAnsi="Times New Roman" w:cs="Times New Roman" w:hint="eastAsia"/>
          <w:sz w:val="21"/>
          <w:szCs w:val="21"/>
        </w:rPr>
        <w:t>*Correspondence:</w:t>
      </w:r>
      <w:r w:rsidRPr="005624F7">
        <w:rPr>
          <w:rStyle w:val="af3"/>
          <w:rFonts w:hint="eastAsia"/>
        </w:rPr>
        <w:t xml:space="preserve"> </w:t>
      </w:r>
      <w:r w:rsidRPr="005624F7">
        <w:rPr>
          <w:rStyle w:val="af3"/>
          <w:rFonts w:ascii="Times New Roman" w:eastAsia="宋体" w:hAnsi="Times New Roman" w:cs="Times New Roman" w:hint="eastAsia"/>
          <w:sz w:val="21"/>
          <w:szCs w:val="21"/>
        </w:rPr>
        <w:t>xulili@cpu.edu.cn</w:t>
      </w:r>
      <w:r w:rsidRPr="005624F7">
        <w:rPr>
          <w:rStyle w:val="af3"/>
          <w:rFonts w:ascii="Times New Roman" w:eastAsia="宋体" w:hAnsi="Times New Roman" w:cs="Times New Roman" w:hint="eastAsia"/>
          <w:sz w:val="21"/>
          <w:szCs w:val="21"/>
        </w:rPr>
        <w:cr/>
      </w:r>
      <w:r w:rsidRPr="003C43AF">
        <w:rPr>
          <w:rFonts w:ascii="Times New Roman" w:eastAsia="宋体" w:hAnsi="Times New Roman" w:cs="Times New Roman" w:hint="eastAsia"/>
          <w:sz w:val="21"/>
          <w:szCs w:val="21"/>
        </w:rPr>
        <w:t>*Correspondence:</w:t>
      </w:r>
      <w:r w:rsidRPr="005624F7">
        <w:rPr>
          <w:rStyle w:val="af3"/>
          <w:rFonts w:hint="eastAsia"/>
        </w:rPr>
        <w:t xml:space="preserve"> </w:t>
      </w:r>
      <w:r w:rsidR="001F1D75" w:rsidRPr="001F1D75">
        <w:rPr>
          <w:rStyle w:val="af3"/>
          <w:rFonts w:ascii="Times New Roman" w:eastAsia="宋体" w:hAnsi="Times New Roman" w:cs="Times New Roman" w:hint="eastAsia"/>
          <w:sz w:val="21"/>
          <w:szCs w:val="21"/>
        </w:rPr>
        <w:t>zaozaochen@seu.edu.cn</w:t>
      </w:r>
      <w:r w:rsidR="001F1D75" w:rsidRPr="001F1D75">
        <w:rPr>
          <w:rStyle w:val="af3"/>
          <w:rFonts w:hint="eastAsia"/>
        </w:rPr>
        <w:cr/>
      </w:r>
      <w:r w:rsidRPr="003C43AF">
        <w:rPr>
          <w:rFonts w:ascii="Times New Roman" w:eastAsia="宋体" w:hAnsi="Times New Roman" w:cs="Times New Roman" w:hint="eastAsia"/>
          <w:sz w:val="21"/>
          <w:szCs w:val="21"/>
        </w:rPr>
        <w:cr/>
      </w:r>
    </w:p>
    <w:p w14:paraId="4BF84518" w14:textId="77777777" w:rsidR="00265E59" w:rsidRPr="00937424" w:rsidRDefault="00265E59" w:rsidP="00424832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lang w:bidi="ar"/>
          <w14:ligatures w14:val="none"/>
        </w:rPr>
      </w:pPr>
    </w:p>
    <w:p w14:paraId="4F005E70" w14:textId="77777777" w:rsidR="00265E59" w:rsidRDefault="00265E59" w:rsidP="00424832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lang w:bidi="ar"/>
          <w14:ligatures w14:val="none"/>
        </w:rPr>
      </w:pPr>
    </w:p>
    <w:p w14:paraId="490E1B4F" w14:textId="77777777" w:rsidR="00265E59" w:rsidRDefault="00265E59" w:rsidP="00424832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lang w:bidi="ar"/>
          <w14:ligatures w14:val="none"/>
        </w:rPr>
      </w:pPr>
    </w:p>
    <w:p w14:paraId="0AEAA3E6" w14:textId="77777777" w:rsidR="00265E59" w:rsidRDefault="00265E59" w:rsidP="00424832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lang w:bidi="ar"/>
          <w14:ligatures w14:val="none"/>
        </w:rPr>
      </w:pPr>
    </w:p>
    <w:p w14:paraId="66F11547" w14:textId="3D3A9172" w:rsidR="00424832" w:rsidRPr="00854C32" w:rsidRDefault="00424832" w:rsidP="00424832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lang w:bidi="ar"/>
          <w14:ligatures w14:val="none"/>
        </w:rPr>
      </w:pPr>
      <w:r>
        <w:rPr>
          <w:noProof/>
        </w:rPr>
        <w:lastRenderedPageBreak/>
        <w:drawing>
          <wp:inline distT="0" distB="0" distL="0" distR="0" wp14:anchorId="76F37A15" wp14:editId="759F7CC6">
            <wp:extent cx="5273710" cy="3032843"/>
            <wp:effectExtent l="0" t="0" r="3175" b="0"/>
            <wp:docPr id="489076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5" b="3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7BE60" w14:textId="2769FD47" w:rsidR="00424832" w:rsidRPr="00937424" w:rsidRDefault="00424832" w:rsidP="00424832">
      <w:pPr>
        <w:jc w:val="both"/>
        <w:rPr>
          <w:rFonts w:ascii="Times New Roman" w:eastAsia="宋体" w:hAnsi="Times New Roman" w:cs="Times New Roman"/>
          <w:color w:val="000000"/>
          <w:kern w:val="0"/>
          <w:szCs w:val="22"/>
          <w:lang w:bidi="ar"/>
          <w14:ligatures w14:val="none"/>
        </w:rPr>
      </w:pPr>
      <w:bookmarkStart w:id="3" w:name="OLE_LINK12"/>
      <w:bookmarkEnd w:id="1"/>
      <w:r w:rsidRPr="00543DCC">
        <w:rPr>
          <w:rFonts w:ascii="Times New Roman" w:eastAsia="宋体" w:hAnsi="Times New Roman" w:cs="Times New Roman" w:hint="eastAsia"/>
          <w:b/>
          <w:bCs/>
          <w:color w:val="000000"/>
          <w:kern w:val="0"/>
          <w:szCs w:val="22"/>
          <w:lang w:bidi="ar"/>
          <w14:ligatures w14:val="none"/>
        </w:rPr>
        <w:t>Fig.</w:t>
      </w:r>
      <w:r w:rsidR="001B7C46">
        <w:rPr>
          <w:rFonts w:ascii="Times New Roman" w:eastAsia="宋体" w:hAnsi="Times New Roman" w:cs="Times New Roman" w:hint="eastAsia"/>
          <w:b/>
          <w:bCs/>
          <w:color w:val="000000"/>
          <w:kern w:val="0"/>
          <w:szCs w:val="22"/>
          <w:lang w:bidi="ar"/>
          <w14:ligatures w14:val="none"/>
        </w:rPr>
        <w:t>S</w:t>
      </w:r>
      <w:r w:rsidRPr="00543DCC">
        <w:rPr>
          <w:rFonts w:ascii="Times New Roman" w:eastAsia="宋体" w:hAnsi="Times New Roman" w:cs="Times New Roman" w:hint="eastAsia"/>
          <w:b/>
          <w:bCs/>
          <w:color w:val="000000"/>
          <w:kern w:val="0"/>
          <w:szCs w:val="22"/>
          <w:lang w:bidi="ar"/>
          <w14:ligatures w14:val="none"/>
        </w:rPr>
        <w:t>1</w:t>
      </w:r>
      <w:bookmarkEnd w:id="3"/>
      <w:r w:rsidRPr="00543DCC">
        <w:rPr>
          <w:rFonts w:ascii="Times New Roman" w:eastAsia="宋体" w:hAnsi="Times New Roman" w:cs="Times New Roman" w:hint="eastAsia"/>
          <w:b/>
          <w:bCs/>
          <w:color w:val="000000"/>
          <w:kern w:val="0"/>
          <w:szCs w:val="22"/>
          <w:lang w:bidi="ar"/>
          <w14:ligatures w14:val="none"/>
        </w:rPr>
        <w:t xml:space="preserve"> LCOs recapitulate the characteristics of the original tissues. </w:t>
      </w:r>
      <w:r w:rsidRPr="00543DCC">
        <w:rPr>
          <w:rFonts w:ascii="Times New Roman" w:eastAsia="宋体" w:hAnsi="Times New Roman" w:cs="Times New Roman" w:hint="eastAsia"/>
          <w:color w:val="000000"/>
          <w:kern w:val="0"/>
          <w:szCs w:val="22"/>
          <w:lang w:bidi="ar"/>
          <w14:ligatures w14:val="none"/>
        </w:rPr>
        <w:t>H&amp;E-stained and IHC-stained images of LCOs and their original LC tissues. IHC staining of the adenocarcinoma-derived LCOs as well as the original tissue with classic subtype markers TTF-1 (left column), CK7 (middle column), and Napsin A (right column). IHC staining of CK5/6, P40, and P63 in squamous cell carcinoma.</w:t>
      </w:r>
    </w:p>
    <w:p w14:paraId="2B6F5DD7" w14:textId="77777777" w:rsidR="00424832" w:rsidRDefault="00424832" w:rsidP="00424832">
      <w:pPr>
        <w:jc w:val="both"/>
        <w:rPr>
          <w:rFonts w:ascii="Times New Roman" w:eastAsia="宋体" w:hAnsi="Times New Roman" w:cs="Times New Roman"/>
          <w:color w:val="EE0000"/>
        </w:rPr>
      </w:pPr>
      <w:r>
        <w:rPr>
          <w:noProof/>
        </w:rPr>
        <w:drawing>
          <wp:inline distT="0" distB="0" distL="0" distR="0" wp14:anchorId="0282AF98" wp14:editId="6A9710D7">
            <wp:extent cx="5400000" cy="4127042"/>
            <wp:effectExtent l="0" t="0" r="0" b="6985"/>
            <wp:docPr id="202162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1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A5D9" w14:textId="00D8FADF" w:rsidR="00424832" w:rsidRPr="00937424" w:rsidRDefault="00424832" w:rsidP="00937424">
      <w:pPr>
        <w:jc w:val="both"/>
        <w:rPr>
          <w:rFonts w:ascii="Times New Roman" w:eastAsia="宋体" w:hAnsi="Times New Roman" w:cs="Times New Roman"/>
          <w:b/>
          <w:bCs/>
        </w:rPr>
      </w:pPr>
      <w:r w:rsidRPr="00937424">
        <w:rPr>
          <w:rFonts w:ascii="Times New Roman" w:eastAsia="宋体" w:hAnsi="Times New Roman" w:cs="Times New Roman"/>
          <w:b/>
          <w:bCs/>
        </w:rPr>
        <w:lastRenderedPageBreak/>
        <w:t>Fig.</w:t>
      </w:r>
      <w:r w:rsidR="001B7C46" w:rsidRPr="00937424">
        <w:rPr>
          <w:rFonts w:ascii="Times New Roman" w:eastAsia="宋体" w:hAnsi="Times New Roman" w:cs="Times New Roman"/>
          <w:b/>
          <w:bCs/>
        </w:rPr>
        <w:t>S</w:t>
      </w:r>
      <w:r w:rsidRPr="00937424">
        <w:rPr>
          <w:rFonts w:ascii="Times New Roman" w:eastAsia="宋体" w:hAnsi="Times New Roman" w:cs="Times New Roman"/>
          <w:b/>
          <w:bCs/>
        </w:rPr>
        <w:t>2 LCO drug sensitivity tests reﬂect the response of lung cancers to targeted drugs.</w:t>
      </w:r>
      <w:r w:rsidR="00937424" w:rsidRPr="00937424">
        <w:rPr>
          <w:rFonts w:ascii="Times New Roman" w:eastAsia="宋体" w:hAnsi="Times New Roman" w:cs="Times New Roman"/>
          <w:b/>
          <w:bCs/>
        </w:rPr>
        <w:t xml:space="preserve"> </w:t>
      </w:r>
      <w:r w:rsidRPr="00937424">
        <w:rPr>
          <w:rFonts w:ascii="Times New Roman" w:eastAsia="宋体" w:hAnsi="Times New Roman" w:cs="Times New Roman"/>
        </w:rPr>
        <w:t>Bright-field images showing morphological responses of TOH0013, TOH0036, TOH0039, TOH0043, and TOL0015 organoids to TKI treatment at day 0, 1, 3, and 7. Scale bar, 100 μm.</w:t>
      </w:r>
    </w:p>
    <w:p w14:paraId="447D5477" w14:textId="77777777" w:rsidR="00424832" w:rsidRDefault="00424832" w:rsidP="00424832">
      <w:pPr>
        <w:widowControl/>
        <w:spacing w:after="0" w:line="240" w:lineRule="auto"/>
        <w:jc w:val="both"/>
        <w:rPr>
          <w:rFonts w:ascii="Times New Roman" w:eastAsia="宋体" w:hAnsi="Times New Roman" w:cs="Times New Roman"/>
        </w:rPr>
      </w:pPr>
    </w:p>
    <w:p w14:paraId="171E42E2" w14:textId="77777777" w:rsidR="00424832" w:rsidRDefault="00424832" w:rsidP="00424832">
      <w:pPr>
        <w:widowControl/>
        <w:spacing w:after="0" w:line="240" w:lineRule="auto"/>
        <w:jc w:val="both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406DF1E8" wp14:editId="54E62E0B">
            <wp:extent cx="5400000" cy="3010112"/>
            <wp:effectExtent l="0" t="0" r="0" b="0"/>
            <wp:docPr id="2009408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1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C141" w14:textId="44A10F61" w:rsidR="00424832" w:rsidRPr="00937424" w:rsidRDefault="00424832" w:rsidP="00937424">
      <w:pPr>
        <w:jc w:val="both"/>
        <w:rPr>
          <w:rFonts w:ascii="Times New Roman" w:eastAsia="宋体" w:hAnsi="Times New Roman" w:cs="Times New Roman"/>
          <w:b/>
          <w:bCs/>
        </w:rPr>
      </w:pPr>
      <w:r w:rsidRPr="003A0C74">
        <w:rPr>
          <w:rFonts w:ascii="Times New Roman" w:eastAsia="宋体" w:hAnsi="Times New Roman" w:cs="Times New Roman" w:hint="eastAsia"/>
          <w:b/>
          <w:bCs/>
        </w:rPr>
        <w:t>Fig.</w:t>
      </w:r>
      <w:r w:rsidR="001B7C46">
        <w:rPr>
          <w:rFonts w:ascii="Times New Roman" w:eastAsia="宋体" w:hAnsi="Times New Roman" w:cs="Times New Roman" w:hint="eastAsia"/>
          <w:b/>
          <w:bCs/>
        </w:rPr>
        <w:t>S</w:t>
      </w:r>
      <w:r>
        <w:rPr>
          <w:rFonts w:ascii="Times New Roman" w:eastAsia="宋体" w:hAnsi="Times New Roman" w:cs="Times New Roman" w:hint="eastAsia"/>
          <w:b/>
          <w:bCs/>
        </w:rPr>
        <w:t xml:space="preserve">3 </w:t>
      </w:r>
      <w:r w:rsidRPr="00253D1B">
        <w:rPr>
          <w:rFonts w:ascii="Times New Roman" w:eastAsia="宋体" w:hAnsi="Times New Roman" w:cs="Times New Roman" w:hint="eastAsia"/>
          <w:b/>
          <w:bCs/>
        </w:rPr>
        <w:t>Deep learning-based prediction of drug response shows high concordance with patient-derived organoid assays.</w:t>
      </w:r>
      <w:r w:rsidR="00937424">
        <w:rPr>
          <w:rFonts w:ascii="Times New Roman" w:eastAsia="宋体" w:hAnsi="Times New Roman" w:cs="Times New Roman" w:hint="eastAsia"/>
          <w:b/>
          <w:bCs/>
        </w:rPr>
        <w:t xml:space="preserve"> A. </w:t>
      </w:r>
      <w:r w:rsidRPr="00937424">
        <w:rPr>
          <w:rFonts w:ascii="Times New Roman" w:eastAsia="宋体" w:hAnsi="Times New Roman" w:cs="Times New Roman" w:hint="eastAsia"/>
        </w:rPr>
        <w:t xml:space="preserve">Correlation between the predicted and experimentally measured </w:t>
      </w:r>
      <w:proofErr w:type="spellStart"/>
      <w:r w:rsidRPr="00937424">
        <w:rPr>
          <w:rFonts w:ascii="Times New Roman" w:eastAsia="宋体" w:hAnsi="Times New Roman" w:cs="Times New Roman" w:hint="eastAsia"/>
        </w:rPr>
        <w:t>tumour</w:t>
      </w:r>
      <w:proofErr w:type="spellEnd"/>
      <w:r w:rsidRPr="00937424">
        <w:rPr>
          <w:rFonts w:ascii="Times New Roman" w:eastAsia="宋体" w:hAnsi="Times New Roman" w:cs="Times New Roman" w:hint="eastAsia"/>
        </w:rPr>
        <w:t xml:space="preserve"> inhibition rates for a validation set of 24 compounds across 4 randomly selected patient-derived organoid (PDO) samples (Pearson correlation: 0.75, loss = 0.17).</w:t>
      </w:r>
      <w:r w:rsidR="00937424">
        <w:rPr>
          <w:rFonts w:ascii="Times New Roman" w:eastAsia="宋体" w:hAnsi="Times New Roman" w:cs="Times New Roman" w:hint="eastAsia"/>
          <w:b/>
          <w:bCs/>
        </w:rPr>
        <w:t xml:space="preserve"> B. </w:t>
      </w:r>
      <w:r w:rsidRPr="00937424">
        <w:rPr>
          <w:rFonts w:ascii="Times New Roman" w:eastAsia="宋体" w:hAnsi="Times New Roman" w:cs="Times New Roman" w:hint="eastAsia"/>
        </w:rPr>
        <w:t>Concordance between model predictions and drug sensitivity assays in three independent non-small cell lung cancer (NSCLC) PDOs. High concordance values (Pearson correlation: 0.81 to 0.82) across these samples demonstrate the robustness of the model.</w:t>
      </w:r>
      <w:r w:rsidR="00937424">
        <w:rPr>
          <w:rFonts w:ascii="Times New Roman" w:eastAsia="宋体" w:hAnsi="Times New Roman" w:cs="Times New Roman" w:hint="eastAsia"/>
          <w:b/>
          <w:bCs/>
        </w:rPr>
        <w:t xml:space="preserve"> C. </w:t>
      </w:r>
      <w:r w:rsidRPr="00937424">
        <w:rPr>
          <w:rFonts w:ascii="Times New Roman" w:eastAsia="宋体" w:hAnsi="Times New Roman" w:cs="Times New Roman" w:hint="eastAsia"/>
        </w:rPr>
        <w:t>Concordance in small cell lung cancer (SCLC) PDOs. A lower concordance value (Pearson correlation: 0.43) indicates the disease-specific predictive performance of the model.</w:t>
      </w:r>
    </w:p>
    <w:p w14:paraId="6AD1E4C8" w14:textId="77777777" w:rsidR="00E75A39" w:rsidRPr="00424832" w:rsidRDefault="00E75A39">
      <w:pPr>
        <w:rPr>
          <w:rFonts w:hint="eastAsia"/>
        </w:rPr>
      </w:pPr>
    </w:p>
    <w:sectPr w:rsidR="00E75A39" w:rsidRPr="004248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58154" w14:textId="77777777" w:rsidR="001A3CCA" w:rsidRDefault="001A3CCA" w:rsidP="0042483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34A628F" w14:textId="77777777" w:rsidR="001A3CCA" w:rsidRDefault="001A3CCA" w:rsidP="0042483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BDF64" w14:textId="77777777" w:rsidR="001A3CCA" w:rsidRDefault="001A3CCA" w:rsidP="0042483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FA94E34" w14:textId="77777777" w:rsidR="001A3CCA" w:rsidRDefault="001A3CCA" w:rsidP="0042483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48722A"/>
    <w:multiLevelType w:val="hybridMultilevel"/>
    <w:tmpl w:val="73ACFE10"/>
    <w:lvl w:ilvl="0" w:tplc="CF38227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14192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39"/>
    <w:rsid w:val="00027E69"/>
    <w:rsid w:val="000A10F8"/>
    <w:rsid w:val="00104530"/>
    <w:rsid w:val="00170759"/>
    <w:rsid w:val="001A3CCA"/>
    <w:rsid w:val="001B7C46"/>
    <w:rsid w:val="001F1D75"/>
    <w:rsid w:val="00265E59"/>
    <w:rsid w:val="00345FB2"/>
    <w:rsid w:val="00424832"/>
    <w:rsid w:val="005C6583"/>
    <w:rsid w:val="008062DF"/>
    <w:rsid w:val="00806C42"/>
    <w:rsid w:val="00937424"/>
    <w:rsid w:val="009C145F"/>
    <w:rsid w:val="00D42CB6"/>
    <w:rsid w:val="00E36876"/>
    <w:rsid w:val="00E7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3ABD7D"/>
  <w15:chartTrackingRefBased/>
  <w15:docId w15:val="{ADBCEF09-09FE-4685-ABE7-03DE6DDE0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83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75A3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5A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5A3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5A3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5A3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5A39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5A3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5A3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5A3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75A3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75A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75A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75A3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75A39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75A3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75A3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75A3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75A3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75A3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75A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5A3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75A3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75A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75A39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E75A39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E75A39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E75A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E75A39"/>
    <w:rPr>
      <w:i/>
      <w:iCs/>
      <w:color w:val="2F5496" w:themeColor="accent1" w:themeShade="BF"/>
    </w:rPr>
  </w:style>
  <w:style w:type="character" w:styleId="ae">
    <w:name w:val="Intense Reference"/>
    <w:basedOn w:val="a0"/>
    <w:uiPriority w:val="32"/>
    <w:qFormat/>
    <w:rsid w:val="00E75A39"/>
    <w:rPr>
      <w:b/>
      <w:bCs/>
      <w:smallCaps/>
      <w:color w:val="2F5496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42483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424832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42483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424832"/>
    <w:rPr>
      <w:sz w:val="18"/>
      <w:szCs w:val="18"/>
    </w:rPr>
  </w:style>
  <w:style w:type="character" w:customStyle="1" w:styleId="aa">
    <w:name w:val="列表段落 字符"/>
    <w:basedOn w:val="a0"/>
    <w:link w:val="a9"/>
    <w:uiPriority w:val="34"/>
    <w:rsid w:val="00424832"/>
  </w:style>
  <w:style w:type="character" w:styleId="af3">
    <w:name w:val="Hyperlink"/>
    <w:basedOn w:val="a0"/>
    <w:uiPriority w:val="99"/>
    <w:unhideWhenUsed/>
    <w:rsid w:val="009374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403</Words>
  <Characters>2537</Characters>
  <Application>Microsoft Office Word</Application>
  <DocSecurity>0</DocSecurity>
  <Lines>34</Lines>
  <Paragraphs>6</Paragraphs>
  <ScaleCrop>false</ScaleCrop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mingyue Lee</dc:creator>
  <cp:keywords/>
  <dc:description/>
  <cp:lastModifiedBy>xu xulili</cp:lastModifiedBy>
  <cp:revision>10</cp:revision>
  <dcterms:created xsi:type="dcterms:W3CDTF">2025-11-21T15:21:00Z</dcterms:created>
  <dcterms:modified xsi:type="dcterms:W3CDTF">2025-12-01T13:28:00Z</dcterms:modified>
</cp:coreProperties>
</file>