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93A" w:rsidRPr="00733302" w:rsidRDefault="005D493A" w:rsidP="005D493A">
      <w:pPr>
        <w:spacing w:after="1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Supplemental </w:t>
      </w:r>
      <w:r w:rsidRPr="00733302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1.</w:t>
      </w:r>
      <w:r w:rsidRPr="00733302">
        <w:rPr>
          <w:rFonts w:ascii="Times New Roman" w:hAnsi="Times New Roman" w:cs="Times New Roman"/>
          <w:b/>
          <w:bCs/>
        </w:rPr>
        <w:t xml:space="preserve"> Usual Brand Reported in the Past 30 Days</w:t>
      </w:r>
    </w:p>
    <w:p w:rsidR="005D493A" w:rsidRPr="00733302" w:rsidRDefault="005D493A" w:rsidP="005D493A">
      <w:pPr>
        <w:rPr>
          <w:rFonts w:ascii="Times New Roman" w:hAnsi="Times New Roman" w:cs="Times New Roman"/>
          <w:noProof/>
        </w:rPr>
      </w:pPr>
      <w:r w:rsidRPr="00733302">
        <w:rPr>
          <w:rFonts w:ascii="Times New Roman" w:hAnsi="Times New Roman" w:cs="Times New Roman"/>
          <w:noProof/>
        </w:rPr>
        <w:drawing>
          <wp:inline distT="0" distB="0" distL="0" distR="0" wp14:anchorId="3378251B" wp14:editId="23343F92">
            <wp:extent cx="2906395" cy="2522583"/>
            <wp:effectExtent l="0" t="0" r="14605" b="1778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FF880881-7DB1-BE4F-A605-2C7AB0227FF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733302">
        <w:rPr>
          <w:rFonts w:ascii="Times New Roman" w:hAnsi="Times New Roman" w:cs="Times New Roman"/>
          <w:noProof/>
        </w:rPr>
        <w:t xml:space="preserve"> </w:t>
      </w:r>
      <w:r w:rsidRPr="00733302">
        <w:rPr>
          <w:rFonts w:ascii="Times New Roman" w:hAnsi="Times New Roman" w:cs="Times New Roman"/>
          <w:noProof/>
        </w:rPr>
        <w:drawing>
          <wp:inline distT="0" distB="0" distL="0" distR="0" wp14:anchorId="267797D0" wp14:editId="5507BCE2">
            <wp:extent cx="2955290" cy="2522220"/>
            <wp:effectExtent l="0" t="0" r="16510" b="1778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DCDD4AAF-F634-564D-B239-9342D29864F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5D493A" w:rsidRPr="00733302" w:rsidRDefault="005D493A" w:rsidP="005D493A">
      <w:pPr>
        <w:rPr>
          <w:rFonts w:ascii="Times New Roman" w:hAnsi="Times New Roman" w:cs="Times New Roman"/>
        </w:rPr>
      </w:pPr>
      <w:bookmarkStart w:id="0" w:name="_GoBack"/>
      <w:r w:rsidRPr="00733302">
        <w:rPr>
          <w:rFonts w:ascii="Times New Roman" w:hAnsi="Times New Roman" w:cs="Times New Roman"/>
          <w:noProof/>
        </w:rPr>
        <w:drawing>
          <wp:inline distT="0" distB="0" distL="0" distR="0" wp14:anchorId="24E61E64" wp14:editId="2B28B892">
            <wp:extent cx="2906395" cy="2538730"/>
            <wp:effectExtent l="0" t="0" r="14605" b="13970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F2AB86FD-6FCD-9244-B23C-7C7F1D236CB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bookmarkEnd w:id="0"/>
      <w:r w:rsidRPr="00733302">
        <w:rPr>
          <w:rFonts w:ascii="Times New Roman" w:hAnsi="Times New Roman" w:cs="Times New Roman"/>
          <w:noProof/>
        </w:rPr>
        <w:t xml:space="preserve"> </w:t>
      </w:r>
      <w:r w:rsidRPr="00733302">
        <w:rPr>
          <w:rFonts w:ascii="Times New Roman" w:hAnsi="Times New Roman" w:cs="Times New Roman"/>
          <w:noProof/>
        </w:rPr>
        <w:drawing>
          <wp:inline distT="0" distB="0" distL="0" distR="0" wp14:anchorId="543D9580" wp14:editId="599D2EE2">
            <wp:extent cx="2955290" cy="2538820"/>
            <wp:effectExtent l="0" t="0" r="16510" b="13970"/>
            <wp:docPr id="11" name="Chart 11">
              <a:extLst xmlns:a="http://schemas.openxmlformats.org/drawingml/2006/main">
                <a:ext uri="{FF2B5EF4-FFF2-40B4-BE49-F238E27FC236}">
                  <a16:creationId xmlns:a16="http://schemas.microsoft.com/office/drawing/2014/main" id="{AD4CEFF3-EE0F-7642-AD42-CC3529EA4C1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D493A" w:rsidRPr="00733302" w:rsidRDefault="005D493A" w:rsidP="005D493A">
      <w:pPr>
        <w:rPr>
          <w:rFonts w:ascii="Times New Roman" w:hAnsi="Times New Roman" w:cs="Times New Roman"/>
          <w:sz w:val="20"/>
          <w:szCs w:val="20"/>
        </w:rPr>
      </w:pPr>
      <w:r w:rsidRPr="00733302">
        <w:rPr>
          <w:rFonts w:ascii="Times New Roman" w:hAnsi="Times New Roman" w:cs="Times New Roman"/>
          <w:sz w:val="20"/>
          <w:szCs w:val="20"/>
        </w:rPr>
        <w:t>EVP: electronic vapor product</w:t>
      </w:r>
    </w:p>
    <w:p w:rsidR="005D493A" w:rsidRPr="00733302" w:rsidRDefault="005D493A" w:rsidP="005D493A">
      <w:pPr>
        <w:tabs>
          <w:tab w:val="left" w:pos="360"/>
        </w:tabs>
        <w:rPr>
          <w:rFonts w:ascii="Times New Roman" w:hAnsi="Times New Roman" w:cs="Times New Roman"/>
          <w:b/>
          <w:bCs/>
        </w:rPr>
      </w:pPr>
    </w:p>
    <w:p w:rsidR="00000F57" w:rsidRDefault="005D493A"/>
    <w:sectPr w:rsidR="00000F57" w:rsidSect="004768A0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1207409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1F4A43" w:rsidRDefault="005D493A" w:rsidP="005665D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1F4A43" w:rsidRDefault="005D493A" w:rsidP="001F4A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0862240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1F4A43" w:rsidRDefault="005D493A" w:rsidP="005665D3">
        <w:pPr>
          <w:pStyle w:val="Footer"/>
          <w:framePr w:wrap="none" w:vAnchor="text" w:hAnchor="margin" w:xAlign="right" w:y="1"/>
          <w:rPr>
            <w:rStyle w:val="PageNumber"/>
          </w:rPr>
        </w:pPr>
        <w:r w:rsidRPr="001F4A43">
          <w:rPr>
            <w:rStyle w:val="PageNumber"/>
            <w:rFonts w:ascii="Times New Roman" w:hAnsi="Times New Roman" w:cs="Times New Roman"/>
          </w:rPr>
          <w:fldChar w:fldCharType="begin"/>
        </w:r>
        <w:r w:rsidRPr="001F4A43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1F4A43">
          <w:rPr>
            <w:rStyle w:val="PageNumber"/>
            <w:rFonts w:ascii="Times New Roman" w:hAnsi="Times New Roman" w:cs="Times New Roman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</w:rPr>
          <w:t>1</w:t>
        </w:r>
        <w:r w:rsidRPr="001F4A43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:rsidR="001F4A43" w:rsidRDefault="005D493A" w:rsidP="001F4A43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6893" w:rsidRPr="00522DB3" w:rsidRDefault="005D493A" w:rsidP="00522DB3">
    <w:pPr>
      <w:pStyle w:val="Header"/>
    </w:pPr>
    <w:r w:rsidRPr="00522DB3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93A"/>
    <w:rsid w:val="0007695B"/>
    <w:rsid w:val="005615C6"/>
    <w:rsid w:val="005D493A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8D2E34-FF09-4445-8967-9911D5463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93A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D49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493A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5D493A"/>
  </w:style>
  <w:style w:type="paragraph" w:styleId="Header">
    <w:name w:val="header"/>
    <w:basedOn w:val="Normal"/>
    <w:link w:val="HeaderChar"/>
    <w:uiPriority w:val="99"/>
    <w:unhideWhenUsed/>
    <w:rsid w:val="005D493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493A"/>
    <w:rPr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5D49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fontTable" Target="fontTable.xml"/><Relationship Id="rId5" Type="http://schemas.openxmlformats.org/officeDocument/2006/relationships/chart" Target="charts/chart2.xml"/><Relationship Id="rId10" Type="http://schemas.openxmlformats.org/officeDocument/2006/relationships/footer" Target="footer2.xml"/><Relationship Id="rId4" Type="http://schemas.openxmlformats.org/officeDocument/2006/relationships/chart" Target="charts/chart1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ag6507\Box\Nemeth%20K07%20Project%20Team%20Folder\Manuscripts\Characterizing%20tobacco%20and%20marijuana%20use%20among%20homeless%20youth%20in%20a%20Midwestern%20city\Tables_Figures\Product%20Us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ag6507\Box\Nemeth%20K07%20Project%20Team%20Folder\Manuscripts\Characterizing%20tobacco%20and%20marijuana%20use%20among%20homeless%20youth%20in%20a%20Midwestern%20city\Tables_Figures\Product%20Us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ag6507\Box\Nemeth%20K07%20Project%20Team%20Folder\Manuscripts\Characterizing%20tobacco%20and%20marijuana%20use%20among%20homeless%20youth%20in%20a%20Midwestern%20city\Tables_Figures\Product%20Use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ag6507\Box\Nemeth%20K07%20Project%20Team%20Folder\Manuscripts\Characterizing%20tobacco%20and%20marijuana%20use%20among%20homeless%20youth%20in%20a%20Midwestern%20city\Tables_Figures\Product%20Use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900" b="1">
                <a:latin typeface="Times New Roman" panose="02020603050405020304" pitchFamily="18" charset="0"/>
                <a:cs typeface="Times New Roman" panose="02020603050405020304" pitchFamily="18" charset="0"/>
              </a:rPr>
              <a:t>Usual Cigarette Brands Among Ever Users (n=91)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bg1">
                  <a:lumMod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3A9-455D-A794-BD701947622E}"/>
              </c:ext>
            </c:extLst>
          </c:dPt>
          <c:dPt>
            <c:idx val="1"/>
            <c:bubble3D val="0"/>
            <c:spPr>
              <a:pattFill prst="dkHorz">
                <a:fgClr>
                  <a:schemeClr val="tx1">
                    <a:lumMod val="75000"/>
                    <a:lumOff val="25000"/>
                  </a:schemeClr>
                </a:fgClr>
                <a:bgClr>
                  <a:schemeClr val="bg1"/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3A9-455D-A794-BD701947622E}"/>
              </c:ext>
            </c:extLst>
          </c:dPt>
          <c:dPt>
            <c:idx val="2"/>
            <c:bubble3D val="0"/>
            <c:spPr>
              <a:solidFill>
                <a:schemeClr val="tx1">
                  <a:lumMod val="85000"/>
                  <a:lumOff val="1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3A9-455D-A794-BD701947622E}"/>
              </c:ext>
            </c:extLst>
          </c:dPt>
          <c:dPt>
            <c:idx val="3"/>
            <c:bubble3D val="0"/>
            <c:spPr>
              <a:pattFill prst="pct70">
                <a:fgClr>
                  <a:schemeClr val="tx1">
                    <a:lumMod val="75000"/>
                    <a:lumOff val="25000"/>
                  </a:schemeClr>
                </a:fgClr>
                <a:bgClr>
                  <a:schemeClr val="bg1"/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3A9-455D-A794-BD701947622E}"/>
              </c:ext>
            </c:extLst>
          </c:dPt>
          <c:dPt>
            <c:idx val="4"/>
            <c:bubble3D val="0"/>
            <c:spPr>
              <a:solidFill>
                <a:schemeClr val="bg1">
                  <a:lumMod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53A9-455D-A794-BD701947622E}"/>
              </c:ext>
            </c:extLst>
          </c:dPt>
          <c:dPt>
            <c:idx val="5"/>
            <c:bubble3D val="0"/>
            <c:spPr>
              <a:solidFill>
                <a:schemeClr val="tx1">
                  <a:lumMod val="75000"/>
                  <a:lumOff val="2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53A9-455D-A794-BD701947622E}"/>
              </c:ext>
            </c:extLst>
          </c:dPt>
          <c:dPt>
            <c:idx val="6"/>
            <c:bubble3D val="0"/>
            <c:spPr>
              <a:solidFill>
                <a:schemeClr val="bg1">
                  <a:lumMod val="9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53A9-455D-A794-BD701947622E}"/>
              </c:ext>
            </c:extLst>
          </c:dPt>
          <c:dLbls>
            <c:dLbl>
              <c:idx val="0"/>
              <c:layout>
                <c:manualLayout>
                  <c:x val="-0.15795633422160443"/>
                  <c:y val="4.620691295763255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2331221324011356"/>
                      <c:h val="0.18104249431056768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53A9-455D-A794-BD701947622E}"/>
                </c:ext>
              </c:extLst>
            </c:dLbl>
            <c:dLbl>
              <c:idx val="1"/>
              <c:layout>
                <c:manualLayout>
                  <c:x val="4.5197744972723941E-2"/>
                  <c:y val="-2.92952240486555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3A9-455D-A794-BD701947622E}"/>
                </c:ext>
              </c:extLst>
            </c:dLbl>
            <c:dLbl>
              <c:idx val="4"/>
              <c:layout>
                <c:manualLayout>
                  <c:x val="9.8910850039309911E-2"/>
                  <c:y val="-0.2344260215207238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53A9-455D-A794-BD701947622E}"/>
                </c:ext>
              </c:extLst>
            </c:dLbl>
            <c:dLbl>
              <c:idx val="5"/>
              <c:layout>
                <c:manualLayout>
                  <c:x val="-0.20679105902673242"/>
                  <c:y val="0.10792872945262506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53A9-455D-A794-BD701947622E}"/>
                </c:ext>
              </c:extLst>
            </c:dLbl>
            <c:dLbl>
              <c:idx val="6"/>
              <c:layout>
                <c:manualLayout>
                  <c:x val="-0.17570409390327194"/>
                  <c:y val="8.3002275772930192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53A9-455D-A794-BD701947622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Figures_Brand!$A$9:$A$15</c:f>
              <c:strCache>
                <c:ptCount val="7"/>
                <c:pt idx="0">
                  <c:v>No Usual Brand</c:v>
                </c:pt>
                <c:pt idx="1">
                  <c:v>American Spirit</c:v>
                </c:pt>
                <c:pt idx="2">
                  <c:v>Camel</c:v>
                </c:pt>
                <c:pt idx="3">
                  <c:v>Marlboro</c:v>
                </c:pt>
                <c:pt idx="4">
                  <c:v>Newport</c:v>
                </c:pt>
                <c:pt idx="5">
                  <c:v>Seneca</c:v>
                </c:pt>
                <c:pt idx="6">
                  <c:v>Other</c:v>
                </c:pt>
              </c:strCache>
            </c:strRef>
          </c:cat>
          <c:val>
            <c:numRef>
              <c:f>Figures_Brand!$B$9:$B$15</c:f>
              <c:numCache>
                <c:formatCode>General</c:formatCode>
                <c:ptCount val="7"/>
                <c:pt idx="0">
                  <c:v>10.99</c:v>
                </c:pt>
                <c:pt idx="1">
                  <c:v>2.2000000000000002</c:v>
                </c:pt>
                <c:pt idx="2">
                  <c:v>2.2000000000000002</c:v>
                </c:pt>
                <c:pt idx="3">
                  <c:v>5.49</c:v>
                </c:pt>
                <c:pt idx="4">
                  <c:v>72.53</c:v>
                </c:pt>
                <c:pt idx="5">
                  <c:v>2.2000000000000002</c:v>
                </c:pt>
                <c:pt idx="6">
                  <c:v>4.4000000000000004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53A9-455D-A794-BD701947622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900" b="1">
                <a:latin typeface="Times New Roman" panose="02020603050405020304" pitchFamily="18" charset="0"/>
                <a:cs typeface="Times New Roman" panose="02020603050405020304" pitchFamily="18" charset="0"/>
              </a:rPr>
              <a:t>Usual Cigar Brands Among Ever Users (n=94)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bg1">
                  <a:lumMod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3BF-4288-A046-69EB3356291F}"/>
              </c:ext>
            </c:extLst>
          </c:dPt>
          <c:dPt>
            <c:idx val="1"/>
            <c:bubble3D val="0"/>
            <c:spPr>
              <a:pattFill prst="ltVert">
                <a:fgClr>
                  <a:schemeClr val="tx1">
                    <a:lumMod val="65000"/>
                    <a:lumOff val="35000"/>
                  </a:schemeClr>
                </a:fgClr>
                <a:bgClr>
                  <a:schemeClr val="bg1"/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3BF-4288-A046-69EB3356291F}"/>
              </c:ext>
            </c:extLst>
          </c:dPt>
          <c:dPt>
            <c:idx val="2"/>
            <c:bubble3D val="0"/>
            <c:spPr>
              <a:solidFill>
                <a:schemeClr val="bg1">
                  <a:lumMod val="6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3BF-4288-A046-69EB3356291F}"/>
              </c:ext>
            </c:extLst>
          </c:dPt>
          <c:dPt>
            <c:idx val="3"/>
            <c:bubble3D val="0"/>
            <c:spPr>
              <a:solidFill>
                <a:schemeClr val="tx1">
                  <a:lumMod val="75000"/>
                  <a:lumOff val="2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3BF-4288-A046-69EB3356291F}"/>
              </c:ext>
            </c:extLst>
          </c:dPt>
          <c:dPt>
            <c:idx val="4"/>
            <c:bubble3D val="0"/>
            <c:spPr>
              <a:solidFill>
                <a:schemeClr val="bg1">
                  <a:lumMod val="8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93BF-4288-A046-69EB3356291F}"/>
              </c:ext>
            </c:extLst>
          </c:dPt>
          <c:dPt>
            <c:idx val="5"/>
            <c:bubble3D val="0"/>
            <c:spPr>
              <a:solidFill>
                <a:schemeClr val="bg2">
                  <a:lumMod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93BF-4288-A046-69EB3356291F}"/>
              </c:ext>
            </c:extLst>
          </c:dPt>
          <c:dPt>
            <c:idx val="6"/>
            <c:bubble3D val="0"/>
            <c:spPr>
              <a:solidFill>
                <a:schemeClr val="bg1">
                  <a:lumMod val="9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93BF-4288-A046-69EB3356291F}"/>
              </c:ext>
            </c:extLst>
          </c:dPt>
          <c:dLbls>
            <c:dLbl>
              <c:idx val="1"/>
              <c:layout>
                <c:manualLayout>
                  <c:x val="4.6323711040202484E-2"/>
                  <c:y val="6.693904576127383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3BF-4288-A046-69EB3356291F}"/>
                </c:ext>
              </c:extLst>
            </c:dLbl>
            <c:dLbl>
              <c:idx val="2"/>
              <c:layout>
                <c:manualLayout>
                  <c:x val="-6.5034896206156045E-2"/>
                  <c:y val="-0.1897307344778624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3BF-4288-A046-69EB3356291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Figures_Brand!$A$19:$A$25</c:f>
              <c:strCache>
                <c:ptCount val="7"/>
                <c:pt idx="0">
                  <c:v>No Usual Brand</c:v>
                </c:pt>
                <c:pt idx="1">
                  <c:v>Don't Know</c:v>
                </c:pt>
                <c:pt idx="2">
                  <c:v>Black &amp; Mild</c:v>
                </c:pt>
                <c:pt idx="3">
                  <c:v>Dutch Masters</c:v>
                </c:pt>
                <c:pt idx="4">
                  <c:v>Games</c:v>
                </c:pt>
                <c:pt idx="5">
                  <c:v>Swisher Sweets</c:v>
                </c:pt>
                <c:pt idx="6">
                  <c:v>Other</c:v>
                </c:pt>
              </c:strCache>
            </c:strRef>
          </c:cat>
          <c:val>
            <c:numRef>
              <c:f>Figures_Brand!$B$19:$B$25</c:f>
              <c:numCache>
                <c:formatCode>General</c:formatCode>
                <c:ptCount val="7"/>
                <c:pt idx="0">
                  <c:v>17.02</c:v>
                </c:pt>
                <c:pt idx="1">
                  <c:v>2.13</c:v>
                </c:pt>
                <c:pt idx="2">
                  <c:v>51.06</c:v>
                </c:pt>
                <c:pt idx="3">
                  <c:v>2.13</c:v>
                </c:pt>
                <c:pt idx="4">
                  <c:v>2.13</c:v>
                </c:pt>
                <c:pt idx="5">
                  <c:v>15.96</c:v>
                </c:pt>
                <c:pt idx="6">
                  <c:v>9.57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93BF-4288-A046-69EB3356291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900" b="1">
                <a:latin typeface="Times New Roman" panose="02020603050405020304" pitchFamily="18" charset="0"/>
                <a:cs typeface="Times New Roman" panose="02020603050405020304" pitchFamily="18" charset="0"/>
              </a:rPr>
              <a:t>Usual EVP Brand Among Ever Users (n=69)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bg1">
                  <a:lumMod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5D2-4D49-8D63-877AB294A8BA}"/>
              </c:ext>
            </c:extLst>
          </c:dPt>
          <c:dPt>
            <c:idx val="1"/>
            <c:bubble3D val="0"/>
            <c:spPr>
              <a:pattFill prst="ltVert">
                <a:fgClr>
                  <a:schemeClr val="tx1">
                    <a:lumMod val="75000"/>
                    <a:lumOff val="25000"/>
                  </a:schemeClr>
                </a:fgClr>
                <a:bgClr>
                  <a:schemeClr val="bg1"/>
                </a:bgClr>
              </a:patt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5D2-4D49-8D63-877AB294A8BA}"/>
              </c:ext>
            </c:extLst>
          </c:dPt>
          <c:dPt>
            <c:idx val="2"/>
            <c:bubble3D val="0"/>
            <c:spPr>
              <a:solidFill>
                <a:schemeClr val="tx1">
                  <a:lumMod val="75000"/>
                  <a:lumOff val="2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5D2-4D49-8D63-877AB294A8BA}"/>
              </c:ext>
            </c:extLst>
          </c:dPt>
          <c:dPt>
            <c:idx val="3"/>
            <c:bubble3D val="0"/>
            <c:spPr>
              <a:solidFill>
                <a:schemeClr val="bg1">
                  <a:lumMod val="9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5D2-4D49-8D63-877AB294A8BA}"/>
              </c:ext>
            </c:extLst>
          </c:dPt>
          <c:dLbls>
            <c:dLbl>
              <c:idx val="0"/>
              <c:layout>
                <c:manualLayout>
                  <c:x val="-0.19114642022161474"/>
                  <c:y val="-0.2074887837619598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5D2-4D49-8D63-877AB294A8BA}"/>
                </c:ext>
              </c:extLst>
            </c:dLbl>
            <c:dLbl>
              <c:idx val="1"/>
              <c:layout>
                <c:manualLayout>
                  <c:x val="-2.6040197810776492E-2"/>
                  <c:y val="1.291927078466271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5D2-4D49-8D63-877AB294A8BA}"/>
                </c:ext>
              </c:extLst>
            </c:dLbl>
            <c:dLbl>
              <c:idx val="2"/>
              <c:layout>
                <c:manualLayout>
                  <c:x val="0.10959487612661041"/>
                  <c:y val="8.198823821359498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bg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5D2-4D49-8D63-877AB294A8B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Figures_Brand!$A$29:$A$32</c:f>
              <c:strCache>
                <c:ptCount val="4"/>
                <c:pt idx="0">
                  <c:v>No Usual Brand</c:v>
                </c:pt>
                <c:pt idx="1">
                  <c:v>Don't Know</c:v>
                </c:pt>
                <c:pt idx="2">
                  <c:v>Juul</c:v>
                </c:pt>
                <c:pt idx="3">
                  <c:v>Other</c:v>
                </c:pt>
              </c:strCache>
            </c:strRef>
          </c:cat>
          <c:val>
            <c:numRef>
              <c:f>Figures_Brand!$B$29:$B$32</c:f>
              <c:numCache>
                <c:formatCode>General</c:formatCode>
                <c:ptCount val="4"/>
                <c:pt idx="0">
                  <c:v>71.010000000000005</c:v>
                </c:pt>
                <c:pt idx="1">
                  <c:v>7.25</c:v>
                </c:pt>
                <c:pt idx="2">
                  <c:v>8.6999999999999993</c:v>
                </c:pt>
                <c:pt idx="3">
                  <c:v>11.6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5D2-4D49-8D63-877AB294A8BA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9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900" b="1">
                <a:latin typeface="Times New Roman" panose="02020603050405020304" pitchFamily="18" charset="0"/>
                <a:cs typeface="Times New Roman" panose="02020603050405020304" pitchFamily="18" charset="0"/>
              </a:rPr>
              <a:t>Usual Smokeless Brand Among Ever Users (n=28)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tx1">
                  <a:lumMod val="50000"/>
                  <a:lumOff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03B-45B6-81B9-2E0F0AF69BDE}"/>
              </c:ext>
            </c:extLst>
          </c:dPt>
          <c:dPt>
            <c:idx val="1"/>
            <c:bubble3D val="0"/>
            <c:spPr>
              <a:solidFill>
                <a:schemeClr val="bg2">
                  <a:lumMod val="2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03B-45B6-81B9-2E0F0AF69BDE}"/>
              </c:ext>
            </c:extLst>
          </c:dPt>
          <c:dPt>
            <c:idx val="2"/>
            <c:bubble3D val="0"/>
            <c:spPr>
              <a:solidFill>
                <a:schemeClr val="bg1">
                  <a:lumMod val="8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03B-45B6-81B9-2E0F0AF69BDE}"/>
              </c:ext>
            </c:extLst>
          </c:dPt>
          <c:dPt>
            <c:idx val="3"/>
            <c:bubble3D val="0"/>
            <c:spPr>
              <a:solidFill>
                <a:schemeClr val="bg1">
                  <a:lumMod val="9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03B-45B6-81B9-2E0F0AF69BDE}"/>
              </c:ext>
            </c:extLst>
          </c:dPt>
          <c:dLbls>
            <c:dLbl>
              <c:idx val="0"/>
              <c:layout>
                <c:manualLayout>
                  <c:x val="-0.23497677046922638"/>
                  <c:y val="-3.439711981975239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03B-45B6-81B9-2E0F0AF69BDE}"/>
                </c:ext>
              </c:extLst>
            </c:dLbl>
            <c:dLbl>
              <c:idx val="1"/>
              <c:layout>
                <c:manualLayout>
                  <c:x val="-2.578427159432746E-2"/>
                  <c:y val="-1.606472527602393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6536312849162014"/>
                      <c:h val="0.18009004502251125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03B-45B6-81B9-2E0F0AF69BDE}"/>
                </c:ext>
              </c:extLst>
            </c:dLbl>
            <c:dLbl>
              <c:idx val="3"/>
              <c:layout>
                <c:manualLayout>
                  <c:x val="-2.3885900537636402E-2"/>
                  <c:y val="1.1187789059098981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03B-45B6-81B9-2E0F0AF69BD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Figures_Brand!$A$36:$A$39</c:f>
              <c:strCache>
                <c:ptCount val="4"/>
                <c:pt idx="0">
                  <c:v>No Usual Brand</c:v>
                </c:pt>
                <c:pt idx="1">
                  <c:v>Copenhagen</c:v>
                </c:pt>
                <c:pt idx="2">
                  <c:v>Grizzly</c:v>
                </c:pt>
                <c:pt idx="3">
                  <c:v>Other</c:v>
                </c:pt>
              </c:strCache>
            </c:strRef>
          </c:cat>
          <c:val>
            <c:numRef>
              <c:f>Figures_Brand!$B$36:$B$39</c:f>
              <c:numCache>
                <c:formatCode>General</c:formatCode>
                <c:ptCount val="4"/>
                <c:pt idx="0">
                  <c:v>57.14</c:v>
                </c:pt>
                <c:pt idx="1">
                  <c:v>10.71</c:v>
                </c:pt>
                <c:pt idx="2">
                  <c:v>25</c:v>
                </c:pt>
                <c:pt idx="3">
                  <c:v>7.14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03B-45B6-81B9-2E0F0AF69BDE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>Springer Nature IT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2021-09-15T04:54:00Z</dcterms:created>
  <dcterms:modified xsi:type="dcterms:W3CDTF">2021-09-15T04:54:00Z</dcterms:modified>
</cp:coreProperties>
</file>