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862E1" w14:textId="77777777" w:rsidR="008E57D0" w:rsidRPr="0072059A" w:rsidRDefault="008E57D0" w:rsidP="008E57D0">
      <w:pPr>
        <w:rPr>
          <w:b/>
          <w:bCs/>
        </w:rPr>
      </w:pPr>
      <w:r w:rsidRPr="0072059A">
        <w:rPr>
          <w:rFonts w:cstheme="minorHAnsi"/>
          <w:b/>
          <w:bCs/>
        </w:rPr>
        <w:t>Supplementary Materials</w:t>
      </w:r>
    </w:p>
    <w:tbl>
      <w:tblPr>
        <w:tblStyle w:val="TableGrid"/>
        <w:tblW w:w="97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127"/>
        <w:gridCol w:w="2126"/>
        <w:gridCol w:w="1843"/>
      </w:tblGrid>
      <w:tr w:rsidR="008E57D0" w:rsidRPr="00CA399C" w14:paraId="465EA69A" w14:textId="77777777" w:rsidTr="00573D60">
        <w:trPr>
          <w:trHeight w:val="252"/>
        </w:trPr>
        <w:tc>
          <w:tcPr>
            <w:tcW w:w="9782" w:type="dxa"/>
            <w:gridSpan w:val="4"/>
          </w:tcPr>
          <w:p w14:paraId="4A6601C4" w14:textId="77777777" w:rsidR="008E57D0" w:rsidRPr="000A75F5" w:rsidRDefault="008E57D0" w:rsidP="00573D60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0A75F5">
              <w:rPr>
                <w:rFonts w:cstheme="minorHAnsi"/>
                <w:sz w:val="18"/>
                <w:szCs w:val="18"/>
              </w:rPr>
              <w:t xml:space="preserve">Table </w:t>
            </w:r>
            <w:r>
              <w:rPr>
                <w:rFonts w:cstheme="minorHAnsi"/>
                <w:sz w:val="18"/>
                <w:szCs w:val="18"/>
              </w:rPr>
              <w:t>A</w:t>
            </w:r>
            <w:r w:rsidRPr="000A75F5">
              <w:rPr>
                <w:rFonts w:cstheme="minorHAnsi"/>
                <w:sz w:val="18"/>
                <w:szCs w:val="18"/>
              </w:rPr>
              <w:t>. Significant univariate predictors of return-to-work status (NRTW=0, RTW=1) at baseline, and six- and 12-months post-baseline. reference group in parentheses. Spearman Rank bivariate correlation test (Correlation coefficients, confidence intervals, and statistical significance are presented in the table).</w:t>
            </w:r>
          </w:p>
        </w:tc>
      </w:tr>
      <w:tr w:rsidR="008E57D0" w:rsidRPr="00CA399C" w14:paraId="2330FEA1" w14:textId="77777777" w:rsidTr="00573D60">
        <w:trPr>
          <w:trHeight w:val="252"/>
        </w:trPr>
        <w:tc>
          <w:tcPr>
            <w:tcW w:w="3686" w:type="dxa"/>
            <w:vMerge w:val="restart"/>
            <w:tcBorders>
              <w:top w:val="single" w:sz="4" w:space="0" w:color="auto"/>
            </w:tcBorders>
          </w:tcPr>
          <w:p w14:paraId="382A3916" w14:textId="77777777" w:rsidR="008E57D0" w:rsidRPr="007F1117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ascii="AdvTR" w:hAnsi="AdvTR" w:cs="AdvTR"/>
              </w:rPr>
            </w:pPr>
            <w:r w:rsidRPr="007F1117">
              <w:rPr>
                <w:rFonts w:ascii="GxhmdbAdvTTb5929f4c" w:hAnsi="GxhmdbAdvTTb5929f4c" w:cs="GxhmdbAdvTTb5929f4c"/>
              </w:rPr>
              <w:t>Variable</w:t>
            </w:r>
          </w:p>
        </w:tc>
        <w:tc>
          <w:tcPr>
            <w:tcW w:w="60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DCE459" w14:textId="77777777" w:rsidR="008E57D0" w:rsidRPr="007F1117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RTW status </w:t>
            </w:r>
          </w:p>
        </w:tc>
      </w:tr>
      <w:tr w:rsidR="008E57D0" w:rsidRPr="00CA399C" w14:paraId="0525CAAB" w14:textId="77777777" w:rsidTr="00573D60">
        <w:tc>
          <w:tcPr>
            <w:tcW w:w="3686" w:type="dxa"/>
            <w:vMerge/>
          </w:tcPr>
          <w:p w14:paraId="29A5273A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FDEB383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Baseline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D998174" w14:textId="77777777" w:rsidR="008E57D0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6 months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5082950" w14:textId="77777777" w:rsidR="008E57D0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12 months</w:t>
            </w:r>
          </w:p>
        </w:tc>
      </w:tr>
      <w:tr w:rsidR="008E57D0" w:rsidRPr="00CA399C" w14:paraId="6BFC0A6D" w14:textId="77777777" w:rsidTr="00573D60">
        <w:tc>
          <w:tcPr>
            <w:tcW w:w="3686" w:type="dxa"/>
            <w:tcBorders>
              <w:top w:val="single" w:sz="4" w:space="0" w:color="auto"/>
            </w:tcBorders>
          </w:tcPr>
          <w:p w14:paraId="15DCA51E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F1117">
              <w:rPr>
                <w:rFonts w:cstheme="minorHAnsi"/>
              </w:rPr>
              <w:t>Age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CB71CB5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-0.21*(-0.44 to 0.05)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7D5170F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-0.28**(-0.52 to 0)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4E262FB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2DBDC033" w14:textId="77777777" w:rsidTr="00573D60">
        <w:tc>
          <w:tcPr>
            <w:tcW w:w="3686" w:type="dxa"/>
          </w:tcPr>
          <w:p w14:paraId="3F28F03C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F1117">
              <w:rPr>
                <w:rFonts w:cstheme="minorHAnsi"/>
              </w:rPr>
              <w:t xml:space="preserve">Gender 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>(male)</w:t>
            </w:r>
          </w:p>
        </w:tc>
        <w:tc>
          <w:tcPr>
            <w:tcW w:w="2127" w:type="dxa"/>
          </w:tcPr>
          <w:p w14:paraId="2094F25C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-0.29**(-0.5 to -0.04)</w:t>
            </w:r>
          </w:p>
        </w:tc>
        <w:tc>
          <w:tcPr>
            <w:tcW w:w="2126" w:type="dxa"/>
          </w:tcPr>
          <w:p w14:paraId="0D226E9E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7CFA69E7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07D22B5B" w14:textId="77777777" w:rsidTr="00573D60">
        <w:tc>
          <w:tcPr>
            <w:tcW w:w="3686" w:type="dxa"/>
          </w:tcPr>
          <w:p w14:paraId="638332FA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F1117">
              <w:rPr>
                <w:rFonts w:ascii="GxhmdbAdvTTb5929f4c" w:hAnsi="GxhmdbAdvTTb5929f4c" w:cs="GxhmdbAdvTTb5929f4c"/>
              </w:rPr>
              <w:t>Type of injury</w:t>
            </w:r>
            <w:r>
              <w:rPr>
                <w:rFonts w:ascii="GxhmdbAdvTTb5929f4c" w:hAnsi="GxhmdbAdvTTb5929f4c" w:cs="GxhmdbAdvTTb5929f4c"/>
              </w:rPr>
              <w:t xml:space="preserve"> 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>(</w:t>
            </w:r>
            <w:r w:rsidRPr="006C11EA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fracture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14:paraId="3B47817A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-0.38**(-0.58 to -0.14)</w:t>
            </w:r>
          </w:p>
        </w:tc>
        <w:tc>
          <w:tcPr>
            <w:tcW w:w="2126" w:type="dxa"/>
          </w:tcPr>
          <w:p w14:paraId="413F0B4C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-0.29**(-0.53 to -0.01)</w:t>
            </w:r>
          </w:p>
        </w:tc>
        <w:tc>
          <w:tcPr>
            <w:tcW w:w="1843" w:type="dxa"/>
          </w:tcPr>
          <w:p w14:paraId="2AA1449E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4A443050" w14:textId="77777777" w:rsidTr="00573D60">
        <w:tc>
          <w:tcPr>
            <w:tcW w:w="3686" w:type="dxa"/>
          </w:tcPr>
          <w:p w14:paraId="24D60040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</w:rPr>
            </w:pPr>
            <w:r w:rsidRPr="007F1117">
              <w:rPr>
                <w:rFonts w:ascii="GxhmdbAdvTTb5929f4c" w:hAnsi="GxhmdbAdvTTb5929f4c" w:cs="GxhmdbAdvTTb5929f4c"/>
              </w:rPr>
              <w:t xml:space="preserve">Admitted to hospital </w:t>
            </w:r>
            <w:r w:rsidRPr="006C11EA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(</w:t>
            </w: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yes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14:paraId="40D467F3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-0.33**(-0.54 to -0.09)</w:t>
            </w:r>
          </w:p>
        </w:tc>
        <w:tc>
          <w:tcPr>
            <w:tcW w:w="2126" w:type="dxa"/>
          </w:tcPr>
          <w:p w14:paraId="2FA4A0CE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59B9DC45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70CAC88D" w14:textId="77777777" w:rsidTr="00573D60">
        <w:tc>
          <w:tcPr>
            <w:tcW w:w="3686" w:type="dxa"/>
          </w:tcPr>
          <w:p w14:paraId="34FE4075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</w:rPr>
            </w:pPr>
            <w:r w:rsidRPr="007F1117">
              <w:rPr>
                <w:rFonts w:ascii="GxhmdbAdvTTb5929f4c" w:hAnsi="GxhmdbAdvTTb5929f4c" w:cs="GxhmdbAdvTTb5929f4c"/>
              </w:rPr>
              <w:t xml:space="preserve">Received treatment </w:t>
            </w:r>
            <w:r w:rsidRPr="006C11EA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(</w:t>
            </w: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yes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14:paraId="18FBA8B7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-0.25**(-0.47 to 0.005)</w:t>
            </w:r>
          </w:p>
        </w:tc>
        <w:tc>
          <w:tcPr>
            <w:tcW w:w="2126" w:type="dxa"/>
          </w:tcPr>
          <w:p w14:paraId="098430A7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2F4B24AD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24B68197" w14:textId="77777777" w:rsidTr="00573D60">
        <w:tc>
          <w:tcPr>
            <w:tcW w:w="3686" w:type="dxa"/>
          </w:tcPr>
          <w:p w14:paraId="2E7CC2E8" w14:textId="77777777" w:rsidR="008E57D0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F1117">
              <w:rPr>
                <w:rFonts w:ascii="GxhmdbAdvTTb5929f4c" w:hAnsi="GxhmdbAdvTTb5929f4c" w:cs="GxhmdbAdvTTb5929f4c"/>
              </w:rPr>
              <w:t>EQ-5d (index value)</w:t>
            </w:r>
          </w:p>
        </w:tc>
        <w:tc>
          <w:tcPr>
            <w:tcW w:w="2127" w:type="dxa"/>
          </w:tcPr>
          <w:p w14:paraId="034E1786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0.46**(0.23 to 0.64)</w:t>
            </w:r>
          </w:p>
        </w:tc>
        <w:tc>
          <w:tcPr>
            <w:tcW w:w="2126" w:type="dxa"/>
          </w:tcPr>
          <w:p w14:paraId="65E92FF7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3DE21117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1A0425D1" w14:textId="77777777" w:rsidTr="00573D60">
        <w:tc>
          <w:tcPr>
            <w:tcW w:w="3686" w:type="dxa"/>
          </w:tcPr>
          <w:p w14:paraId="0896365B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</w:rPr>
            </w:pPr>
            <w:r w:rsidRPr="007F1117">
              <w:rPr>
                <w:rFonts w:ascii="GxhmdbAdvTTb5929f4c" w:hAnsi="GxhmdbAdvTTb5929f4c" w:cs="GxhmdbAdvTTb5929f4c"/>
              </w:rPr>
              <w:t>Pain and disability (ÖMPSQ)</w:t>
            </w:r>
          </w:p>
        </w:tc>
        <w:tc>
          <w:tcPr>
            <w:tcW w:w="2127" w:type="dxa"/>
          </w:tcPr>
          <w:p w14:paraId="05AFF2E4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-0.36**(-.56 to -0.12)</w:t>
            </w:r>
          </w:p>
        </w:tc>
        <w:tc>
          <w:tcPr>
            <w:tcW w:w="2126" w:type="dxa"/>
          </w:tcPr>
          <w:p w14:paraId="4A05C049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59AE97D8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7AAC6707" w14:textId="77777777" w:rsidTr="00573D60">
        <w:tc>
          <w:tcPr>
            <w:tcW w:w="3686" w:type="dxa"/>
          </w:tcPr>
          <w:p w14:paraId="2C2B8F6E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</w:rPr>
            </w:pPr>
            <w:r w:rsidRPr="007F1117">
              <w:rPr>
                <w:rFonts w:ascii="GxhmdbAdvTTb5929f4c" w:hAnsi="GxhmdbAdvTTb5929f4c" w:cs="GxhmdbAdvTTb5929f4c"/>
              </w:rPr>
              <w:t>Disability level (WHODAS)</w:t>
            </w:r>
          </w:p>
        </w:tc>
        <w:tc>
          <w:tcPr>
            <w:tcW w:w="2127" w:type="dxa"/>
          </w:tcPr>
          <w:p w14:paraId="1E2A33E6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-0.42**(-0.61 to -0.18)</w:t>
            </w:r>
          </w:p>
        </w:tc>
        <w:tc>
          <w:tcPr>
            <w:tcW w:w="2126" w:type="dxa"/>
          </w:tcPr>
          <w:p w14:paraId="5415B63A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5FFCA756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CA399C" w14:paraId="291BD380" w14:textId="77777777" w:rsidTr="00573D60">
        <w:tc>
          <w:tcPr>
            <w:tcW w:w="3686" w:type="dxa"/>
          </w:tcPr>
          <w:p w14:paraId="42F9811D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 xml:space="preserve">Type of employment </w:t>
            </w:r>
            <w:r w:rsidRPr="006C11EA">
              <w:rPr>
                <w:rFonts w:cstheme="minorHAnsi"/>
                <w:i/>
                <w:iCs/>
                <w:sz w:val="18"/>
                <w:szCs w:val="18"/>
              </w:rPr>
              <w:t>(</w:t>
            </w: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casual/part time</w:t>
            </w:r>
            <w:r w:rsidRPr="006C11EA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14:paraId="78DAFBE4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03FE492D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4D49F3D3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-0.29*(-0.55 to 0.02)</w:t>
            </w:r>
          </w:p>
        </w:tc>
      </w:tr>
      <w:tr w:rsidR="008E57D0" w:rsidRPr="00CA399C" w14:paraId="74FB6C9E" w14:textId="77777777" w:rsidTr="00573D60">
        <w:tc>
          <w:tcPr>
            <w:tcW w:w="3686" w:type="dxa"/>
          </w:tcPr>
          <w:p w14:paraId="2B8D93EB" w14:textId="77777777" w:rsidR="008E57D0" w:rsidRPr="007F1117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4526D4">
              <w:rPr>
                <w:rFonts w:ascii="GxhmdbAdvTTb5929f4c" w:hAnsi="GxhmdbAdvTTb5929f4c" w:cs="GxhmdbAdvTTb5929f4c"/>
                <w:sz w:val="20"/>
                <w:szCs w:val="20"/>
              </w:rPr>
              <w:t xml:space="preserve">Annual 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>income</w:t>
            </w:r>
            <w:r w:rsidRPr="004526D4">
              <w:rPr>
                <w:rFonts w:cstheme="minorHAnsi"/>
                <w:sz w:val="20"/>
                <w:szCs w:val="20"/>
              </w:rPr>
              <w:t xml:space="preserve"> </w:t>
            </w:r>
            <w:r w:rsidRPr="00A04A9C">
              <w:rPr>
                <w:rFonts w:cstheme="minorHAnsi"/>
                <w:i/>
                <w:iCs/>
                <w:sz w:val="18"/>
                <w:szCs w:val="18"/>
              </w:rPr>
              <w:t>(</w:t>
            </w:r>
            <w:r>
              <w:rPr>
                <w:rFonts w:cstheme="minorHAnsi"/>
                <w:i/>
                <w:iCs/>
                <w:sz w:val="18"/>
                <w:szCs w:val="18"/>
              </w:rPr>
              <w:t>over</w:t>
            </w:r>
            <w:r w:rsidRPr="00A04A9C">
              <w:rPr>
                <w:rFonts w:ascii="GxhmdbAdvTTb5929f4c" w:hAnsi="GxhmdbAdvTTb5929f4c" w:cs="GxhmdbAdvTTb5929f4c"/>
                <w:i/>
                <w:iCs/>
                <w:sz w:val="18"/>
                <w:szCs w:val="18"/>
              </w:rPr>
              <w:t xml:space="preserve"> $51,999</w:t>
            </w:r>
            <w:r w:rsidRPr="00A04A9C">
              <w:rPr>
                <w:rFonts w:cstheme="minorHAnsi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14:paraId="71705D9C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7EC40F32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14:paraId="4287F629" w14:textId="77777777" w:rsidR="008E57D0" w:rsidRPr="009A75C5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9A75C5">
              <w:rPr>
                <w:rFonts w:cstheme="minorHAnsi"/>
                <w:sz w:val="18"/>
                <w:szCs w:val="18"/>
              </w:rPr>
              <w:t>0.38**(0.08 to 0.62)</w:t>
            </w:r>
          </w:p>
        </w:tc>
      </w:tr>
      <w:tr w:rsidR="008E57D0" w:rsidRPr="00CA399C" w14:paraId="79B51612" w14:textId="77777777" w:rsidTr="00573D60">
        <w:tc>
          <w:tcPr>
            <w:tcW w:w="9782" w:type="dxa"/>
            <w:gridSpan w:val="4"/>
            <w:tcBorders>
              <w:top w:val="single" w:sz="4" w:space="0" w:color="auto"/>
            </w:tcBorders>
          </w:tcPr>
          <w:p w14:paraId="6C82CE8D" w14:textId="77777777" w:rsidR="008E57D0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*</w:t>
            </w:r>
            <w:r w:rsidRPr="000C7F26">
              <w:rPr>
                <w:rFonts w:cstheme="minorHAnsi"/>
                <w:sz w:val="16"/>
                <w:szCs w:val="16"/>
              </w:rPr>
              <w:t>P value &lt;0.1</w:t>
            </w:r>
            <w:r>
              <w:rPr>
                <w:rFonts w:cstheme="minorHAnsi"/>
                <w:sz w:val="16"/>
                <w:szCs w:val="16"/>
              </w:rPr>
              <w:t>, **P value &lt;0.05, CI= Confidence Interval</w:t>
            </w:r>
          </w:p>
          <w:p w14:paraId="713AD973" w14:textId="77777777" w:rsidR="008E57D0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</w:rPr>
            </w:pPr>
            <w:r w:rsidRPr="00F37818">
              <w:rPr>
                <w:rFonts w:ascii="Calibri" w:hAnsi="Calibri" w:cs="Calibri"/>
                <w:sz w:val="14"/>
                <w:szCs w:val="14"/>
              </w:rPr>
              <w:t xml:space="preserve">EQ-5D= The </w:t>
            </w:r>
            <w:proofErr w:type="spellStart"/>
            <w:r w:rsidRPr="00F37818">
              <w:rPr>
                <w:rFonts w:ascii="Calibri" w:hAnsi="Calibri" w:cs="Calibri"/>
                <w:sz w:val="14"/>
                <w:szCs w:val="14"/>
              </w:rPr>
              <w:t>EuroQol</w:t>
            </w:r>
            <w:proofErr w:type="spellEnd"/>
            <w:r w:rsidRPr="00F37818">
              <w:rPr>
                <w:rFonts w:ascii="Calibri" w:hAnsi="Calibri" w:cs="Calibri"/>
                <w:sz w:val="14"/>
                <w:szCs w:val="14"/>
              </w:rPr>
              <w:t xml:space="preserve"> 5 dimensions; ÖMPSQ= </w:t>
            </w:r>
            <w:proofErr w:type="spellStart"/>
            <w:r w:rsidRPr="00F37818">
              <w:rPr>
                <w:rFonts w:ascii="Calibri" w:hAnsi="Calibri" w:cs="Calibri"/>
                <w:sz w:val="14"/>
                <w:szCs w:val="14"/>
              </w:rPr>
              <w:t>Örebro</w:t>
            </w:r>
            <w:proofErr w:type="spellEnd"/>
            <w:r w:rsidRPr="00F37818">
              <w:rPr>
                <w:rFonts w:ascii="Calibri" w:hAnsi="Calibri" w:cs="Calibri"/>
                <w:sz w:val="14"/>
                <w:szCs w:val="14"/>
              </w:rPr>
              <w:t xml:space="preserve"> Musculoskeletal Pain Screening Questionnaire; WHODAS= World Health Organization Disability Assessment Schedule</w:t>
            </w:r>
            <w:r>
              <w:rPr>
                <w:rFonts w:ascii="Calibri" w:hAnsi="Calibri" w:cs="Calibri"/>
                <w:sz w:val="14"/>
                <w:szCs w:val="14"/>
              </w:rPr>
              <w:t>.</w:t>
            </w:r>
          </w:p>
        </w:tc>
      </w:tr>
    </w:tbl>
    <w:p w14:paraId="331CB623" w14:textId="77777777" w:rsidR="008E57D0" w:rsidRDefault="008E57D0" w:rsidP="008E57D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tbl>
      <w:tblPr>
        <w:tblStyle w:val="TableGrid"/>
        <w:tblW w:w="1013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3"/>
        <w:gridCol w:w="63"/>
        <w:gridCol w:w="1842"/>
        <w:gridCol w:w="222"/>
        <w:gridCol w:w="2268"/>
        <w:gridCol w:w="1905"/>
      </w:tblGrid>
      <w:tr w:rsidR="008E57D0" w:rsidRPr="00CA399C" w14:paraId="3D6A400D" w14:textId="77777777" w:rsidTr="00573D60">
        <w:tc>
          <w:tcPr>
            <w:tcW w:w="10133" w:type="dxa"/>
            <w:gridSpan w:val="6"/>
          </w:tcPr>
          <w:p w14:paraId="6F843175" w14:textId="77777777" w:rsidR="008E57D0" w:rsidRPr="00AD6205" w:rsidRDefault="008E57D0" w:rsidP="00573D60">
            <w:pPr>
              <w:autoSpaceDE w:val="0"/>
              <w:autoSpaceDN w:val="0"/>
              <w:adjustRightInd w:val="0"/>
              <w:jc w:val="both"/>
              <w:rPr>
                <w:rFonts w:ascii="GxhmdbAdvTTb5929f4c" w:hAnsi="GxhmdbAdvTTb5929f4c" w:cs="GxhmdbAdvTTb5929f4c"/>
              </w:rPr>
            </w:pPr>
            <w:r w:rsidRPr="00AD6205">
              <w:rPr>
                <w:rFonts w:cstheme="minorHAnsi"/>
                <w:sz w:val="18"/>
                <w:szCs w:val="18"/>
              </w:rPr>
              <w:t xml:space="preserve">Table </w:t>
            </w:r>
            <w:r>
              <w:rPr>
                <w:rFonts w:cstheme="minorHAnsi"/>
                <w:sz w:val="18"/>
                <w:szCs w:val="18"/>
              </w:rPr>
              <w:t>B</w:t>
            </w:r>
            <w:r w:rsidRPr="00AD6205">
              <w:rPr>
                <w:rFonts w:cstheme="minorHAnsi"/>
                <w:sz w:val="18"/>
                <w:szCs w:val="18"/>
              </w:rPr>
              <w:t>. Significant univariate predictors of disability days at baseline, and six- and 12-months post-baseline. reference group in parentheses. Spearman Rank bivariate correlation test (Correlation coefficients, confidence interval and statistical significance are presented in the table).</w:t>
            </w:r>
          </w:p>
        </w:tc>
      </w:tr>
      <w:tr w:rsidR="008E57D0" w:rsidRPr="00CA399C" w14:paraId="5FCB9951" w14:textId="77777777" w:rsidTr="00573D60">
        <w:tc>
          <w:tcPr>
            <w:tcW w:w="3896" w:type="dxa"/>
            <w:gridSpan w:val="2"/>
            <w:vMerge w:val="restart"/>
            <w:tcBorders>
              <w:top w:val="single" w:sz="4" w:space="0" w:color="auto"/>
            </w:tcBorders>
          </w:tcPr>
          <w:p w14:paraId="302817F4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F160FF">
              <w:rPr>
                <w:rFonts w:cstheme="minorHAnsi"/>
              </w:rPr>
              <w:t>Variable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2BAE55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F160FF">
              <w:rPr>
                <w:rFonts w:cstheme="minorHAnsi"/>
              </w:rPr>
              <w:t>Disability days</w:t>
            </w:r>
          </w:p>
        </w:tc>
      </w:tr>
      <w:tr w:rsidR="008E57D0" w:rsidRPr="00CA399C" w14:paraId="1268519C" w14:textId="77777777" w:rsidTr="00573D60">
        <w:trPr>
          <w:trHeight w:val="252"/>
        </w:trPr>
        <w:tc>
          <w:tcPr>
            <w:tcW w:w="3896" w:type="dxa"/>
            <w:gridSpan w:val="2"/>
            <w:vMerge/>
            <w:tcBorders>
              <w:bottom w:val="single" w:sz="4" w:space="0" w:color="auto"/>
            </w:tcBorders>
          </w:tcPr>
          <w:p w14:paraId="20C5993C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7946059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F160FF">
              <w:rPr>
                <w:rFonts w:cstheme="minorHAnsi"/>
              </w:rPr>
              <w:t>Baseline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411018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F160FF">
              <w:rPr>
                <w:rFonts w:cstheme="minorHAnsi"/>
              </w:rPr>
              <w:t>6 months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14:paraId="451359C9" w14:textId="77777777" w:rsidR="008E57D0" w:rsidRPr="00F160FF" w:rsidRDefault="008E57D0" w:rsidP="00573D60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F160FF">
              <w:rPr>
                <w:rFonts w:cstheme="minorHAnsi"/>
              </w:rPr>
              <w:t>12 months</w:t>
            </w:r>
          </w:p>
        </w:tc>
      </w:tr>
      <w:tr w:rsidR="008E57D0" w:rsidRPr="007F443C" w14:paraId="6C9AAAFF" w14:textId="77777777" w:rsidTr="00573D60">
        <w:tc>
          <w:tcPr>
            <w:tcW w:w="3833" w:type="dxa"/>
            <w:tcBorders>
              <w:top w:val="single" w:sz="4" w:space="0" w:color="auto"/>
            </w:tcBorders>
          </w:tcPr>
          <w:p w14:paraId="470F7C21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F443C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</w:tcBorders>
          </w:tcPr>
          <w:p w14:paraId="3819C924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0464B09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0.32**(0.04 to 0.55)</w:t>
            </w:r>
          </w:p>
        </w:tc>
        <w:tc>
          <w:tcPr>
            <w:tcW w:w="1905" w:type="dxa"/>
            <w:tcBorders>
              <w:top w:val="single" w:sz="4" w:space="0" w:color="auto"/>
            </w:tcBorders>
          </w:tcPr>
          <w:p w14:paraId="33B973C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0.33**(0.01 to 0.58)</w:t>
            </w:r>
          </w:p>
        </w:tc>
      </w:tr>
      <w:tr w:rsidR="008E57D0" w:rsidRPr="007F443C" w14:paraId="1546C0A9" w14:textId="77777777" w:rsidTr="00573D60">
        <w:tc>
          <w:tcPr>
            <w:tcW w:w="3833" w:type="dxa"/>
          </w:tcPr>
          <w:p w14:paraId="049EEA75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F443C">
              <w:rPr>
                <w:rFonts w:cstheme="minorHAnsi"/>
                <w:sz w:val="20"/>
                <w:szCs w:val="20"/>
              </w:rPr>
              <w:t>Gender</w:t>
            </w:r>
            <w:r w:rsidRPr="006C11EA">
              <w:rPr>
                <w:rFonts w:cstheme="minorHAnsi"/>
                <w:i/>
                <w:iCs/>
                <w:sz w:val="20"/>
                <w:szCs w:val="20"/>
              </w:rPr>
              <w:t xml:space="preserve"> (male)</w:t>
            </w:r>
          </w:p>
        </w:tc>
        <w:tc>
          <w:tcPr>
            <w:tcW w:w="2127" w:type="dxa"/>
            <w:gridSpan w:val="3"/>
          </w:tcPr>
          <w:p w14:paraId="5F953AAE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0.32**(0.07 to 0.53)</w:t>
            </w:r>
          </w:p>
        </w:tc>
        <w:tc>
          <w:tcPr>
            <w:tcW w:w="2268" w:type="dxa"/>
          </w:tcPr>
          <w:p w14:paraId="7AF91D8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0.25*(-0.03 to 0.5)</w:t>
            </w:r>
          </w:p>
        </w:tc>
        <w:tc>
          <w:tcPr>
            <w:tcW w:w="1905" w:type="dxa"/>
          </w:tcPr>
          <w:p w14:paraId="41EF52C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0.32**(0.004 to 0.57)</w:t>
            </w:r>
          </w:p>
        </w:tc>
      </w:tr>
      <w:tr w:rsidR="008E57D0" w:rsidRPr="007F443C" w14:paraId="00E44B16" w14:textId="77777777" w:rsidTr="00573D60">
        <w:tc>
          <w:tcPr>
            <w:tcW w:w="3833" w:type="dxa"/>
          </w:tcPr>
          <w:p w14:paraId="5659C140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F443C">
              <w:rPr>
                <w:rFonts w:cstheme="minorHAnsi"/>
                <w:sz w:val="20"/>
                <w:szCs w:val="20"/>
              </w:rPr>
              <w:t>Education level (</w:t>
            </w: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tertiary</w:t>
            </w:r>
            <w:r w:rsidRPr="00425E5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 xml:space="preserve"> education</w:t>
            </w:r>
            <w:r w:rsidRPr="007F443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4C57946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268" w:type="dxa"/>
          </w:tcPr>
          <w:p w14:paraId="56E44F2A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0FBDD6C0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-0.28*(-0.55 to 0.03)</w:t>
            </w:r>
          </w:p>
        </w:tc>
      </w:tr>
      <w:tr w:rsidR="008E57D0" w:rsidRPr="007F443C" w14:paraId="668E502E" w14:textId="77777777" w:rsidTr="00573D60">
        <w:tc>
          <w:tcPr>
            <w:tcW w:w="3833" w:type="dxa"/>
          </w:tcPr>
          <w:p w14:paraId="51213B78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AdvTR" w:hAnsi="AdvTR" w:cs="AdvTR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Marital status</w:t>
            </w:r>
            <w:r w:rsidRPr="007F443C">
              <w:rPr>
                <w:rFonts w:cstheme="minorHAnsi"/>
                <w:sz w:val="20"/>
                <w:szCs w:val="20"/>
              </w:rPr>
              <w:t>, (</w:t>
            </w: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single</w:t>
            </w:r>
            <w:r w:rsidRPr="007F443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02F3587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268" w:type="dxa"/>
          </w:tcPr>
          <w:p w14:paraId="4C94B0EE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0.26*(-0.02 to 0.51)</w:t>
            </w:r>
          </w:p>
        </w:tc>
        <w:tc>
          <w:tcPr>
            <w:tcW w:w="1905" w:type="dxa"/>
          </w:tcPr>
          <w:p w14:paraId="7F54780C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416F62EA" w14:textId="77777777" w:rsidTr="00573D60">
        <w:tc>
          <w:tcPr>
            <w:tcW w:w="3833" w:type="dxa"/>
          </w:tcPr>
          <w:p w14:paraId="7CA6DD3C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Admitted to hospital (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yes</w:t>
            </w:r>
            <w:r w:rsidRPr="007F443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28822F8C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0.46**(0.24 to 0.64)</w:t>
            </w:r>
          </w:p>
        </w:tc>
        <w:tc>
          <w:tcPr>
            <w:tcW w:w="2268" w:type="dxa"/>
          </w:tcPr>
          <w:p w14:paraId="2566E54D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0.62**(0.3 to 0.82)</w:t>
            </w:r>
          </w:p>
        </w:tc>
        <w:tc>
          <w:tcPr>
            <w:tcW w:w="1905" w:type="dxa"/>
          </w:tcPr>
          <w:p w14:paraId="777793D6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0.32**(0.006 to 0.57)</w:t>
            </w:r>
          </w:p>
        </w:tc>
      </w:tr>
      <w:tr w:rsidR="008E57D0" w:rsidRPr="007F443C" w14:paraId="560CA5EB" w14:textId="77777777" w:rsidTr="00573D60">
        <w:tc>
          <w:tcPr>
            <w:tcW w:w="3833" w:type="dxa"/>
          </w:tcPr>
          <w:p w14:paraId="693293AE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 xml:space="preserve">Type of injury </w:t>
            </w:r>
            <w:r w:rsidRPr="007F443C">
              <w:rPr>
                <w:rFonts w:cstheme="minorHAnsi"/>
                <w:sz w:val="20"/>
                <w:szCs w:val="20"/>
              </w:rPr>
              <w:t>(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fracture</w:t>
            </w:r>
            <w:r w:rsidRPr="007F443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545870E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0.38**(0.14 to 0.58)</w:t>
            </w:r>
          </w:p>
        </w:tc>
        <w:tc>
          <w:tcPr>
            <w:tcW w:w="2268" w:type="dxa"/>
          </w:tcPr>
          <w:p w14:paraId="5FEFF69A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0.39**(0.12 to 0.61)</w:t>
            </w:r>
          </w:p>
        </w:tc>
        <w:tc>
          <w:tcPr>
            <w:tcW w:w="1905" w:type="dxa"/>
          </w:tcPr>
          <w:p w14:paraId="13D463FD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0.3*(-0.01 to 0.56)</w:t>
            </w:r>
          </w:p>
        </w:tc>
      </w:tr>
      <w:tr w:rsidR="008E57D0" w:rsidRPr="007F443C" w14:paraId="6FBD30C3" w14:textId="77777777" w:rsidTr="00573D60">
        <w:tc>
          <w:tcPr>
            <w:tcW w:w="3833" w:type="dxa"/>
          </w:tcPr>
          <w:p w14:paraId="3E460D60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 xml:space="preserve">Support from 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>health professional (</w:t>
            </w:r>
            <w:r w:rsidRPr="00425E5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high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207BF006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0.23*(-0.03 to 0.46)</w:t>
            </w:r>
          </w:p>
        </w:tc>
        <w:tc>
          <w:tcPr>
            <w:tcW w:w="2268" w:type="dxa"/>
          </w:tcPr>
          <w:p w14:paraId="4DB3C8F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053224DF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0.34*(-0.01 to 0.62)</w:t>
            </w:r>
          </w:p>
        </w:tc>
      </w:tr>
      <w:tr w:rsidR="008E57D0" w:rsidRPr="007F443C" w14:paraId="50AF8BD3" w14:textId="77777777" w:rsidTr="00573D60">
        <w:tc>
          <w:tcPr>
            <w:tcW w:w="3833" w:type="dxa"/>
          </w:tcPr>
          <w:p w14:paraId="48049A0E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Support from insurance case manager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 xml:space="preserve"> (</w:t>
            </w:r>
            <w:r w:rsidRPr="00425E5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high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7396F69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0.32**(0.02 to 0.57)</w:t>
            </w:r>
          </w:p>
        </w:tc>
        <w:tc>
          <w:tcPr>
            <w:tcW w:w="2268" w:type="dxa"/>
          </w:tcPr>
          <w:p w14:paraId="017F8B41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150DE24E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0.34*(-0.01 to 0.63)</w:t>
            </w:r>
          </w:p>
        </w:tc>
      </w:tr>
      <w:tr w:rsidR="008E57D0" w:rsidRPr="007F443C" w14:paraId="61625976" w14:textId="77777777" w:rsidTr="00573D60">
        <w:tc>
          <w:tcPr>
            <w:tcW w:w="3833" w:type="dxa"/>
          </w:tcPr>
          <w:p w14:paraId="7993F98C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Lodge</w:t>
            </w:r>
            <w:r>
              <w:rPr>
                <w:rFonts w:ascii="GxhmdbAdvTTb5929f4c" w:hAnsi="GxhmdbAdvTTb5929f4c" w:cs="GxhmdbAdvTTb5929f4c"/>
                <w:sz w:val="20"/>
                <w:szCs w:val="20"/>
              </w:rPr>
              <w:t>d</w:t>
            </w: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 xml:space="preserve"> a claim (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yes</w:t>
            </w:r>
            <w:r w:rsidRPr="007F443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</w:tcPr>
          <w:p w14:paraId="3CD97AED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0.22*(-0.03 to 0.45)</w:t>
            </w:r>
          </w:p>
        </w:tc>
        <w:tc>
          <w:tcPr>
            <w:tcW w:w="2268" w:type="dxa"/>
          </w:tcPr>
          <w:p w14:paraId="7E4DB4B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061B5396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6C526D0F" w14:textId="77777777" w:rsidTr="00573D60">
        <w:tc>
          <w:tcPr>
            <w:tcW w:w="3833" w:type="dxa"/>
          </w:tcPr>
          <w:p w14:paraId="150EF802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</w:pP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 xml:space="preserve">RTWSES- 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Pain domain</w:t>
            </w:r>
          </w:p>
        </w:tc>
        <w:tc>
          <w:tcPr>
            <w:tcW w:w="2127" w:type="dxa"/>
            <w:gridSpan w:val="3"/>
          </w:tcPr>
          <w:p w14:paraId="7A4D2D07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-0.31**(-0.52 to -0.06)</w:t>
            </w:r>
          </w:p>
        </w:tc>
        <w:tc>
          <w:tcPr>
            <w:tcW w:w="2268" w:type="dxa"/>
          </w:tcPr>
          <w:p w14:paraId="7DC5709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-0.29**(-0.54 to -0.009)</w:t>
            </w:r>
          </w:p>
        </w:tc>
        <w:tc>
          <w:tcPr>
            <w:tcW w:w="1905" w:type="dxa"/>
          </w:tcPr>
          <w:p w14:paraId="1A7DEF4F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-0.35**(-0.6 to -0.03)</w:t>
            </w:r>
          </w:p>
        </w:tc>
      </w:tr>
      <w:tr w:rsidR="008E57D0" w:rsidRPr="007F443C" w14:paraId="5EE74C4F" w14:textId="77777777" w:rsidTr="00573D60">
        <w:tc>
          <w:tcPr>
            <w:tcW w:w="3833" w:type="dxa"/>
          </w:tcPr>
          <w:p w14:paraId="312EBD9B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GPES score</w:t>
            </w:r>
          </w:p>
        </w:tc>
        <w:tc>
          <w:tcPr>
            <w:tcW w:w="2127" w:type="dxa"/>
            <w:gridSpan w:val="3"/>
          </w:tcPr>
          <w:p w14:paraId="692C9F2D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-0.31**(-0.52 to -0.06)</w:t>
            </w:r>
          </w:p>
        </w:tc>
        <w:tc>
          <w:tcPr>
            <w:tcW w:w="2268" w:type="dxa"/>
          </w:tcPr>
          <w:p w14:paraId="6FE36034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00EEA973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-0.28*(-0.55 to 0.02)</w:t>
            </w:r>
          </w:p>
        </w:tc>
      </w:tr>
      <w:tr w:rsidR="008E57D0" w:rsidRPr="007F443C" w14:paraId="5ED6EC1F" w14:textId="77777777" w:rsidTr="00573D60">
        <w:tc>
          <w:tcPr>
            <w:tcW w:w="3833" w:type="dxa"/>
          </w:tcPr>
          <w:p w14:paraId="6A6760FE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EQ-5d-VAS</w:t>
            </w:r>
          </w:p>
        </w:tc>
        <w:tc>
          <w:tcPr>
            <w:tcW w:w="2127" w:type="dxa"/>
            <w:gridSpan w:val="3"/>
          </w:tcPr>
          <w:p w14:paraId="1B00E3F7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-0.34**(-0.55 to -0.1)</w:t>
            </w:r>
          </w:p>
        </w:tc>
        <w:tc>
          <w:tcPr>
            <w:tcW w:w="2268" w:type="dxa"/>
          </w:tcPr>
          <w:p w14:paraId="0C363F98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18325AED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1E9F72F5" w14:textId="77777777" w:rsidTr="00573D60">
        <w:tc>
          <w:tcPr>
            <w:tcW w:w="3833" w:type="dxa"/>
          </w:tcPr>
          <w:p w14:paraId="762D39AD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EQ-5d (index value)</w:t>
            </w:r>
          </w:p>
        </w:tc>
        <w:tc>
          <w:tcPr>
            <w:tcW w:w="2127" w:type="dxa"/>
            <w:gridSpan w:val="3"/>
          </w:tcPr>
          <w:p w14:paraId="400A8893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-0.51**(-0.67 to -0.29)</w:t>
            </w:r>
          </w:p>
        </w:tc>
        <w:tc>
          <w:tcPr>
            <w:tcW w:w="2268" w:type="dxa"/>
          </w:tcPr>
          <w:p w14:paraId="6F264A70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-0.61**(-0.76 to -0.39)</w:t>
            </w:r>
          </w:p>
        </w:tc>
        <w:tc>
          <w:tcPr>
            <w:tcW w:w="1905" w:type="dxa"/>
          </w:tcPr>
          <w:p w14:paraId="2B029F21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-0.58**(-0.76 to -0.33)</w:t>
            </w:r>
          </w:p>
        </w:tc>
      </w:tr>
      <w:tr w:rsidR="008E57D0" w:rsidRPr="007F443C" w14:paraId="1775A627" w14:textId="77777777" w:rsidTr="00573D60">
        <w:tc>
          <w:tcPr>
            <w:tcW w:w="3833" w:type="dxa"/>
          </w:tcPr>
          <w:p w14:paraId="6609DCCB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Pain and disability (ÖMPSQ)</w:t>
            </w:r>
          </w:p>
        </w:tc>
        <w:tc>
          <w:tcPr>
            <w:tcW w:w="2127" w:type="dxa"/>
            <w:gridSpan w:val="3"/>
          </w:tcPr>
          <w:p w14:paraId="23685601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0.39**(0.15 to 0.58)</w:t>
            </w:r>
          </w:p>
        </w:tc>
        <w:tc>
          <w:tcPr>
            <w:tcW w:w="2268" w:type="dxa"/>
          </w:tcPr>
          <w:p w14:paraId="74B81A4F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0.41**(0.15 to 0.62)</w:t>
            </w:r>
          </w:p>
        </w:tc>
        <w:tc>
          <w:tcPr>
            <w:tcW w:w="1905" w:type="dxa"/>
          </w:tcPr>
          <w:p w14:paraId="55D6408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0.33**(0.01 to 0.58)</w:t>
            </w:r>
          </w:p>
        </w:tc>
      </w:tr>
      <w:tr w:rsidR="008E57D0" w:rsidRPr="007F443C" w14:paraId="0C51086A" w14:textId="77777777" w:rsidTr="00573D60">
        <w:tc>
          <w:tcPr>
            <w:tcW w:w="3833" w:type="dxa"/>
          </w:tcPr>
          <w:p w14:paraId="1773E15D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Disability level (WHODAS)</w:t>
            </w:r>
          </w:p>
        </w:tc>
        <w:tc>
          <w:tcPr>
            <w:tcW w:w="2127" w:type="dxa"/>
            <w:gridSpan w:val="3"/>
          </w:tcPr>
          <w:p w14:paraId="5399734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0.55**(0.34 to 0.7)</w:t>
            </w:r>
          </w:p>
        </w:tc>
        <w:tc>
          <w:tcPr>
            <w:tcW w:w="2268" w:type="dxa"/>
          </w:tcPr>
          <w:p w14:paraId="40E8DB2A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0.53**(0.28 to 0.7)</w:t>
            </w:r>
          </w:p>
        </w:tc>
        <w:tc>
          <w:tcPr>
            <w:tcW w:w="1905" w:type="dxa"/>
          </w:tcPr>
          <w:p w14:paraId="402CA8B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0.5**(0.21 to 0.7)</w:t>
            </w:r>
          </w:p>
        </w:tc>
      </w:tr>
      <w:tr w:rsidR="008E57D0" w:rsidRPr="007F443C" w14:paraId="2B2FD75C" w14:textId="77777777" w:rsidTr="00573D60">
        <w:tc>
          <w:tcPr>
            <w:tcW w:w="3833" w:type="dxa"/>
          </w:tcPr>
          <w:p w14:paraId="1BBC8A20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HADS-anxiety</w:t>
            </w:r>
          </w:p>
        </w:tc>
        <w:tc>
          <w:tcPr>
            <w:tcW w:w="2127" w:type="dxa"/>
            <w:gridSpan w:val="3"/>
          </w:tcPr>
          <w:p w14:paraId="2B0BA94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-0.24*(-0.47 to 0.01)</w:t>
            </w:r>
          </w:p>
        </w:tc>
        <w:tc>
          <w:tcPr>
            <w:tcW w:w="2268" w:type="dxa"/>
          </w:tcPr>
          <w:p w14:paraId="79698604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6047525E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68AD638D" w14:textId="77777777" w:rsidTr="00573D60">
        <w:tc>
          <w:tcPr>
            <w:tcW w:w="3833" w:type="dxa"/>
          </w:tcPr>
          <w:p w14:paraId="6565BDE2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</w:pP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 xml:space="preserve">IEQ- 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Blame domain</w:t>
            </w:r>
          </w:p>
        </w:tc>
        <w:tc>
          <w:tcPr>
            <w:tcW w:w="2127" w:type="dxa"/>
            <w:gridSpan w:val="3"/>
          </w:tcPr>
          <w:p w14:paraId="0B3282A9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0.24*(-0.01 to 0.46)</w:t>
            </w:r>
          </w:p>
        </w:tc>
        <w:tc>
          <w:tcPr>
            <w:tcW w:w="2268" w:type="dxa"/>
          </w:tcPr>
          <w:p w14:paraId="2BCB5507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0.3**(0.01 to 0.54)</w:t>
            </w:r>
          </w:p>
        </w:tc>
        <w:tc>
          <w:tcPr>
            <w:tcW w:w="1905" w:type="dxa"/>
          </w:tcPr>
          <w:p w14:paraId="3289B9E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0.28*(-0.03 to 0.55)</w:t>
            </w:r>
          </w:p>
        </w:tc>
      </w:tr>
      <w:tr w:rsidR="008E57D0" w:rsidRPr="007F443C" w14:paraId="309A052A" w14:textId="77777777" w:rsidTr="00573D60">
        <w:tc>
          <w:tcPr>
            <w:tcW w:w="3833" w:type="dxa"/>
          </w:tcPr>
          <w:p w14:paraId="5ED0FE80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</w:pPr>
            <w:r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 xml:space="preserve">IEQ- </w:t>
            </w:r>
            <w:r w:rsidRPr="007F443C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Severity domain</w:t>
            </w:r>
          </w:p>
        </w:tc>
        <w:tc>
          <w:tcPr>
            <w:tcW w:w="2127" w:type="dxa"/>
            <w:gridSpan w:val="3"/>
          </w:tcPr>
          <w:p w14:paraId="12C04C0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0.3**(0.05 to 0.51)</w:t>
            </w:r>
          </w:p>
        </w:tc>
        <w:tc>
          <w:tcPr>
            <w:tcW w:w="2268" w:type="dxa"/>
          </w:tcPr>
          <w:p w14:paraId="76311549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0.36**(0.08 to 0.58)</w:t>
            </w:r>
          </w:p>
        </w:tc>
        <w:tc>
          <w:tcPr>
            <w:tcW w:w="1905" w:type="dxa"/>
          </w:tcPr>
          <w:p w14:paraId="540A779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0.32**(0.004 to 0.57)</w:t>
            </w:r>
          </w:p>
        </w:tc>
      </w:tr>
      <w:tr w:rsidR="008E57D0" w:rsidRPr="007F443C" w14:paraId="5DE12338" w14:textId="77777777" w:rsidTr="00573D60">
        <w:tc>
          <w:tcPr>
            <w:tcW w:w="3833" w:type="dxa"/>
          </w:tcPr>
          <w:p w14:paraId="1FC4F008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IESR- Avoidance</w:t>
            </w:r>
          </w:p>
        </w:tc>
        <w:tc>
          <w:tcPr>
            <w:tcW w:w="2127" w:type="dxa"/>
            <w:gridSpan w:val="3"/>
          </w:tcPr>
          <w:p w14:paraId="6139193A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0.26**(0.01 to 0.48)</w:t>
            </w:r>
          </w:p>
        </w:tc>
        <w:tc>
          <w:tcPr>
            <w:tcW w:w="2268" w:type="dxa"/>
          </w:tcPr>
          <w:p w14:paraId="6689BA5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0.26*(-0.02 to 0.51)</w:t>
            </w:r>
          </w:p>
        </w:tc>
        <w:tc>
          <w:tcPr>
            <w:tcW w:w="1905" w:type="dxa"/>
          </w:tcPr>
          <w:p w14:paraId="4CBF31AA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01B0A461" w14:textId="77777777" w:rsidTr="00573D60">
        <w:tc>
          <w:tcPr>
            <w:tcW w:w="3833" w:type="dxa"/>
          </w:tcPr>
          <w:p w14:paraId="2110FABB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IESR- Intrusion</w:t>
            </w:r>
          </w:p>
        </w:tc>
        <w:tc>
          <w:tcPr>
            <w:tcW w:w="2127" w:type="dxa"/>
            <w:gridSpan w:val="3"/>
          </w:tcPr>
          <w:p w14:paraId="236F942E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0.23*(-0.01 to 0.46)</w:t>
            </w:r>
          </w:p>
        </w:tc>
        <w:tc>
          <w:tcPr>
            <w:tcW w:w="2268" w:type="dxa"/>
          </w:tcPr>
          <w:p w14:paraId="0A945DB0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78DAEC8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59204D7F" w14:textId="77777777" w:rsidTr="00573D60">
        <w:tc>
          <w:tcPr>
            <w:tcW w:w="3833" w:type="dxa"/>
          </w:tcPr>
          <w:p w14:paraId="709ECCAA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ascii="GxhmdbAdvTTb5929f4c" w:hAnsi="GxhmdbAdvTTb5929f4c" w:cs="GxhmdbAdvTTb5929f4c"/>
                <w:sz w:val="20"/>
                <w:szCs w:val="20"/>
              </w:rPr>
            </w:pPr>
            <w:r w:rsidRPr="007F443C">
              <w:rPr>
                <w:rFonts w:ascii="GxhmdbAdvTTb5929f4c" w:hAnsi="GxhmdbAdvTTb5929f4c" w:cs="GxhmdbAdvTTb5929f4c"/>
                <w:sz w:val="20"/>
                <w:szCs w:val="20"/>
              </w:rPr>
              <w:t>IESR- Hyperarousal</w:t>
            </w:r>
          </w:p>
        </w:tc>
        <w:tc>
          <w:tcPr>
            <w:tcW w:w="2127" w:type="dxa"/>
            <w:gridSpan w:val="3"/>
          </w:tcPr>
          <w:p w14:paraId="171E9524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0.2*(-0.04 to 0.44)</w:t>
            </w:r>
          </w:p>
        </w:tc>
        <w:tc>
          <w:tcPr>
            <w:tcW w:w="2268" w:type="dxa"/>
          </w:tcPr>
          <w:p w14:paraId="0B4C488B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</w:tcPr>
          <w:p w14:paraId="0887B465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E57D0" w:rsidRPr="007F443C" w14:paraId="7638906A" w14:textId="77777777" w:rsidTr="00573D60">
        <w:tc>
          <w:tcPr>
            <w:tcW w:w="3833" w:type="dxa"/>
            <w:tcBorders>
              <w:bottom w:val="single" w:sz="4" w:space="0" w:color="auto"/>
            </w:tcBorders>
          </w:tcPr>
          <w:p w14:paraId="4749F3ED" w14:textId="77777777" w:rsidR="008E57D0" w:rsidRPr="007F443C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Type of employment </w:t>
            </w:r>
            <w:r w:rsidRPr="006C11EA">
              <w:rPr>
                <w:rFonts w:cstheme="minorHAnsi"/>
                <w:i/>
                <w:iCs/>
                <w:sz w:val="18"/>
                <w:szCs w:val="18"/>
              </w:rPr>
              <w:t>(</w:t>
            </w:r>
            <w:r>
              <w:rPr>
                <w:rFonts w:cstheme="minorHAnsi"/>
                <w:i/>
                <w:iCs/>
                <w:sz w:val="20"/>
                <w:szCs w:val="20"/>
              </w:rPr>
              <w:t>casual/part-time</w:t>
            </w:r>
            <w:r w:rsidRPr="006C11EA">
              <w:rPr>
                <w:rFonts w:ascii="GxhmdbAdvTTb5929f4c" w:hAnsi="GxhmdbAdvTTb5929f4c" w:cs="GxhmdbAdvTTb5929f4c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</w:tcPr>
          <w:p w14:paraId="7B1FAF6C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999CAC2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14:paraId="6C042627" w14:textId="77777777" w:rsidR="008E57D0" w:rsidRPr="00195BB1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195BB1">
              <w:rPr>
                <w:rFonts w:cstheme="minorHAnsi"/>
                <w:sz w:val="18"/>
                <w:szCs w:val="18"/>
              </w:rPr>
              <w:t>0.28*(-0.03 to 0.54)</w:t>
            </w:r>
          </w:p>
        </w:tc>
      </w:tr>
      <w:tr w:rsidR="008E57D0" w:rsidRPr="00CA399C" w14:paraId="11C79BC6" w14:textId="77777777" w:rsidTr="00573D60">
        <w:tc>
          <w:tcPr>
            <w:tcW w:w="10133" w:type="dxa"/>
            <w:gridSpan w:val="6"/>
            <w:tcBorders>
              <w:top w:val="single" w:sz="4" w:space="0" w:color="auto"/>
            </w:tcBorders>
          </w:tcPr>
          <w:p w14:paraId="73092239" w14:textId="77777777" w:rsidR="008E57D0" w:rsidRPr="00BF3EF9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4"/>
                <w:szCs w:val="14"/>
              </w:rPr>
            </w:pPr>
            <w:r w:rsidRPr="00BF3EF9">
              <w:rPr>
                <w:rFonts w:cstheme="minorHAnsi"/>
                <w:sz w:val="14"/>
                <w:szCs w:val="14"/>
              </w:rPr>
              <w:t>*P value &lt;0.1, **P value &lt;0.05</w:t>
            </w:r>
          </w:p>
          <w:p w14:paraId="4072DE51" w14:textId="77777777" w:rsidR="008E57D0" w:rsidRPr="0059773D" w:rsidRDefault="008E57D0" w:rsidP="00573D60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</w:rPr>
            </w:pPr>
            <w:r w:rsidRPr="00BF3EF9">
              <w:rPr>
                <w:rFonts w:ascii="Calibri" w:hAnsi="Calibri" w:cs="Calibri"/>
                <w:sz w:val="14"/>
                <w:szCs w:val="14"/>
              </w:rPr>
              <w:t xml:space="preserve">RTWSES= The Return to Work Self-Efficacy Scale; GPES= the Global Perceived Effect; EQ-5D= The </w:t>
            </w:r>
            <w:proofErr w:type="spellStart"/>
            <w:r w:rsidRPr="00BF3EF9">
              <w:rPr>
                <w:rFonts w:ascii="Calibri" w:hAnsi="Calibri" w:cs="Calibri"/>
                <w:sz w:val="14"/>
                <w:szCs w:val="14"/>
              </w:rPr>
              <w:t>EuroQol</w:t>
            </w:r>
            <w:proofErr w:type="spellEnd"/>
            <w:r w:rsidRPr="00BF3EF9">
              <w:rPr>
                <w:rFonts w:ascii="Calibri" w:hAnsi="Calibri" w:cs="Calibri"/>
                <w:sz w:val="14"/>
                <w:szCs w:val="14"/>
              </w:rPr>
              <w:t xml:space="preserve"> 5 dimensions; VAS= Visual Analogue Scale; ÖMPSQ= </w:t>
            </w:r>
            <w:proofErr w:type="spellStart"/>
            <w:r w:rsidRPr="00BF3EF9">
              <w:rPr>
                <w:rFonts w:ascii="Calibri" w:hAnsi="Calibri" w:cs="Calibri"/>
                <w:sz w:val="14"/>
                <w:szCs w:val="14"/>
              </w:rPr>
              <w:t>Örebro</w:t>
            </w:r>
            <w:proofErr w:type="spellEnd"/>
            <w:r w:rsidRPr="00BF3EF9">
              <w:rPr>
                <w:rFonts w:ascii="Calibri" w:hAnsi="Calibri" w:cs="Calibri"/>
                <w:sz w:val="14"/>
                <w:szCs w:val="14"/>
              </w:rPr>
              <w:t xml:space="preserve"> Musculoskeletal Pain Screening Questionnaire; WHODAS= World Health Organization Disability Assessment Schedule; </w:t>
            </w:r>
            <w:r>
              <w:rPr>
                <w:rFonts w:ascii="Calibri" w:hAnsi="Calibri" w:cs="Calibri"/>
                <w:sz w:val="14"/>
                <w:szCs w:val="14"/>
              </w:rPr>
              <w:t xml:space="preserve">, HADS= </w:t>
            </w:r>
            <w:r w:rsidRPr="0016718E">
              <w:rPr>
                <w:rFonts w:ascii="Calibri" w:hAnsi="Calibri" w:cs="Calibri"/>
                <w:sz w:val="14"/>
                <w:szCs w:val="14"/>
              </w:rPr>
              <w:t xml:space="preserve">The Hospital Anxiety and Depression Scale, </w:t>
            </w:r>
            <w:r w:rsidRPr="00BF3EF9">
              <w:rPr>
                <w:rFonts w:ascii="Calibri" w:hAnsi="Calibri" w:cs="Calibri"/>
                <w:sz w:val="14"/>
                <w:szCs w:val="14"/>
              </w:rPr>
              <w:t>IEQ= The Injustice Experience Questionnaire; IESR= The Impact of Event Scale-Revised.</w:t>
            </w:r>
          </w:p>
        </w:tc>
      </w:tr>
    </w:tbl>
    <w:p w14:paraId="31AFC64F" w14:textId="77777777" w:rsidR="008E57D0" w:rsidRDefault="008E57D0" w:rsidP="008E57D0">
      <w:pPr>
        <w:autoSpaceDE w:val="0"/>
        <w:autoSpaceDN w:val="0"/>
        <w:adjustRightInd w:val="0"/>
        <w:spacing w:after="0" w:line="240" w:lineRule="auto"/>
        <w:rPr>
          <w:rFonts w:ascii="GxhmdbAdvTTb5929f4c" w:hAnsi="GxhmdbAdvTTb5929f4c" w:cs="GxhmdbAdvTTb5929f4c"/>
        </w:rPr>
      </w:pPr>
    </w:p>
    <w:p w14:paraId="3F579433" w14:textId="77777777" w:rsidR="008E57D0" w:rsidRPr="00B60EB3" w:rsidRDefault="008E57D0" w:rsidP="008E57D0"/>
    <w:p w14:paraId="5D8ED50F" w14:textId="77777777" w:rsidR="00A91650" w:rsidRDefault="00A91650"/>
    <w:sectPr w:rsidR="00A91650" w:rsidSect="008E57D0">
      <w:pgSz w:w="11906" w:h="16838"/>
      <w:pgMar w:top="1440" w:right="1440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xhmdb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7D0"/>
    <w:rsid w:val="000B30EA"/>
    <w:rsid w:val="000E2EDD"/>
    <w:rsid w:val="008E57D0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EA95F"/>
  <w15:chartTrackingRefBased/>
  <w15:docId w15:val="{86441A0B-F17D-4408-972E-A8C36E2A8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7D0"/>
    <w:pPr>
      <w:spacing w:line="259" w:lineRule="auto"/>
    </w:pPr>
    <w:rPr>
      <w:rFonts w:eastAsiaTheme="minorEastAsia"/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7D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7D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7D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7D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7D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7D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7D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7D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7D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7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7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7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5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7D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5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7D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5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7D0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57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7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7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7D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57D0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2966</Characters>
  <Application>Microsoft Office Word</Application>
  <DocSecurity>0</DocSecurity>
  <Lines>78</Lines>
  <Paragraphs>46</Paragraphs>
  <ScaleCrop>false</ScaleCrop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2025-12-18T18:47:00Z</dcterms:created>
  <dcterms:modified xsi:type="dcterms:W3CDTF">2025-12-18T18:48:00Z</dcterms:modified>
</cp:coreProperties>
</file>