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0A89">
      <w:pPr>
        <w:jc w:val="left"/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Supplementary Appendix 1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vertAlign w:val="baseline"/>
          <w:lang w:val="en-US" w:eastAsia="zh-CN"/>
        </w:rPr>
        <w:t>Headache profiles</w:t>
      </w:r>
      <w:r>
        <w:rPr>
          <w:rFonts w:hint="eastAsia" w:ascii="Times New Roman Regular" w:hAnsi="Times New Roman Regular" w:cs="Times New Roman Regular"/>
          <w:sz w:val="24"/>
          <w:szCs w:val="24"/>
          <w:vertAlign w:val="baseline"/>
          <w:lang w:val="en-US" w:eastAsia="zh-CN"/>
        </w:rPr>
        <w:t>.</w:t>
      </w:r>
      <w:bookmarkStart w:id="0" w:name="_GoBack"/>
      <w:bookmarkEnd w:id="0"/>
    </w:p>
    <w:tbl>
      <w:tblPr>
        <w:tblStyle w:val="3"/>
        <w:tblW w:w="9101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57"/>
        <w:gridCol w:w="1907"/>
        <w:gridCol w:w="1609"/>
      </w:tblGrid>
      <w:tr w14:paraId="1F92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2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6F6435F">
            <w:pPr>
              <w:jc w:val="left"/>
              <w:rPr>
                <w:rFonts w:hint="default" w:ascii="Times New Roman Regular" w:hAnsi="Times New Roman Regular" w:cs="Times New Roman Regular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F</w:t>
            </w: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eatures</w:t>
            </w:r>
          </w:p>
        </w:tc>
        <w:tc>
          <w:tcPr>
            <w:tcW w:w="175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FA0900B">
            <w:pPr>
              <w:jc w:val="left"/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Men(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=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962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190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2AA1E8B">
            <w:pPr>
              <w:jc w:val="left"/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Women(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=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244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160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0964BA3">
            <w:pPr>
              <w:tabs>
                <w:tab w:val="left" w:pos="587"/>
              </w:tabs>
              <w:jc w:val="left"/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 value</w:t>
            </w:r>
          </w:p>
        </w:tc>
      </w:tr>
      <w:tr w14:paraId="3E7A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1FA4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vertAlign w:val="baseline"/>
                <w:lang w:val="en-US" w:eastAsia="zh-CN"/>
              </w:rPr>
              <w:t>Headache location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  <w:vertAlign w:val="baseline"/>
                <w:lang w:val="en-US" w:eastAsia="zh-CN"/>
              </w:rPr>
              <w:t>, n(%)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4D2051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DDE6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E38E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  <w:tr w14:paraId="2B69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59805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Temporal region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E85A64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747（77.65）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74C3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193（79.10）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6DAB4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0.626</w:t>
            </w:r>
          </w:p>
        </w:tc>
      </w:tr>
      <w:tr w14:paraId="3392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EF33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Orbital/retro-orbital region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DFAB37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720（74.84）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B2C07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196（80.33）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05F68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0.073</w:t>
            </w:r>
          </w:p>
        </w:tc>
      </w:tr>
      <w:tr w14:paraId="6ECB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A033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Forehead region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1EC006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375（38.98）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C7EB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96（39.34）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3291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0.917</w:t>
            </w:r>
          </w:p>
        </w:tc>
      </w:tr>
      <w:tr w14:paraId="6FE1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55C35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Parietal region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007AB3E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300（31.19）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E5A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78（31.97）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B5F1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0.814</w:t>
            </w:r>
          </w:p>
        </w:tc>
      </w:tr>
      <w:tr w14:paraId="033B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1A02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Occipital/neck region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A3ACAD3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292（30.35）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6F6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74（30.33）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5964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0.994</w:t>
            </w:r>
          </w:p>
        </w:tc>
      </w:tr>
      <w:tr w14:paraId="35FF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FDED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Cheek region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02D0CE9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110（11.43）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EECC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39（15.98）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4271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0.054</w:t>
            </w:r>
          </w:p>
        </w:tc>
      </w:tr>
      <w:tr w14:paraId="0A72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9071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Teeth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84D40B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89（9.25）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EFE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47（19.26）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618A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&lt;0.001*</w:t>
            </w:r>
          </w:p>
        </w:tc>
      </w:tr>
      <w:tr w14:paraId="4366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0C69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Ear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BE275DD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37（3.85）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AB3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28（11.48）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4E15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&lt;0.001*</w:t>
            </w:r>
          </w:p>
        </w:tc>
      </w:tr>
      <w:tr w14:paraId="1C8C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302B9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Other regions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97F3A11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7（0.73）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DC5B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3（1.23）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C5F8">
            <w:pPr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shd w:val="clear" w:fill="FFFFFF" w:themeFill="background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0.404</w:t>
            </w:r>
          </w:p>
        </w:tc>
      </w:tr>
      <w:tr w14:paraId="1F18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BBA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vertAlign w:val="baseline"/>
                <w:lang w:val="en-US" w:eastAsia="zh-CN"/>
              </w:rPr>
              <w:t>Headache pattern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  <w:vertAlign w:val="baseline"/>
                <w:lang w:val="en-US" w:eastAsia="zh-CN"/>
              </w:rPr>
              <w:t>, n(%)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02D6F4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1552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836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  <w:tr w14:paraId="062B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282E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Distended pain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0B2BF20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602（62.58）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FC407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155（63.52）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51D42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0.785</w:t>
            </w:r>
          </w:p>
        </w:tc>
      </w:tr>
      <w:tr w14:paraId="27C1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3F65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Throbbing pain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CC841E2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552（57.38）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F1B52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135（55.33）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06A1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0.563</w:t>
            </w:r>
          </w:p>
        </w:tc>
      </w:tr>
      <w:tr w14:paraId="4391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BA4D5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Stab of pain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55E997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321（33.37）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5412F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106（43.44）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2AE7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0.003</w:t>
            </w:r>
          </w:p>
        </w:tc>
      </w:tr>
      <w:tr w14:paraId="6541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B43C0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Dull pian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E533C0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180（18.71）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9672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62（25.41）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41D56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0.020</w:t>
            </w:r>
          </w:p>
        </w:tc>
      </w:tr>
      <w:tr w14:paraId="393D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7DE42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Electrical shock-like pain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D2B71B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118（12.27）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B3EF2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44（18.03）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72CB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0.018</w:t>
            </w:r>
          </w:p>
        </w:tc>
      </w:tr>
      <w:tr w14:paraId="085C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A21E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Pressing/tightening pain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317B923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112（11.64）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1F35B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45（18.44）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6C11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0.005</w:t>
            </w:r>
          </w:p>
        </w:tc>
      </w:tr>
      <w:tr w14:paraId="133C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8613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Burning pian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90C629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105（10.91）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A657B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25（10.25）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B066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0.763</w:t>
            </w:r>
          </w:p>
        </w:tc>
      </w:tr>
      <w:tr w14:paraId="3EBB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87D5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Aching pain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AC644A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43（4.47）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B2F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13（5.33）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A5D61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0.569</w:t>
            </w:r>
          </w:p>
        </w:tc>
      </w:tr>
      <w:tr w14:paraId="5A3F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D3AB9C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Other types of pain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C843507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39（4.05）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FAA75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17（6.97）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5E03AB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&lt;0.001*</w:t>
            </w:r>
          </w:p>
        </w:tc>
      </w:tr>
    </w:tbl>
    <w:p w14:paraId="6E8D1E7C">
      <w:pPr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ascii="Times New Roman" w:hAnsi="Times New Roman" w:eastAsia="宋体" w:cs="Times New Roman"/>
          <w:snapToGrid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Data conforming to a normal distribution are expressed as mean ± standard deviation, while data not meeting the criteria for normal distribution were represented by the median and interquartile range (IQR). Categorical variables are expressed as percentages (%). CH: cluster headache. </w:t>
      </w:r>
    </w:p>
    <w:sectPr>
      <w:pgSz w:w="11905" w:h="839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6146"/>
    <w:rsid w:val="007402CA"/>
    <w:rsid w:val="02DB72DE"/>
    <w:rsid w:val="035B575C"/>
    <w:rsid w:val="06824003"/>
    <w:rsid w:val="077226C9"/>
    <w:rsid w:val="08551173"/>
    <w:rsid w:val="08A47272"/>
    <w:rsid w:val="08BF358B"/>
    <w:rsid w:val="09872657"/>
    <w:rsid w:val="0A622F41"/>
    <w:rsid w:val="0B154457"/>
    <w:rsid w:val="0C083FBC"/>
    <w:rsid w:val="0C895A24"/>
    <w:rsid w:val="0E941EEB"/>
    <w:rsid w:val="10876659"/>
    <w:rsid w:val="10BE6B74"/>
    <w:rsid w:val="11D0732A"/>
    <w:rsid w:val="139E27C3"/>
    <w:rsid w:val="16B31F43"/>
    <w:rsid w:val="16B34B25"/>
    <w:rsid w:val="181D2B9D"/>
    <w:rsid w:val="194442C3"/>
    <w:rsid w:val="19E90436"/>
    <w:rsid w:val="1ACE47A0"/>
    <w:rsid w:val="1CE2584E"/>
    <w:rsid w:val="1D490448"/>
    <w:rsid w:val="1F9757E1"/>
    <w:rsid w:val="1FAB795D"/>
    <w:rsid w:val="2107263D"/>
    <w:rsid w:val="23490CEA"/>
    <w:rsid w:val="254479BB"/>
    <w:rsid w:val="25EB42DB"/>
    <w:rsid w:val="265D05FD"/>
    <w:rsid w:val="26D63EF3"/>
    <w:rsid w:val="276E6F72"/>
    <w:rsid w:val="298E56A9"/>
    <w:rsid w:val="2A292B60"/>
    <w:rsid w:val="2C1D2D14"/>
    <w:rsid w:val="2C7E4ED2"/>
    <w:rsid w:val="2CE962DD"/>
    <w:rsid w:val="2D5C3385"/>
    <w:rsid w:val="2DE54F66"/>
    <w:rsid w:val="2EE56405"/>
    <w:rsid w:val="2F2E54B8"/>
    <w:rsid w:val="2F672A78"/>
    <w:rsid w:val="2FCE2CA3"/>
    <w:rsid w:val="2FEE6EA1"/>
    <w:rsid w:val="30E609E4"/>
    <w:rsid w:val="31AB5AA3"/>
    <w:rsid w:val="31E219CD"/>
    <w:rsid w:val="323676AE"/>
    <w:rsid w:val="332544EC"/>
    <w:rsid w:val="334949F3"/>
    <w:rsid w:val="33A72B7D"/>
    <w:rsid w:val="352F1251"/>
    <w:rsid w:val="357C4E30"/>
    <w:rsid w:val="376C68FE"/>
    <w:rsid w:val="37AC4D4C"/>
    <w:rsid w:val="37F146D7"/>
    <w:rsid w:val="385A62F6"/>
    <w:rsid w:val="39EB08AC"/>
    <w:rsid w:val="3A7A7238"/>
    <w:rsid w:val="3D9559C0"/>
    <w:rsid w:val="3DDC4F33"/>
    <w:rsid w:val="3EFC1990"/>
    <w:rsid w:val="3F8844F1"/>
    <w:rsid w:val="407A2B22"/>
    <w:rsid w:val="41016309"/>
    <w:rsid w:val="416C5E78"/>
    <w:rsid w:val="42FF2795"/>
    <w:rsid w:val="43E65EBC"/>
    <w:rsid w:val="44047B92"/>
    <w:rsid w:val="444D2234"/>
    <w:rsid w:val="447119F7"/>
    <w:rsid w:val="44EF6614"/>
    <w:rsid w:val="45B40EFC"/>
    <w:rsid w:val="46DF3663"/>
    <w:rsid w:val="46FF778E"/>
    <w:rsid w:val="473311E6"/>
    <w:rsid w:val="47857C94"/>
    <w:rsid w:val="4A225C6E"/>
    <w:rsid w:val="4D072507"/>
    <w:rsid w:val="4F3142B3"/>
    <w:rsid w:val="4F7A20A8"/>
    <w:rsid w:val="519E7C40"/>
    <w:rsid w:val="51BD470A"/>
    <w:rsid w:val="5316015D"/>
    <w:rsid w:val="53514ABF"/>
    <w:rsid w:val="5361606E"/>
    <w:rsid w:val="53856213"/>
    <w:rsid w:val="563501E7"/>
    <w:rsid w:val="579A7AC7"/>
    <w:rsid w:val="58C97722"/>
    <w:rsid w:val="59A33FA9"/>
    <w:rsid w:val="5CFE753A"/>
    <w:rsid w:val="5DB16B79"/>
    <w:rsid w:val="5E3B2A02"/>
    <w:rsid w:val="5E993BCD"/>
    <w:rsid w:val="5F57494F"/>
    <w:rsid w:val="5F893C41"/>
    <w:rsid w:val="611225AA"/>
    <w:rsid w:val="61642CFB"/>
    <w:rsid w:val="61D85EF6"/>
    <w:rsid w:val="62A33CEE"/>
    <w:rsid w:val="63BF06B3"/>
    <w:rsid w:val="64875B06"/>
    <w:rsid w:val="65074105"/>
    <w:rsid w:val="66E87550"/>
    <w:rsid w:val="66F17A6C"/>
    <w:rsid w:val="68D423D1"/>
    <w:rsid w:val="69360996"/>
    <w:rsid w:val="69F078DD"/>
    <w:rsid w:val="6A41142C"/>
    <w:rsid w:val="6A6B3457"/>
    <w:rsid w:val="6D2E07AF"/>
    <w:rsid w:val="6D5D50CC"/>
    <w:rsid w:val="6E6507C5"/>
    <w:rsid w:val="6EF94DCA"/>
    <w:rsid w:val="70514807"/>
    <w:rsid w:val="70C12184"/>
    <w:rsid w:val="70D07922"/>
    <w:rsid w:val="714D2D21"/>
    <w:rsid w:val="71CD3039"/>
    <w:rsid w:val="72984CCA"/>
    <w:rsid w:val="734520BD"/>
    <w:rsid w:val="73DF51A2"/>
    <w:rsid w:val="740B4217"/>
    <w:rsid w:val="75093403"/>
    <w:rsid w:val="76690576"/>
    <w:rsid w:val="76791A73"/>
    <w:rsid w:val="76B63C0C"/>
    <w:rsid w:val="76E77774"/>
    <w:rsid w:val="7793469B"/>
    <w:rsid w:val="784C50F9"/>
    <w:rsid w:val="78DB4AE6"/>
    <w:rsid w:val="793910AE"/>
    <w:rsid w:val="7A6730A5"/>
    <w:rsid w:val="7B041F22"/>
    <w:rsid w:val="7B826B60"/>
    <w:rsid w:val="7BA9149B"/>
    <w:rsid w:val="7C384F6E"/>
    <w:rsid w:val="7E413C5F"/>
    <w:rsid w:val="7E5A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1039</Characters>
  <Lines>0</Lines>
  <Paragraphs>0</Paragraphs>
  <TotalTime>0</TotalTime>
  <ScaleCrop>false</ScaleCrop>
  <LinksUpToDate>false</LinksUpToDate>
  <CharactersWithSpaces>1111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2025-05-18T23:12:00Z</dcterms:created>
  <dc:creator>chen</dc:creator>
  <cp:lastModifiedBy>Marshmello</cp:lastModifiedBy>
  <dcterms:modified xsi:type="dcterms:W3CDTF">2025-12-01T01:59:38Z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B14BBB976BA54CE3AF0F4F011D94811A_13</vt:lpwstr>
  </property>
  <property fmtid="{D5CDD505-2E9C-101B-9397-08002B2CF9AE}" pid="4" name="KSOTemplateDocerSaveRecord">
    <vt:lpwstr>eyJoZGlkIjoiODI2MzllYTQwODRlZDk5NWM5ZTkzYTlmNDM5MGJiMDYiLCJ1c2VySWQiOiI3NDUwNjUyODAifQ==</vt:lpwstr>
  </property>
</Properties>
</file>