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BEDB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21" w:name="_GoBack"/>
      <w:bookmarkEnd w:id="21"/>
      <w:r>
        <w:rPr>
          <w:rFonts w:ascii="Times New Roman" w:hAnsi="Times New Roman" w:cs="Times New Roman"/>
          <w:b/>
          <w:bCs/>
          <w:sz w:val="24"/>
          <w:szCs w:val="28"/>
        </w:rPr>
        <w:t>Contents</w:t>
      </w:r>
    </w:p>
    <w:p w14:paraId="6F1CA6E3">
      <w:pPr>
        <w:pStyle w:val="12"/>
        <w:ind w:left="446"/>
        <w:rPr>
          <w:rFonts w:hint="eastAsia"/>
        </w:rPr>
      </w:pPr>
    </w:p>
    <w:p w14:paraId="2EAD30BD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8"/>
        </w:rPr>
        <w:fldChar w:fldCharType="begin"/>
      </w:r>
      <w:r>
        <w:rPr>
          <w:rFonts w:ascii="Times New Roman" w:hAnsi="Times New Roman"/>
          <w:b/>
          <w:bCs/>
          <w:sz w:val="24"/>
          <w:szCs w:val="28"/>
        </w:rPr>
        <w:instrText xml:space="preserve"> TOC \o "1-3" \h \z \u </w:instrText>
      </w:r>
      <w:r>
        <w:rPr>
          <w:rFonts w:ascii="Times New Roman" w:hAnsi="Times New Roman"/>
          <w:b/>
          <w:bCs/>
          <w:sz w:val="24"/>
          <w:szCs w:val="28"/>
        </w:rPr>
        <w:fldChar w:fldCharType="separate"/>
      </w:r>
      <w:r>
        <w:fldChar w:fldCharType="begin"/>
      </w:r>
      <w:r>
        <w:instrText xml:space="preserve"> HYPERLINK \l "_Toc215069225"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S1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33863F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fldChar w:fldCharType="begin"/>
      </w:r>
      <w:r>
        <w:instrText xml:space="preserve"> HYPERLINK \l "_Toc215069226"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S2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B1F294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fldChar w:fldCharType="begin"/>
      </w:r>
      <w:r>
        <w:instrText xml:space="preserve"> HYPERLINK \l "_Toc215069227"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S3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B413D9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fldChar w:fldCharType="begin"/>
      </w:r>
      <w:r>
        <w:instrText xml:space="preserve"> HYPERLINK \l "_Toc215069228"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S4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6A3DE1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fldChar w:fldCharType="begin"/>
      </w:r>
      <w:r>
        <w:instrText xml:space="preserve"> HYPERLINK \l "_Toc215069229"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S5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D4B69C">
      <w:pPr>
        <w:pStyle w:val="15"/>
        <w:tabs>
          <w:tab w:val="right" w:leader="dot" w:pos="8296"/>
        </w:tabs>
        <w:rPr>
          <w:rFonts w:hint="eastAsia" w:cstheme="minorBidi"/>
          <w:kern w:val="2"/>
          <w:szCs w:val="24"/>
          <w14:ligatures w14:val="standardContextual"/>
        </w:rPr>
      </w:pPr>
      <w:r>
        <w:fldChar w:fldCharType="begin"/>
      </w:r>
      <w:r>
        <w:instrText xml:space="preserve"> HYPERLINK \l "_Toc215069230" </w:instrText>
      </w:r>
      <w:r>
        <w:fldChar w:fldCharType="separate"/>
      </w:r>
      <w:r>
        <w:rPr>
          <w:rStyle w:val="23"/>
          <w:rFonts w:hint="eastAsia" w:ascii="Times New Roman" w:hAnsi="Times New Roman"/>
          <w:b/>
          <w:bCs/>
        </w:rPr>
        <w:t xml:space="preserve">Table S6 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_Toc215069230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0FFDE4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48F661A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Toc215069225"/>
      <w:r>
        <w:rPr>
          <w:rFonts w:hint="eastAsia" w:ascii="Times New Roman" w:hAnsi="Times New Roman" w:cs="Times New Roman"/>
          <w:b/>
          <w:bCs/>
        </w:rPr>
        <w:t>Table S1 Fourfold Table for Proportional Imbalance Metho</w:t>
      </w:r>
      <w:r>
        <w:rPr>
          <w:rFonts w:ascii="Times New Roman" w:hAnsi="Times New Roman" w:cs="Times New Roman"/>
          <w:b/>
          <w:bCs/>
        </w:rPr>
        <w:t>d</w:t>
      </w:r>
      <w:bookmarkEnd w:id="0"/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94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C9DD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Drug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55BE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Target Event Reports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753A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Other Event Reports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59A5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</w:tr>
      <w:tr w14:paraId="3D7E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B88DB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Target Drug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53CC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D975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82C2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a+b</w:t>
            </w:r>
          </w:p>
        </w:tc>
      </w:tr>
      <w:tr w14:paraId="22E6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9F3D5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Other Drugs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A4AC6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19E0F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7B3AC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c+d</w:t>
            </w:r>
          </w:p>
        </w:tc>
      </w:tr>
      <w:tr w14:paraId="4867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42B9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D42E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a+c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12A3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b+d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1AAC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a+b+c+d</w:t>
            </w:r>
          </w:p>
        </w:tc>
      </w:tr>
    </w:tbl>
    <w:p w14:paraId="6AACF81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37BE60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5CEBAB">
      <w:pPr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215069226"/>
      <w:r>
        <w:rPr>
          <w:rFonts w:hint="eastAsia"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 xml:space="preserve">2 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Calculation Formulas for PRR and ROR Methods</w:t>
      </w:r>
      <w:bookmarkEnd w:id="1"/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219"/>
        <w:gridCol w:w="2146"/>
      </w:tblGrid>
      <w:tr w14:paraId="6F0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5FA9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Method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F2C7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Calculation Formula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E81F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Threshold</w:t>
            </w:r>
          </w:p>
        </w:tc>
      </w:tr>
      <w:tr w14:paraId="16CC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1B08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ROR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1001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color w:val="000000" w:themeColor="text1"/>
                    <w:kern w:val="0"/>
                    <w:sz w:val="2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ROR=(a/c)/(b/d)</m:t>
                </m:r>
              </m:oMath>
            </m:oMathPara>
          </w:p>
          <w:p w14:paraId="1415BF13">
            <w:pPr>
              <w:spacing w:line="36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color w:val="000000" w:themeColor="text1"/>
                    <w:kern w:val="0"/>
                    <w:sz w:val="20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m:t>95%CI=</m:t>
                </m:r>
                <m:sSup>
                  <m:sSupP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e</m:t>
                    </m:r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ln(ROR)±1.96√</m:t>
                    </m:r>
                    <m:f>
                      <m:fP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a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b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宋体" w:cs="Times New Roman"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eastAsia="宋体" w:cs="Times New Roman"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d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color w:val="000000" w:themeColor="text1"/>
                            <w:kern w:val="0"/>
                            <w:sz w:val="20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 w:cs="Times New Roman"/>
                        <w:i/>
                        <w:color w:val="000000" w:themeColor="text1"/>
                        <w:kern w:val="0"/>
                        <w:sz w:val="20"/>
                        <w:szCs w:val="2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</m:oMath>
            </m:oMathPara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500B41">
            <w:pPr>
              <w:spacing w:line="36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a≥3，95%CI＞1</w:t>
            </w:r>
          </w:p>
        </w:tc>
      </w:tr>
      <w:tr w14:paraId="62AC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02F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BCPNN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983BED">
            <w:pPr>
              <w:spacing w:line="36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IC =log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a(a + b + c + d)/[(a + c)(a + b)]</w:t>
            </w:r>
          </w:p>
          <w:p w14:paraId="523FB928">
            <w:pPr>
              <w:spacing w:line="360" w:lineRule="auto"/>
              <w:ind w:firstLine="400" w:firstLineChars="200"/>
              <w:jc w:val="center"/>
              <w:rPr>
                <w:rFonts w:ascii="Cambria Math" w:hAnsi="Cambria Math" w:eastAsia="宋体" w:cs="Times New Roman"/>
                <w:color w:val="000000" w:themeColor="text1"/>
                <w:kern w:val="0"/>
                <w:sz w:val="20"/>
                <w:szCs w:val="21"/>
                <w:lang w:bidi="ar"/>
                <w14:textFill>
                  <w14:solidFill>
                    <w14:schemeClr w14:val="tx1"/>
                  </w14:solidFill>
                </w14:textFill>
                <w:oMath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=e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ln(IC)-1.96[1/a+1/b+1/c+1/d]^0.5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AF0700">
            <w:pPr>
              <w:spacing w:line="360" w:lineRule="auto"/>
              <w:ind w:firstLine="40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＞0</w:t>
            </w:r>
          </w:p>
        </w:tc>
      </w:tr>
    </w:tbl>
    <w:p w14:paraId="41B978E4">
      <w:pPr>
        <w:jc w:val="center"/>
        <w:rPr>
          <w:rFonts w:ascii="Times New Roman" w:hAnsi="Times New Roman" w:cs="Times New Roman"/>
          <w:b/>
          <w:bCs/>
        </w:rPr>
      </w:pPr>
    </w:p>
    <w:p w14:paraId="6042D0BF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1E58B">
      <w:pPr>
        <w:pStyle w:val="11"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" w:name="_Toc215069227"/>
      <w:r>
        <w:rPr>
          <w:rFonts w:hint="eastAsia" w:ascii="Times New Roman" w:hAnsi="Times New Roman" w:cs="Times New Roman"/>
          <w:b/>
          <w:bCs/>
        </w:rPr>
        <w:t xml:space="preserve">Table S3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Vinorelbine ADE Signals by SOC Classification in the Vigi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ccess databas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</w:t>
      </w:r>
      <w:bookmarkEnd w:id="2"/>
    </w:p>
    <w:tbl>
      <w:tblPr>
        <w:tblStyle w:val="20"/>
        <w:tblW w:w="890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474"/>
        <w:gridCol w:w="2268"/>
        <w:gridCol w:w="1610"/>
      </w:tblGrid>
      <w:tr w14:paraId="49441B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555" w:type="dxa"/>
            <w:tcBorders>
              <w:bottom w:val="single" w:color="auto" w:sz="4" w:space="0"/>
            </w:tcBorders>
            <w:vAlign w:val="center"/>
          </w:tcPr>
          <w:p w14:paraId="3887C9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SOC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vAlign w:val="center"/>
          </w:tcPr>
          <w:p w14:paraId="4C3E88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Report count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161455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ROR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95%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CI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 w14:paraId="251C49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IC025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205E39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auto" w:sz="4" w:space="0"/>
            </w:tcBorders>
            <w:vAlign w:val="center"/>
          </w:tcPr>
          <w:p w14:paraId="54D5CA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Blood and lymphatic system disorders</w:t>
            </w: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 w14:paraId="28C1AF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7475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296B07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11.74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11.45 - 12.05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 w14:paraId="0A1345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3.24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3.20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342E79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59DB98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General disorders and administration site conditions</w:t>
            </w:r>
          </w:p>
        </w:tc>
        <w:tc>
          <w:tcPr>
            <w:tcW w:w="1474" w:type="dxa"/>
            <w:vAlign w:val="center"/>
          </w:tcPr>
          <w:p w14:paraId="586DC7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5749</w:t>
            </w:r>
          </w:p>
        </w:tc>
        <w:tc>
          <w:tcPr>
            <w:tcW w:w="2268" w:type="dxa"/>
            <w:vAlign w:val="center"/>
          </w:tcPr>
          <w:p w14:paraId="06985A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0.75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0.73 - 0.77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1DC546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6E113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5E634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Gastrointestinal disorders</w:t>
            </w:r>
          </w:p>
        </w:tc>
        <w:tc>
          <w:tcPr>
            <w:tcW w:w="1474" w:type="dxa"/>
            <w:vAlign w:val="center"/>
          </w:tcPr>
          <w:p w14:paraId="1B7D96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4578</w:t>
            </w:r>
          </w:p>
        </w:tc>
        <w:tc>
          <w:tcPr>
            <w:tcW w:w="2268" w:type="dxa"/>
            <w:vAlign w:val="center"/>
          </w:tcPr>
          <w:p w14:paraId="3BF9CA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1.29 - 1.38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78E115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2AE3C2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25ED9C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Investigations</w:t>
            </w:r>
          </w:p>
        </w:tc>
        <w:tc>
          <w:tcPr>
            <w:tcW w:w="1474" w:type="dxa"/>
            <w:vAlign w:val="center"/>
          </w:tcPr>
          <w:p w14:paraId="279CC4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2990</w:t>
            </w:r>
          </w:p>
        </w:tc>
        <w:tc>
          <w:tcPr>
            <w:tcW w:w="2268" w:type="dxa"/>
            <w:vAlign w:val="center"/>
          </w:tcPr>
          <w:p w14:paraId="441B76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1.31 - 1.41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6C9F00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1167D0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E9F62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Respiratory, thoracic and mediastinal disorders </w:t>
            </w:r>
          </w:p>
        </w:tc>
        <w:tc>
          <w:tcPr>
            <w:tcW w:w="1474" w:type="dxa"/>
            <w:vAlign w:val="center"/>
          </w:tcPr>
          <w:p w14:paraId="438F8E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2241</w:t>
            </w:r>
          </w:p>
        </w:tc>
        <w:tc>
          <w:tcPr>
            <w:tcW w:w="2268" w:type="dxa"/>
            <w:vAlign w:val="center"/>
          </w:tcPr>
          <w:p w14:paraId="756AA4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1.46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1.39 - 1.52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173618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0.51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28E1C3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56B128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Nervous system disorders</w:t>
            </w:r>
          </w:p>
        </w:tc>
        <w:tc>
          <w:tcPr>
            <w:tcW w:w="1474" w:type="dxa"/>
            <w:vAlign w:val="center"/>
          </w:tcPr>
          <w:p w14:paraId="655C16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1768</w:t>
            </w:r>
          </w:p>
        </w:tc>
        <w:tc>
          <w:tcPr>
            <w:tcW w:w="2268" w:type="dxa"/>
            <w:vAlign w:val="center"/>
          </w:tcPr>
          <w:p w14:paraId="18CFA1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0.43 - 0.48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707DE5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-1.13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551883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812AD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Infections and infestations</w:t>
            </w:r>
          </w:p>
        </w:tc>
        <w:tc>
          <w:tcPr>
            <w:tcW w:w="1474" w:type="dxa"/>
            <w:vAlign w:val="center"/>
          </w:tcPr>
          <w:p w14:paraId="7F8862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1608</w:t>
            </w:r>
          </w:p>
        </w:tc>
        <w:tc>
          <w:tcPr>
            <w:tcW w:w="2268" w:type="dxa"/>
            <w:vAlign w:val="center"/>
          </w:tcPr>
          <w:p w14:paraId="2E383D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1.13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1.07 - 1.19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3E9429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0.08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3FD1DC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288AAC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Skin and subcutaneous tissue disorders</w:t>
            </w:r>
          </w:p>
        </w:tc>
        <w:tc>
          <w:tcPr>
            <w:tcW w:w="1474" w:type="dxa"/>
            <w:vAlign w:val="center"/>
          </w:tcPr>
          <w:p w14:paraId="6B08F0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1603</w:t>
            </w:r>
          </w:p>
        </w:tc>
        <w:tc>
          <w:tcPr>
            <w:tcW w:w="2268" w:type="dxa"/>
            <w:vAlign w:val="center"/>
          </w:tcPr>
          <w:p w14:paraId="50EC75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0.46 - 0.51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1A6215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-0.98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-1.06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35D91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106B1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Neoplasms benign, malignant and unspecified(incl cyst and polyps)</w:t>
            </w:r>
          </w:p>
        </w:tc>
        <w:tc>
          <w:tcPr>
            <w:tcW w:w="1474" w:type="dxa"/>
            <w:vAlign w:val="center"/>
          </w:tcPr>
          <w:p w14:paraId="28E23E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1251</w:t>
            </w:r>
          </w:p>
        </w:tc>
        <w:tc>
          <w:tcPr>
            <w:tcW w:w="2268" w:type="dxa"/>
            <w:vAlign w:val="center"/>
          </w:tcPr>
          <w:p w14:paraId="0A7D1A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2.57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2.43 - 2.71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7C5DCE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546665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63B20F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Metabolism and nutrition disorders</w:t>
            </w:r>
          </w:p>
        </w:tc>
        <w:tc>
          <w:tcPr>
            <w:tcW w:w="1474" w:type="dxa"/>
            <w:vAlign w:val="center"/>
          </w:tcPr>
          <w:p w14:paraId="41028B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982</w:t>
            </w:r>
          </w:p>
        </w:tc>
        <w:tc>
          <w:tcPr>
            <w:tcW w:w="2268" w:type="dxa"/>
            <w:vAlign w:val="center"/>
          </w:tcPr>
          <w:p w14:paraId="199BE4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1.55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1.46 - 1.65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0C8E91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0.62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0.51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0AC39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749A8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Musculoskeletal and connective tissue disorders </w:t>
            </w:r>
          </w:p>
        </w:tc>
        <w:tc>
          <w:tcPr>
            <w:tcW w:w="1474" w:type="dxa"/>
            <w:vAlign w:val="center"/>
          </w:tcPr>
          <w:p w14:paraId="5FE321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943</w:t>
            </w:r>
          </w:p>
        </w:tc>
        <w:tc>
          <w:tcPr>
            <w:tcW w:w="2268" w:type="dxa"/>
            <w:vAlign w:val="center"/>
          </w:tcPr>
          <w:p w14:paraId="278B36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0.46 - 0.52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22A764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5996C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0DB3FB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Vascular disorders</w:t>
            </w:r>
          </w:p>
        </w:tc>
        <w:tc>
          <w:tcPr>
            <w:tcW w:w="1474" w:type="dxa"/>
            <w:vAlign w:val="center"/>
          </w:tcPr>
          <w:p w14:paraId="4CCFD9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931</w:t>
            </w:r>
          </w:p>
        </w:tc>
        <w:tc>
          <w:tcPr>
            <w:tcW w:w="2268" w:type="dxa"/>
            <w:vAlign w:val="center"/>
          </w:tcPr>
          <w:p w14:paraId="5CCFC2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1.15 - 1.31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295FC1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0.29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60BE17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07C587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Cardiac disorders</w:t>
            </w:r>
          </w:p>
        </w:tc>
        <w:tc>
          <w:tcPr>
            <w:tcW w:w="1474" w:type="dxa"/>
            <w:vAlign w:val="center"/>
          </w:tcPr>
          <w:p w14:paraId="3FDC4E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853</w:t>
            </w:r>
          </w:p>
        </w:tc>
        <w:tc>
          <w:tcPr>
            <w:tcW w:w="2268" w:type="dxa"/>
            <w:vAlign w:val="center"/>
          </w:tcPr>
          <w:p w14:paraId="01AE1A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1.01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0.94 - 1.08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0F3AE0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0.01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4E8B73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786E7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Renal and urinary disorders</w:t>
            </w:r>
          </w:p>
        </w:tc>
        <w:tc>
          <w:tcPr>
            <w:tcW w:w="1474" w:type="dxa"/>
            <w:vAlign w:val="center"/>
          </w:tcPr>
          <w:p w14:paraId="0D7A3E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457</w:t>
            </w:r>
          </w:p>
        </w:tc>
        <w:tc>
          <w:tcPr>
            <w:tcW w:w="2268" w:type="dxa"/>
            <w:vAlign w:val="center"/>
          </w:tcPr>
          <w:p w14:paraId="25CC55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0.73 - 0.87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2B0735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-0.48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29FD39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56DF2E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Hepatobiliary disorders</w:t>
            </w:r>
          </w:p>
        </w:tc>
        <w:tc>
          <w:tcPr>
            <w:tcW w:w="1474" w:type="dxa"/>
            <w:vAlign w:val="center"/>
          </w:tcPr>
          <w:p w14:paraId="4B14E2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377</w:t>
            </w:r>
          </w:p>
        </w:tc>
        <w:tc>
          <w:tcPr>
            <w:tcW w:w="2268" w:type="dxa"/>
            <w:vAlign w:val="center"/>
          </w:tcPr>
          <w:p w14:paraId="7B2FB3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1.20 - 1.47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700925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6D422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2A58D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Psychiatric disorders</w:t>
            </w:r>
          </w:p>
        </w:tc>
        <w:tc>
          <w:tcPr>
            <w:tcW w:w="1474" w:type="dxa"/>
            <w:vAlign w:val="center"/>
          </w:tcPr>
          <w:p w14:paraId="543705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333</w:t>
            </w:r>
          </w:p>
        </w:tc>
        <w:tc>
          <w:tcPr>
            <w:tcW w:w="2268" w:type="dxa"/>
            <w:vAlign w:val="center"/>
          </w:tcPr>
          <w:p w14:paraId="5DD11E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0.17 - 0.21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3A947B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-2.35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-2.53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7518DE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1F269E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Eye disorders</w:t>
            </w:r>
          </w:p>
        </w:tc>
        <w:tc>
          <w:tcPr>
            <w:tcW w:w="1474" w:type="dxa"/>
            <w:vAlign w:val="center"/>
          </w:tcPr>
          <w:p w14:paraId="27956E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222</w:t>
            </w:r>
          </w:p>
        </w:tc>
        <w:tc>
          <w:tcPr>
            <w:tcW w:w="2268" w:type="dxa"/>
            <w:vAlign w:val="center"/>
          </w:tcPr>
          <w:p w14:paraId="2AB5AC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0.31 - 0.41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16A5E3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-1.47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-1.69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755E1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56200C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Immune system disorders</w:t>
            </w:r>
          </w:p>
        </w:tc>
        <w:tc>
          <w:tcPr>
            <w:tcW w:w="1474" w:type="dxa"/>
            <w:vAlign w:val="center"/>
          </w:tcPr>
          <w:p w14:paraId="268541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164</w:t>
            </w:r>
          </w:p>
        </w:tc>
        <w:tc>
          <w:tcPr>
            <w:tcW w:w="2268" w:type="dxa"/>
            <w:vAlign w:val="center"/>
          </w:tcPr>
          <w:p w14:paraId="613200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0.31 - 0.41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564021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-1.45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607DF0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3612B2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Ear and labyrinth disorders</w:t>
            </w:r>
          </w:p>
        </w:tc>
        <w:tc>
          <w:tcPr>
            <w:tcW w:w="1474" w:type="dxa"/>
            <w:vAlign w:val="center"/>
          </w:tcPr>
          <w:p w14:paraId="065AF2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163</w:t>
            </w:r>
          </w:p>
        </w:tc>
        <w:tc>
          <w:tcPr>
            <w:tcW w:w="2268" w:type="dxa"/>
            <w:vAlign w:val="center"/>
          </w:tcPr>
          <w:p w14:paraId="6A19AE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0.85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0.72 - 0.99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765972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-0.24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50C6C4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5A77BC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Reproductive system and breast disorders</w:t>
            </w:r>
          </w:p>
        </w:tc>
        <w:tc>
          <w:tcPr>
            <w:tcW w:w="1474" w:type="dxa"/>
            <w:vAlign w:val="center"/>
          </w:tcPr>
          <w:p w14:paraId="3E74D8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2268" w:type="dxa"/>
            <w:vAlign w:val="center"/>
          </w:tcPr>
          <w:p w14:paraId="23A9E6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0.12 - 0.20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47EC56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-2.71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-3.14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7E3C11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7478DA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Endocrine disorders</w:t>
            </w:r>
          </w:p>
        </w:tc>
        <w:tc>
          <w:tcPr>
            <w:tcW w:w="1474" w:type="dxa"/>
            <w:vAlign w:val="center"/>
          </w:tcPr>
          <w:p w14:paraId="5B50BA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2268" w:type="dxa"/>
            <w:vAlign w:val="center"/>
          </w:tcPr>
          <w:p w14:paraId="43181B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0.72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0.55 - 0.95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0ED0E0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-0.46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-0.92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14:paraId="7CC3C7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Align w:val="center"/>
          </w:tcPr>
          <w:p w14:paraId="618959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Pregnancy, puerperium and perinatal conditions</w:t>
            </w:r>
          </w:p>
        </w:tc>
        <w:tc>
          <w:tcPr>
            <w:tcW w:w="1474" w:type="dxa"/>
            <w:vAlign w:val="center"/>
          </w:tcPr>
          <w:p w14:paraId="6D41A6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2268" w:type="dxa"/>
            <w:vAlign w:val="center"/>
          </w:tcPr>
          <w:p w14:paraId="0A91CB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0.47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0.35 - 0.63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610" w:type="dxa"/>
            <w:vAlign w:val="center"/>
          </w:tcPr>
          <w:p w14:paraId="1634A5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-1.09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-1.58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)</w:t>
            </w:r>
          </w:p>
        </w:tc>
      </w:tr>
    </w:tbl>
    <w:p w14:paraId="3BAF7E51">
      <w:pPr>
        <w:rPr>
          <w:rFonts w:hint="eastAsia"/>
        </w:rPr>
      </w:pPr>
    </w:p>
    <w:p w14:paraId="266213C1">
      <w:pPr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3" w:name="_Toc215069228"/>
      <w:r>
        <w:rPr>
          <w:rFonts w:hint="eastAsia" w:ascii="Times New Roman" w:hAnsi="Times New Roman" w:cs="Times New Roman"/>
          <w:b/>
          <w:bCs/>
        </w:rPr>
        <w:t xml:space="preserve">Table S4 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Top 20 ADEs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 VigiAccess database by Frequency of Reports 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for Vinorelbin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bookmarkEnd w:id="3"/>
    </w:p>
    <w:tbl>
      <w:tblPr>
        <w:tblStyle w:val="19"/>
        <w:tblW w:w="84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4"/>
        <w:gridCol w:w="2268"/>
        <w:gridCol w:w="992"/>
        <w:gridCol w:w="2353"/>
        <w:gridCol w:w="2126"/>
      </w:tblGrid>
      <w:tr w14:paraId="29D81C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2AEF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36B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Top 20 ADEs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by Frequency of Reports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15F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Frequency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8FF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ROR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95%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01DF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IC025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88D3E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C05A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6A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4" w:name="_Hlk214226235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Myelosuppression</w:t>
            </w:r>
            <w:bookmarkEnd w:id="4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0D3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1918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1A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26.59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- 29.16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C11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2C536A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D9086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5" w:name="_Hlk214226253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Neutropenia</w:t>
            </w:r>
            <w:bookmarkEnd w:id="5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7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774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F9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19.81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18.89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1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581D67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71A3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D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6" w:name="_Hlk214226273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Leukopenia</w:t>
            </w:r>
            <w:bookmarkEnd w:id="6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983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17.29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- 18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D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4DB77A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B255F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D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7" w:name="_Hlk214226286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White blood cell count decreased</w:t>
            </w:r>
            <w:bookmarkEnd w:id="7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84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12.66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5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299B8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2E34D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F2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8" w:name="_Hlk214226299"/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naemia</w:t>
            </w:r>
            <w:bookmarkEnd w:id="8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9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731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6.83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5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7A0644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EAF70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40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Thrombocytopenia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9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B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5.93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- 6.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2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6912E2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D7929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C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Neutrophil count decreased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E9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93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12.49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11.43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5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659D51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47FE2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1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Constipation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1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F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1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127EA9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F39BB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Febrile neutropenia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F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9F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B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79FD3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04914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6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Injection site reaction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D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3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4.85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8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2.10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3A0C2C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366A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B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Decreased appetite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20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F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F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1D11C1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01FC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C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Pneumonia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9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C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7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210504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D270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39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Malignant neoplasm progression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6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9E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8.25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( 7.34 -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C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03349B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87C54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FF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Disease progression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1E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.79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3C681B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43FEE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9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Granulocytopenia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B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2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04FCCA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0EA5E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E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Agranulocytosis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8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9C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B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470CEF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10247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E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Neuropathy peripheral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8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7B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1E7F15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65A45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6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Pancytopenia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A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0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5F675A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right w:val="nil"/>
            </w:tcBorders>
          </w:tcPr>
          <w:p w14:paraId="0C56CB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8CF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Dehydration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4069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2353" w:type="dxa"/>
            <w:tcBorders>
              <w:top w:val="nil"/>
              <w:left w:val="nil"/>
              <w:right w:val="nil"/>
            </w:tcBorders>
            <w:vAlign w:val="center"/>
          </w:tcPr>
          <w:p w14:paraId="17F9D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6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670FA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  <w:tr w14:paraId="722EAA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07AD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98E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Sepsis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585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A3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3 -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8C9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)</w:t>
            </w:r>
          </w:p>
        </w:tc>
      </w:tr>
    </w:tbl>
    <w:p w14:paraId="060A05D8">
      <w:pPr>
        <w:jc w:val="center"/>
        <w:rPr>
          <w:rFonts w:ascii="Times New Roman" w:hAnsi="Times New Roman" w:cs="Times New Roman"/>
          <w:b/>
          <w:bCs/>
        </w:rPr>
      </w:pPr>
    </w:p>
    <w:p w14:paraId="7EA2CEA6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DE60901">
      <w:pPr>
        <w:pStyle w:val="11"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9" w:name="_Toc215069229"/>
      <w:r>
        <w:rPr>
          <w:rFonts w:hint="eastAsia" w:ascii="Times New Roman" w:hAnsi="Times New Roman" w:cs="Times New Roman"/>
          <w:b/>
          <w:bCs/>
        </w:rPr>
        <w:t xml:space="preserve">Table S5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Top 20 ADEs with the Strongest Signal Strength for Vinorelbine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 VigiAccess</w:t>
      </w:r>
      <w:bookmarkEnd w:id="9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0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68"/>
        <w:gridCol w:w="1106"/>
        <w:gridCol w:w="2353"/>
        <w:gridCol w:w="2126"/>
      </w:tblGrid>
      <w:tr w14:paraId="3B2D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</w:tcBorders>
            <w:vAlign w:val="center"/>
          </w:tcPr>
          <w:p w14:paraId="3E9C77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13A7C3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Top 20 ADEs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with the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Strongest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Signal Strength</w:t>
            </w:r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 w14:paraId="25F83A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Frequency</w:t>
            </w:r>
          </w:p>
        </w:tc>
        <w:tc>
          <w:tcPr>
            <w:tcW w:w="2353" w:type="dxa"/>
            <w:tcBorders>
              <w:top w:val="single" w:color="auto" w:sz="4" w:space="0"/>
            </w:tcBorders>
            <w:vAlign w:val="center"/>
          </w:tcPr>
          <w:p w14:paraId="3EE7D7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ROR ( 95% CI )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 w14:paraId="5F397A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IC ( IC025 )</w:t>
            </w:r>
          </w:p>
        </w:tc>
      </w:tr>
      <w:tr w14:paraId="015E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</w:tcBorders>
            <w:vAlign w:val="center"/>
          </w:tcPr>
          <w:p w14:paraId="699CCC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3F7031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bookmarkStart w:id="10" w:name="_Hlk21435419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Pseudocirrhosis</w:t>
            </w:r>
            <w:bookmarkEnd w:id="10"/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 w14:paraId="4E2C46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2353" w:type="dxa"/>
            <w:tcBorders>
              <w:top w:val="single" w:color="auto" w:sz="4" w:space="0"/>
            </w:tcBorders>
            <w:vAlign w:val="center"/>
          </w:tcPr>
          <w:p w14:paraId="13ABB0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94.30 ( 51.78 - 171.73 )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 w14:paraId="3CA783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6.52 ( 2.58 )</w:t>
            </w:r>
          </w:p>
        </w:tc>
      </w:tr>
      <w:tr w14:paraId="3393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154B7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7A047B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bookmarkStart w:id="11" w:name="_Hlk21435467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Tracheal fistula</w:t>
            </w:r>
            <w:bookmarkEnd w:id="11"/>
          </w:p>
        </w:tc>
        <w:tc>
          <w:tcPr>
            <w:tcW w:w="1106" w:type="dxa"/>
            <w:vAlign w:val="center"/>
          </w:tcPr>
          <w:p w14:paraId="18F102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353" w:type="dxa"/>
            <w:vAlign w:val="center"/>
          </w:tcPr>
          <w:p w14:paraId="70F496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79.20 ( 25.20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 248.91 )</w:t>
            </w:r>
          </w:p>
        </w:tc>
        <w:tc>
          <w:tcPr>
            <w:tcW w:w="2126" w:type="dxa"/>
            <w:vAlign w:val="center"/>
          </w:tcPr>
          <w:p w14:paraId="723342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6.27 ( 0.48 )</w:t>
            </w:r>
          </w:p>
        </w:tc>
      </w:tr>
      <w:tr w14:paraId="420E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09C3F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45497B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bookmarkStart w:id="12" w:name="_Hlk21435469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Toxic erythema of chemotherapy</w:t>
            </w:r>
            <w:bookmarkEnd w:id="12"/>
          </w:p>
        </w:tc>
        <w:tc>
          <w:tcPr>
            <w:tcW w:w="1106" w:type="dxa"/>
            <w:vAlign w:val="center"/>
          </w:tcPr>
          <w:p w14:paraId="2F132B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2353" w:type="dxa"/>
            <w:vAlign w:val="center"/>
          </w:tcPr>
          <w:p w14:paraId="0D6E08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65.74 ( 27.12 - 159.33 ) </w:t>
            </w:r>
          </w:p>
        </w:tc>
        <w:tc>
          <w:tcPr>
            <w:tcW w:w="2126" w:type="dxa"/>
            <w:vAlign w:val="center"/>
          </w:tcPr>
          <w:p w14:paraId="513A3B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6.01 ( 1.29 )</w:t>
            </w:r>
          </w:p>
        </w:tc>
      </w:tr>
      <w:tr w14:paraId="3107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1ABC9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4665D9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bookmarkStart w:id="13" w:name="_Hlk214354714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Injection site phlebitis</w:t>
            </w:r>
            <w:bookmarkEnd w:id="13"/>
          </w:p>
        </w:tc>
        <w:tc>
          <w:tcPr>
            <w:tcW w:w="1106" w:type="dxa"/>
            <w:vAlign w:val="center"/>
          </w:tcPr>
          <w:p w14:paraId="4C55FE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353" w:type="dxa"/>
            <w:vAlign w:val="center"/>
          </w:tcPr>
          <w:p w14:paraId="1A20EA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65.62 ( 35.90 - 122.71)</w:t>
            </w:r>
          </w:p>
        </w:tc>
        <w:tc>
          <w:tcPr>
            <w:tcW w:w="2126" w:type="dxa"/>
            <w:vAlign w:val="center"/>
          </w:tcPr>
          <w:p w14:paraId="7BCAE0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6.01 ( 2.37 )</w:t>
            </w:r>
          </w:p>
        </w:tc>
      </w:tr>
      <w:tr w14:paraId="1319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654E9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527CD8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bookmarkStart w:id="14" w:name="_Hlk214354737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Extravasation</w:t>
            </w:r>
            <w:bookmarkEnd w:id="14"/>
          </w:p>
        </w:tc>
        <w:tc>
          <w:tcPr>
            <w:tcW w:w="1106" w:type="dxa"/>
            <w:vAlign w:val="center"/>
          </w:tcPr>
          <w:p w14:paraId="1A8F9A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127</w:t>
            </w:r>
          </w:p>
        </w:tc>
        <w:tc>
          <w:tcPr>
            <w:tcW w:w="2353" w:type="dxa"/>
            <w:vAlign w:val="center"/>
          </w:tcPr>
          <w:p w14:paraId="1237CC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46.58 ( 39.09 - 55.52 ) </w:t>
            </w:r>
          </w:p>
        </w:tc>
        <w:tc>
          <w:tcPr>
            <w:tcW w:w="2126" w:type="dxa"/>
            <w:vAlign w:val="center"/>
          </w:tcPr>
          <w:p w14:paraId="019D85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5.52 ( 4.83 )</w:t>
            </w:r>
          </w:p>
        </w:tc>
      </w:tr>
      <w:tr w14:paraId="51CC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3786B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1DB82F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Neutropenic sepsis</w:t>
            </w:r>
          </w:p>
        </w:tc>
        <w:tc>
          <w:tcPr>
            <w:tcW w:w="1106" w:type="dxa"/>
            <w:vAlign w:val="center"/>
          </w:tcPr>
          <w:p w14:paraId="3E0582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114</w:t>
            </w:r>
          </w:p>
        </w:tc>
        <w:tc>
          <w:tcPr>
            <w:tcW w:w="2353" w:type="dxa"/>
            <w:vAlign w:val="center"/>
          </w:tcPr>
          <w:p w14:paraId="7463A4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44.33 ( 36.84 - 53.35 )</w:t>
            </w:r>
          </w:p>
        </w:tc>
        <w:tc>
          <w:tcPr>
            <w:tcW w:w="2126" w:type="dxa"/>
            <w:vAlign w:val="center"/>
          </w:tcPr>
          <w:p w14:paraId="2DB9F3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5.45 ( 4.72 )</w:t>
            </w:r>
          </w:p>
        </w:tc>
      </w:tr>
      <w:tr w14:paraId="6E4B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D960F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40CD15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Neutropenic infection</w:t>
            </w:r>
          </w:p>
        </w:tc>
        <w:tc>
          <w:tcPr>
            <w:tcW w:w="1106" w:type="dxa"/>
            <w:vAlign w:val="center"/>
          </w:tcPr>
          <w:p w14:paraId="16C697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2353" w:type="dxa"/>
            <w:vAlign w:val="center"/>
          </w:tcPr>
          <w:p w14:paraId="5BA9F0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43.57 ( 27.00 - 70.31 )</w:t>
            </w:r>
          </w:p>
        </w:tc>
        <w:tc>
          <w:tcPr>
            <w:tcW w:w="2126" w:type="dxa"/>
            <w:vAlign w:val="center"/>
          </w:tcPr>
          <w:p w14:paraId="217A5C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5.43 ( 3.00 )</w:t>
            </w:r>
          </w:p>
        </w:tc>
      </w:tr>
      <w:tr w14:paraId="217E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2A77F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4EE376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Metastases to the mediastinum</w:t>
            </w:r>
          </w:p>
        </w:tc>
        <w:tc>
          <w:tcPr>
            <w:tcW w:w="1106" w:type="dxa"/>
            <w:vAlign w:val="center"/>
          </w:tcPr>
          <w:p w14:paraId="074F5A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2353" w:type="dxa"/>
            <w:vAlign w:val="center"/>
          </w:tcPr>
          <w:p w14:paraId="0A4DB8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39.84 ( 17.81 - 89.11 )</w:t>
            </w:r>
          </w:p>
        </w:tc>
        <w:tc>
          <w:tcPr>
            <w:tcW w:w="2126" w:type="dxa"/>
            <w:vAlign w:val="center"/>
          </w:tcPr>
          <w:p w14:paraId="629FA4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5.30 ( 1.50 )</w:t>
            </w:r>
          </w:p>
        </w:tc>
      </w:tr>
      <w:tr w14:paraId="768F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57707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14:paraId="12778A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Tumour pain</w:t>
            </w:r>
          </w:p>
        </w:tc>
        <w:tc>
          <w:tcPr>
            <w:tcW w:w="1106" w:type="dxa"/>
            <w:vAlign w:val="center"/>
          </w:tcPr>
          <w:p w14:paraId="0F0FF3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2353" w:type="dxa"/>
            <w:vAlign w:val="center"/>
          </w:tcPr>
          <w:p w14:paraId="71FF46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37.54 ( 23.27 - 60.55 )</w:t>
            </w:r>
          </w:p>
        </w:tc>
        <w:tc>
          <w:tcPr>
            <w:tcW w:w="2126" w:type="dxa"/>
            <w:vAlign w:val="center"/>
          </w:tcPr>
          <w:p w14:paraId="694E29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5.21 ( 2.94 )</w:t>
            </w:r>
          </w:p>
        </w:tc>
      </w:tr>
      <w:tr w14:paraId="3FF6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20FD2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14:paraId="341059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Vein discolouration</w:t>
            </w:r>
          </w:p>
        </w:tc>
        <w:tc>
          <w:tcPr>
            <w:tcW w:w="1106" w:type="dxa"/>
            <w:vAlign w:val="center"/>
          </w:tcPr>
          <w:p w14:paraId="723EF7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2353" w:type="dxa"/>
            <w:vAlign w:val="center"/>
          </w:tcPr>
          <w:p w14:paraId="74BC1F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36.67 ( 20.76 - 64.79)</w:t>
            </w:r>
          </w:p>
        </w:tc>
        <w:tc>
          <w:tcPr>
            <w:tcW w:w="2126" w:type="dxa"/>
            <w:vAlign w:val="center"/>
          </w:tcPr>
          <w:p w14:paraId="700662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5.18 ( 2.48 )</w:t>
            </w:r>
          </w:p>
        </w:tc>
      </w:tr>
      <w:tr w14:paraId="27AF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C1122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14:paraId="686FAF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Gastrointestinal mucosal necrosis</w:t>
            </w:r>
          </w:p>
        </w:tc>
        <w:tc>
          <w:tcPr>
            <w:tcW w:w="1106" w:type="dxa"/>
            <w:vAlign w:val="center"/>
          </w:tcPr>
          <w:p w14:paraId="1FB5CD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353" w:type="dxa"/>
            <w:vAlign w:val="center"/>
          </w:tcPr>
          <w:p w14:paraId="1C914B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36.26 ( 11.62 - 113.14 )</w:t>
            </w:r>
          </w:p>
        </w:tc>
        <w:tc>
          <w:tcPr>
            <w:tcW w:w="2126" w:type="dxa"/>
            <w:vAlign w:val="center"/>
          </w:tcPr>
          <w:p w14:paraId="0D0584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5.16 ( 0.43 )</w:t>
            </w:r>
          </w:p>
        </w:tc>
      </w:tr>
      <w:tr w14:paraId="340B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75CF2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14:paraId="63C055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Carbohydrate antigen 15-3 increased</w:t>
            </w:r>
          </w:p>
        </w:tc>
        <w:tc>
          <w:tcPr>
            <w:tcW w:w="1106" w:type="dxa"/>
            <w:vAlign w:val="center"/>
          </w:tcPr>
          <w:p w14:paraId="6494D8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353" w:type="dxa"/>
            <w:vAlign w:val="center"/>
          </w:tcPr>
          <w:p w14:paraId="3D35AC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35.34 ( 18.95 - 65.90 )</w:t>
            </w:r>
          </w:p>
        </w:tc>
        <w:tc>
          <w:tcPr>
            <w:tcW w:w="2126" w:type="dxa"/>
            <w:vAlign w:val="center"/>
          </w:tcPr>
          <w:p w14:paraId="4F315E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5.13 ( 2.22 )</w:t>
            </w:r>
          </w:p>
        </w:tc>
      </w:tr>
      <w:tr w14:paraId="31D8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3DD4F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14:paraId="1C3E73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Metastases to skin</w:t>
            </w:r>
          </w:p>
        </w:tc>
        <w:tc>
          <w:tcPr>
            <w:tcW w:w="1106" w:type="dxa"/>
            <w:vAlign w:val="center"/>
          </w:tcPr>
          <w:p w14:paraId="22D760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2353" w:type="dxa"/>
            <w:vAlign w:val="center"/>
          </w:tcPr>
          <w:p w14:paraId="3BA18F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35.05 ( 19.84 - 65.90 )</w:t>
            </w:r>
          </w:p>
        </w:tc>
        <w:tc>
          <w:tcPr>
            <w:tcW w:w="2126" w:type="dxa"/>
            <w:vAlign w:val="center"/>
          </w:tcPr>
          <w:p w14:paraId="401CF4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5.12 ( 2.47 )</w:t>
            </w:r>
          </w:p>
        </w:tc>
      </w:tr>
      <w:tr w14:paraId="5664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0D7D1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14:paraId="02831F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Bronchopleural fistula</w:t>
            </w:r>
          </w:p>
        </w:tc>
        <w:tc>
          <w:tcPr>
            <w:tcW w:w="1106" w:type="dxa"/>
            <w:vAlign w:val="center"/>
          </w:tcPr>
          <w:p w14:paraId="7B5776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353" w:type="dxa"/>
            <w:vAlign w:val="center"/>
          </w:tcPr>
          <w:p w14:paraId="656131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34.86 (11.17 - 108.73 )</w:t>
            </w:r>
          </w:p>
        </w:tc>
        <w:tc>
          <w:tcPr>
            <w:tcW w:w="2126" w:type="dxa"/>
            <w:vAlign w:val="center"/>
          </w:tcPr>
          <w:p w14:paraId="5CB2E7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5.11 ( 0.43 )</w:t>
            </w:r>
          </w:p>
        </w:tc>
      </w:tr>
      <w:tr w14:paraId="0976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14" w:type="dxa"/>
            <w:vAlign w:val="center"/>
          </w:tcPr>
          <w:p w14:paraId="6B1399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6A0525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Ileus paralytic</w:t>
            </w:r>
          </w:p>
        </w:tc>
        <w:tc>
          <w:tcPr>
            <w:tcW w:w="1106" w:type="dxa"/>
            <w:vAlign w:val="center"/>
          </w:tcPr>
          <w:p w14:paraId="6282BB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2353" w:type="dxa"/>
            <w:vAlign w:val="center"/>
          </w:tcPr>
          <w:p w14:paraId="4C5883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28.66 ( 21.97 - 37.38 )</w:t>
            </w:r>
          </w:p>
        </w:tc>
        <w:tc>
          <w:tcPr>
            <w:tcW w:w="2126" w:type="dxa"/>
            <w:vAlign w:val="center"/>
          </w:tcPr>
          <w:p w14:paraId="7AB193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4.83 ( 3.86 )</w:t>
            </w:r>
          </w:p>
        </w:tc>
      </w:tr>
      <w:tr w14:paraId="06B7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BE80C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0041EA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yelosuppression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7BC478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1918</w:t>
            </w:r>
          </w:p>
        </w:tc>
        <w:tc>
          <w:tcPr>
            <w:tcW w:w="2353" w:type="dxa"/>
            <w:tcBorders>
              <w:bottom w:val="single" w:color="auto" w:sz="4" w:space="0"/>
            </w:tcBorders>
            <w:vAlign w:val="center"/>
          </w:tcPr>
          <w:p w14:paraId="3B3DC2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27.85 ( 26.59 - 29.16 )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4B5B40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4.71 ( 4.63 )</w:t>
            </w:r>
          </w:p>
        </w:tc>
      </w:tr>
      <w:tr w14:paraId="1C50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6AB76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6AFACC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Bone marrow infiltration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327306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353" w:type="dxa"/>
            <w:tcBorders>
              <w:bottom w:val="single" w:color="auto" w:sz="4" w:space="0"/>
            </w:tcBorders>
            <w:vAlign w:val="center"/>
          </w:tcPr>
          <w:p w14:paraId="01CE7A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27.58 ( 8.85 - 85.91 )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6937CA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4.77 ( 0.40 )</w:t>
            </w:r>
          </w:p>
        </w:tc>
      </w:tr>
      <w:tr w14:paraId="76EE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45307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042DC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Metastases to kidney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60143B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2353" w:type="dxa"/>
            <w:tcBorders>
              <w:bottom w:val="single" w:color="auto" w:sz="4" w:space="0"/>
            </w:tcBorders>
            <w:vAlign w:val="center"/>
          </w:tcPr>
          <w:p w14:paraId="0338D0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27.44 ( 10.26 - 73.42 )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35B189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4.77 ( 0.83 )</w:t>
            </w:r>
          </w:p>
        </w:tc>
      </w:tr>
      <w:tr w14:paraId="1AAC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3FEC3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F955F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 xml:space="preserve">Lung adenocarcinoma stage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Ⅳ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2087C3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353" w:type="dxa"/>
            <w:tcBorders>
              <w:bottom w:val="single" w:color="auto" w:sz="4" w:space="0"/>
            </w:tcBorders>
            <w:vAlign w:val="center"/>
          </w:tcPr>
          <w:p w14:paraId="1356D7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27.42 ( 8.80 - 85.43 )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5975B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4.77 ( 0.40)</w:t>
            </w:r>
          </w:p>
        </w:tc>
      </w:tr>
      <w:tr w14:paraId="370F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 w14:paraId="56F5CD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2ECBA2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Febrile bone marrow aplasia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551429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2353" w:type="dxa"/>
            <w:tcBorders>
              <w:bottom w:val="single" w:color="auto" w:sz="4" w:space="0"/>
            </w:tcBorders>
            <w:vAlign w:val="center"/>
          </w:tcPr>
          <w:p w14:paraId="0194AB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26.82 ( 18.23 - 39.46 )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3F7CEF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4.73 ( 3.21 )</w:t>
            </w:r>
          </w:p>
        </w:tc>
      </w:tr>
    </w:tbl>
    <w:p w14:paraId="502CE2EC">
      <w:pPr>
        <w:rPr>
          <w:rFonts w:hint="eastAsia"/>
        </w:rPr>
      </w:pPr>
    </w:p>
    <w:p w14:paraId="2447B7D1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_Toc215069230"/>
      <w:r>
        <w:rPr>
          <w:rFonts w:hint="eastAsia" w:ascii="Times New Roman" w:hAnsi="Times New Roman" w:cs="Times New Roman"/>
          <w:b/>
          <w:bCs/>
        </w:rPr>
        <w:t xml:space="preserve">Table S6 </w:t>
      </w:r>
      <w:r>
        <w:rPr>
          <w:rStyle w:val="22"/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Cardiac and Respiratory System ADEs Caused by Vinorelbine </w:t>
      </w:r>
      <w:r>
        <w:rPr>
          <w:rStyle w:val="22"/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in VigiAccess</w:t>
      </w:r>
      <w:bookmarkEnd w:id="15"/>
    </w:p>
    <w:tbl>
      <w:tblPr>
        <w:tblStyle w:val="20"/>
        <w:tblW w:w="8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25"/>
        <w:gridCol w:w="924"/>
        <w:gridCol w:w="2256"/>
        <w:gridCol w:w="1338"/>
      </w:tblGrid>
      <w:tr w14:paraId="29AE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674EB6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SOC</w:t>
            </w:r>
          </w:p>
          <w:p w14:paraId="51B77E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lassification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vAlign w:val="center"/>
          </w:tcPr>
          <w:p w14:paraId="077B12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PT</w:t>
            </w:r>
          </w:p>
          <w:p w14:paraId="17802F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Classification</w:t>
            </w: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2BA769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Report</w:t>
            </w:r>
          </w:p>
          <w:p w14:paraId="50964A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count</w:t>
            </w:r>
          </w:p>
        </w:tc>
        <w:tc>
          <w:tcPr>
            <w:tcW w:w="2256" w:type="dxa"/>
            <w:tcBorders>
              <w:top w:val="single" w:color="auto" w:sz="4" w:space="0"/>
            </w:tcBorders>
            <w:vAlign w:val="center"/>
          </w:tcPr>
          <w:p w14:paraId="30A5FE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ROR ( 95% CI 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6B2C9D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IC ( IC025 )</w:t>
            </w:r>
          </w:p>
        </w:tc>
      </w:tr>
      <w:tr w14:paraId="2B38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  <w:tcBorders>
              <w:top w:val="single" w:color="auto" w:sz="4" w:space="0"/>
            </w:tcBorders>
          </w:tcPr>
          <w:p w14:paraId="1E9C6728"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Respiratory, Thoracic and Mediastinal Disorders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vAlign w:val="center"/>
          </w:tcPr>
          <w:p w14:paraId="712E26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bookmarkStart w:id="16" w:name="_Hlk214649870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Tracheal fistula</w:t>
            </w:r>
            <w:bookmarkEnd w:id="16"/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128E76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256" w:type="dxa"/>
            <w:tcBorders>
              <w:top w:val="single" w:color="auto" w:sz="4" w:space="0"/>
            </w:tcBorders>
            <w:vAlign w:val="center"/>
          </w:tcPr>
          <w:p w14:paraId="7E6D29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79.20 ( 25.20 - 248.91 )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3CDAA6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6.27 ( 0.48 )</w:t>
            </w:r>
          </w:p>
        </w:tc>
      </w:tr>
      <w:tr w14:paraId="04AC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3A900E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4391FC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bookmarkStart w:id="17" w:name="_Hlk214649908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Bronchopleural fistula</w:t>
            </w:r>
            <w:bookmarkEnd w:id="17"/>
          </w:p>
        </w:tc>
        <w:tc>
          <w:tcPr>
            <w:tcW w:w="924" w:type="dxa"/>
            <w:vAlign w:val="center"/>
          </w:tcPr>
          <w:p w14:paraId="529132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256" w:type="dxa"/>
            <w:vAlign w:val="center"/>
          </w:tcPr>
          <w:p w14:paraId="275CED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34.86 ( 11.17 - 108.73 ) </w:t>
            </w:r>
          </w:p>
        </w:tc>
        <w:tc>
          <w:tcPr>
            <w:tcW w:w="1338" w:type="dxa"/>
            <w:vAlign w:val="center"/>
          </w:tcPr>
          <w:p w14:paraId="330FEA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5.11 ( 0.43 )</w:t>
            </w:r>
          </w:p>
        </w:tc>
      </w:tr>
      <w:tr w14:paraId="5F6C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62816A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9EE76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Malignant pleural effusion</w:t>
            </w:r>
          </w:p>
        </w:tc>
        <w:tc>
          <w:tcPr>
            <w:tcW w:w="924" w:type="dxa"/>
            <w:vAlign w:val="center"/>
          </w:tcPr>
          <w:p w14:paraId="6C443B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2256" w:type="dxa"/>
            <w:vAlign w:val="center"/>
          </w:tcPr>
          <w:p w14:paraId="10B42F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17.89 ( 9.29 - 34.45 )</w:t>
            </w:r>
          </w:p>
        </w:tc>
        <w:tc>
          <w:tcPr>
            <w:tcW w:w="1338" w:type="dxa"/>
            <w:vAlign w:val="center"/>
          </w:tcPr>
          <w:p w14:paraId="6B98C9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4.15 ( 1.82 )</w:t>
            </w:r>
          </w:p>
        </w:tc>
      </w:tr>
      <w:tr w14:paraId="539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554C2B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62A4D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Alveolitis</w:t>
            </w:r>
          </w:p>
        </w:tc>
        <w:tc>
          <w:tcPr>
            <w:tcW w:w="924" w:type="dxa"/>
            <w:vAlign w:val="center"/>
          </w:tcPr>
          <w:p w14:paraId="7FF6EE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256" w:type="dxa"/>
            <w:vAlign w:val="center"/>
          </w:tcPr>
          <w:p w14:paraId="3F251C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13.87 ( 6.92 - 27.77 )</w:t>
            </w:r>
          </w:p>
        </w:tc>
        <w:tc>
          <w:tcPr>
            <w:tcW w:w="1338" w:type="dxa"/>
            <w:vAlign w:val="center"/>
          </w:tcPr>
          <w:p w14:paraId="0DC4D7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3.79 ( 1.55 )</w:t>
            </w:r>
          </w:p>
        </w:tc>
      </w:tr>
      <w:tr w14:paraId="0B88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CD894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BBF67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Pneumonitis aspiration</w:t>
            </w:r>
          </w:p>
        </w:tc>
        <w:tc>
          <w:tcPr>
            <w:tcW w:w="924" w:type="dxa"/>
            <w:vAlign w:val="center"/>
          </w:tcPr>
          <w:p w14:paraId="2904DF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2256" w:type="dxa"/>
            <w:vAlign w:val="center"/>
          </w:tcPr>
          <w:p w14:paraId="3B03D6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9.42 ( 3.91 - 22.66 )</w:t>
            </w:r>
          </w:p>
        </w:tc>
        <w:tc>
          <w:tcPr>
            <w:tcW w:w="1338" w:type="dxa"/>
            <w:vAlign w:val="center"/>
          </w:tcPr>
          <w:p w14:paraId="1D3814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3.23 ( 0.79 )</w:t>
            </w:r>
          </w:p>
        </w:tc>
      </w:tr>
      <w:tr w14:paraId="4959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1732A3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0CCA16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Pulmonary artery thrombosis</w:t>
            </w:r>
          </w:p>
        </w:tc>
        <w:tc>
          <w:tcPr>
            <w:tcW w:w="924" w:type="dxa"/>
            <w:vAlign w:val="center"/>
          </w:tcPr>
          <w:p w14:paraId="3FDE38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256" w:type="dxa"/>
            <w:vAlign w:val="center"/>
          </w:tcPr>
          <w:p w14:paraId="4B35B4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9.08 ( 2.92 - 28.21 )</w:t>
            </w:r>
          </w:p>
        </w:tc>
        <w:tc>
          <w:tcPr>
            <w:tcW w:w="1338" w:type="dxa"/>
            <w:vAlign w:val="center"/>
          </w:tcPr>
          <w:p w14:paraId="665AED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3.18 ( 0.14 )</w:t>
            </w:r>
          </w:p>
        </w:tc>
      </w:tr>
      <w:tr w14:paraId="09EA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D305D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382BF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Pneumonitis</w:t>
            </w:r>
          </w:p>
        </w:tc>
        <w:tc>
          <w:tcPr>
            <w:tcW w:w="924" w:type="dxa"/>
            <w:vAlign w:val="center"/>
          </w:tcPr>
          <w:p w14:paraId="19E8FA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90</w:t>
            </w:r>
          </w:p>
        </w:tc>
        <w:tc>
          <w:tcPr>
            <w:tcW w:w="2256" w:type="dxa"/>
            <w:vAlign w:val="center"/>
          </w:tcPr>
          <w:p w14:paraId="19D4FB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7.34 ( 5.97 - 9.03 )</w:t>
            </w:r>
          </w:p>
        </w:tc>
        <w:tc>
          <w:tcPr>
            <w:tcW w:w="1338" w:type="dxa"/>
            <w:vAlign w:val="center"/>
          </w:tcPr>
          <w:p w14:paraId="1AB417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2.87 ( 2.47 )</w:t>
            </w:r>
          </w:p>
        </w:tc>
      </w:tr>
      <w:tr w14:paraId="60B2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7589C0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40A6B3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Lung infiltration</w:t>
            </w:r>
          </w:p>
        </w:tc>
        <w:tc>
          <w:tcPr>
            <w:tcW w:w="924" w:type="dxa"/>
            <w:vAlign w:val="center"/>
          </w:tcPr>
          <w:p w14:paraId="56370F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36</w:t>
            </w:r>
          </w:p>
        </w:tc>
        <w:tc>
          <w:tcPr>
            <w:tcW w:w="2256" w:type="dxa"/>
            <w:vAlign w:val="center"/>
          </w:tcPr>
          <w:p w14:paraId="194E91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7.23 ( 5.21 - 10.03 )</w:t>
            </w:r>
          </w:p>
        </w:tc>
        <w:tc>
          <w:tcPr>
            <w:tcW w:w="1338" w:type="dxa"/>
            <w:vAlign w:val="center"/>
          </w:tcPr>
          <w:p w14:paraId="7620BB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2.85 ( 2.15 )</w:t>
            </w:r>
          </w:p>
        </w:tc>
      </w:tr>
      <w:tr w14:paraId="63FE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BB4CD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24B21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Pneumothorax</w:t>
            </w:r>
          </w:p>
        </w:tc>
        <w:tc>
          <w:tcPr>
            <w:tcW w:w="924" w:type="dxa"/>
            <w:vAlign w:val="center"/>
          </w:tcPr>
          <w:p w14:paraId="47489A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2256" w:type="dxa"/>
            <w:vAlign w:val="center"/>
          </w:tcPr>
          <w:p w14:paraId="475274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6.40 ( 4.59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–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 8.92 )</w:t>
            </w:r>
          </w:p>
        </w:tc>
        <w:tc>
          <w:tcPr>
            <w:tcW w:w="1338" w:type="dxa"/>
            <w:vAlign w:val="center"/>
          </w:tcPr>
          <w:p w14:paraId="4139DD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2.67 ( 1.99 )</w:t>
            </w:r>
          </w:p>
        </w:tc>
      </w:tr>
      <w:tr w14:paraId="0A78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186F0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0D396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Respiratory acidosis</w:t>
            </w:r>
          </w:p>
        </w:tc>
        <w:tc>
          <w:tcPr>
            <w:tcW w:w="924" w:type="dxa"/>
            <w:vAlign w:val="center"/>
          </w:tcPr>
          <w:p w14:paraId="004FA6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2256" w:type="dxa"/>
            <w:vAlign w:val="center"/>
          </w:tcPr>
          <w:p w14:paraId="0AA608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5.71 ( 2.72 - 11.98)</w:t>
            </w:r>
          </w:p>
        </w:tc>
        <w:tc>
          <w:tcPr>
            <w:tcW w:w="1338" w:type="dxa"/>
            <w:vAlign w:val="center"/>
          </w:tcPr>
          <w:p w14:paraId="1E9D0F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2.51( 0.82 )</w:t>
            </w:r>
          </w:p>
        </w:tc>
      </w:tr>
      <w:tr w14:paraId="7F5D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89D6D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A8051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Pleuritic pain</w:t>
            </w:r>
          </w:p>
        </w:tc>
        <w:tc>
          <w:tcPr>
            <w:tcW w:w="924" w:type="dxa"/>
            <w:vAlign w:val="center"/>
          </w:tcPr>
          <w:p w14:paraId="07C01E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256" w:type="dxa"/>
            <w:vAlign w:val="center"/>
          </w:tcPr>
          <w:p w14:paraId="705E3F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5.49 ( 2.75 - 10.99)</w:t>
            </w:r>
          </w:p>
        </w:tc>
        <w:tc>
          <w:tcPr>
            <w:tcW w:w="1338" w:type="dxa"/>
            <w:vAlign w:val="center"/>
          </w:tcPr>
          <w:p w14:paraId="6AC0BE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2.46 ( 0.91 )</w:t>
            </w:r>
          </w:p>
        </w:tc>
      </w:tr>
      <w:tr w14:paraId="67D5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335EE2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A31B3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bookmarkStart w:id="18" w:name="_Hlk214650689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Pleural effusion</w:t>
            </w:r>
            <w:bookmarkEnd w:id="18"/>
          </w:p>
        </w:tc>
        <w:tc>
          <w:tcPr>
            <w:tcW w:w="924" w:type="dxa"/>
            <w:vAlign w:val="center"/>
          </w:tcPr>
          <w:p w14:paraId="3FB14B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99</w:t>
            </w:r>
          </w:p>
        </w:tc>
        <w:tc>
          <w:tcPr>
            <w:tcW w:w="2256" w:type="dxa"/>
            <w:vAlign w:val="center"/>
          </w:tcPr>
          <w:p w14:paraId="0FA1EA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4.65 ( 3.82 - 5.67 )</w:t>
            </w:r>
          </w:p>
        </w:tc>
        <w:tc>
          <w:tcPr>
            <w:tcW w:w="1338" w:type="dxa"/>
            <w:vAlign w:val="center"/>
          </w:tcPr>
          <w:p w14:paraId="51B355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2.21 ( 1.87 )</w:t>
            </w:r>
          </w:p>
        </w:tc>
      </w:tr>
      <w:tr w14:paraId="4C9E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7A42D7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14909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Bronchospasm</w:t>
            </w:r>
          </w:p>
        </w:tc>
        <w:tc>
          <w:tcPr>
            <w:tcW w:w="924" w:type="dxa"/>
            <w:vAlign w:val="center"/>
          </w:tcPr>
          <w:p w14:paraId="19FF07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86</w:t>
            </w:r>
          </w:p>
        </w:tc>
        <w:tc>
          <w:tcPr>
            <w:tcW w:w="2256" w:type="dxa"/>
            <w:vAlign w:val="center"/>
          </w:tcPr>
          <w:p w14:paraId="67D3D2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4.48 ( 3.62 - 5.53 )</w:t>
            </w:r>
          </w:p>
        </w:tc>
        <w:tc>
          <w:tcPr>
            <w:tcW w:w="1338" w:type="dxa"/>
            <w:vAlign w:val="center"/>
          </w:tcPr>
          <w:p w14:paraId="444CAD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2.16 ( 1.79 )</w:t>
            </w:r>
          </w:p>
        </w:tc>
      </w:tr>
      <w:tr w14:paraId="6103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9A733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E6603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Acute pulmonary oedema</w:t>
            </w:r>
          </w:p>
        </w:tc>
        <w:tc>
          <w:tcPr>
            <w:tcW w:w="924" w:type="dxa"/>
            <w:vAlign w:val="center"/>
          </w:tcPr>
          <w:p w14:paraId="5A9A88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2256" w:type="dxa"/>
            <w:vAlign w:val="center"/>
          </w:tcPr>
          <w:p w14:paraId="75785D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4.26 ( 2.03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–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 8.94 )</w:t>
            </w:r>
          </w:p>
        </w:tc>
        <w:tc>
          <w:tcPr>
            <w:tcW w:w="1338" w:type="dxa"/>
            <w:vAlign w:val="center"/>
          </w:tcPr>
          <w:p w14:paraId="25A90A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2.09 ( 0.58 )</w:t>
            </w:r>
          </w:p>
        </w:tc>
      </w:tr>
      <w:tr w14:paraId="1DED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56867A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00035D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Pulmonary fibrosis</w:t>
            </w:r>
          </w:p>
        </w:tc>
        <w:tc>
          <w:tcPr>
            <w:tcW w:w="924" w:type="dxa"/>
            <w:vAlign w:val="center"/>
          </w:tcPr>
          <w:p w14:paraId="1C2493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2256" w:type="dxa"/>
            <w:vAlign w:val="center"/>
          </w:tcPr>
          <w:p w14:paraId="422E87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4.24 ( 2.88 - 6.22 )</w:t>
            </w:r>
          </w:p>
        </w:tc>
        <w:tc>
          <w:tcPr>
            <w:tcW w:w="1338" w:type="dxa"/>
            <w:vAlign w:val="center"/>
          </w:tcPr>
          <w:p w14:paraId="0E0982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2.08 (1.36 )</w:t>
            </w:r>
          </w:p>
        </w:tc>
      </w:tr>
      <w:tr w14:paraId="7C9A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9D133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9BFE8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Pulmonary oedema</w:t>
            </w:r>
          </w:p>
        </w:tc>
        <w:tc>
          <w:tcPr>
            <w:tcW w:w="924" w:type="dxa"/>
            <w:vAlign w:val="center"/>
          </w:tcPr>
          <w:p w14:paraId="5254A9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67</w:t>
            </w:r>
          </w:p>
        </w:tc>
        <w:tc>
          <w:tcPr>
            <w:tcW w:w="2256" w:type="dxa"/>
            <w:vAlign w:val="center"/>
          </w:tcPr>
          <w:p w14:paraId="1503A0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3.87 ( 3.04 - 4.92 )</w:t>
            </w:r>
          </w:p>
        </w:tc>
        <w:tc>
          <w:tcPr>
            <w:tcW w:w="1338" w:type="dxa"/>
            <w:vAlign w:val="center"/>
          </w:tcPr>
          <w:p w14:paraId="473CA5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1.95 ( 1.54 )</w:t>
            </w:r>
          </w:p>
        </w:tc>
      </w:tr>
      <w:tr w14:paraId="227B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BAF3A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C7063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Acute respiratory distress syndrome</w:t>
            </w:r>
          </w:p>
        </w:tc>
        <w:tc>
          <w:tcPr>
            <w:tcW w:w="924" w:type="dxa"/>
            <w:vAlign w:val="center"/>
          </w:tcPr>
          <w:p w14:paraId="1EB298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2256" w:type="dxa"/>
            <w:vAlign w:val="center"/>
          </w:tcPr>
          <w:p w14:paraId="4484E0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3.66 ( 2.45 - 5.46 )</w:t>
            </w:r>
          </w:p>
        </w:tc>
        <w:tc>
          <w:tcPr>
            <w:tcW w:w="1338" w:type="dxa"/>
            <w:vAlign w:val="center"/>
          </w:tcPr>
          <w:p w14:paraId="389AB7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1.87 ( 1.15 )</w:t>
            </w:r>
          </w:p>
        </w:tc>
      </w:tr>
      <w:tr w14:paraId="2392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08C5D7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8F99E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bookmarkStart w:id="19" w:name="_Hlk214649475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Pulmonary embolism</w:t>
            </w:r>
            <w:bookmarkEnd w:id="19"/>
          </w:p>
        </w:tc>
        <w:tc>
          <w:tcPr>
            <w:tcW w:w="924" w:type="dxa"/>
            <w:vAlign w:val="center"/>
          </w:tcPr>
          <w:p w14:paraId="0B4FDF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161</w:t>
            </w:r>
          </w:p>
        </w:tc>
        <w:tc>
          <w:tcPr>
            <w:tcW w:w="2256" w:type="dxa"/>
            <w:vAlign w:val="center"/>
          </w:tcPr>
          <w:p w14:paraId="123AFD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3.61 ( 3.09 - 4.21 )</w:t>
            </w:r>
          </w:p>
        </w:tc>
        <w:tc>
          <w:tcPr>
            <w:tcW w:w="1338" w:type="dxa"/>
            <w:vAlign w:val="center"/>
          </w:tcPr>
          <w:p w14:paraId="7C2E9E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1.85 (1.60 )</w:t>
            </w:r>
          </w:p>
        </w:tc>
      </w:tr>
      <w:tr w14:paraId="1B25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3E6169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A2985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Interstitial lung disease</w:t>
            </w:r>
          </w:p>
        </w:tc>
        <w:tc>
          <w:tcPr>
            <w:tcW w:w="924" w:type="dxa"/>
            <w:vAlign w:val="center"/>
          </w:tcPr>
          <w:p w14:paraId="65FB5E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79</w:t>
            </w:r>
          </w:p>
        </w:tc>
        <w:tc>
          <w:tcPr>
            <w:tcW w:w="2256" w:type="dxa"/>
            <w:vAlign w:val="center"/>
          </w:tcPr>
          <w:p w14:paraId="7754D9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3.38 ( 2.71 - 4.21 )</w:t>
            </w:r>
          </w:p>
        </w:tc>
        <w:tc>
          <w:tcPr>
            <w:tcW w:w="1338" w:type="dxa"/>
            <w:vAlign w:val="center"/>
          </w:tcPr>
          <w:p w14:paraId="0D1FE1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1.75 ( 1.39 )</w:t>
            </w:r>
          </w:p>
        </w:tc>
      </w:tr>
      <w:tr w14:paraId="12F4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17DCF8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33A01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Respiratory failure</w:t>
            </w:r>
          </w:p>
        </w:tc>
        <w:tc>
          <w:tcPr>
            <w:tcW w:w="924" w:type="dxa"/>
            <w:vAlign w:val="center"/>
          </w:tcPr>
          <w:p w14:paraId="335049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78</w:t>
            </w:r>
          </w:p>
        </w:tc>
        <w:tc>
          <w:tcPr>
            <w:tcW w:w="2256" w:type="dxa"/>
            <w:vAlign w:val="center"/>
          </w:tcPr>
          <w:p w14:paraId="2A1EAB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3.20 ( 2.56 - 4.00 )</w:t>
            </w:r>
          </w:p>
        </w:tc>
        <w:tc>
          <w:tcPr>
            <w:tcW w:w="1338" w:type="dxa"/>
            <w:vAlign w:val="center"/>
          </w:tcPr>
          <w:p w14:paraId="759C94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1.68 ( 1.31 )</w:t>
            </w:r>
          </w:p>
        </w:tc>
      </w:tr>
      <w:tr w14:paraId="09A2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45F93DC6"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Cardiac Disorders</w:t>
            </w:r>
          </w:p>
        </w:tc>
        <w:tc>
          <w:tcPr>
            <w:tcW w:w="2625" w:type="dxa"/>
            <w:vAlign w:val="center"/>
          </w:tcPr>
          <w:p w14:paraId="05C3BF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Cor pulmonale</w:t>
            </w:r>
          </w:p>
        </w:tc>
        <w:tc>
          <w:tcPr>
            <w:tcW w:w="924" w:type="dxa"/>
            <w:vAlign w:val="center"/>
          </w:tcPr>
          <w:p w14:paraId="419590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2256" w:type="dxa"/>
            <w:vAlign w:val="center"/>
          </w:tcPr>
          <w:p w14:paraId="21D174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10.23 (3.83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–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 27.31 )</w:t>
            </w:r>
          </w:p>
        </w:tc>
        <w:tc>
          <w:tcPr>
            <w:tcW w:w="1338" w:type="dxa"/>
            <w:vAlign w:val="center"/>
          </w:tcPr>
          <w:p w14:paraId="7B626A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3.35 ( 0.55 )</w:t>
            </w:r>
          </w:p>
        </w:tc>
      </w:tr>
      <w:tr w14:paraId="474A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7D7B5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9614B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Acute coronary syndrome</w:t>
            </w:r>
          </w:p>
        </w:tc>
        <w:tc>
          <w:tcPr>
            <w:tcW w:w="924" w:type="dxa"/>
            <w:vAlign w:val="center"/>
          </w:tcPr>
          <w:p w14:paraId="64A0C4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2256" w:type="dxa"/>
            <w:vAlign w:val="center"/>
          </w:tcPr>
          <w:p w14:paraId="0693B3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6.38 ( 3.96 - 10.27 )</w:t>
            </w:r>
          </w:p>
        </w:tc>
        <w:tc>
          <w:tcPr>
            <w:tcW w:w="1338" w:type="dxa"/>
            <w:vAlign w:val="center"/>
          </w:tcPr>
          <w:p w14:paraId="6B5F6F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2.67 ( 1.61 )</w:t>
            </w:r>
          </w:p>
        </w:tc>
      </w:tr>
      <w:tr w14:paraId="49AB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7DF47B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720CC7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Cardiotoxicity</w:t>
            </w:r>
          </w:p>
        </w:tc>
        <w:tc>
          <w:tcPr>
            <w:tcW w:w="924" w:type="dxa"/>
            <w:vAlign w:val="center"/>
          </w:tcPr>
          <w:p w14:paraId="305063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2256" w:type="dxa"/>
            <w:vAlign w:val="center"/>
          </w:tcPr>
          <w:p w14:paraId="1700F6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5.93 ( 3.58 - 9.85 )</w:t>
            </w:r>
          </w:p>
        </w:tc>
        <w:tc>
          <w:tcPr>
            <w:tcW w:w="1338" w:type="dxa"/>
            <w:vAlign w:val="center"/>
          </w:tcPr>
          <w:p w14:paraId="1AF1CF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2.57 ( 1.46 )</w:t>
            </w:r>
          </w:p>
        </w:tc>
      </w:tr>
      <w:tr w14:paraId="6B20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59B1FF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CAB76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Cardiac tamponade</w:t>
            </w:r>
          </w:p>
        </w:tc>
        <w:tc>
          <w:tcPr>
            <w:tcW w:w="924" w:type="dxa"/>
            <w:vAlign w:val="center"/>
          </w:tcPr>
          <w:p w14:paraId="78E0A7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256" w:type="dxa"/>
            <w:vAlign w:val="center"/>
          </w:tcPr>
          <w:p w14:paraId="5D7C86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5.38 ( 2.69 - 10.77 )</w:t>
            </w:r>
          </w:p>
        </w:tc>
        <w:tc>
          <w:tcPr>
            <w:tcW w:w="1338" w:type="dxa"/>
            <w:vAlign w:val="center"/>
          </w:tcPr>
          <w:p w14:paraId="0D3952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2.43 ( 0.89 )</w:t>
            </w:r>
          </w:p>
        </w:tc>
      </w:tr>
      <w:tr w14:paraId="1FA6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619F7A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E33C3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bookmarkStart w:id="20" w:name="_Hlk214638496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Cardiopulmonary failure</w:t>
            </w:r>
            <w:bookmarkEnd w:id="20"/>
          </w:p>
        </w:tc>
        <w:tc>
          <w:tcPr>
            <w:tcW w:w="924" w:type="dxa"/>
            <w:vAlign w:val="center"/>
          </w:tcPr>
          <w:p w14:paraId="62F048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2256" w:type="dxa"/>
            <w:vAlign w:val="center"/>
          </w:tcPr>
          <w:p w14:paraId="370E6B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5.33 ( 2.39 - 11.88 )</w:t>
            </w:r>
          </w:p>
        </w:tc>
        <w:tc>
          <w:tcPr>
            <w:tcW w:w="1338" w:type="dxa"/>
            <w:vAlign w:val="center"/>
          </w:tcPr>
          <w:p w14:paraId="3F439B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2.41 ( 0.63 )</w:t>
            </w:r>
          </w:p>
        </w:tc>
      </w:tr>
      <w:tr w14:paraId="635B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9344C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66662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Left ventricular failure</w:t>
            </w:r>
          </w:p>
        </w:tc>
        <w:tc>
          <w:tcPr>
            <w:tcW w:w="924" w:type="dxa"/>
            <w:vAlign w:val="center"/>
          </w:tcPr>
          <w:p w14:paraId="50D01B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256" w:type="dxa"/>
            <w:vAlign w:val="center"/>
          </w:tcPr>
          <w:p w14:paraId="5AB72E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4.66 ( 2.33 - 9.32 )</w:t>
            </w:r>
          </w:p>
        </w:tc>
        <w:tc>
          <w:tcPr>
            <w:tcW w:w="1338" w:type="dxa"/>
            <w:vAlign w:val="center"/>
          </w:tcPr>
          <w:p w14:paraId="407F01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2.22 ( 0.76 )</w:t>
            </w:r>
          </w:p>
        </w:tc>
      </w:tr>
      <w:tr w14:paraId="510D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530DCC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361DB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Tachyarrhythmia</w:t>
            </w:r>
          </w:p>
        </w:tc>
        <w:tc>
          <w:tcPr>
            <w:tcW w:w="924" w:type="dxa"/>
            <w:vAlign w:val="center"/>
          </w:tcPr>
          <w:p w14:paraId="6C277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2256" w:type="dxa"/>
            <w:vAlign w:val="center"/>
          </w:tcPr>
          <w:p w14:paraId="40E724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 xml:space="preserve">4.64 ( 2.08 - 10.33 ) </w:t>
            </w:r>
          </w:p>
        </w:tc>
        <w:tc>
          <w:tcPr>
            <w:tcW w:w="1338" w:type="dxa"/>
            <w:vAlign w:val="center"/>
          </w:tcPr>
          <w:p w14:paraId="7E7B08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2.21 ( 0.52 )</w:t>
            </w:r>
          </w:p>
        </w:tc>
      </w:tr>
      <w:tr w14:paraId="07B1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1E39BB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7DB70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Left ventricular dysfunction</w:t>
            </w:r>
          </w:p>
        </w:tc>
        <w:tc>
          <w:tcPr>
            <w:tcW w:w="924" w:type="dxa"/>
            <w:vAlign w:val="center"/>
          </w:tcPr>
          <w:p w14:paraId="2888E4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2256" w:type="dxa"/>
            <w:vAlign w:val="center"/>
          </w:tcPr>
          <w:p w14:paraId="26AE4F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3.92 ( 2.04 - 7.54 )</w:t>
            </w:r>
          </w:p>
        </w:tc>
        <w:tc>
          <w:tcPr>
            <w:tcW w:w="1338" w:type="dxa"/>
            <w:vAlign w:val="center"/>
          </w:tcPr>
          <w:p w14:paraId="083581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1.97 ( 0.69 )</w:t>
            </w:r>
          </w:p>
        </w:tc>
      </w:tr>
      <w:tr w14:paraId="216B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452B01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DED1A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Myocardial ischaemia</w:t>
            </w:r>
          </w:p>
        </w:tc>
        <w:tc>
          <w:tcPr>
            <w:tcW w:w="924" w:type="dxa"/>
            <w:vAlign w:val="center"/>
          </w:tcPr>
          <w:p w14:paraId="2C1B9E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2256" w:type="dxa"/>
            <w:vAlign w:val="center"/>
          </w:tcPr>
          <w:p w14:paraId="3AA59C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3.84 ( 2.35 - 6.28 )</w:t>
            </w:r>
          </w:p>
        </w:tc>
        <w:tc>
          <w:tcPr>
            <w:tcW w:w="1338" w:type="dxa"/>
            <w:vAlign w:val="center"/>
          </w:tcPr>
          <w:p w14:paraId="7E5F19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1.94 ( 1.02 )</w:t>
            </w:r>
          </w:p>
        </w:tc>
      </w:tr>
      <w:tr w14:paraId="76A4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vAlign w:val="center"/>
          </w:tcPr>
          <w:p w14:paraId="3838E1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93D41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Angina pectoris</w:t>
            </w:r>
          </w:p>
        </w:tc>
        <w:tc>
          <w:tcPr>
            <w:tcW w:w="924" w:type="dxa"/>
            <w:vAlign w:val="center"/>
          </w:tcPr>
          <w:p w14:paraId="3DF5C6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2256" w:type="dxa"/>
            <w:vAlign w:val="center"/>
          </w:tcPr>
          <w:p w14:paraId="18D1AA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3.30 ( 2.51 - 4.33 )</w:t>
            </w:r>
          </w:p>
        </w:tc>
        <w:tc>
          <w:tcPr>
            <w:tcW w:w="1338" w:type="dxa"/>
            <w:vAlign w:val="center"/>
          </w:tcPr>
          <w:p w14:paraId="3E845B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1.72 ( 1.26 )</w:t>
            </w:r>
          </w:p>
        </w:tc>
      </w:tr>
      <w:tr w14:paraId="08CC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 w14:paraId="18C99D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 w14:paraId="09B5E0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Cardiac failure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vAlign w:val="center"/>
          </w:tcPr>
          <w:p w14:paraId="217799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73</w:t>
            </w:r>
          </w:p>
        </w:tc>
        <w:tc>
          <w:tcPr>
            <w:tcW w:w="2256" w:type="dxa"/>
            <w:tcBorders>
              <w:bottom w:val="single" w:color="auto" w:sz="4" w:space="0"/>
            </w:tcBorders>
            <w:vAlign w:val="center"/>
          </w:tcPr>
          <w:p w14:paraId="0453CC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2.61 ( 2.07 - 3.28)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DDED6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1"/>
              </w:rPr>
              <w:t>1.38 ( 1.01 )</w:t>
            </w:r>
          </w:p>
        </w:tc>
      </w:tr>
    </w:tbl>
    <w:p w14:paraId="47B2E924">
      <w:pPr>
        <w:jc w:val="center"/>
        <w:rPr>
          <w:rFonts w:ascii="Times New Roman" w:hAnsi="Times New Roman" w:cs="Times New Roman"/>
          <w:b/>
          <w:bCs/>
        </w:rPr>
      </w:pPr>
    </w:p>
    <w:p w14:paraId="3E8F051C">
      <w:pPr>
        <w:widowControl/>
        <w:jc w:val="left"/>
        <w:rPr>
          <w:rFonts w:ascii="Times New Roman" w:hAnsi="Times New Roman" w:cs="Times New Roman"/>
          <w:b/>
          <w:bCs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A53B">
    <w:pPr>
      <w:pStyle w:val="1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674362"/>
      <w:docPartObj>
        <w:docPartGallery w:val="AutoText"/>
      </w:docPartObj>
    </w:sdtPr>
    <w:sdtContent>
      <w:p w14:paraId="3D7F4674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5AE8C">
    <w:pPr>
      <w:pStyle w:val="1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44"/>
    <w:rsid w:val="00014EEF"/>
    <w:rsid w:val="002C03A1"/>
    <w:rsid w:val="002D53F8"/>
    <w:rsid w:val="0049410D"/>
    <w:rsid w:val="00554089"/>
    <w:rsid w:val="005D58F5"/>
    <w:rsid w:val="00626EBF"/>
    <w:rsid w:val="006778E7"/>
    <w:rsid w:val="00710CE9"/>
    <w:rsid w:val="007205C5"/>
    <w:rsid w:val="007214AB"/>
    <w:rsid w:val="00721F7A"/>
    <w:rsid w:val="00735FEA"/>
    <w:rsid w:val="00845B18"/>
    <w:rsid w:val="0087515E"/>
    <w:rsid w:val="008A1E44"/>
    <w:rsid w:val="00941781"/>
    <w:rsid w:val="00AA1854"/>
    <w:rsid w:val="00B02B12"/>
    <w:rsid w:val="00B968CE"/>
    <w:rsid w:val="00CC44F1"/>
    <w:rsid w:val="00D1663B"/>
    <w:rsid w:val="00DD52B4"/>
    <w:rsid w:val="00E15E13"/>
    <w:rsid w:val="00E4664D"/>
    <w:rsid w:val="57F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3"/>
    <w:qFormat/>
    <w:uiPriority w:val="99"/>
    <w:rPr>
      <w:sz w:val="18"/>
      <w:szCs w:val="18"/>
    </w:rPr>
  </w:style>
  <w:style w:type="paragraph" w:customStyle="1" w:styleId="4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80F5-2173-473A-802C-5869F67C2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142</Words>
  <Characters>584</Characters>
  <Lines>608</Lines>
  <Paragraphs>641</Paragraphs>
  <TotalTime>19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2025-11-25T14:21:00Z</dcterms:created>
  <dc:creator>ep Y</dc:creator>
  <cp:lastModifiedBy>Sunfeel</cp:lastModifiedBy>
  <dcterms:modified xsi:type="dcterms:W3CDTF">2025-11-26T11:02:59Z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7850D6CE8A7C4C9691EE0EEBECEC8C25_13</vt:lpwstr>
  </property>
</Properties>
</file>