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C796" w14:textId="22B31E96" w:rsidR="00D7597A" w:rsidRPr="003C2003" w:rsidRDefault="00D7597A" w:rsidP="00D7597A">
      <w:pPr>
        <w:pStyle w:val="NormalWeb"/>
        <w:spacing w:before="0" w:beforeAutospacing="0" w:after="0" w:afterAutospacing="0" w:line="480" w:lineRule="auto"/>
        <w:jc w:val="center"/>
        <w:rPr>
          <w:b/>
          <w:bCs/>
          <w:noProof/>
        </w:rPr>
      </w:pPr>
      <w:bookmarkStart w:id="0" w:name="_Hlk181445576"/>
      <w:r w:rsidRPr="003C2003">
        <w:rPr>
          <w:b/>
          <w:bCs/>
          <w:noProof/>
        </w:rPr>
        <w:t>Supplementary Table</w:t>
      </w:r>
    </w:p>
    <w:p w14:paraId="4505BE34" w14:textId="77777777" w:rsidR="00D7597A" w:rsidRPr="003C2003" w:rsidRDefault="00D7597A" w:rsidP="00D7597A">
      <w:pPr>
        <w:spacing w:after="0" w:line="480" w:lineRule="auto"/>
        <w:contextualSpacing/>
        <w:jc w:val="both"/>
        <w:rPr>
          <w:rFonts w:ascii="Times New Roman" w:eastAsia="Times New Roman" w:hAnsi="Times New Roman" w:cs="Times New Roman"/>
          <w:b/>
          <w:bCs/>
          <w:color w:val="000000"/>
          <w:kern w:val="28"/>
          <w:lang w:val="en-GB" w:eastAsia="en-GB"/>
          <w14:ligatures w14:val="none"/>
        </w:rPr>
      </w:pPr>
    </w:p>
    <w:p w14:paraId="085E9C46" w14:textId="77777777" w:rsidR="00D7597A" w:rsidRPr="003C2003" w:rsidRDefault="00D7597A" w:rsidP="00D7597A">
      <w:pPr>
        <w:spacing w:after="0" w:line="480" w:lineRule="auto"/>
        <w:contextualSpacing/>
        <w:jc w:val="both"/>
        <w:rPr>
          <w:rFonts w:ascii="Times New Roman" w:eastAsia="Times New Roman" w:hAnsi="Times New Roman" w:cs="Times New Roman"/>
          <w:color w:val="000000"/>
          <w:kern w:val="28"/>
          <w:lang w:val="en-GB" w:eastAsia="en-GB"/>
          <w14:ligatures w14:val="none"/>
        </w:rPr>
      </w:pPr>
      <w:r w:rsidRPr="003C2003">
        <w:rPr>
          <w:rFonts w:ascii="Times New Roman" w:eastAsia="Times New Roman" w:hAnsi="Times New Roman" w:cs="Times New Roman"/>
          <w:b/>
          <w:bCs/>
          <w:color w:val="000000"/>
          <w:kern w:val="28"/>
          <w:lang w:val="en-GB" w:eastAsia="en-GB"/>
          <w14:ligatures w14:val="none"/>
        </w:rPr>
        <w:t>Table S1</w:t>
      </w:r>
      <w:bookmarkStart w:id="1" w:name="_Hlk182698423"/>
      <w:bookmarkStart w:id="2" w:name="_Hlk186216361"/>
      <w:r w:rsidRPr="003C2003">
        <w:rPr>
          <w:rFonts w:ascii="Times New Roman" w:eastAsia="Times New Roman" w:hAnsi="Times New Roman" w:cs="Times New Roman"/>
          <w:b/>
          <w:bCs/>
          <w:color w:val="000000"/>
          <w:kern w:val="28"/>
          <w:lang w:val="en-GB" w:eastAsia="en-GB"/>
          <w14:ligatures w14:val="none"/>
        </w:rPr>
        <w:t xml:space="preserve"> </w:t>
      </w:r>
      <w:r w:rsidRPr="003C2003">
        <w:rPr>
          <w:rFonts w:ascii="Times New Roman" w:eastAsia="Times New Roman" w:hAnsi="Times New Roman" w:cs="Times New Roman"/>
          <w:color w:val="000000"/>
          <w:kern w:val="28"/>
          <w:lang w:val="en-GB" w:eastAsia="en-GB"/>
          <w14:ligatures w14:val="none"/>
        </w:rPr>
        <w:t xml:space="preserve">Evaluation of the </w:t>
      </w:r>
      <w:r w:rsidRPr="003C2003">
        <w:rPr>
          <w:rFonts w:ascii="Times New Roman" w:eastAsia="Times New Roman" w:hAnsi="Times New Roman" w:cs="Times New Roman"/>
          <w:color w:val="000000"/>
          <w:kern w:val="28"/>
          <w:lang w:eastAsia="en-GB"/>
          <w14:ligatures w14:val="none"/>
        </w:rPr>
        <w:t xml:space="preserve">crystallite size of synthesized nanoparticles through </w:t>
      </w:r>
      <w:bookmarkEnd w:id="1"/>
      <w:r w:rsidRPr="003C2003">
        <w:rPr>
          <w:rFonts w:ascii="Times New Roman" w:eastAsia="Times New Roman" w:hAnsi="Times New Roman" w:cs="Times New Roman"/>
          <w:color w:val="000000"/>
          <w:kern w:val="28"/>
          <w:lang w:eastAsia="en-GB"/>
          <w14:ligatures w14:val="none"/>
        </w:rPr>
        <w:t xml:space="preserve">X-ray diffraction </w:t>
      </w:r>
      <w:r w:rsidRPr="003C2003">
        <w:rPr>
          <w:rFonts w:ascii="Times New Roman" w:eastAsia="Times New Roman" w:hAnsi="Times New Roman" w:cs="Times New Roman"/>
          <w:color w:val="000000"/>
          <w:kern w:val="28"/>
          <w:lang w:val="en-GB" w:eastAsia="en-GB"/>
          <w14:ligatures w14:val="none"/>
        </w:rPr>
        <w:t>analysis</w:t>
      </w:r>
      <w:bookmarkEnd w:id="2"/>
      <w:r w:rsidRPr="003C2003">
        <w:rPr>
          <w:rFonts w:ascii="Times New Roman" w:eastAsia="Times New Roman" w:hAnsi="Times New Roman" w:cs="Times New Roman"/>
          <w:color w:val="000000"/>
          <w:kern w:val="28"/>
          <w:lang w:val="en-GB" w:eastAsia="en-GB"/>
          <w14:ligatures w14:val="none"/>
        </w:rPr>
        <w:t>.</w:t>
      </w:r>
    </w:p>
    <w:p w14:paraId="309DD291" w14:textId="77777777" w:rsidR="00D7597A" w:rsidRPr="003C2003" w:rsidRDefault="00D7597A" w:rsidP="00D7597A">
      <w:pPr>
        <w:spacing w:after="0" w:line="480" w:lineRule="auto"/>
        <w:contextualSpacing/>
        <w:jc w:val="both"/>
        <w:rPr>
          <w:rFonts w:ascii="Times New Roman" w:eastAsia="Times New Roman" w:hAnsi="Times New Roman" w:cs="Times New Roman"/>
          <w:color w:val="000000"/>
          <w:kern w:val="28"/>
          <w:lang w:eastAsia="en-GB"/>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90"/>
        <w:gridCol w:w="1090"/>
        <w:gridCol w:w="1090"/>
        <w:gridCol w:w="1090"/>
        <w:gridCol w:w="1090"/>
      </w:tblGrid>
      <w:tr w:rsidR="00D7597A" w:rsidRPr="00DB7C95" w14:paraId="3A344D74" w14:textId="77777777" w:rsidTr="00AF3DA4">
        <w:trPr>
          <w:trHeight w:val="257"/>
          <w:jc w:val="center"/>
        </w:trPr>
        <w:tc>
          <w:tcPr>
            <w:tcW w:w="1212" w:type="dxa"/>
            <w:vAlign w:val="center"/>
          </w:tcPr>
          <w:p w14:paraId="31A3D3CD"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r w:rsidRPr="00DB7C95">
              <w:rPr>
                <w:rFonts w:ascii="Times New Roman" w:eastAsia="Times New Roman" w:hAnsi="Times New Roman" w:cs="Times New Roman"/>
                <w:b/>
                <w:bCs/>
                <w:color w:val="000000"/>
                <w:kern w:val="28"/>
                <w:sz w:val="20"/>
                <w:szCs w:val="20"/>
                <w:lang w:val="en-GB" w:eastAsia="en-GB"/>
                <w14:ligatures w14:val="none"/>
              </w:rPr>
              <w:t>Sample</w:t>
            </w:r>
          </w:p>
        </w:tc>
        <w:tc>
          <w:tcPr>
            <w:tcW w:w="1090" w:type="dxa"/>
            <w:vAlign w:val="center"/>
          </w:tcPr>
          <w:p w14:paraId="7501321E"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r w:rsidRPr="00DB7C95">
              <w:rPr>
                <w:rFonts w:ascii="Times New Roman" w:eastAsia="Times New Roman" w:hAnsi="Times New Roman" w:cs="Times New Roman"/>
                <w:b/>
                <w:bCs/>
                <w:color w:val="000000"/>
                <w:kern w:val="28"/>
                <w:sz w:val="20"/>
                <w:szCs w:val="20"/>
                <w:lang w:val="en-GB" w:eastAsia="en-GB"/>
                <w14:ligatures w14:val="none"/>
              </w:rPr>
              <w:t>2θ (°)</w:t>
            </w:r>
          </w:p>
        </w:tc>
        <w:tc>
          <w:tcPr>
            <w:tcW w:w="1090" w:type="dxa"/>
            <w:vAlign w:val="center"/>
          </w:tcPr>
          <w:p w14:paraId="49EC9026"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r w:rsidRPr="00DB7C95">
              <w:rPr>
                <w:rFonts w:ascii="Times New Roman" w:eastAsia="Times New Roman" w:hAnsi="Times New Roman" w:cs="Times New Roman"/>
                <w:b/>
                <w:bCs/>
                <w:color w:val="000000"/>
                <w:kern w:val="28"/>
                <w:sz w:val="20"/>
                <w:szCs w:val="20"/>
                <w:lang w:val="en-GB" w:eastAsia="en-GB"/>
                <w14:ligatures w14:val="none"/>
              </w:rPr>
              <w:t>(</w:t>
            </w:r>
            <w:proofErr w:type="spellStart"/>
            <w:r w:rsidRPr="00DB7C95">
              <w:rPr>
                <w:rFonts w:ascii="Times New Roman" w:eastAsia="Times New Roman" w:hAnsi="Times New Roman" w:cs="Times New Roman"/>
                <w:b/>
                <w:bCs/>
                <w:color w:val="000000"/>
                <w:kern w:val="28"/>
                <w:sz w:val="20"/>
                <w:szCs w:val="20"/>
                <w:lang w:val="en-GB" w:eastAsia="en-GB"/>
                <w14:ligatures w14:val="none"/>
              </w:rPr>
              <w:t>hkl</w:t>
            </w:r>
            <w:proofErr w:type="spellEnd"/>
            <w:r w:rsidRPr="00DB7C95">
              <w:rPr>
                <w:rFonts w:ascii="Times New Roman" w:eastAsia="Times New Roman" w:hAnsi="Times New Roman" w:cs="Times New Roman"/>
                <w:b/>
                <w:bCs/>
                <w:color w:val="000000"/>
                <w:kern w:val="28"/>
                <w:sz w:val="20"/>
                <w:szCs w:val="20"/>
                <w:lang w:val="en-GB" w:eastAsia="en-GB"/>
                <w14:ligatures w14:val="none"/>
              </w:rPr>
              <w:t>)</w:t>
            </w:r>
          </w:p>
        </w:tc>
        <w:tc>
          <w:tcPr>
            <w:tcW w:w="1090" w:type="dxa"/>
            <w:vAlign w:val="center"/>
          </w:tcPr>
          <w:p w14:paraId="1362E756"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r w:rsidRPr="00DB7C95">
              <w:rPr>
                <w:rFonts w:ascii="Times New Roman" w:eastAsia="Times New Roman" w:hAnsi="Times New Roman" w:cs="Times New Roman"/>
                <w:b/>
                <w:bCs/>
                <w:color w:val="000000"/>
                <w:kern w:val="28"/>
                <w:sz w:val="20"/>
                <w:szCs w:val="20"/>
                <w:lang w:val="en-GB" w:eastAsia="en-GB"/>
                <w14:ligatures w14:val="none"/>
              </w:rPr>
              <w:t>FWHM (°)</w:t>
            </w:r>
          </w:p>
        </w:tc>
        <w:tc>
          <w:tcPr>
            <w:tcW w:w="1090" w:type="dxa"/>
            <w:vAlign w:val="center"/>
          </w:tcPr>
          <w:p w14:paraId="54518670"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r w:rsidRPr="00DB7C95">
              <w:rPr>
                <w:rFonts w:ascii="Times New Roman" w:eastAsia="Times New Roman" w:hAnsi="Times New Roman" w:cs="Times New Roman"/>
                <w:b/>
                <w:bCs/>
                <w:color w:val="000000"/>
                <w:kern w:val="28"/>
                <w:sz w:val="20"/>
                <w:szCs w:val="20"/>
                <w:lang w:val="en-GB" w:eastAsia="en-GB"/>
                <w14:ligatures w14:val="none"/>
              </w:rPr>
              <w:t>D (nm)</w:t>
            </w:r>
          </w:p>
        </w:tc>
        <w:tc>
          <w:tcPr>
            <w:tcW w:w="1090" w:type="dxa"/>
            <w:vAlign w:val="center"/>
          </w:tcPr>
          <w:p w14:paraId="569F595E"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proofErr w:type="spellStart"/>
            <w:r w:rsidRPr="00DB7C95">
              <w:rPr>
                <w:rFonts w:ascii="Times New Roman" w:eastAsia="Times New Roman" w:hAnsi="Times New Roman" w:cs="Times New Roman"/>
                <w:b/>
                <w:bCs/>
                <w:color w:val="000000"/>
                <w:kern w:val="28"/>
                <w:sz w:val="20"/>
                <w:szCs w:val="20"/>
                <w:lang w:val="en-GB" w:eastAsia="en-GB"/>
                <w14:ligatures w14:val="none"/>
              </w:rPr>
              <w:t>D</w:t>
            </w:r>
            <w:r w:rsidRPr="00DB7C95">
              <w:rPr>
                <w:rFonts w:ascii="Times New Roman" w:eastAsia="Times New Roman" w:hAnsi="Times New Roman" w:cs="Times New Roman"/>
                <w:b/>
                <w:bCs/>
                <w:color w:val="000000"/>
                <w:kern w:val="28"/>
                <w:sz w:val="20"/>
                <w:szCs w:val="20"/>
                <w:vertAlign w:val="subscript"/>
                <w:lang w:val="en-GB" w:eastAsia="en-GB"/>
                <w14:ligatures w14:val="none"/>
              </w:rPr>
              <w:t>average</w:t>
            </w:r>
            <w:proofErr w:type="spellEnd"/>
            <w:r w:rsidRPr="00DB7C95">
              <w:rPr>
                <w:rFonts w:ascii="Times New Roman" w:eastAsia="Times New Roman" w:hAnsi="Times New Roman" w:cs="Times New Roman"/>
                <w:b/>
                <w:bCs/>
                <w:color w:val="000000"/>
                <w:kern w:val="28"/>
                <w:sz w:val="20"/>
                <w:szCs w:val="20"/>
                <w:lang w:val="en-GB" w:eastAsia="en-GB"/>
                <w14:ligatures w14:val="none"/>
              </w:rPr>
              <w:t xml:space="preserve"> (nm)</w:t>
            </w:r>
          </w:p>
        </w:tc>
      </w:tr>
      <w:tr w:rsidR="00D7597A" w:rsidRPr="00DB7C95" w14:paraId="66F21D57" w14:textId="77777777" w:rsidTr="00AF3DA4">
        <w:trPr>
          <w:trHeight w:val="279"/>
          <w:jc w:val="center"/>
        </w:trPr>
        <w:tc>
          <w:tcPr>
            <w:tcW w:w="1212" w:type="dxa"/>
            <w:vMerge w:val="restart"/>
            <w:vAlign w:val="center"/>
          </w:tcPr>
          <w:p w14:paraId="038C40F9"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r w:rsidRPr="00DB7C95">
              <w:rPr>
                <w:rFonts w:ascii="Times New Roman" w:eastAsia="Times New Roman" w:hAnsi="Times New Roman" w:cs="Times New Roman"/>
                <w:b/>
                <w:bCs/>
                <w:color w:val="000000"/>
                <w:kern w:val="28"/>
                <w:sz w:val="20"/>
                <w:szCs w:val="20"/>
                <w:lang w:val="en-GB" w:eastAsia="en-GB"/>
                <w14:ligatures w14:val="none"/>
              </w:rPr>
              <w:t>AgNPs</w:t>
            </w:r>
          </w:p>
        </w:tc>
        <w:tc>
          <w:tcPr>
            <w:tcW w:w="1090" w:type="dxa"/>
            <w:vAlign w:val="center"/>
          </w:tcPr>
          <w:p w14:paraId="36A53E2A"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38.2626</w:t>
            </w:r>
          </w:p>
        </w:tc>
        <w:tc>
          <w:tcPr>
            <w:tcW w:w="1090" w:type="dxa"/>
            <w:vAlign w:val="center"/>
          </w:tcPr>
          <w:p w14:paraId="7C4EA373"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val="en-GB" w:eastAsia="en-GB"/>
                <w14:ligatures w14:val="none"/>
              </w:rPr>
              <w:t>111</w:t>
            </w:r>
          </w:p>
        </w:tc>
        <w:tc>
          <w:tcPr>
            <w:tcW w:w="1090" w:type="dxa"/>
            <w:vAlign w:val="center"/>
          </w:tcPr>
          <w:p w14:paraId="6FE17CF1"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0.0191</w:t>
            </w:r>
          </w:p>
        </w:tc>
        <w:tc>
          <w:tcPr>
            <w:tcW w:w="1090" w:type="dxa"/>
            <w:vAlign w:val="center"/>
          </w:tcPr>
          <w:p w14:paraId="388327A8"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7.76</w:t>
            </w:r>
          </w:p>
        </w:tc>
        <w:tc>
          <w:tcPr>
            <w:tcW w:w="1090" w:type="dxa"/>
            <w:vMerge w:val="restart"/>
            <w:vAlign w:val="center"/>
          </w:tcPr>
          <w:p w14:paraId="1A95267C"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val="en-GB" w:eastAsia="en-GB"/>
                <w14:ligatures w14:val="none"/>
              </w:rPr>
              <w:t>8.08</w:t>
            </w:r>
          </w:p>
        </w:tc>
      </w:tr>
      <w:tr w:rsidR="00D7597A" w:rsidRPr="00DB7C95" w14:paraId="44DEAC2F" w14:textId="77777777" w:rsidTr="00AF3DA4">
        <w:trPr>
          <w:trHeight w:val="338"/>
          <w:jc w:val="center"/>
        </w:trPr>
        <w:tc>
          <w:tcPr>
            <w:tcW w:w="1212" w:type="dxa"/>
            <w:vMerge/>
            <w:vAlign w:val="center"/>
          </w:tcPr>
          <w:p w14:paraId="715C7895"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p>
        </w:tc>
        <w:tc>
          <w:tcPr>
            <w:tcW w:w="1090" w:type="dxa"/>
            <w:vAlign w:val="center"/>
          </w:tcPr>
          <w:p w14:paraId="038ACE24"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43.9674</w:t>
            </w:r>
          </w:p>
        </w:tc>
        <w:tc>
          <w:tcPr>
            <w:tcW w:w="1090" w:type="dxa"/>
            <w:vAlign w:val="center"/>
          </w:tcPr>
          <w:p w14:paraId="7F12DEAA"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val="en-GB" w:eastAsia="en-GB"/>
                <w14:ligatures w14:val="none"/>
              </w:rPr>
              <w:t>200</w:t>
            </w:r>
          </w:p>
        </w:tc>
        <w:tc>
          <w:tcPr>
            <w:tcW w:w="1090" w:type="dxa"/>
            <w:vAlign w:val="center"/>
          </w:tcPr>
          <w:p w14:paraId="11F52AAE"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0.0235</w:t>
            </w:r>
          </w:p>
        </w:tc>
        <w:tc>
          <w:tcPr>
            <w:tcW w:w="1090" w:type="dxa"/>
            <w:vAlign w:val="center"/>
          </w:tcPr>
          <w:p w14:paraId="0572FFB3"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6.44</w:t>
            </w:r>
          </w:p>
        </w:tc>
        <w:tc>
          <w:tcPr>
            <w:tcW w:w="1090" w:type="dxa"/>
            <w:vMerge/>
            <w:vAlign w:val="center"/>
          </w:tcPr>
          <w:p w14:paraId="27C82921"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p>
        </w:tc>
      </w:tr>
      <w:tr w:rsidR="00D7597A" w:rsidRPr="00DB7C95" w14:paraId="68FA3990" w14:textId="77777777" w:rsidTr="00AF3DA4">
        <w:trPr>
          <w:trHeight w:val="338"/>
          <w:jc w:val="center"/>
        </w:trPr>
        <w:tc>
          <w:tcPr>
            <w:tcW w:w="1212" w:type="dxa"/>
            <w:vMerge/>
            <w:vAlign w:val="center"/>
          </w:tcPr>
          <w:p w14:paraId="2D804EB5"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p>
        </w:tc>
        <w:tc>
          <w:tcPr>
            <w:tcW w:w="1090" w:type="dxa"/>
            <w:vAlign w:val="center"/>
          </w:tcPr>
          <w:p w14:paraId="2E58421B"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64.5727</w:t>
            </w:r>
          </w:p>
        </w:tc>
        <w:tc>
          <w:tcPr>
            <w:tcW w:w="1090" w:type="dxa"/>
            <w:vAlign w:val="center"/>
          </w:tcPr>
          <w:p w14:paraId="0AECE32C"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val="en-GB" w:eastAsia="en-GB"/>
                <w14:ligatures w14:val="none"/>
              </w:rPr>
              <w:t>220</w:t>
            </w:r>
          </w:p>
        </w:tc>
        <w:tc>
          <w:tcPr>
            <w:tcW w:w="1090" w:type="dxa"/>
            <w:vAlign w:val="center"/>
          </w:tcPr>
          <w:p w14:paraId="3CD3CEE6"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0.0173</w:t>
            </w:r>
          </w:p>
        </w:tc>
        <w:tc>
          <w:tcPr>
            <w:tcW w:w="1090" w:type="dxa"/>
            <w:vAlign w:val="center"/>
          </w:tcPr>
          <w:p w14:paraId="24B52513"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9.61</w:t>
            </w:r>
          </w:p>
        </w:tc>
        <w:tc>
          <w:tcPr>
            <w:tcW w:w="1090" w:type="dxa"/>
            <w:vMerge/>
            <w:vAlign w:val="center"/>
          </w:tcPr>
          <w:p w14:paraId="545C035F"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p>
        </w:tc>
      </w:tr>
      <w:tr w:rsidR="00D7597A" w:rsidRPr="00DB7C95" w14:paraId="0C72A621" w14:textId="77777777" w:rsidTr="00AF3DA4">
        <w:trPr>
          <w:trHeight w:val="338"/>
          <w:jc w:val="center"/>
        </w:trPr>
        <w:tc>
          <w:tcPr>
            <w:tcW w:w="1212" w:type="dxa"/>
            <w:vMerge/>
            <w:vAlign w:val="center"/>
          </w:tcPr>
          <w:p w14:paraId="627F3249"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p>
        </w:tc>
        <w:tc>
          <w:tcPr>
            <w:tcW w:w="1090" w:type="dxa"/>
            <w:vAlign w:val="center"/>
          </w:tcPr>
          <w:p w14:paraId="44B906B7"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77.3941</w:t>
            </w:r>
          </w:p>
        </w:tc>
        <w:tc>
          <w:tcPr>
            <w:tcW w:w="1090" w:type="dxa"/>
            <w:vAlign w:val="center"/>
          </w:tcPr>
          <w:p w14:paraId="09437F6A"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val="en-GB" w:eastAsia="en-GB"/>
                <w14:ligatures w14:val="none"/>
              </w:rPr>
              <w:t>311</w:t>
            </w:r>
          </w:p>
        </w:tc>
        <w:tc>
          <w:tcPr>
            <w:tcW w:w="1090" w:type="dxa"/>
            <w:vAlign w:val="center"/>
          </w:tcPr>
          <w:p w14:paraId="7D7BAC51"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0.0211</w:t>
            </w:r>
          </w:p>
        </w:tc>
        <w:tc>
          <w:tcPr>
            <w:tcW w:w="1090" w:type="dxa"/>
            <w:vAlign w:val="center"/>
          </w:tcPr>
          <w:p w14:paraId="0C8EA314"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8.50</w:t>
            </w:r>
          </w:p>
        </w:tc>
        <w:tc>
          <w:tcPr>
            <w:tcW w:w="1090" w:type="dxa"/>
            <w:vMerge/>
            <w:vAlign w:val="center"/>
          </w:tcPr>
          <w:p w14:paraId="5712EF49"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p>
        </w:tc>
      </w:tr>
      <w:tr w:rsidR="00D7597A" w:rsidRPr="00DB7C95" w14:paraId="7610821A" w14:textId="77777777" w:rsidTr="00AF3DA4">
        <w:trPr>
          <w:trHeight w:val="272"/>
          <w:jc w:val="center"/>
        </w:trPr>
        <w:tc>
          <w:tcPr>
            <w:tcW w:w="1212" w:type="dxa"/>
            <w:vMerge w:val="restart"/>
            <w:vAlign w:val="center"/>
          </w:tcPr>
          <w:p w14:paraId="255BF4F7"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r w:rsidRPr="00DB7C95">
              <w:rPr>
                <w:rFonts w:ascii="Times New Roman" w:eastAsia="Times New Roman" w:hAnsi="Times New Roman" w:cs="Times New Roman"/>
                <w:b/>
                <w:bCs/>
                <w:color w:val="000000"/>
                <w:kern w:val="28"/>
                <w:sz w:val="20"/>
                <w:szCs w:val="20"/>
                <w:lang w:val="en-GB" w:eastAsia="en-GB"/>
                <w14:ligatures w14:val="none"/>
              </w:rPr>
              <w:t>ZnONPs</w:t>
            </w:r>
          </w:p>
        </w:tc>
        <w:tc>
          <w:tcPr>
            <w:tcW w:w="1090" w:type="dxa"/>
            <w:vAlign w:val="center"/>
          </w:tcPr>
          <w:p w14:paraId="53D16B51"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31.8258</w:t>
            </w:r>
          </w:p>
        </w:tc>
        <w:tc>
          <w:tcPr>
            <w:tcW w:w="1090" w:type="dxa"/>
            <w:vAlign w:val="center"/>
          </w:tcPr>
          <w:p w14:paraId="240ED61F"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100</w:t>
            </w:r>
          </w:p>
        </w:tc>
        <w:tc>
          <w:tcPr>
            <w:tcW w:w="1090" w:type="dxa"/>
            <w:vAlign w:val="center"/>
          </w:tcPr>
          <w:p w14:paraId="683938FA"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0.7690</w:t>
            </w:r>
          </w:p>
        </w:tc>
        <w:tc>
          <w:tcPr>
            <w:tcW w:w="1090" w:type="dxa"/>
            <w:vAlign w:val="center"/>
          </w:tcPr>
          <w:p w14:paraId="764BC73A"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9.94</w:t>
            </w:r>
          </w:p>
        </w:tc>
        <w:tc>
          <w:tcPr>
            <w:tcW w:w="1090" w:type="dxa"/>
            <w:vMerge w:val="restart"/>
            <w:vAlign w:val="center"/>
          </w:tcPr>
          <w:p w14:paraId="5426F84D"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val="en-GB" w:eastAsia="en-GB"/>
                <w14:ligatures w14:val="none"/>
              </w:rPr>
              <w:t>8.35</w:t>
            </w:r>
          </w:p>
        </w:tc>
      </w:tr>
      <w:tr w:rsidR="00D7597A" w:rsidRPr="00DB7C95" w14:paraId="1011A032" w14:textId="77777777" w:rsidTr="00AF3DA4">
        <w:trPr>
          <w:trHeight w:val="338"/>
          <w:jc w:val="center"/>
        </w:trPr>
        <w:tc>
          <w:tcPr>
            <w:tcW w:w="1212" w:type="dxa"/>
            <w:vMerge/>
            <w:vAlign w:val="center"/>
          </w:tcPr>
          <w:p w14:paraId="725C215E"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p>
        </w:tc>
        <w:tc>
          <w:tcPr>
            <w:tcW w:w="1090" w:type="dxa"/>
            <w:vAlign w:val="center"/>
          </w:tcPr>
          <w:p w14:paraId="53791227"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34.4964</w:t>
            </w:r>
          </w:p>
        </w:tc>
        <w:tc>
          <w:tcPr>
            <w:tcW w:w="1090" w:type="dxa"/>
            <w:vAlign w:val="center"/>
          </w:tcPr>
          <w:p w14:paraId="66BA3782"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002</w:t>
            </w:r>
          </w:p>
        </w:tc>
        <w:tc>
          <w:tcPr>
            <w:tcW w:w="1090" w:type="dxa"/>
            <w:vAlign w:val="center"/>
          </w:tcPr>
          <w:p w14:paraId="10F07229"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1.0758</w:t>
            </w:r>
          </w:p>
        </w:tc>
        <w:tc>
          <w:tcPr>
            <w:tcW w:w="1090" w:type="dxa"/>
            <w:vAlign w:val="center"/>
          </w:tcPr>
          <w:p w14:paraId="73585300"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7.05</w:t>
            </w:r>
          </w:p>
        </w:tc>
        <w:tc>
          <w:tcPr>
            <w:tcW w:w="1090" w:type="dxa"/>
            <w:vMerge/>
            <w:vAlign w:val="center"/>
          </w:tcPr>
          <w:p w14:paraId="1E752B7A"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p>
        </w:tc>
      </w:tr>
      <w:tr w:rsidR="00D7597A" w:rsidRPr="00DB7C95" w14:paraId="36D5E07F" w14:textId="77777777" w:rsidTr="00AF3DA4">
        <w:trPr>
          <w:trHeight w:val="338"/>
          <w:jc w:val="center"/>
        </w:trPr>
        <w:tc>
          <w:tcPr>
            <w:tcW w:w="1212" w:type="dxa"/>
            <w:vMerge/>
            <w:vAlign w:val="center"/>
          </w:tcPr>
          <w:p w14:paraId="0F3B4C79"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p>
        </w:tc>
        <w:tc>
          <w:tcPr>
            <w:tcW w:w="1090" w:type="dxa"/>
            <w:vAlign w:val="center"/>
          </w:tcPr>
          <w:p w14:paraId="70F17B2C"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36.2824</w:t>
            </w:r>
          </w:p>
        </w:tc>
        <w:tc>
          <w:tcPr>
            <w:tcW w:w="1090" w:type="dxa"/>
            <w:vAlign w:val="center"/>
          </w:tcPr>
          <w:p w14:paraId="7B0F302E"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101</w:t>
            </w:r>
          </w:p>
        </w:tc>
        <w:tc>
          <w:tcPr>
            <w:tcW w:w="1090" w:type="dxa"/>
            <w:vAlign w:val="center"/>
          </w:tcPr>
          <w:p w14:paraId="10B855D1"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0.7803</w:t>
            </w:r>
          </w:p>
        </w:tc>
        <w:tc>
          <w:tcPr>
            <w:tcW w:w="1090" w:type="dxa"/>
            <w:vAlign w:val="center"/>
          </w:tcPr>
          <w:p w14:paraId="0AC0E535"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9.67</w:t>
            </w:r>
          </w:p>
        </w:tc>
        <w:tc>
          <w:tcPr>
            <w:tcW w:w="1090" w:type="dxa"/>
            <w:vMerge/>
            <w:vAlign w:val="center"/>
          </w:tcPr>
          <w:p w14:paraId="2525D129"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p>
        </w:tc>
      </w:tr>
      <w:tr w:rsidR="00D7597A" w:rsidRPr="00DB7C95" w14:paraId="5C0C355C" w14:textId="77777777" w:rsidTr="00AF3DA4">
        <w:trPr>
          <w:trHeight w:val="338"/>
          <w:jc w:val="center"/>
        </w:trPr>
        <w:tc>
          <w:tcPr>
            <w:tcW w:w="1212" w:type="dxa"/>
            <w:vMerge/>
            <w:vAlign w:val="center"/>
          </w:tcPr>
          <w:p w14:paraId="4612305E"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p>
        </w:tc>
        <w:tc>
          <w:tcPr>
            <w:tcW w:w="1090" w:type="dxa"/>
            <w:vAlign w:val="center"/>
          </w:tcPr>
          <w:p w14:paraId="42D663E2"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47.6096</w:t>
            </w:r>
          </w:p>
        </w:tc>
        <w:tc>
          <w:tcPr>
            <w:tcW w:w="1090" w:type="dxa"/>
            <w:vAlign w:val="center"/>
          </w:tcPr>
          <w:p w14:paraId="35C2B7DC"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102</w:t>
            </w:r>
          </w:p>
        </w:tc>
        <w:tc>
          <w:tcPr>
            <w:tcW w:w="1090" w:type="dxa"/>
            <w:vAlign w:val="center"/>
          </w:tcPr>
          <w:p w14:paraId="0A1435D6"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0.7018</w:t>
            </w:r>
          </w:p>
        </w:tc>
        <w:tc>
          <w:tcPr>
            <w:tcW w:w="1090" w:type="dxa"/>
            <w:vAlign w:val="center"/>
          </w:tcPr>
          <w:p w14:paraId="44620E16"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10.36</w:t>
            </w:r>
          </w:p>
        </w:tc>
        <w:tc>
          <w:tcPr>
            <w:tcW w:w="1090" w:type="dxa"/>
            <w:vMerge/>
            <w:vAlign w:val="center"/>
          </w:tcPr>
          <w:p w14:paraId="00C33671"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p>
        </w:tc>
      </w:tr>
      <w:tr w:rsidR="00D7597A" w:rsidRPr="00DB7C95" w14:paraId="265978A0" w14:textId="77777777" w:rsidTr="00AF3DA4">
        <w:trPr>
          <w:trHeight w:val="338"/>
          <w:jc w:val="center"/>
        </w:trPr>
        <w:tc>
          <w:tcPr>
            <w:tcW w:w="1212" w:type="dxa"/>
            <w:vMerge/>
            <w:vAlign w:val="center"/>
          </w:tcPr>
          <w:p w14:paraId="5B67FFFC"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p>
        </w:tc>
        <w:tc>
          <w:tcPr>
            <w:tcW w:w="1090" w:type="dxa"/>
            <w:vAlign w:val="center"/>
          </w:tcPr>
          <w:p w14:paraId="3FD44BA0"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56.6690</w:t>
            </w:r>
          </w:p>
        </w:tc>
        <w:tc>
          <w:tcPr>
            <w:tcW w:w="1090" w:type="dxa"/>
            <w:vAlign w:val="center"/>
          </w:tcPr>
          <w:p w14:paraId="4E66143D"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110</w:t>
            </w:r>
          </w:p>
        </w:tc>
        <w:tc>
          <w:tcPr>
            <w:tcW w:w="1090" w:type="dxa"/>
            <w:vAlign w:val="center"/>
          </w:tcPr>
          <w:p w14:paraId="3D233D34"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0.7018</w:t>
            </w:r>
          </w:p>
        </w:tc>
        <w:tc>
          <w:tcPr>
            <w:tcW w:w="1090" w:type="dxa"/>
            <w:vAlign w:val="center"/>
          </w:tcPr>
          <w:p w14:paraId="0BEFD3F4"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9.96</w:t>
            </w:r>
          </w:p>
        </w:tc>
        <w:tc>
          <w:tcPr>
            <w:tcW w:w="1090" w:type="dxa"/>
            <w:vMerge/>
            <w:vAlign w:val="center"/>
          </w:tcPr>
          <w:p w14:paraId="0AA2E5E0"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p>
        </w:tc>
      </w:tr>
      <w:tr w:rsidR="00D7597A" w:rsidRPr="00DB7C95" w14:paraId="4AEBFC64" w14:textId="77777777" w:rsidTr="00AF3DA4">
        <w:trPr>
          <w:trHeight w:val="338"/>
          <w:jc w:val="center"/>
        </w:trPr>
        <w:tc>
          <w:tcPr>
            <w:tcW w:w="1212" w:type="dxa"/>
            <w:vMerge/>
            <w:vAlign w:val="center"/>
          </w:tcPr>
          <w:p w14:paraId="51755915"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p>
        </w:tc>
        <w:tc>
          <w:tcPr>
            <w:tcW w:w="1090" w:type="dxa"/>
            <w:vAlign w:val="center"/>
          </w:tcPr>
          <w:p w14:paraId="1DE754FF"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62.9536</w:t>
            </w:r>
          </w:p>
        </w:tc>
        <w:tc>
          <w:tcPr>
            <w:tcW w:w="1090" w:type="dxa"/>
            <w:vAlign w:val="center"/>
          </w:tcPr>
          <w:p w14:paraId="4EB4705C"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103</w:t>
            </w:r>
          </w:p>
        </w:tc>
        <w:tc>
          <w:tcPr>
            <w:tcW w:w="1090" w:type="dxa"/>
            <w:vAlign w:val="center"/>
          </w:tcPr>
          <w:p w14:paraId="7B475C53"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0.7950</w:t>
            </w:r>
          </w:p>
        </w:tc>
        <w:tc>
          <w:tcPr>
            <w:tcW w:w="1090" w:type="dxa"/>
            <w:vAlign w:val="center"/>
          </w:tcPr>
          <w:p w14:paraId="7BADD35C"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8.52</w:t>
            </w:r>
          </w:p>
        </w:tc>
        <w:tc>
          <w:tcPr>
            <w:tcW w:w="1090" w:type="dxa"/>
            <w:vMerge/>
            <w:vAlign w:val="center"/>
          </w:tcPr>
          <w:p w14:paraId="56927053"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p>
        </w:tc>
      </w:tr>
      <w:tr w:rsidR="00D7597A" w:rsidRPr="00DB7C95" w14:paraId="6066AEDB" w14:textId="77777777" w:rsidTr="00AF3DA4">
        <w:trPr>
          <w:trHeight w:val="338"/>
          <w:jc w:val="center"/>
        </w:trPr>
        <w:tc>
          <w:tcPr>
            <w:tcW w:w="1212" w:type="dxa"/>
            <w:vMerge/>
            <w:vAlign w:val="center"/>
          </w:tcPr>
          <w:p w14:paraId="5A3E52CE"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p>
        </w:tc>
        <w:tc>
          <w:tcPr>
            <w:tcW w:w="1090" w:type="dxa"/>
            <w:vAlign w:val="center"/>
          </w:tcPr>
          <w:p w14:paraId="23FB97CF"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68.1973</w:t>
            </w:r>
          </w:p>
        </w:tc>
        <w:tc>
          <w:tcPr>
            <w:tcW w:w="1090" w:type="dxa"/>
            <w:vAlign w:val="center"/>
          </w:tcPr>
          <w:p w14:paraId="05FB940E"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112</w:t>
            </w:r>
          </w:p>
        </w:tc>
        <w:tc>
          <w:tcPr>
            <w:tcW w:w="1090" w:type="dxa"/>
            <w:vAlign w:val="center"/>
          </w:tcPr>
          <w:p w14:paraId="1F6B84E0"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1.4332</w:t>
            </w:r>
          </w:p>
        </w:tc>
        <w:tc>
          <w:tcPr>
            <w:tcW w:w="1090" w:type="dxa"/>
            <w:vAlign w:val="center"/>
          </w:tcPr>
          <w:p w14:paraId="7AD54A28"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4.59</w:t>
            </w:r>
          </w:p>
        </w:tc>
        <w:tc>
          <w:tcPr>
            <w:tcW w:w="1090" w:type="dxa"/>
            <w:vMerge/>
            <w:vAlign w:val="center"/>
          </w:tcPr>
          <w:p w14:paraId="638AD6FE"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p>
        </w:tc>
      </w:tr>
      <w:tr w:rsidR="00D7597A" w:rsidRPr="00DB7C95" w14:paraId="09679D0A" w14:textId="77777777" w:rsidTr="00AF3DA4">
        <w:trPr>
          <w:trHeight w:val="338"/>
          <w:jc w:val="center"/>
        </w:trPr>
        <w:tc>
          <w:tcPr>
            <w:tcW w:w="1212" w:type="dxa"/>
            <w:vMerge/>
            <w:vAlign w:val="center"/>
          </w:tcPr>
          <w:p w14:paraId="5E4EE691" w14:textId="77777777" w:rsidR="00D7597A" w:rsidRPr="00DB7C95" w:rsidRDefault="00D7597A" w:rsidP="00AF3DA4">
            <w:pPr>
              <w:spacing w:after="0" w:line="480" w:lineRule="auto"/>
              <w:contextualSpacing/>
              <w:jc w:val="center"/>
              <w:rPr>
                <w:rFonts w:ascii="Times New Roman" w:eastAsia="Times New Roman" w:hAnsi="Times New Roman" w:cs="Times New Roman"/>
                <w:b/>
                <w:bCs/>
                <w:color w:val="000000"/>
                <w:kern w:val="28"/>
                <w:sz w:val="20"/>
                <w:szCs w:val="20"/>
                <w:lang w:val="en-GB" w:eastAsia="en-GB"/>
                <w14:ligatures w14:val="none"/>
              </w:rPr>
            </w:pPr>
          </w:p>
        </w:tc>
        <w:tc>
          <w:tcPr>
            <w:tcW w:w="1090" w:type="dxa"/>
            <w:vAlign w:val="center"/>
          </w:tcPr>
          <w:p w14:paraId="13F02ECE"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69.0673</w:t>
            </w:r>
          </w:p>
        </w:tc>
        <w:tc>
          <w:tcPr>
            <w:tcW w:w="1090" w:type="dxa"/>
            <w:vAlign w:val="center"/>
          </w:tcPr>
          <w:p w14:paraId="00405E6B"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201</w:t>
            </w:r>
          </w:p>
        </w:tc>
        <w:tc>
          <w:tcPr>
            <w:tcW w:w="1090" w:type="dxa"/>
            <w:vAlign w:val="center"/>
          </w:tcPr>
          <w:p w14:paraId="4072F095"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0.9757</w:t>
            </w:r>
          </w:p>
        </w:tc>
        <w:tc>
          <w:tcPr>
            <w:tcW w:w="1090" w:type="dxa"/>
            <w:vAlign w:val="center"/>
          </w:tcPr>
          <w:p w14:paraId="14846970"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r w:rsidRPr="00DB7C95">
              <w:rPr>
                <w:rFonts w:ascii="Times New Roman" w:eastAsia="Times New Roman" w:hAnsi="Times New Roman" w:cs="Times New Roman"/>
                <w:color w:val="000000"/>
                <w:kern w:val="28"/>
                <w:sz w:val="20"/>
                <w:szCs w:val="20"/>
                <w:lang w:eastAsia="en-GB"/>
                <w14:ligatures w14:val="none"/>
              </w:rPr>
              <w:t>6.71</w:t>
            </w:r>
          </w:p>
        </w:tc>
        <w:tc>
          <w:tcPr>
            <w:tcW w:w="1090" w:type="dxa"/>
            <w:vMerge/>
            <w:vAlign w:val="center"/>
          </w:tcPr>
          <w:p w14:paraId="36CD9F5E" w14:textId="77777777" w:rsidR="00D7597A" w:rsidRPr="00DB7C95" w:rsidRDefault="00D7597A" w:rsidP="00AF3DA4">
            <w:pPr>
              <w:spacing w:after="0" w:line="480" w:lineRule="auto"/>
              <w:contextualSpacing/>
              <w:jc w:val="center"/>
              <w:rPr>
                <w:rFonts w:ascii="Times New Roman" w:eastAsia="Times New Roman" w:hAnsi="Times New Roman" w:cs="Times New Roman"/>
                <w:color w:val="000000"/>
                <w:kern w:val="28"/>
                <w:sz w:val="20"/>
                <w:szCs w:val="20"/>
                <w:lang w:val="en-GB" w:eastAsia="en-GB"/>
                <w14:ligatures w14:val="none"/>
              </w:rPr>
            </w:pPr>
          </w:p>
        </w:tc>
      </w:tr>
    </w:tbl>
    <w:p w14:paraId="67002B79" w14:textId="77777777" w:rsidR="00D7597A" w:rsidRPr="00DB7C95" w:rsidRDefault="00D7597A" w:rsidP="00D7597A">
      <w:pPr>
        <w:pStyle w:val="NormalWeb"/>
        <w:spacing w:before="0" w:beforeAutospacing="0" w:after="0" w:afterAutospacing="0" w:line="480" w:lineRule="auto"/>
        <w:jc w:val="both"/>
        <w:rPr>
          <w:rFonts w:eastAsia="Calibri"/>
          <w:color w:val="000000" w:themeColor="text1"/>
          <w:sz w:val="20"/>
          <w:szCs w:val="20"/>
        </w:rPr>
      </w:pPr>
    </w:p>
    <w:p w14:paraId="0D36655B" w14:textId="77777777" w:rsidR="00D7597A" w:rsidRDefault="00D7597A" w:rsidP="000D679D">
      <w:pPr>
        <w:pStyle w:val="NormalWeb"/>
        <w:spacing w:before="0" w:beforeAutospacing="0" w:after="0" w:afterAutospacing="0" w:line="480" w:lineRule="auto"/>
        <w:jc w:val="center"/>
        <w:rPr>
          <w:b/>
          <w:bCs/>
          <w:noProof/>
        </w:rPr>
      </w:pPr>
    </w:p>
    <w:p w14:paraId="40861B64" w14:textId="77777777" w:rsidR="00D7597A" w:rsidRDefault="00D7597A" w:rsidP="000D679D">
      <w:pPr>
        <w:pStyle w:val="NormalWeb"/>
        <w:spacing w:before="0" w:beforeAutospacing="0" w:after="0" w:afterAutospacing="0" w:line="480" w:lineRule="auto"/>
        <w:jc w:val="center"/>
        <w:rPr>
          <w:b/>
          <w:bCs/>
          <w:noProof/>
        </w:rPr>
      </w:pPr>
    </w:p>
    <w:p w14:paraId="63205778" w14:textId="77777777" w:rsidR="00D7597A" w:rsidRDefault="00D7597A" w:rsidP="000D679D">
      <w:pPr>
        <w:pStyle w:val="NormalWeb"/>
        <w:spacing w:before="0" w:beforeAutospacing="0" w:after="0" w:afterAutospacing="0" w:line="480" w:lineRule="auto"/>
        <w:jc w:val="center"/>
        <w:rPr>
          <w:b/>
          <w:bCs/>
          <w:noProof/>
        </w:rPr>
      </w:pPr>
    </w:p>
    <w:p w14:paraId="27C49608" w14:textId="77777777" w:rsidR="00D7597A" w:rsidRDefault="00D7597A" w:rsidP="000D679D">
      <w:pPr>
        <w:pStyle w:val="NormalWeb"/>
        <w:spacing w:before="0" w:beforeAutospacing="0" w:after="0" w:afterAutospacing="0" w:line="480" w:lineRule="auto"/>
        <w:jc w:val="center"/>
        <w:rPr>
          <w:b/>
          <w:bCs/>
          <w:noProof/>
        </w:rPr>
      </w:pPr>
    </w:p>
    <w:p w14:paraId="47A2BB68" w14:textId="77777777" w:rsidR="00D7597A" w:rsidRDefault="00D7597A" w:rsidP="000D679D">
      <w:pPr>
        <w:pStyle w:val="NormalWeb"/>
        <w:spacing w:before="0" w:beforeAutospacing="0" w:after="0" w:afterAutospacing="0" w:line="480" w:lineRule="auto"/>
        <w:jc w:val="center"/>
        <w:rPr>
          <w:b/>
          <w:bCs/>
          <w:noProof/>
        </w:rPr>
      </w:pPr>
    </w:p>
    <w:p w14:paraId="17AC6A12" w14:textId="77777777" w:rsidR="00D7597A" w:rsidRDefault="00D7597A" w:rsidP="000D679D">
      <w:pPr>
        <w:pStyle w:val="NormalWeb"/>
        <w:spacing w:before="0" w:beforeAutospacing="0" w:after="0" w:afterAutospacing="0" w:line="480" w:lineRule="auto"/>
        <w:jc w:val="center"/>
        <w:rPr>
          <w:b/>
          <w:bCs/>
          <w:noProof/>
        </w:rPr>
      </w:pPr>
    </w:p>
    <w:p w14:paraId="30FD2105" w14:textId="77777777" w:rsidR="00D7597A" w:rsidRDefault="00D7597A" w:rsidP="000D679D">
      <w:pPr>
        <w:pStyle w:val="NormalWeb"/>
        <w:spacing w:before="0" w:beforeAutospacing="0" w:after="0" w:afterAutospacing="0" w:line="480" w:lineRule="auto"/>
        <w:jc w:val="center"/>
        <w:rPr>
          <w:b/>
          <w:bCs/>
          <w:noProof/>
        </w:rPr>
      </w:pPr>
    </w:p>
    <w:p w14:paraId="6A9DC010" w14:textId="77777777" w:rsidR="00D7597A" w:rsidRDefault="00D7597A" w:rsidP="000D679D">
      <w:pPr>
        <w:pStyle w:val="NormalWeb"/>
        <w:spacing w:before="0" w:beforeAutospacing="0" w:after="0" w:afterAutospacing="0" w:line="480" w:lineRule="auto"/>
        <w:jc w:val="center"/>
        <w:rPr>
          <w:b/>
          <w:bCs/>
          <w:noProof/>
        </w:rPr>
      </w:pPr>
    </w:p>
    <w:p w14:paraId="1B97C3BE" w14:textId="79E894B4" w:rsidR="00995B17" w:rsidRPr="0076013A" w:rsidRDefault="00995B17" w:rsidP="000D679D">
      <w:pPr>
        <w:pStyle w:val="NormalWeb"/>
        <w:spacing w:before="0" w:beforeAutospacing="0" w:after="0" w:afterAutospacing="0" w:line="480" w:lineRule="auto"/>
        <w:jc w:val="center"/>
        <w:rPr>
          <w:b/>
          <w:bCs/>
          <w:noProof/>
        </w:rPr>
      </w:pPr>
      <w:r w:rsidRPr="0076013A">
        <w:rPr>
          <w:b/>
          <w:bCs/>
          <w:noProof/>
        </w:rPr>
        <w:lastRenderedPageBreak/>
        <w:t xml:space="preserve">Supplementary </w:t>
      </w:r>
      <w:r w:rsidR="00C31B30" w:rsidRPr="0076013A">
        <w:rPr>
          <w:b/>
          <w:bCs/>
          <w:noProof/>
        </w:rPr>
        <w:t>F</w:t>
      </w:r>
      <w:r w:rsidRPr="0076013A">
        <w:rPr>
          <w:b/>
          <w:bCs/>
          <w:noProof/>
        </w:rPr>
        <w:t>igure</w:t>
      </w:r>
    </w:p>
    <w:p w14:paraId="5A783C7D" w14:textId="265B5DBE" w:rsidR="00C9553A" w:rsidRPr="0076013A" w:rsidRDefault="00C9553A" w:rsidP="000D679D">
      <w:pPr>
        <w:pStyle w:val="NormalWeb"/>
        <w:spacing w:before="0" w:beforeAutospacing="0" w:after="0" w:afterAutospacing="0" w:line="480" w:lineRule="auto"/>
        <w:jc w:val="both"/>
        <w:rPr>
          <w:rFonts w:eastAsia="Calibri"/>
          <w:b/>
          <w:bCs/>
          <w:color w:val="000000" w:themeColor="text1"/>
        </w:rPr>
      </w:pPr>
      <w:bookmarkStart w:id="3" w:name="_Hlk194791846"/>
    </w:p>
    <w:p w14:paraId="701A56B9" w14:textId="77777777" w:rsidR="00C9553A" w:rsidRPr="0076013A" w:rsidRDefault="00C9553A" w:rsidP="000D679D">
      <w:pPr>
        <w:pStyle w:val="NormalWeb"/>
        <w:spacing w:before="0" w:beforeAutospacing="0" w:after="0" w:afterAutospacing="0" w:line="480" w:lineRule="auto"/>
        <w:jc w:val="center"/>
      </w:pPr>
      <w:r w:rsidRPr="0076013A">
        <w:rPr>
          <w:noProof/>
        </w:rPr>
        <w:drawing>
          <wp:inline distT="0" distB="0" distL="0" distR="0" wp14:anchorId="3D7DFD41" wp14:editId="04323DD9">
            <wp:extent cx="5465445" cy="6255372"/>
            <wp:effectExtent l="0" t="0" r="1905" b="0"/>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3928" cy="6287971"/>
                    </a:xfrm>
                    <a:prstGeom prst="rect">
                      <a:avLst/>
                    </a:prstGeom>
                    <a:noFill/>
                    <a:ln>
                      <a:noFill/>
                    </a:ln>
                  </pic:spPr>
                </pic:pic>
              </a:graphicData>
            </a:graphic>
          </wp:inline>
        </w:drawing>
      </w:r>
    </w:p>
    <w:p w14:paraId="072408C9" w14:textId="2D301BA2" w:rsidR="007B3C3B" w:rsidRPr="000D679D" w:rsidRDefault="00FF3F94" w:rsidP="000D679D">
      <w:pPr>
        <w:pStyle w:val="NormalWeb"/>
        <w:spacing w:before="0" w:beforeAutospacing="0" w:after="0" w:afterAutospacing="0" w:line="480" w:lineRule="auto"/>
        <w:jc w:val="both"/>
        <w:rPr>
          <w:rFonts w:eastAsia="Calibri"/>
          <w:color w:val="000000" w:themeColor="text1"/>
          <w:sz w:val="20"/>
          <w:szCs w:val="20"/>
        </w:rPr>
      </w:pPr>
      <w:r w:rsidRPr="000D679D">
        <w:rPr>
          <w:rFonts w:eastAsia="Calibri"/>
          <w:b/>
          <w:bCs/>
          <w:color w:val="000000" w:themeColor="text1"/>
          <w:sz w:val="20"/>
          <w:szCs w:val="20"/>
        </w:rPr>
        <w:t xml:space="preserve">Fig. </w:t>
      </w:r>
      <w:r w:rsidR="00995B17" w:rsidRPr="000D679D">
        <w:rPr>
          <w:rFonts w:eastAsia="Calibri"/>
          <w:b/>
          <w:bCs/>
          <w:color w:val="000000" w:themeColor="text1"/>
          <w:sz w:val="20"/>
          <w:szCs w:val="20"/>
        </w:rPr>
        <w:t>S</w:t>
      </w:r>
      <w:r w:rsidRPr="000D679D">
        <w:rPr>
          <w:rFonts w:eastAsia="Calibri"/>
          <w:b/>
          <w:bCs/>
          <w:color w:val="000000" w:themeColor="text1"/>
          <w:sz w:val="20"/>
          <w:szCs w:val="20"/>
        </w:rPr>
        <w:t>1</w:t>
      </w:r>
      <w:bookmarkStart w:id="4" w:name="_Hlk182915342"/>
      <w:bookmarkStart w:id="5" w:name="_Hlk182698559"/>
      <w:r w:rsidR="0088373A" w:rsidRPr="000D679D">
        <w:rPr>
          <w:rFonts w:eastAsia="Calibri"/>
          <w:b/>
          <w:bCs/>
          <w:color w:val="000000" w:themeColor="text1"/>
          <w:sz w:val="20"/>
          <w:szCs w:val="20"/>
        </w:rPr>
        <w:t>.</w:t>
      </w:r>
      <w:r w:rsidR="00535A62" w:rsidRPr="000D679D">
        <w:rPr>
          <w:rFonts w:eastAsia="Calibri"/>
          <w:b/>
          <w:bCs/>
          <w:color w:val="000000" w:themeColor="text1"/>
          <w:sz w:val="20"/>
          <w:szCs w:val="20"/>
        </w:rPr>
        <w:t xml:space="preserve"> </w:t>
      </w:r>
      <w:r w:rsidRPr="000D679D">
        <w:rPr>
          <w:rFonts w:eastAsia="Calibri"/>
          <w:color w:val="000000" w:themeColor="text1"/>
          <w:sz w:val="20"/>
          <w:szCs w:val="20"/>
        </w:rPr>
        <w:t>Bar plot analysis of Ag</w:t>
      </w:r>
      <w:r w:rsidR="00D00E04" w:rsidRPr="000D679D">
        <w:rPr>
          <w:rFonts w:eastAsia="Calibri"/>
          <w:color w:val="000000" w:themeColor="text1"/>
          <w:sz w:val="20"/>
          <w:szCs w:val="20"/>
        </w:rPr>
        <w:t>NPs</w:t>
      </w:r>
      <w:r w:rsidRPr="000D679D">
        <w:rPr>
          <w:rFonts w:eastAsia="Calibri"/>
          <w:color w:val="000000" w:themeColor="text1"/>
          <w:sz w:val="20"/>
          <w:szCs w:val="20"/>
        </w:rPr>
        <w:t xml:space="preserve"> (first row) </w:t>
      </w:r>
      <w:bookmarkStart w:id="6" w:name="_Hlk189864766"/>
      <w:r w:rsidRPr="000D679D">
        <w:rPr>
          <w:rFonts w:eastAsia="Calibri"/>
          <w:color w:val="000000" w:themeColor="text1"/>
          <w:sz w:val="20"/>
          <w:szCs w:val="20"/>
        </w:rPr>
        <w:t>and ZnO</w:t>
      </w:r>
      <w:r w:rsidR="00D00E04" w:rsidRPr="000D679D">
        <w:rPr>
          <w:rFonts w:eastAsia="Calibri"/>
          <w:color w:val="000000" w:themeColor="text1"/>
          <w:sz w:val="20"/>
          <w:szCs w:val="20"/>
        </w:rPr>
        <w:t>NPs</w:t>
      </w:r>
      <w:r w:rsidRPr="000D679D">
        <w:rPr>
          <w:rFonts w:eastAsia="Calibri"/>
          <w:color w:val="000000" w:themeColor="text1"/>
          <w:sz w:val="20"/>
          <w:szCs w:val="20"/>
        </w:rPr>
        <w:t xml:space="preserve"> </w:t>
      </w:r>
      <w:bookmarkEnd w:id="6"/>
      <w:r w:rsidRPr="000D679D">
        <w:rPr>
          <w:rFonts w:eastAsia="Calibri"/>
          <w:color w:val="000000" w:themeColor="text1"/>
          <w:sz w:val="20"/>
          <w:szCs w:val="20"/>
        </w:rPr>
        <w:t>(second row) exhibits the percentage inhibition against four phytopathogenic fungi at different concentrations and days intervals against</w:t>
      </w:r>
      <w:bookmarkEnd w:id="3"/>
      <w:r w:rsidRPr="000D679D">
        <w:rPr>
          <w:rFonts w:eastAsia="Calibri"/>
          <w:color w:val="000000" w:themeColor="text1"/>
          <w:sz w:val="20"/>
          <w:szCs w:val="20"/>
        </w:rPr>
        <w:t xml:space="preserve">: </w:t>
      </w:r>
      <w:bookmarkStart w:id="7" w:name="_Hlk189864328"/>
      <w:r w:rsidRPr="000D679D">
        <w:rPr>
          <w:rFonts w:eastAsia="Calibri"/>
          <w:color w:val="000000" w:themeColor="text1"/>
          <w:sz w:val="20"/>
          <w:szCs w:val="20"/>
        </w:rPr>
        <w:t>(</w:t>
      </w:r>
      <w:r w:rsidRPr="000D679D">
        <w:rPr>
          <w:rFonts w:eastAsia="Calibri"/>
          <w:b/>
          <w:bCs/>
          <w:color w:val="000000" w:themeColor="text1"/>
          <w:sz w:val="20"/>
          <w:szCs w:val="20"/>
        </w:rPr>
        <w:t>a, e</w:t>
      </w:r>
      <w:r w:rsidRPr="000D679D">
        <w:rPr>
          <w:rFonts w:eastAsia="Calibri"/>
          <w:color w:val="000000" w:themeColor="text1"/>
          <w:sz w:val="20"/>
          <w:szCs w:val="20"/>
        </w:rPr>
        <w:t xml:space="preserve">) </w:t>
      </w:r>
      <w:r w:rsidRPr="000D679D">
        <w:rPr>
          <w:rFonts w:eastAsia="Calibri"/>
          <w:i/>
          <w:iCs/>
          <w:color w:val="000000" w:themeColor="text1"/>
          <w:sz w:val="20"/>
          <w:szCs w:val="20"/>
        </w:rPr>
        <w:t>Colletotrichum gloeosporioides</w:t>
      </w:r>
      <w:r w:rsidRPr="000D679D">
        <w:rPr>
          <w:rFonts w:eastAsia="Calibri"/>
          <w:color w:val="000000" w:themeColor="text1"/>
          <w:sz w:val="20"/>
          <w:szCs w:val="20"/>
        </w:rPr>
        <w:t>, (</w:t>
      </w:r>
      <w:r w:rsidRPr="000D679D">
        <w:rPr>
          <w:rFonts w:eastAsia="Calibri"/>
          <w:b/>
          <w:bCs/>
          <w:color w:val="000000" w:themeColor="text1"/>
          <w:sz w:val="20"/>
          <w:szCs w:val="20"/>
        </w:rPr>
        <w:t>b, f</w:t>
      </w:r>
      <w:r w:rsidRPr="000D679D">
        <w:rPr>
          <w:rFonts w:eastAsia="Calibri"/>
          <w:color w:val="000000" w:themeColor="text1"/>
          <w:sz w:val="20"/>
          <w:szCs w:val="20"/>
        </w:rPr>
        <w:t xml:space="preserve">) </w:t>
      </w:r>
      <w:r w:rsidRPr="000D679D">
        <w:rPr>
          <w:rFonts w:eastAsia="Calibri"/>
          <w:i/>
          <w:iCs/>
          <w:color w:val="000000" w:themeColor="text1"/>
          <w:sz w:val="20"/>
          <w:szCs w:val="20"/>
        </w:rPr>
        <w:t>Colletotrichum falcatum</w:t>
      </w:r>
      <w:r w:rsidRPr="000D679D">
        <w:rPr>
          <w:rFonts w:eastAsia="Calibri"/>
          <w:color w:val="000000" w:themeColor="text1"/>
          <w:sz w:val="20"/>
          <w:szCs w:val="20"/>
        </w:rPr>
        <w:t>, (</w:t>
      </w:r>
      <w:r w:rsidRPr="000D679D">
        <w:rPr>
          <w:rFonts w:eastAsia="Calibri"/>
          <w:b/>
          <w:bCs/>
          <w:color w:val="000000" w:themeColor="text1"/>
          <w:sz w:val="20"/>
          <w:szCs w:val="20"/>
        </w:rPr>
        <w:t>c, g</w:t>
      </w:r>
      <w:r w:rsidRPr="000D679D">
        <w:rPr>
          <w:rFonts w:eastAsia="Calibri"/>
          <w:color w:val="000000" w:themeColor="text1"/>
          <w:sz w:val="20"/>
          <w:szCs w:val="20"/>
        </w:rPr>
        <w:t xml:space="preserve">) </w:t>
      </w:r>
      <w:r w:rsidRPr="000D679D">
        <w:rPr>
          <w:rFonts w:eastAsia="Calibri"/>
          <w:i/>
          <w:iCs/>
          <w:color w:val="000000" w:themeColor="text1"/>
          <w:sz w:val="20"/>
          <w:szCs w:val="20"/>
        </w:rPr>
        <w:t>Rhizoctonia solani</w:t>
      </w:r>
      <w:r w:rsidRPr="000D679D">
        <w:rPr>
          <w:rFonts w:eastAsia="Calibri"/>
          <w:color w:val="000000" w:themeColor="text1"/>
          <w:sz w:val="20"/>
          <w:szCs w:val="20"/>
        </w:rPr>
        <w:t>, and (</w:t>
      </w:r>
      <w:r w:rsidRPr="000D679D">
        <w:rPr>
          <w:rFonts w:eastAsia="Calibri"/>
          <w:b/>
          <w:bCs/>
          <w:color w:val="000000" w:themeColor="text1"/>
          <w:sz w:val="20"/>
          <w:szCs w:val="20"/>
        </w:rPr>
        <w:t>d, h</w:t>
      </w:r>
      <w:r w:rsidRPr="000D679D">
        <w:rPr>
          <w:rFonts w:eastAsia="Calibri"/>
          <w:color w:val="000000" w:themeColor="text1"/>
          <w:sz w:val="20"/>
          <w:szCs w:val="20"/>
        </w:rPr>
        <w:t xml:space="preserve">) </w:t>
      </w:r>
      <w:r w:rsidRPr="000D679D">
        <w:rPr>
          <w:rFonts w:eastAsia="Calibri"/>
          <w:i/>
          <w:iCs/>
          <w:color w:val="000000" w:themeColor="text1"/>
          <w:sz w:val="20"/>
          <w:szCs w:val="20"/>
        </w:rPr>
        <w:t>Sclerotinia sclerotiorum</w:t>
      </w:r>
      <w:r w:rsidRPr="000D679D">
        <w:rPr>
          <w:rFonts w:eastAsia="Calibri"/>
          <w:color w:val="000000" w:themeColor="text1"/>
          <w:sz w:val="20"/>
          <w:szCs w:val="20"/>
        </w:rPr>
        <w:t xml:space="preserve">. </w:t>
      </w:r>
      <w:bookmarkEnd w:id="4"/>
      <w:bookmarkEnd w:id="7"/>
      <w:r w:rsidRPr="000D679D">
        <w:rPr>
          <w:rFonts w:eastAsia="Calibri"/>
          <w:color w:val="000000" w:themeColor="text1"/>
          <w:sz w:val="20"/>
          <w:szCs w:val="20"/>
        </w:rPr>
        <w:t>The inhibition percentages of specific concentrations of the Ag nanoformulations displayed significant differences, as indicated by distinct letters based on Tukey’s test. Groups labelled with different letters were significantly different, whereas groups with same letter did not show a significant difference.</w:t>
      </w:r>
      <w:bookmarkEnd w:id="0"/>
      <w:bookmarkEnd w:id="5"/>
    </w:p>
    <w:sectPr w:rsidR="007B3C3B" w:rsidRPr="000D679D" w:rsidSect="008837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C800" w14:textId="77777777" w:rsidR="00C00EA4" w:rsidRDefault="00C00EA4">
      <w:pPr>
        <w:spacing w:after="0" w:line="240" w:lineRule="auto"/>
      </w:pPr>
      <w:r>
        <w:separator/>
      </w:r>
    </w:p>
  </w:endnote>
  <w:endnote w:type="continuationSeparator" w:id="0">
    <w:p w14:paraId="5867EE13" w14:textId="77777777" w:rsidR="00C00EA4" w:rsidRDefault="00C0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C297" w14:textId="77777777" w:rsidR="00C00EA4" w:rsidRDefault="00C00EA4">
      <w:pPr>
        <w:spacing w:after="0" w:line="240" w:lineRule="auto"/>
      </w:pPr>
      <w:r>
        <w:separator/>
      </w:r>
    </w:p>
  </w:footnote>
  <w:footnote w:type="continuationSeparator" w:id="0">
    <w:p w14:paraId="76D2C20F" w14:textId="77777777" w:rsidR="00C00EA4" w:rsidRDefault="00C00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7107A"/>
    <w:multiLevelType w:val="hybridMultilevel"/>
    <w:tmpl w:val="B0BE0D52"/>
    <w:lvl w:ilvl="0" w:tplc="6952D3A4">
      <w:start w:val="1"/>
      <w:numFmt w:val="decimal"/>
      <w:lvlText w:val="%1."/>
      <w:lvlJc w:val="left"/>
      <w:pPr>
        <w:ind w:left="441" w:hanging="281"/>
      </w:pPr>
      <w:rPr>
        <w:rFonts w:ascii="Trebuchet MS" w:eastAsia="Trebuchet MS" w:hAnsi="Trebuchet MS" w:cs="Trebuchet MS" w:hint="default"/>
        <w:b w:val="0"/>
        <w:bCs w:val="0"/>
        <w:i w:val="0"/>
        <w:iCs w:val="0"/>
        <w:spacing w:val="0"/>
        <w:w w:val="74"/>
        <w:sz w:val="15"/>
        <w:szCs w:val="15"/>
        <w:lang w:val="en-US" w:eastAsia="en-US" w:bidi="ar-SA"/>
      </w:rPr>
    </w:lvl>
    <w:lvl w:ilvl="1" w:tplc="BCB63EDA">
      <w:numFmt w:val="bullet"/>
      <w:lvlText w:val="•"/>
      <w:lvlJc w:val="left"/>
      <w:pPr>
        <w:ind w:left="881" w:hanging="281"/>
      </w:pPr>
      <w:rPr>
        <w:rFonts w:hint="default"/>
        <w:lang w:val="en-US" w:eastAsia="en-US" w:bidi="ar-SA"/>
      </w:rPr>
    </w:lvl>
    <w:lvl w:ilvl="2" w:tplc="C206E95C">
      <w:numFmt w:val="bullet"/>
      <w:lvlText w:val="•"/>
      <w:lvlJc w:val="left"/>
      <w:pPr>
        <w:ind w:left="1323" w:hanging="281"/>
      </w:pPr>
      <w:rPr>
        <w:rFonts w:hint="default"/>
        <w:lang w:val="en-US" w:eastAsia="en-US" w:bidi="ar-SA"/>
      </w:rPr>
    </w:lvl>
    <w:lvl w:ilvl="3" w:tplc="FB9C5908">
      <w:numFmt w:val="bullet"/>
      <w:lvlText w:val="•"/>
      <w:lvlJc w:val="left"/>
      <w:pPr>
        <w:ind w:left="1764" w:hanging="281"/>
      </w:pPr>
      <w:rPr>
        <w:rFonts w:hint="default"/>
        <w:lang w:val="en-US" w:eastAsia="en-US" w:bidi="ar-SA"/>
      </w:rPr>
    </w:lvl>
    <w:lvl w:ilvl="4" w:tplc="F8009C90">
      <w:numFmt w:val="bullet"/>
      <w:lvlText w:val="•"/>
      <w:lvlJc w:val="left"/>
      <w:pPr>
        <w:ind w:left="2206" w:hanging="281"/>
      </w:pPr>
      <w:rPr>
        <w:rFonts w:hint="default"/>
        <w:lang w:val="en-US" w:eastAsia="en-US" w:bidi="ar-SA"/>
      </w:rPr>
    </w:lvl>
    <w:lvl w:ilvl="5" w:tplc="D8F4A65C">
      <w:numFmt w:val="bullet"/>
      <w:lvlText w:val="•"/>
      <w:lvlJc w:val="left"/>
      <w:pPr>
        <w:ind w:left="2647" w:hanging="281"/>
      </w:pPr>
      <w:rPr>
        <w:rFonts w:hint="default"/>
        <w:lang w:val="en-US" w:eastAsia="en-US" w:bidi="ar-SA"/>
      </w:rPr>
    </w:lvl>
    <w:lvl w:ilvl="6" w:tplc="B17A20E2">
      <w:numFmt w:val="bullet"/>
      <w:lvlText w:val="•"/>
      <w:lvlJc w:val="left"/>
      <w:pPr>
        <w:ind w:left="3089" w:hanging="281"/>
      </w:pPr>
      <w:rPr>
        <w:rFonts w:hint="default"/>
        <w:lang w:val="en-US" w:eastAsia="en-US" w:bidi="ar-SA"/>
      </w:rPr>
    </w:lvl>
    <w:lvl w:ilvl="7" w:tplc="F20C6DA2">
      <w:numFmt w:val="bullet"/>
      <w:lvlText w:val="•"/>
      <w:lvlJc w:val="left"/>
      <w:pPr>
        <w:ind w:left="3530" w:hanging="281"/>
      </w:pPr>
      <w:rPr>
        <w:rFonts w:hint="default"/>
        <w:lang w:val="en-US" w:eastAsia="en-US" w:bidi="ar-SA"/>
      </w:rPr>
    </w:lvl>
    <w:lvl w:ilvl="8" w:tplc="60FC3532">
      <w:numFmt w:val="bullet"/>
      <w:lvlText w:val="•"/>
      <w:lvlJc w:val="left"/>
      <w:pPr>
        <w:ind w:left="3972" w:hanging="281"/>
      </w:pPr>
      <w:rPr>
        <w:rFonts w:hint="default"/>
        <w:lang w:val="en-US" w:eastAsia="en-US" w:bidi="ar-SA"/>
      </w:rPr>
    </w:lvl>
  </w:abstractNum>
  <w:abstractNum w:abstractNumId="1" w15:restartNumberingAfterBreak="0">
    <w:nsid w:val="42741EB3"/>
    <w:multiLevelType w:val="hybridMultilevel"/>
    <w:tmpl w:val="BD12F56A"/>
    <w:lvl w:ilvl="0" w:tplc="704EF70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8C017A"/>
    <w:multiLevelType w:val="hybridMultilevel"/>
    <w:tmpl w:val="13121CA0"/>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6864643">
    <w:abstractNumId w:val="1"/>
  </w:num>
  <w:num w:numId="2" w16cid:durableId="1506167166">
    <w:abstractNumId w:val="2"/>
  </w:num>
  <w:num w:numId="3" w16cid:durableId="5520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94"/>
    <w:rsid w:val="000017B6"/>
    <w:rsid w:val="00023B62"/>
    <w:rsid w:val="00032816"/>
    <w:rsid w:val="0004268D"/>
    <w:rsid w:val="000762CC"/>
    <w:rsid w:val="000B164F"/>
    <w:rsid w:val="000B3165"/>
    <w:rsid w:val="000B53A5"/>
    <w:rsid w:val="000C004B"/>
    <w:rsid w:val="000C618A"/>
    <w:rsid w:val="000D679D"/>
    <w:rsid w:val="000E4AD4"/>
    <w:rsid w:val="0013222E"/>
    <w:rsid w:val="001A0E1E"/>
    <w:rsid w:val="001C759B"/>
    <w:rsid w:val="0020249F"/>
    <w:rsid w:val="00215AB8"/>
    <w:rsid w:val="0022031D"/>
    <w:rsid w:val="0025105F"/>
    <w:rsid w:val="00254B0B"/>
    <w:rsid w:val="002C30CD"/>
    <w:rsid w:val="002D1587"/>
    <w:rsid w:val="002F43F4"/>
    <w:rsid w:val="00303F8F"/>
    <w:rsid w:val="00320AA3"/>
    <w:rsid w:val="003254FD"/>
    <w:rsid w:val="00391174"/>
    <w:rsid w:val="003B71C5"/>
    <w:rsid w:val="003D339C"/>
    <w:rsid w:val="003E5FB5"/>
    <w:rsid w:val="004160DA"/>
    <w:rsid w:val="00416EE7"/>
    <w:rsid w:val="00423717"/>
    <w:rsid w:val="00430655"/>
    <w:rsid w:val="004356D9"/>
    <w:rsid w:val="004378A0"/>
    <w:rsid w:val="0046052C"/>
    <w:rsid w:val="004B0DEB"/>
    <w:rsid w:val="004C2C51"/>
    <w:rsid w:val="004E5F92"/>
    <w:rsid w:val="0050448B"/>
    <w:rsid w:val="00513A78"/>
    <w:rsid w:val="00533026"/>
    <w:rsid w:val="00535A62"/>
    <w:rsid w:val="0056346F"/>
    <w:rsid w:val="005877F9"/>
    <w:rsid w:val="005A6375"/>
    <w:rsid w:val="005B52BB"/>
    <w:rsid w:val="005B764C"/>
    <w:rsid w:val="005E7754"/>
    <w:rsid w:val="005F15AD"/>
    <w:rsid w:val="00601782"/>
    <w:rsid w:val="006175A8"/>
    <w:rsid w:val="00652AE5"/>
    <w:rsid w:val="00663CF7"/>
    <w:rsid w:val="00684799"/>
    <w:rsid w:val="006A78F2"/>
    <w:rsid w:val="006B0868"/>
    <w:rsid w:val="006D4D44"/>
    <w:rsid w:val="006E1F24"/>
    <w:rsid w:val="006F0CF4"/>
    <w:rsid w:val="006F0FB7"/>
    <w:rsid w:val="007362F3"/>
    <w:rsid w:val="0073726F"/>
    <w:rsid w:val="00756BB3"/>
    <w:rsid w:val="0076013A"/>
    <w:rsid w:val="00761DB1"/>
    <w:rsid w:val="00770E13"/>
    <w:rsid w:val="00770F73"/>
    <w:rsid w:val="0079530B"/>
    <w:rsid w:val="007A0EA7"/>
    <w:rsid w:val="007A5D28"/>
    <w:rsid w:val="007A7F48"/>
    <w:rsid w:val="007B3C3B"/>
    <w:rsid w:val="007D501B"/>
    <w:rsid w:val="007E25EF"/>
    <w:rsid w:val="007E71D9"/>
    <w:rsid w:val="007F6849"/>
    <w:rsid w:val="0080418B"/>
    <w:rsid w:val="008256F1"/>
    <w:rsid w:val="0082652C"/>
    <w:rsid w:val="0084140A"/>
    <w:rsid w:val="0085236D"/>
    <w:rsid w:val="008530BE"/>
    <w:rsid w:val="0088373A"/>
    <w:rsid w:val="00890E34"/>
    <w:rsid w:val="00893FD7"/>
    <w:rsid w:val="009029BA"/>
    <w:rsid w:val="0090751A"/>
    <w:rsid w:val="009205B2"/>
    <w:rsid w:val="00927EA4"/>
    <w:rsid w:val="009422BA"/>
    <w:rsid w:val="009512BB"/>
    <w:rsid w:val="00951BD3"/>
    <w:rsid w:val="00970BD1"/>
    <w:rsid w:val="00976219"/>
    <w:rsid w:val="00995B17"/>
    <w:rsid w:val="009E1416"/>
    <w:rsid w:val="00A24768"/>
    <w:rsid w:val="00A26B2B"/>
    <w:rsid w:val="00A65DE8"/>
    <w:rsid w:val="00A80E8D"/>
    <w:rsid w:val="00A95069"/>
    <w:rsid w:val="00A9739B"/>
    <w:rsid w:val="00A9783D"/>
    <w:rsid w:val="00AB5785"/>
    <w:rsid w:val="00AC6DF2"/>
    <w:rsid w:val="00AE7D41"/>
    <w:rsid w:val="00B201ED"/>
    <w:rsid w:val="00B406EC"/>
    <w:rsid w:val="00B61E82"/>
    <w:rsid w:val="00B66972"/>
    <w:rsid w:val="00B9524E"/>
    <w:rsid w:val="00BB7B80"/>
    <w:rsid w:val="00BD69CE"/>
    <w:rsid w:val="00BF11E6"/>
    <w:rsid w:val="00C00EA4"/>
    <w:rsid w:val="00C227D0"/>
    <w:rsid w:val="00C31B30"/>
    <w:rsid w:val="00C4572F"/>
    <w:rsid w:val="00C53487"/>
    <w:rsid w:val="00C5629E"/>
    <w:rsid w:val="00C8024A"/>
    <w:rsid w:val="00C86E1D"/>
    <w:rsid w:val="00C9553A"/>
    <w:rsid w:val="00CB46F6"/>
    <w:rsid w:val="00CC6134"/>
    <w:rsid w:val="00CD1034"/>
    <w:rsid w:val="00D00E04"/>
    <w:rsid w:val="00D549AB"/>
    <w:rsid w:val="00D7597A"/>
    <w:rsid w:val="00D77934"/>
    <w:rsid w:val="00D85E95"/>
    <w:rsid w:val="00DA12C6"/>
    <w:rsid w:val="00DA2995"/>
    <w:rsid w:val="00DB4B09"/>
    <w:rsid w:val="00DD6416"/>
    <w:rsid w:val="00DD66B0"/>
    <w:rsid w:val="00DF35F0"/>
    <w:rsid w:val="00E01614"/>
    <w:rsid w:val="00E10A43"/>
    <w:rsid w:val="00E90D25"/>
    <w:rsid w:val="00E90D96"/>
    <w:rsid w:val="00E94E68"/>
    <w:rsid w:val="00EA3034"/>
    <w:rsid w:val="00EB4262"/>
    <w:rsid w:val="00ED0B9A"/>
    <w:rsid w:val="00F100B9"/>
    <w:rsid w:val="00F113CD"/>
    <w:rsid w:val="00F40802"/>
    <w:rsid w:val="00F446F0"/>
    <w:rsid w:val="00F73D7F"/>
    <w:rsid w:val="00F81A24"/>
    <w:rsid w:val="00FC6982"/>
    <w:rsid w:val="00FF3F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B5E1"/>
  <w15:chartTrackingRefBased/>
  <w15:docId w15:val="{9C709606-0E56-45FA-BDDD-34BF6765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3F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3F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3F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3F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3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3F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F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3F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3F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3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94"/>
    <w:rPr>
      <w:rFonts w:eastAsiaTheme="majorEastAsia" w:cstheme="majorBidi"/>
      <w:color w:val="272727" w:themeColor="text1" w:themeTint="D8"/>
    </w:rPr>
  </w:style>
  <w:style w:type="paragraph" w:styleId="Title">
    <w:name w:val="Title"/>
    <w:basedOn w:val="Normal"/>
    <w:next w:val="Normal"/>
    <w:link w:val="TitleChar"/>
    <w:uiPriority w:val="10"/>
    <w:qFormat/>
    <w:rsid w:val="00FF3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94"/>
    <w:pPr>
      <w:spacing w:before="160"/>
      <w:jc w:val="center"/>
    </w:pPr>
    <w:rPr>
      <w:i/>
      <w:iCs/>
      <w:color w:val="404040" w:themeColor="text1" w:themeTint="BF"/>
    </w:rPr>
  </w:style>
  <w:style w:type="character" w:customStyle="1" w:styleId="QuoteChar">
    <w:name w:val="Quote Char"/>
    <w:basedOn w:val="DefaultParagraphFont"/>
    <w:link w:val="Quote"/>
    <w:uiPriority w:val="29"/>
    <w:rsid w:val="00FF3F94"/>
    <w:rPr>
      <w:i/>
      <w:iCs/>
      <w:color w:val="404040" w:themeColor="text1" w:themeTint="BF"/>
    </w:rPr>
  </w:style>
  <w:style w:type="paragraph" w:styleId="ListParagraph">
    <w:name w:val="List Paragraph"/>
    <w:basedOn w:val="Normal"/>
    <w:uiPriority w:val="1"/>
    <w:qFormat/>
    <w:rsid w:val="00FF3F94"/>
    <w:pPr>
      <w:ind w:left="720"/>
      <w:contextualSpacing/>
    </w:pPr>
  </w:style>
  <w:style w:type="character" w:styleId="IntenseEmphasis">
    <w:name w:val="Intense Emphasis"/>
    <w:basedOn w:val="DefaultParagraphFont"/>
    <w:uiPriority w:val="21"/>
    <w:qFormat/>
    <w:rsid w:val="00FF3F94"/>
    <w:rPr>
      <w:i/>
      <w:iCs/>
      <w:color w:val="2F5496" w:themeColor="accent1" w:themeShade="BF"/>
    </w:rPr>
  </w:style>
  <w:style w:type="paragraph" w:styleId="IntenseQuote">
    <w:name w:val="Intense Quote"/>
    <w:basedOn w:val="Normal"/>
    <w:next w:val="Normal"/>
    <w:link w:val="IntenseQuoteChar"/>
    <w:uiPriority w:val="30"/>
    <w:qFormat/>
    <w:rsid w:val="00FF3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3F94"/>
    <w:rPr>
      <w:i/>
      <w:iCs/>
      <w:color w:val="2F5496" w:themeColor="accent1" w:themeShade="BF"/>
    </w:rPr>
  </w:style>
  <w:style w:type="character" w:styleId="IntenseReference">
    <w:name w:val="Intense Reference"/>
    <w:basedOn w:val="DefaultParagraphFont"/>
    <w:uiPriority w:val="32"/>
    <w:qFormat/>
    <w:rsid w:val="00FF3F94"/>
    <w:rPr>
      <w:b/>
      <w:bCs/>
      <w:smallCaps/>
      <w:color w:val="2F5496" w:themeColor="accent1" w:themeShade="BF"/>
      <w:spacing w:val="5"/>
    </w:rPr>
  </w:style>
  <w:style w:type="paragraph" w:styleId="Footer">
    <w:name w:val="footer"/>
    <w:basedOn w:val="Normal"/>
    <w:link w:val="FooterChar"/>
    <w:uiPriority w:val="99"/>
    <w:unhideWhenUsed/>
    <w:rsid w:val="00FF3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F94"/>
  </w:style>
  <w:style w:type="character" w:styleId="LineNumber">
    <w:name w:val="line number"/>
    <w:basedOn w:val="DefaultParagraphFont"/>
    <w:uiPriority w:val="99"/>
    <w:semiHidden/>
    <w:unhideWhenUsed/>
    <w:rsid w:val="00FF3F94"/>
  </w:style>
  <w:style w:type="paragraph" w:styleId="NormalWeb">
    <w:name w:val="Normal (Web)"/>
    <w:basedOn w:val="Normal"/>
    <w:uiPriority w:val="99"/>
    <w:unhideWhenUsed/>
    <w:rsid w:val="00513A78"/>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E10A43"/>
    <w:rPr>
      <w:color w:val="0563C1" w:themeColor="hyperlink"/>
      <w:u w:val="single"/>
    </w:rPr>
  </w:style>
  <w:style w:type="character" w:styleId="UnresolvedMention">
    <w:name w:val="Unresolved Mention"/>
    <w:basedOn w:val="DefaultParagraphFont"/>
    <w:uiPriority w:val="99"/>
    <w:semiHidden/>
    <w:unhideWhenUsed/>
    <w:rsid w:val="00E10A43"/>
    <w:rPr>
      <w:color w:val="605E5C"/>
      <w:shd w:val="clear" w:color="auto" w:fill="E1DFDD"/>
    </w:rPr>
  </w:style>
  <w:style w:type="paragraph" w:styleId="Header">
    <w:name w:val="header"/>
    <w:basedOn w:val="Normal"/>
    <w:link w:val="HeaderChar"/>
    <w:uiPriority w:val="99"/>
    <w:unhideWhenUsed/>
    <w:rsid w:val="00883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6364">
      <w:bodyDiv w:val="1"/>
      <w:marLeft w:val="0"/>
      <w:marRight w:val="0"/>
      <w:marTop w:val="0"/>
      <w:marBottom w:val="0"/>
      <w:divBdr>
        <w:top w:val="none" w:sz="0" w:space="0" w:color="auto"/>
        <w:left w:val="none" w:sz="0" w:space="0" w:color="auto"/>
        <w:bottom w:val="none" w:sz="0" w:space="0" w:color="auto"/>
        <w:right w:val="none" w:sz="0" w:space="0" w:color="auto"/>
      </w:divBdr>
    </w:div>
    <w:div w:id="108862986">
      <w:bodyDiv w:val="1"/>
      <w:marLeft w:val="0"/>
      <w:marRight w:val="0"/>
      <w:marTop w:val="0"/>
      <w:marBottom w:val="0"/>
      <w:divBdr>
        <w:top w:val="none" w:sz="0" w:space="0" w:color="auto"/>
        <w:left w:val="none" w:sz="0" w:space="0" w:color="auto"/>
        <w:bottom w:val="none" w:sz="0" w:space="0" w:color="auto"/>
        <w:right w:val="none" w:sz="0" w:space="0" w:color="auto"/>
      </w:divBdr>
    </w:div>
    <w:div w:id="121115961">
      <w:bodyDiv w:val="1"/>
      <w:marLeft w:val="0"/>
      <w:marRight w:val="0"/>
      <w:marTop w:val="0"/>
      <w:marBottom w:val="0"/>
      <w:divBdr>
        <w:top w:val="none" w:sz="0" w:space="0" w:color="auto"/>
        <w:left w:val="none" w:sz="0" w:space="0" w:color="auto"/>
        <w:bottom w:val="none" w:sz="0" w:space="0" w:color="auto"/>
        <w:right w:val="none" w:sz="0" w:space="0" w:color="auto"/>
      </w:divBdr>
    </w:div>
    <w:div w:id="134032049">
      <w:bodyDiv w:val="1"/>
      <w:marLeft w:val="0"/>
      <w:marRight w:val="0"/>
      <w:marTop w:val="0"/>
      <w:marBottom w:val="0"/>
      <w:divBdr>
        <w:top w:val="none" w:sz="0" w:space="0" w:color="auto"/>
        <w:left w:val="none" w:sz="0" w:space="0" w:color="auto"/>
        <w:bottom w:val="none" w:sz="0" w:space="0" w:color="auto"/>
        <w:right w:val="none" w:sz="0" w:space="0" w:color="auto"/>
      </w:divBdr>
    </w:div>
    <w:div w:id="401098671">
      <w:bodyDiv w:val="1"/>
      <w:marLeft w:val="0"/>
      <w:marRight w:val="0"/>
      <w:marTop w:val="0"/>
      <w:marBottom w:val="0"/>
      <w:divBdr>
        <w:top w:val="none" w:sz="0" w:space="0" w:color="auto"/>
        <w:left w:val="none" w:sz="0" w:space="0" w:color="auto"/>
        <w:bottom w:val="none" w:sz="0" w:space="0" w:color="auto"/>
        <w:right w:val="none" w:sz="0" w:space="0" w:color="auto"/>
      </w:divBdr>
    </w:div>
    <w:div w:id="421298072">
      <w:bodyDiv w:val="1"/>
      <w:marLeft w:val="0"/>
      <w:marRight w:val="0"/>
      <w:marTop w:val="0"/>
      <w:marBottom w:val="0"/>
      <w:divBdr>
        <w:top w:val="none" w:sz="0" w:space="0" w:color="auto"/>
        <w:left w:val="none" w:sz="0" w:space="0" w:color="auto"/>
        <w:bottom w:val="none" w:sz="0" w:space="0" w:color="auto"/>
        <w:right w:val="none" w:sz="0" w:space="0" w:color="auto"/>
      </w:divBdr>
    </w:div>
    <w:div w:id="530846409">
      <w:bodyDiv w:val="1"/>
      <w:marLeft w:val="0"/>
      <w:marRight w:val="0"/>
      <w:marTop w:val="0"/>
      <w:marBottom w:val="0"/>
      <w:divBdr>
        <w:top w:val="none" w:sz="0" w:space="0" w:color="auto"/>
        <w:left w:val="none" w:sz="0" w:space="0" w:color="auto"/>
        <w:bottom w:val="none" w:sz="0" w:space="0" w:color="auto"/>
        <w:right w:val="none" w:sz="0" w:space="0" w:color="auto"/>
      </w:divBdr>
    </w:div>
    <w:div w:id="592250613">
      <w:bodyDiv w:val="1"/>
      <w:marLeft w:val="0"/>
      <w:marRight w:val="0"/>
      <w:marTop w:val="0"/>
      <w:marBottom w:val="0"/>
      <w:divBdr>
        <w:top w:val="none" w:sz="0" w:space="0" w:color="auto"/>
        <w:left w:val="none" w:sz="0" w:space="0" w:color="auto"/>
        <w:bottom w:val="none" w:sz="0" w:space="0" w:color="auto"/>
        <w:right w:val="none" w:sz="0" w:space="0" w:color="auto"/>
      </w:divBdr>
    </w:div>
    <w:div w:id="731001110">
      <w:bodyDiv w:val="1"/>
      <w:marLeft w:val="0"/>
      <w:marRight w:val="0"/>
      <w:marTop w:val="0"/>
      <w:marBottom w:val="0"/>
      <w:divBdr>
        <w:top w:val="none" w:sz="0" w:space="0" w:color="auto"/>
        <w:left w:val="none" w:sz="0" w:space="0" w:color="auto"/>
        <w:bottom w:val="none" w:sz="0" w:space="0" w:color="auto"/>
        <w:right w:val="none" w:sz="0" w:space="0" w:color="auto"/>
      </w:divBdr>
    </w:div>
    <w:div w:id="735664127">
      <w:bodyDiv w:val="1"/>
      <w:marLeft w:val="0"/>
      <w:marRight w:val="0"/>
      <w:marTop w:val="0"/>
      <w:marBottom w:val="0"/>
      <w:divBdr>
        <w:top w:val="none" w:sz="0" w:space="0" w:color="auto"/>
        <w:left w:val="none" w:sz="0" w:space="0" w:color="auto"/>
        <w:bottom w:val="none" w:sz="0" w:space="0" w:color="auto"/>
        <w:right w:val="none" w:sz="0" w:space="0" w:color="auto"/>
      </w:divBdr>
    </w:div>
    <w:div w:id="783572601">
      <w:bodyDiv w:val="1"/>
      <w:marLeft w:val="0"/>
      <w:marRight w:val="0"/>
      <w:marTop w:val="0"/>
      <w:marBottom w:val="0"/>
      <w:divBdr>
        <w:top w:val="none" w:sz="0" w:space="0" w:color="auto"/>
        <w:left w:val="none" w:sz="0" w:space="0" w:color="auto"/>
        <w:bottom w:val="none" w:sz="0" w:space="0" w:color="auto"/>
        <w:right w:val="none" w:sz="0" w:space="0" w:color="auto"/>
      </w:divBdr>
    </w:div>
    <w:div w:id="798303670">
      <w:bodyDiv w:val="1"/>
      <w:marLeft w:val="0"/>
      <w:marRight w:val="0"/>
      <w:marTop w:val="0"/>
      <w:marBottom w:val="0"/>
      <w:divBdr>
        <w:top w:val="none" w:sz="0" w:space="0" w:color="auto"/>
        <w:left w:val="none" w:sz="0" w:space="0" w:color="auto"/>
        <w:bottom w:val="none" w:sz="0" w:space="0" w:color="auto"/>
        <w:right w:val="none" w:sz="0" w:space="0" w:color="auto"/>
      </w:divBdr>
    </w:div>
    <w:div w:id="897010781">
      <w:bodyDiv w:val="1"/>
      <w:marLeft w:val="0"/>
      <w:marRight w:val="0"/>
      <w:marTop w:val="0"/>
      <w:marBottom w:val="0"/>
      <w:divBdr>
        <w:top w:val="none" w:sz="0" w:space="0" w:color="auto"/>
        <w:left w:val="none" w:sz="0" w:space="0" w:color="auto"/>
        <w:bottom w:val="none" w:sz="0" w:space="0" w:color="auto"/>
        <w:right w:val="none" w:sz="0" w:space="0" w:color="auto"/>
      </w:divBdr>
    </w:div>
    <w:div w:id="1101293147">
      <w:bodyDiv w:val="1"/>
      <w:marLeft w:val="0"/>
      <w:marRight w:val="0"/>
      <w:marTop w:val="0"/>
      <w:marBottom w:val="0"/>
      <w:divBdr>
        <w:top w:val="none" w:sz="0" w:space="0" w:color="auto"/>
        <w:left w:val="none" w:sz="0" w:space="0" w:color="auto"/>
        <w:bottom w:val="none" w:sz="0" w:space="0" w:color="auto"/>
        <w:right w:val="none" w:sz="0" w:space="0" w:color="auto"/>
      </w:divBdr>
      <w:divsChild>
        <w:div w:id="1113326784">
          <w:marLeft w:val="0"/>
          <w:marRight w:val="0"/>
          <w:marTop w:val="0"/>
          <w:marBottom w:val="0"/>
          <w:divBdr>
            <w:top w:val="none" w:sz="0" w:space="0" w:color="auto"/>
            <w:left w:val="none" w:sz="0" w:space="0" w:color="auto"/>
            <w:bottom w:val="none" w:sz="0" w:space="0" w:color="auto"/>
            <w:right w:val="none" w:sz="0" w:space="0" w:color="auto"/>
          </w:divBdr>
        </w:div>
      </w:divsChild>
    </w:div>
    <w:div w:id="1182934782">
      <w:bodyDiv w:val="1"/>
      <w:marLeft w:val="0"/>
      <w:marRight w:val="0"/>
      <w:marTop w:val="0"/>
      <w:marBottom w:val="0"/>
      <w:divBdr>
        <w:top w:val="none" w:sz="0" w:space="0" w:color="auto"/>
        <w:left w:val="none" w:sz="0" w:space="0" w:color="auto"/>
        <w:bottom w:val="none" w:sz="0" w:space="0" w:color="auto"/>
        <w:right w:val="none" w:sz="0" w:space="0" w:color="auto"/>
      </w:divBdr>
    </w:div>
    <w:div w:id="1292328311">
      <w:bodyDiv w:val="1"/>
      <w:marLeft w:val="0"/>
      <w:marRight w:val="0"/>
      <w:marTop w:val="0"/>
      <w:marBottom w:val="0"/>
      <w:divBdr>
        <w:top w:val="none" w:sz="0" w:space="0" w:color="auto"/>
        <w:left w:val="none" w:sz="0" w:space="0" w:color="auto"/>
        <w:bottom w:val="none" w:sz="0" w:space="0" w:color="auto"/>
        <w:right w:val="none" w:sz="0" w:space="0" w:color="auto"/>
      </w:divBdr>
    </w:div>
    <w:div w:id="1529491953">
      <w:bodyDiv w:val="1"/>
      <w:marLeft w:val="0"/>
      <w:marRight w:val="0"/>
      <w:marTop w:val="0"/>
      <w:marBottom w:val="0"/>
      <w:divBdr>
        <w:top w:val="none" w:sz="0" w:space="0" w:color="auto"/>
        <w:left w:val="none" w:sz="0" w:space="0" w:color="auto"/>
        <w:bottom w:val="none" w:sz="0" w:space="0" w:color="auto"/>
        <w:right w:val="none" w:sz="0" w:space="0" w:color="auto"/>
      </w:divBdr>
    </w:div>
    <w:div w:id="1549872953">
      <w:bodyDiv w:val="1"/>
      <w:marLeft w:val="0"/>
      <w:marRight w:val="0"/>
      <w:marTop w:val="0"/>
      <w:marBottom w:val="0"/>
      <w:divBdr>
        <w:top w:val="none" w:sz="0" w:space="0" w:color="auto"/>
        <w:left w:val="none" w:sz="0" w:space="0" w:color="auto"/>
        <w:bottom w:val="none" w:sz="0" w:space="0" w:color="auto"/>
        <w:right w:val="none" w:sz="0" w:space="0" w:color="auto"/>
      </w:divBdr>
    </w:div>
    <w:div w:id="1589776989">
      <w:bodyDiv w:val="1"/>
      <w:marLeft w:val="0"/>
      <w:marRight w:val="0"/>
      <w:marTop w:val="0"/>
      <w:marBottom w:val="0"/>
      <w:divBdr>
        <w:top w:val="none" w:sz="0" w:space="0" w:color="auto"/>
        <w:left w:val="none" w:sz="0" w:space="0" w:color="auto"/>
        <w:bottom w:val="none" w:sz="0" w:space="0" w:color="auto"/>
        <w:right w:val="none" w:sz="0" w:space="0" w:color="auto"/>
      </w:divBdr>
    </w:div>
    <w:div w:id="1809979943">
      <w:bodyDiv w:val="1"/>
      <w:marLeft w:val="0"/>
      <w:marRight w:val="0"/>
      <w:marTop w:val="0"/>
      <w:marBottom w:val="0"/>
      <w:divBdr>
        <w:top w:val="none" w:sz="0" w:space="0" w:color="auto"/>
        <w:left w:val="none" w:sz="0" w:space="0" w:color="auto"/>
        <w:bottom w:val="none" w:sz="0" w:space="0" w:color="auto"/>
        <w:right w:val="none" w:sz="0" w:space="0" w:color="auto"/>
      </w:divBdr>
    </w:div>
    <w:div w:id="1850411626">
      <w:bodyDiv w:val="1"/>
      <w:marLeft w:val="0"/>
      <w:marRight w:val="0"/>
      <w:marTop w:val="0"/>
      <w:marBottom w:val="0"/>
      <w:divBdr>
        <w:top w:val="none" w:sz="0" w:space="0" w:color="auto"/>
        <w:left w:val="none" w:sz="0" w:space="0" w:color="auto"/>
        <w:bottom w:val="none" w:sz="0" w:space="0" w:color="auto"/>
        <w:right w:val="none" w:sz="0" w:space="0" w:color="auto"/>
      </w:divBdr>
    </w:div>
    <w:div w:id="1857645466">
      <w:bodyDiv w:val="1"/>
      <w:marLeft w:val="0"/>
      <w:marRight w:val="0"/>
      <w:marTop w:val="0"/>
      <w:marBottom w:val="0"/>
      <w:divBdr>
        <w:top w:val="none" w:sz="0" w:space="0" w:color="auto"/>
        <w:left w:val="none" w:sz="0" w:space="0" w:color="auto"/>
        <w:bottom w:val="none" w:sz="0" w:space="0" w:color="auto"/>
        <w:right w:val="none" w:sz="0" w:space="0" w:color="auto"/>
      </w:divBdr>
    </w:div>
    <w:div w:id="2116516778">
      <w:bodyDiv w:val="1"/>
      <w:marLeft w:val="0"/>
      <w:marRight w:val="0"/>
      <w:marTop w:val="0"/>
      <w:marBottom w:val="0"/>
      <w:divBdr>
        <w:top w:val="none" w:sz="0" w:space="0" w:color="auto"/>
        <w:left w:val="none" w:sz="0" w:space="0" w:color="auto"/>
        <w:bottom w:val="none" w:sz="0" w:space="0" w:color="auto"/>
        <w:right w:val="none" w:sz="0" w:space="0" w:color="auto"/>
      </w:divBdr>
    </w:div>
    <w:div w:id="211755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1185</TotalTime>
  <Pages>2</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SINGH</dc:creator>
  <cp:keywords/>
  <dc:description/>
  <cp:lastModifiedBy>JYOTI SINGH</cp:lastModifiedBy>
  <cp:revision>34</cp:revision>
  <dcterms:created xsi:type="dcterms:W3CDTF">2025-04-01T07:40:00Z</dcterms:created>
  <dcterms:modified xsi:type="dcterms:W3CDTF">2025-11-30T12:31:00Z</dcterms:modified>
</cp:coreProperties>
</file>