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Times New Roman" w:hAnsi="Times New Roman" w:cs="Times New Roman"/>
          <w:b/>
          <w:sz w:val="28"/>
          <w:szCs w:val="28"/>
          <w:lang w:bidi="ar"/>
        </w:rPr>
      </w:pPr>
      <w:r>
        <w:rPr>
          <w:rFonts w:hint="default" w:ascii="Times New Roman" w:hAnsi="Times New Roman" w:cs="Times New Roman"/>
          <w:b/>
          <w:sz w:val="28"/>
          <w:szCs w:val="28"/>
          <w:lang w:eastAsia="zh-Hans" w:bidi="ar"/>
        </w:rPr>
        <w:t>S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Hans" w:bidi="ar"/>
        </w:rPr>
        <w:t>upplement</w:t>
      </w:r>
      <w:r>
        <w:rPr>
          <w:rFonts w:hint="default" w:ascii="Times New Roman" w:hAnsi="Times New Roman" w:cs="Times New Roman"/>
          <w:b/>
          <w:sz w:val="28"/>
          <w:szCs w:val="28"/>
          <w:lang w:eastAsia="zh-Hans" w:bidi="ar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bidi="ar"/>
        </w:rPr>
        <w:t>Appendix</w:t>
      </w:r>
      <w:r>
        <w:rPr>
          <w:rFonts w:hint="eastAsia" w:ascii="Times New Roman" w:hAnsi="Times New Roman" w:cs="Times New Roman"/>
          <w:b/>
          <w:sz w:val="28"/>
          <w:szCs w:val="28"/>
          <w:lang w:bidi="ar"/>
        </w:rPr>
        <w:t xml:space="preserve"> A </w:t>
      </w:r>
    </w:p>
    <w:tbl>
      <w:tblPr>
        <w:tblStyle w:val="3"/>
        <w:tblW w:w="0" w:type="auto"/>
        <w:tblInd w:w="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3"/>
      </w:tblGrid>
      <w:tr>
        <w:tc>
          <w:tcPr>
            <w:tcW w:w="8293" w:type="dxa"/>
            <w:tcBorders>
              <w:top w:val="single" w:color="E7E6E6" w:themeColor="background2" w:sz="4" w:space="0"/>
              <w:left w:val="single" w:color="E7E6E6" w:themeColor="background2" w:sz="4" w:space="0"/>
              <w:bottom w:val="single" w:color="E7E6E6" w:themeColor="background2" w:sz="4" w:space="0"/>
              <w:right w:val="single" w:color="E7E6E6" w:themeColor="background2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 Regular" w:hAnsi="Times New Roman Regular" w:eastAsia="宋体" w:cs="Times New Roman Regular"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eastAsia="宋体" w:cs="Times New Roman Regular"/>
                <w:szCs w:val="21"/>
                <w:lang w:eastAsia="zh-CN"/>
              </w:rPr>
              <w:drawing>
                <wp:inline distT="0" distB="0" distL="114300" distR="114300">
                  <wp:extent cx="3505200" cy="2268220"/>
                  <wp:effectExtent l="0" t="0" r="0" b="17780"/>
                  <wp:docPr id="16" name="图片 16" descr="图片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图片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0" cy="2268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90" w:hRule="atLeast"/>
        </w:trPr>
        <w:tc>
          <w:tcPr>
            <w:tcW w:w="8293" w:type="dxa"/>
            <w:tcBorders>
              <w:top w:val="single" w:color="E7E6E6" w:themeColor="background2" w:sz="4" w:space="0"/>
              <w:left w:val="single" w:color="E7E6E6" w:themeColor="background2" w:sz="4" w:space="0"/>
              <w:bottom w:val="single" w:color="E7E6E6" w:themeColor="background2" w:sz="4" w:space="0"/>
              <w:right w:val="single" w:color="E7E6E6" w:themeColor="background2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 Regular" w:hAnsi="Times New Roman Regular" w:eastAsia="宋体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(a)</w:t>
            </w:r>
          </w:p>
        </w:tc>
      </w:tr>
      <w:tr>
        <w:tc>
          <w:tcPr>
            <w:tcW w:w="8293" w:type="dxa"/>
            <w:tcBorders>
              <w:top w:val="single" w:color="E7E6E6" w:themeColor="background2" w:sz="4" w:space="0"/>
              <w:left w:val="single" w:color="E7E6E6" w:themeColor="background2" w:sz="4" w:space="0"/>
              <w:bottom w:val="single" w:color="E7E6E6" w:themeColor="background2" w:sz="4" w:space="0"/>
              <w:right w:val="single" w:color="E7E6E6" w:themeColor="background2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 Regular" w:hAnsi="Times New Roman Regular" w:eastAsia="宋体" w:cs="Times New Roman Regular"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eastAsia="宋体" w:cs="Times New Roman Regular"/>
                <w:szCs w:val="21"/>
                <w:lang w:eastAsia="zh-CN"/>
              </w:rPr>
              <w:drawing>
                <wp:inline distT="0" distB="0" distL="114300" distR="114300">
                  <wp:extent cx="3506470" cy="2268220"/>
                  <wp:effectExtent l="0" t="0" r="24130" b="17780"/>
                  <wp:docPr id="17" name="图片 17" descr="图片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图片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6470" cy="2268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207" w:hRule="atLeast"/>
        </w:trPr>
        <w:tc>
          <w:tcPr>
            <w:tcW w:w="8293" w:type="dxa"/>
            <w:tcBorders>
              <w:top w:val="single" w:color="E7E6E6" w:themeColor="background2" w:sz="4" w:space="0"/>
              <w:left w:val="single" w:color="E7E6E6" w:themeColor="background2" w:sz="4" w:space="0"/>
              <w:bottom w:val="single" w:color="E7E6E6" w:themeColor="background2" w:sz="4" w:space="0"/>
              <w:right w:val="single" w:color="E7E6E6" w:themeColor="background2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 Regular" w:hAnsi="Times New Roman Regular" w:eastAsia="宋体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(b)</w:t>
            </w:r>
          </w:p>
        </w:tc>
      </w:tr>
    </w:tbl>
    <w:tbl>
      <w:tblPr>
        <w:tblStyle w:val="3"/>
        <w:tblpPr w:leftFromText="180" w:rightFromText="180" w:vertAnchor="text" w:horzAnchor="page" w:tblpX="1895" w:tblpY="238"/>
        <w:tblOverlap w:val="never"/>
        <w:tblW w:w="0" w:type="auto"/>
        <w:tblInd w:w="0" w:type="dxa"/>
        <w:tblBorders>
          <w:top w:val="single" w:color="E7E6E6" w:themeColor="background2" w:sz="4" w:space="0"/>
          <w:left w:val="single" w:color="E7E6E6" w:themeColor="background2" w:sz="4" w:space="0"/>
          <w:bottom w:val="single" w:color="E7E6E6" w:themeColor="background2" w:sz="4" w:space="0"/>
          <w:right w:val="single" w:color="E7E6E6" w:themeColor="background2" w:sz="4" w:space="0"/>
          <w:insideH w:val="single" w:color="E7E6E6" w:themeColor="background2" w:sz="4" w:space="0"/>
          <w:insideV w:val="single" w:color="E7E6E6" w:themeColor="background2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7"/>
        <w:gridCol w:w="4801"/>
      </w:tblGrid>
      <w:tr>
        <w:tc>
          <w:tcPr>
            <w:tcW w:w="350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drawing>
                <wp:inline distT="0" distB="0" distL="114300" distR="114300">
                  <wp:extent cx="1169035" cy="1296035"/>
                  <wp:effectExtent l="0" t="0" r="24765" b="24765"/>
                  <wp:docPr id="42" name="图片 42" descr="图片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图片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9035" cy="1296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drawing>
                <wp:inline distT="0" distB="0" distL="114300" distR="114300">
                  <wp:extent cx="1108710" cy="1115695"/>
                  <wp:effectExtent l="0" t="0" r="8890" b="1905"/>
                  <wp:docPr id="78" name="图片 78" descr="图片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 78" descr="图片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710" cy="1115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drawing>
                <wp:inline distT="0" distB="0" distL="114300" distR="114300">
                  <wp:extent cx="1144270" cy="1259840"/>
                  <wp:effectExtent l="0" t="0" r="24130" b="9525"/>
                  <wp:docPr id="82" name="图片 82" descr="图片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82" descr="图片1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270" cy="1259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59" w:hRule="atLeast"/>
        </w:trPr>
        <w:tc>
          <w:tcPr>
            <w:tcW w:w="350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>(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c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480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(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)</w:t>
            </w:r>
          </w:p>
        </w:tc>
      </w:tr>
      <w:tr>
        <w:tc>
          <w:tcPr>
            <w:tcW w:w="8308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drawing>
                <wp:inline distT="0" distB="0" distL="114300" distR="114300">
                  <wp:extent cx="2840355" cy="1259840"/>
                  <wp:effectExtent l="0" t="0" r="4445" b="9525"/>
                  <wp:docPr id="18" name="图片 18" descr="图片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图片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0355" cy="1259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23" w:hRule="atLeast"/>
        </w:trPr>
        <w:tc>
          <w:tcPr>
            <w:tcW w:w="8308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(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e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) </w:t>
            </w:r>
          </w:p>
        </w:tc>
      </w:tr>
      <w:tr>
        <w:trPr>
          <w:trHeight w:val="90" w:hRule="atLeast"/>
        </w:trPr>
        <w:tc>
          <w:tcPr>
            <w:tcW w:w="8308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Minion-RegularSC" w:cs="Times New Roman Regular"/>
                <w:kern w:val="0"/>
                <w:sz w:val="18"/>
                <w:szCs w:val="18"/>
                <w:lang w:bidi="ar"/>
              </w:rPr>
              <w:t xml:space="preserve">Figure </w:t>
            </w:r>
            <w:r>
              <w:rPr>
                <w:rFonts w:hint="default" w:ascii="Times New Roman Regular" w:hAnsi="Times New Roman Regular" w:eastAsia="Minion-RegularSC" w:cs="Times New Roman Regular"/>
                <w:kern w:val="0"/>
                <w:sz w:val="18"/>
                <w:szCs w:val="18"/>
                <w:lang w:bidi="ar"/>
              </w:rPr>
              <w:t>A.1</w:t>
            </w:r>
            <w:r>
              <w:rPr>
                <w:rFonts w:ascii="Times New Roman Regular" w:hAnsi="Times New Roman Regular" w:eastAsia="Minion-RegularSC" w:cs="Times New Roman Regular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 Regular" w:hAnsi="Times New Roman Regular" w:eastAsia="MinionPro-Regular2" w:cs="Times New Roman Regular"/>
                <w:kern w:val="0"/>
                <w:sz w:val="18"/>
                <w:szCs w:val="18"/>
                <w:lang w:bidi="ar"/>
              </w:rPr>
              <w:t xml:space="preserve"> Architectural drawing </w:t>
            </w:r>
            <w:r>
              <w:rPr>
                <w:rFonts w:hint="eastAsia" w:ascii="Times New Roman Regular" w:hAnsi="Times New Roman Regular" w:eastAsia="MinionPro-Regular2" w:cs="Times New Roman Regular"/>
                <w:kern w:val="0"/>
                <w:sz w:val="18"/>
                <w:szCs w:val="18"/>
                <w:lang w:eastAsia="zh-Hans" w:bidi="ar"/>
              </w:rPr>
              <w:t>and</w:t>
            </w:r>
            <w:r>
              <w:rPr>
                <w:rFonts w:ascii="Times New Roman Regular" w:hAnsi="Times New Roman Regular" w:eastAsia="MinionPro-Regular2" w:cs="Times New Roman Regular"/>
                <w:kern w:val="0"/>
                <w:sz w:val="18"/>
                <w:szCs w:val="18"/>
                <w:lang w:eastAsia="zh-Hans" w:bidi="ar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reinforcement drawing </w:t>
            </w:r>
            <w:r>
              <w:rPr>
                <w:rFonts w:ascii="Times New Roman Regular" w:hAnsi="Times New Roman Regular" w:eastAsia="MinionPro-Regular2" w:cs="Times New Roman Regular"/>
                <w:kern w:val="0"/>
                <w:sz w:val="18"/>
                <w:szCs w:val="18"/>
                <w:lang w:bidi="ar"/>
              </w:rPr>
              <w:t xml:space="preserve">of BFMS (unit: mm):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(a)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val="en-US" w:eastAsia="zh-Hans"/>
              </w:rPr>
              <w:t>f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irst floor </w:t>
            </w: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 xml:space="preserve">architectural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plan </w:t>
            </w: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 xml:space="preserve">drawing.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(b)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val="en-US" w:eastAsia="zh-Hans"/>
              </w:rPr>
              <w:t>s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econd to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f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ifth floor </w:t>
            </w: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 xml:space="preserve">architectural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plan </w:t>
            </w: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 xml:space="preserve">drawing.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>(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c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)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val="en-US" w:eastAsia="zh-Hans"/>
              </w:rPr>
              <w:t>f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rame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column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and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beam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reinforcement drawing. (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)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val="en-US" w:eastAsia="zh-Hans"/>
              </w:rPr>
              <w:t>s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CN"/>
              </w:rPr>
              <w:t>tructural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column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and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ring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beam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reinforcement drawing. (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e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)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val="en-US" w:eastAsia="zh-Hans"/>
              </w:rPr>
              <w:t>s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eismic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wall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reinforcement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drawing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.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</w:pPr>
    </w:p>
    <w:p>
      <w:pPr>
        <w:widowControl/>
        <w:jc w:val="center"/>
        <w:rPr>
          <w:rFonts w:ascii="Times New Roman Regular" w:hAnsi="Times New Roman Regular" w:eastAsia="MinionPro-Regular2" w:cs="Times New Roman Regular"/>
          <w:kern w:val="0"/>
          <w:sz w:val="18"/>
          <w:szCs w:val="18"/>
          <w:lang w:eastAsia="zh-Hans" w:bidi="ar"/>
        </w:rPr>
      </w:pPr>
      <w:r>
        <w:rPr>
          <w:rFonts w:ascii="Times New Roman Regular" w:hAnsi="Times New Roman Regular" w:eastAsia="仿宋_GB2312" w:cs="Times New Roman Regular"/>
          <w:sz w:val="18"/>
          <w:szCs w:val="18"/>
        </w:rPr>
        <w:t xml:space="preserve">Table </w:t>
      </w:r>
      <w:r>
        <w:rPr>
          <w:rFonts w:hint="default" w:ascii="Times New Roman Regular" w:hAnsi="Times New Roman Regular" w:eastAsia="仿宋_GB2312" w:cs="Times New Roman Regular"/>
          <w:sz w:val="18"/>
          <w:szCs w:val="18"/>
        </w:rPr>
        <w:t>A.</w:t>
      </w:r>
      <w:r>
        <w:rPr>
          <w:rFonts w:ascii="Times New Roman Regular" w:hAnsi="Times New Roman Regular" w:eastAsia="仿宋_GB2312" w:cs="Times New Roman Regular"/>
          <w:sz w:val="18"/>
          <w:szCs w:val="18"/>
        </w:rPr>
        <w:t xml:space="preserve">1 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>Cowper</w:t>
      </w:r>
      <w:r>
        <w:rPr>
          <w:rFonts w:ascii="Times New Roman Regular" w:hAnsi="Times New Roman Regular" w:eastAsia="DFPSongW7" w:cs="Times New Roman Regular"/>
          <w:kern w:val="0"/>
          <w:sz w:val="18"/>
          <w:szCs w:val="18"/>
          <w:lang w:bidi="ar"/>
        </w:rPr>
        <w:t>-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Symonds model parameters (unit: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N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,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m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,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Pa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,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s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>)</w:t>
      </w:r>
    </w:p>
    <w:tbl>
      <w:tblPr>
        <w:tblStyle w:val="3"/>
        <w:tblW w:w="8530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2023"/>
        <w:gridCol w:w="1914"/>
        <w:gridCol w:w="1048"/>
        <w:gridCol w:w="1817"/>
        <w:gridCol w:w="1728"/>
      </w:tblGrid>
      <w:tr>
        <w:trPr>
          <w:trHeight w:val="524" w:hRule="atLeast"/>
        </w:trPr>
        <w:tc>
          <w:tcPr>
            <w:tcW w:w="2023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Uniaxial tensile strength</w:t>
            </w:r>
          </w:p>
          <w:p>
            <w:pPr>
              <w:widowControl/>
              <w:snapToGrid w:val="0"/>
              <w:jc w:val="center"/>
              <w:rPr>
                <w:rFonts w:hint="eastAsia"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Italic" w:hAnsi="Times New Roman Italic" w:cs="Times New Roman Italic"/>
                <w:i/>
                <w:iCs/>
                <w:sz w:val="18"/>
                <w:szCs w:val="18"/>
                <w:lang w:eastAsia="zh-Hans"/>
              </w:rPr>
              <w:t>f</w:t>
            </w:r>
            <w:r>
              <w:rPr>
                <w:rFonts w:ascii="Times New Roman Italic" w:hAnsi="Times New Roman Italic" w:cs="Times New Roman Italic"/>
                <w:i/>
                <w:iCs/>
                <w:sz w:val="18"/>
                <w:szCs w:val="18"/>
                <w:vertAlign w:val="subscript"/>
                <w:lang w:eastAsia="zh-Hans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1914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Density </w:t>
            </w:r>
          </w:p>
          <w:p>
            <w:pPr>
              <w:widowControl/>
              <w:snapToGrid w:val="0"/>
              <w:jc w:val="center"/>
              <w:rPr>
                <w:rFonts w:hint="eastAsia"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  <w:t>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 Italic" w:hAnsi="Times New Roman Italic" w:cs="Times New Roman Italic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Unit conversion parameters</w:t>
            </w:r>
          </w:p>
        </w:tc>
        <w:tc>
          <w:tcPr>
            <w:tcW w:w="1728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eastAsia="zh-Hans" w:bidi="ar"/>
              </w:rPr>
              <w:t xml:space="preserve">Ultimate </w:t>
            </w:r>
            <w:r>
              <w:rPr>
                <w:rFonts w:ascii="Times New Roman Regular" w:hAnsi="Times New Roman Regular" w:eastAsia="MinionPro-Regular2" w:cs="Times New Roman Regular"/>
                <w:kern w:val="0"/>
                <w:sz w:val="18"/>
                <w:szCs w:val="18"/>
                <w:lang w:bidi="ar"/>
              </w:rPr>
              <w:t xml:space="preserve">tensile </w:t>
            </w:r>
            <w:r>
              <w:rPr>
                <w:rFonts w:hint="eastAsia" w:ascii="Times New Roman" w:hAnsi="Times New Roman" w:eastAsia="MinionPro-Regular2" w:cs="Times New Roman"/>
                <w:kern w:val="0"/>
                <w:sz w:val="18"/>
                <w:szCs w:val="18"/>
                <w:lang w:eastAsia="zh-Hans" w:bidi="ar"/>
              </w:rPr>
              <w:t>strain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" w:hAnsi="Times New Roman" w:eastAsia="MinionPro-Regular2" w:cs="Times New Roman"/>
                <w:i/>
                <w:iCs/>
                <w:kern w:val="0"/>
                <w:sz w:val="18"/>
                <w:szCs w:val="18"/>
                <w:lang w:eastAsia="zh-Hans" w:bidi="ar"/>
              </w:rPr>
              <w:t>ξ</w:t>
            </w:r>
            <w:r>
              <w:rPr>
                <w:rFonts w:hint="eastAsia" w:ascii="Times New Roman Italic" w:hAnsi="Times New Roman Italic" w:eastAsia="MinionPro-Regular2" w:cs="Times New Roman Italic"/>
                <w:i/>
                <w:iCs/>
                <w:kern w:val="0"/>
                <w:sz w:val="18"/>
                <w:szCs w:val="18"/>
                <w:vertAlign w:val="subscript"/>
                <w:lang w:eastAsia="zh-Hans" w:bidi="ar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</w:tr>
      <w:tr>
        <w:tc>
          <w:tcPr>
            <w:tcW w:w="2023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kern w:val="0"/>
                <w:sz w:val="18"/>
                <w:szCs w:val="18"/>
                <w:lang w:val="en-US" w:eastAsia="zh-CN" w:bidi="ar"/>
              </w:rPr>
              <w:t>1.43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E+0</w:t>
            </w:r>
            <w:r>
              <w:rPr>
                <w:rFonts w:hint="eastAsia" w:ascii="Times New Roman Regular" w:hAnsi="Times New Roman Regular" w:eastAsia="宋体" w:cs="Times New Roman Regular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ascii="Times New Roman Italic" w:hAnsi="Times New Roman Italic" w:eastAsia="NEU-BZ-Regular" w:cs="Times New Roman Italic"/>
                <w:i/>
                <w:iCs/>
                <w:kern w:val="0"/>
                <w:sz w:val="18"/>
                <w:szCs w:val="18"/>
                <w:lang w:bidi="ar"/>
              </w:rPr>
              <w:t>Pa</w:t>
            </w:r>
          </w:p>
        </w:tc>
        <w:tc>
          <w:tcPr>
            <w:tcW w:w="1914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2.5E+03kg/m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vertAlign w:val="superscript"/>
                <w:lang w:bidi="ar"/>
              </w:rPr>
              <w:t>3</w:t>
            </w:r>
          </w:p>
        </w:tc>
        <w:tc>
          <w:tcPr>
            <w:tcW w:w="1048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39.37</w:t>
            </w:r>
          </w:p>
        </w:tc>
        <w:tc>
          <w:tcPr>
            <w:tcW w:w="1817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eastAsia="NEU-BZ-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1.45E-4</w:t>
            </w:r>
          </w:p>
        </w:tc>
        <w:tc>
          <w:tcPr>
            <w:tcW w:w="1728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eastAsia="NEU-BZ-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ascii="Times New Roman Regular" w:hAnsi="Times New Roman Regular" w:eastAsia="NEU-BZ-Regular" w:cs="Times New Roman Regular"/>
                <w:kern w:val="0"/>
                <w:sz w:val="18"/>
                <w:szCs w:val="18"/>
                <w:lang w:eastAsia="zh-Hans" w:bidi="ar"/>
              </w:rPr>
              <w:t>.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eastAsia="zh-Hans" w:bidi="ar"/>
              </w:rPr>
              <w:t>021</w:t>
            </w:r>
          </w:p>
        </w:tc>
      </w:tr>
    </w:tbl>
    <w:p>
      <w:pPr>
        <w:widowControl/>
        <w:snapToGrid w:val="0"/>
        <w:rPr>
          <w:rFonts w:hint="eastAsia" w:ascii="Times New Roman Regular" w:hAnsi="Times New Roman Regular" w:eastAsia="仿宋_GB2312" w:cs="Times New Roman Regular"/>
          <w:sz w:val="18"/>
          <w:szCs w:val="18"/>
        </w:rPr>
      </w:pPr>
    </w:p>
    <w:p>
      <w:pPr>
        <w:widowControl/>
        <w:jc w:val="center"/>
        <w:rPr>
          <w:rFonts w:ascii="Times New Roman Regular" w:hAnsi="Times New Roman Regular" w:eastAsia="MinionPro-Regular2" w:cs="Times New Roman Regular"/>
          <w:kern w:val="0"/>
          <w:sz w:val="18"/>
          <w:szCs w:val="18"/>
          <w:lang w:eastAsia="zh-Hans" w:bidi="ar"/>
        </w:rPr>
      </w:pPr>
      <w:r>
        <w:rPr>
          <w:rFonts w:ascii="Times New Roman Regular" w:hAnsi="Times New Roman Regular" w:eastAsia="仿宋_GB2312" w:cs="Times New Roman Regular"/>
          <w:sz w:val="18"/>
          <w:szCs w:val="18"/>
        </w:rPr>
        <w:t xml:space="preserve">Table </w:t>
      </w:r>
      <w:r>
        <w:rPr>
          <w:rFonts w:hint="default" w:ascii="Times New Roman Regular" w:hAnsi="Times New Roman Regular" w:eastAsia="仿宋_GB2312" w:cs="Times New Roman Regular"/>
          <w:sz w:val="18"/>
          <w:szCs w:val="18"/>
        </w:rPr>
        <w:t>A.</w:t>
      </w:r>
      <w:r>
        <w:rPr>
          <w:rFonts w:ascii="Times New Roman Regular" w:hAnsi="Times New Roman Regular" w:eastAsia="仿宋_GB2312" w:cs="Times New Roman Regular"/>
          <w:sz w:val="18"/>
          <w:szCs w:val="18"/>
        </w:rPr>
        <w:t xml:space="preserve">2 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>Cowper</w:t>
      </w:r>
      <w:r>
        <w:rPr>
          <w:rFonts w:ascii="Times New Roman Regular" w:hAnsi="Times New Roman Regular" w:eastAsia="DFPSongW7" w:cs="Times New Roman Regular"/>
          <w:kern w:val="0"/>
          <w:sz w:val="18"/>
          <w:szCs w:val="18"/>
          <w:lang w:bidi="ar"/>
        </w:rPr>
        <w:t>-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Symonds model parameters (unit: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N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,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m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,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Pa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,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s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>)</w:t>
      </w:r>
    </w:p>
    <w:tbl>
      <w:tblPr>
        <w:tblStyle w:val="3"/>
        <w:tblW w:w="8530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324"/>
        <w:gridCol w:w="1287"/>
        <w:gridCol w:w="2374"/>
        <w:gridCol w:w="1817"/>
        <w:gridCol w:w="1728"/>
      </w:tblGrid>
      <w:tr>
        <w:trPr>
          <w:trHeight w:val="90" w:hRule="atLeast"/>
        </w:trPr>
        <w:tc>
          <w:tcPr>
            <w:tcW w:w="1324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Density </w:t>
            </w:r>
          </w:p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  <w:t>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1287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>Elastic modulus</w:t>
            </w: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2374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Y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Hans"/>
              </w:rPr>
              <w:t>ield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 xml:space="preserve"> strength</w:t>
            </w:r>
          </w:p>
          <w:p>
            <w:pPr>
              <w:snapToGrid w:val="0"/>
              <w:jc w:val="center"/>
              <w:rPr>
                <w:rFonts w:hint="eastAsia" w:ascii="Times New Roman Italic" w:hAnsi="Times New Roman Italic" w:cs="Times New Roman Italic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Italic" w:hAnsi="Times New Roman Italic" w:eastAsia="宋体" w:cs="Times New Roman Italic"/>
                <w:i/>
                <w:iCs/>
                <w:szCs w:val="21"/>
              </w:rPr>
              <w:t>σ</w:t>
            </w:r>
            <w:r>
              <w:rPr>
                <w:rFonts w:ascii="Times New Roman Italic" w:hAnsi="Times New Roman Italic" w:eastAsia="宋体" w:cs="Times New Roman Italic"/>
                <w:i/>
                <w:iCs/>
                <w:szCs w:val="21"/>
                <w:vertAlign w:val="subscript"/>
              </w:rPr>
              <w:t>y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1817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>T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  <w:t>angent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 modulus</w:t>
            </w: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  <w:t xml:space="preserve"> </w:t>
            </w:r>
          </w:p>
          <w:p>
            <w:pPr>
              <w:snapToGrid w:val="0"/>
              <w:jc w:val="center"/>
              <w:rPr>
                <w:rFonts w:hint="eastAsia" w:ascii="Times New Roman Italic" w:hAnsi="Times New Roman Italic" w:cs="Times New Roman Italic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Italic" w:hAnsi="Times New Roman Italic" w:cs="Times New Roman Italic"/>
                <w:i/>
                <w:iCs/>
                <w:sz w:val="18"/>
                <w:szCs w:val="18"/>
                <w:lang w:eastAsia="zh-Hans"/>
              </w:rPr>
              <w:t>E</w:t>
            </w:r>
            <w:r>
              <w:rPr>
                <w:rFonts w:ascii="Times New Roman Italic" w:hAnsi="Times New Roman Italic" w:cs="Times New Roman Italic"/>
                <w:i/>
                <w:iCs/>
                <w:sz w:val="18"/>
                <w:szCs w:val="18"/>
                <w:vertAlign w:val="subscript"/>
                <w:lang w:eastAsia="zh-Hans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1728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eastAsia="zh-Hans" w:bidi="ar"/>
              </w:rPr>
              <w:t xml:space="preserve">Ultimate </w:t>
            </w:r>
            <w:r>
              <w:rPr>
                <w:rFonts w:ascii="Times New Roman Regular" w:hAnsi="Times New Roman Regular" w:eastAsia="MinionPro-Regular2" w:cs="Times New Roman Regular"/>
                <w:kern w:val="0"/>
                <w:sz w:val="18"/>
                <w:szCs w:val="18"/>
                <w:lang w:bidi="ar"/>
              </w:rPr>
              <w:t xml:space="preserve">tensile </w:t>
            </w:r>
            <w:r>
              <w:rPr>
                <w:rFonts w:hint="eastAsia" w:ascii="Times New Roman" w:hAnsi="Times New Roman" w:eastAsia="MinionPro-Regular2" w:cs="Times New Roman"/>
                <w:kern w:val="0"/>
                <w:sz w:val="18"/>
                <w:szCs w:val="18"/>
                <w:lang w:eastAsia="zh-Hans" w:bidi="ar"/>
              </w:rPr>
              <w:t>strain</w:t>
            </w:r>
          </w:p>
          <w:p>
            <w:pPr>
              <w:snapToGrid w:val="0"/>
              <w:jc w:val="center"/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" w:hAnsi="Times New Roman" w:eastAsia="MinionPro-Regular2" w:cs="Times New Roman"/>
                <w:i/>
                <w:iCs/>
                <w:kern w:val="0"/>
                <w:sz w:val="18"/>
                <w:szCs w:val="18"/>
                <w:lang w:eastAsia="zh-Hans" w:bidi="ar"/>
              </w:rPr>
              <w:t>ξ</w:t>
            </w:r>
            <w:r>
              <w:rPr>
                <w:rFonts w:hint="eastAsia" w:ascii="Times New Roman Italic" w:hAnsi="Times New Roman Italic" w:eastAsia="MinionPro-Regular2" w:cs="Times New Roman Italic"/>
                <w:i/>
                <w:iCs/>
                <w:kern w:val="0"/>
                <w:sz w:val="18"/>
                <w:szCs w:val="18"/>
                <w:vertAlign w:val="subscript"/>
                <w:lang w:eastAsia="zh-Hans" w:bidi="ar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</w:tr>
      <w:tr>
        <w:tc>
          <w:tcPr>
            <w:tcW w:w="1324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7.8E+03kg/m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vertAlign w:val="superscript"/>
                <w:lang w:bidi="ar"/>
              </w:rPr>
              <w:t>3</w:t>
            </w:r>
          </w:p>
        </w:tc>
        <w:tc>
          <w:tcPr>
            <w:tcW w:w="1287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2.0E+10</w:t>
            </w:r>
            <w:r>
              <w:rPr>
                <w:rFonts w:ascii="Times New Roman Italic" w:hAnsi="Times New Roman Italic" w:eastAsia="NEU-BZ-Regular" w:cs="Times New Roman Italic"/>
                <w:i/>
                <w:iCs/>
                <w:kern w:val="0"/>
                <w:sz w:val="18"/>
                <w:szCs w:val="18"/>
                <w:lang w:bidi="ar"/>
              </w:rPr>
              <w:t>Pa</w:t>
            </w:r>
          </w:p>
        </w:tc>
        <w:tc>
          <w:tcPr>
            <w:tcW w:w="2374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3.35E+08</w:t>
            </w:r>
            <w:r>
              <w:rPr>
                <w:rFonts w:ascii="Times New Roman Italic" w:hAnsi="Times New Roman Italic" w:eastAsia="NEU-BZ-Regular" w:cs="Times New Roman Italic"/>
                <w:i/>
                <w:iCs/>
                <w:kern w:val="0"/>
                <w:sz w:val="18"/>
                <w:szCs w:val="18"/>
                <w:lang w:bidi="ar"/>
              </w:rPr>
              <w:t>Pa</w:t>
            </w:r>
          </w:p>
        </w:tc>
        <w:tc>
          <w:tcPr>
            <w:tcW w:w="1817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 Regular" w:hAnsi="Times New Roman Regular" w:eastAsia="NEU-BZ-Regular" w:cs="Times New Roman Regular"/>
                <w:kern w:val="0"/>
                <w:sz w:val="18"/>
                <w:szCs w:val="18"/>
                <w:lang w:eastAsia="zh-Hans" w:bidi="ar"/>
              </w:rPr>
              <w:t>.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eastAsia="zh-Hans" w:bidi="ar"/>
              </w:rPr>
              <w:t>0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E+</w:t>
            </w:r>
            <w:r>
              <w:rPr>
                <w:rFonts w:hint="eastAsia" w:ascii="Times New Roman Regular" w:hAnsi="Times New Roman Regular" w:eastAsia="宋体" w:cs="Times New Roman Regular"/>
                <w:kern w:val="0"/>
                <w:sz w:val="18"/>
                <w:szCs w:val="18"/>
                <w:lang w:val="en-US" w:eastAsia="zh-CN" w:bidi="ar"/>
              </w:rPr>
              <w:t>09</w:t>
            </w:r>
            <w:r>
              <w:rPr>
                <w:rFonts w:ascii="Times New Roman Italic" w:hAnsi="Times New Roman Italic" w:eastAsia="NEU-BZ-Regular" w:cs="Times New Roman Italic"/>
                <w:i/>
                <w:iCs/>
                <w:kern w:val="0"/>
                <w:sz w:val="18"/>
                <w:szCs w:val="18"/>
                <w:lang w:bidi="ar"/>
              </w:rPr>
              <w:t>Pa</w:t>
            </w:r>
          </w:p>
        </w:tc>
        <w:tc>
          <w:tcPr>
            <w:tcW w:w="1728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eastAsia="NEU-BZ-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ascii="Times New Roman Regular" w:hAnsi="Times New Roman Regular" w:eastAsia="NEU-BZ-Regular" w:cs="Times New Roman Regular"/>
                <w:kern w:val="0"/>
                <w:sz w:val="18"/>
                <w:szCs w:val="18"/>
                <w:lang w:eastAsia="zh-Hans" w:bidi="ar"/>
              </w:rPr>
              <w:t>.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eastAsia="zh-Hans" w:bidi="ar"/>
              </w:rPr>
              <w:t>011</w:t>
            </w:r>
          </w:p>
        </w:tc>
      </w:tr>
    </w:tbl>
    <w:p>
      <w:pPr>
        <w:widowControl/>
        <w:snapToGrid w:val="0"/>
        <w:rPr>
          <w:rFonts w:ascii="Times New Roman Regular" w:hAnsi="Times New Roman Regular" w:eastAsia="MinionPro-Regular2" w:cs="Times New Roman Regular"/>
          <w:kern w:val="0"/>
          <w:szCs w:val="21"/>
          <w:lang w:eastAsia="zh-Hans" w:bidi="ar"/>
        </w:rPr>
      </w:pPr>
    </w:p>
    <w:p>
      <w:pPr>
        <w:widowControl/>
        <w:jc w:val="center"/>
        <w:rPr>
          <w:rFonts w:ascii="Times New Roman Regular" w:hAnsi="Times New Roman Regular" w:eastAsia="MinionPro-Regular2" w:cs="Times New Roman Regular"/>
          <w:kern w:val="0"/>
          <w:sz w:val="18"/>
          <w:szCs w:val="18"/>
          <w:lang w:eastAsia="zh-Hans" w:bidi="ar"/>
        </w:rPr>
      </w:pPr>
      <w:r>
        <w:rPr>
          <w:rFonts w:ascii="Times New Roman Regular" w:hAnsi="Times New Roman Regular" w:eastAsia="仿宋_GB2312" w:cs="Times New Roman Regular"/>
          <w:sz w:val="18"/>
          <w:szCs w:val="18"/>
        </w:rPr>
        <w:t xml:space="preserve">Table </w:t>
      </w:r>
      <w:r>
        <w:rPr>
          <w:rFonts w:hint="default" w:ascii="Times New Roman Regular" w:hAnsi="Times New Roman Regular" w:eastAsia="仿宋_GB2312" w:cs="Times New Roman Regular"/>
          <w:sz w:val="18"/>
          <w:szCs w:val="18"/>
        </w:rPr>
        <w:t>A.</w:t>
      </w:r>
      <w:r>
        <w:rPr>
          <w:rFonts w:ascii="Times New Roman Regular" w:hAnsi="Times New Roman Regular" w:eastAsia="仿宋_GB2312" w:cs="Times New Roman Regular"/>
          <w:sz w:val="18"/>
          <w:szCs w:val="18"/>
        </w:rPr>
        <w:t xml:space="preserve">3 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>WINFRITH</w:t>
      </w:r>
      <w:r>
        <w:rPr>
          <w:rFonts w:ascii="Times New Roman Regular" w:hAnsi="Times New Roman Regular" w:eastAsia="DFPSongW7" w:cs="Times New Roman Regular"/>
          <w:kern w:val="0"/>
          <w:sz w:val="18"/>
          <w:szCs w:val="18"/>
          <w:lang w:bidi="ar"/>
        </w:rPr>
        <w:t>-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CONCRETE model parameters (unit: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N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,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m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,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Pa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 xml:space="preserve">, </w:t>
      </w:r>
      <w:r>
        <w:rPr>
          <w:rFonts w:ascii="Times New Roman Italic" w:hAnsi="Times New Roman Italic" w:eastAsia="NEU-BZ-Regular" w:cs="Times New Roman Italic"/>
          <w:i/>
          <w:iCs/>
          <w:kern w:val="0"/>
          <w:sz w:val="18"/>
          <w:szCs w:val="18"/>
          <w:lang w:bidi="ar"/>
        </w:rPr>
        <w:t>s</w:t>
      </w:r>
      <w:r>
        <w:rPr>
          <w:rFonts w:ascii="Times New Roman Regular" w:hAnsi="Times New Roman Regular" w:eastAsia="NEU-BZ-Regular" w:cs="Times New Roman Regular"/>
          <w:kern w:val="0"/>
          <w:sz w:val="18"/>
          <w:szCs w:val="18"/>
          <w:lang w:bidi="ar"/>
        </w:rPr>
        <w:t>)</w:t>
      </w:r>
    </w:p>
    <w:tbl>
      <w:tblPr>
        <w:tblStyle w:val="3"/>
        <w:tblW w:w="8530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225"/>
        <w:gridCol w:w="1308"/>
        <w:gridCol w:w="2400"/>
        <w:gridCol w:w="1939"/>
        <w:gridCol w:w="1658"/>
      </w:tblGrid>
      <w:tr>
        <w:trPr>
          <w:trHeight w:val="481" w:hRule="atLeast"/>
        </w:trPr>
        <w:tc>
          <w:tcPr>
            <w:tcW w:w="1225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 xml:space="preserve">Density </w:t>
            </w:r>
          </w:p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  <w:t>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1308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lang w:eastAsia="zh-Hans"/>
              </w:rPr>
              <w:t>Elastic modulus</w:t>
            </w: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  <w:lang w:eastAsia="zh-Hans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2400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Uni-axial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 xml:space="preserve"> compressive strength</w:t>
            </w:r>
          </w:p>
          <w:p>
            <w:pPr>
              <w:snapToGrid w:val="0"/>
              <w:jc w:val="center"/>
              <w:rPr>
                <w:rFonts w:hint="eastAsia" w:ascii="Times New Roman Italic" w:hAnsi="Times New Roman Italic" w:cs="Times New Roman Italic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Italic" w:hAnsi="Times New Roman Italic" w:cs="Times New Roman Italic"/>
                <w:i/>
                <w:iCs/>
                <w:sz w:val="18"/>
                <w:szCs w:val="18"/>
                <w:lang w:eastAsia="zh-Hans"/>
              </w:rPr>
              <w:t>f</w:t>
            </w:r>
            <w:r>
              <w:rPr>
                <w:rFonts w:ascii="Times New Roman Italic" w:hAnsi="Times New Roman Italic" w:cs="Times New Roman Italic"/>
                <w:i/>
                <w:iCs/>
                <w:sz w:val="18"/>
                <w:szCs w:val="18"/>
                <w:vertAlign w:val="subscript"/>
                <w:lang w:eastAsia="zh-Hans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1939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Uni-axial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 xml:space="preserve"> tensile strength</w:t>
            </w:r>
          </w:p>
          <w:p>
            <w:pPr>
              <w:snapToGrid w:val="0"/>
              <w:jc w:val="center"/>
              <w:rPr>
                <w:rFonts w:hint="eastAsia" w:ascii="Times New Roman Italic" w:hAnsi="Times New Roman Italic" w:cs="Times New Roman Italic"/>
                <w:i/>
                <w:iCs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(</w:t>
            </w:r>
            <w:r>
              <w:rPr>
                <w:rFonts w:ascii="Times New Roman Italic" w:hAnsi="Times New Roman Italic" w:cs="Times New Roman Italic"/>
                <w:i/>
                <w:iCs/>
                <w:sz w:val="18"/>
                <w:szCs w:val="18"/>
                <w:lang w:eastAsia="zh-Hans"/>
              </w:rPr>
              <w:t>f</w:t>
            </w:r>
            <w:r>
              <w:rPr>
                <w:rFonts w:ascii="Times New Roman Italic" w:hAnsi="Times New Roman Italic" w:cs="Times New Roman Italic"/>
                <w:i/>
                <w:iCs/>
                <w:sz w:val="18"/>
                <w:szCs w:val="18"/>
                <w:vertAlign w:val="subscript"/>
                <w:lang w:eastAsia="zh-Hans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1658" w:type="dxa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eastAsia="zh-Hans" w:bidi="ar"/>
              </w:rPr>
              <w:t xml:space="preserve">Ultimate </w:t>
            </w:r>
            <w:r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bidi="ar"/>
              </w:rPr>
              <w:t>crack width</w:t>
            </w:r>
          </w:p>
          <w:p>
            <w:pPr>
              <w:snapToGrid w:val="0"/>
              <w:jc w:val="center"/>
              <w:rPr>
                <w:rFonts w:ascii="Times New Roman" w:hAnsi="Times New Roman" w:eastAsia="MinionPro-Regular2" w:cs="Times New Roman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ascii="Times New Roman Italic" w:hAnsi="Times New Roman Italic" w:eastAsia="MinionPro-Regular2" w:cs="Times New Roman Italic"/>
                <w:i/>
                <w:iCs/>
                <w:kern w:val="0"/>
                <w:sz w:val="18"/>
                <w:szCs w:val="18"/>
                <w:lang w:eastAsia="zh-Hans" w:bidi="ar"/>
              </w:rPr>
              <w:t>W</w:t>
            </w:r>
            <w:r>
              <w:rPr>
                <w:rFonts w:ascii="Times New Roman Italic" w:hAnsi="Times New Roman Italic" w:eastAsia="MinionPro-Regular2" w:cs="Times New Roman Italic"/>
                <w:i/>
                <w:iCs/>
                <w:kern w:val="0"/>
                <w:sz w:val="18"/>
                <w:szCs w:val="18"/>
                <w:vertAlign w:val="subscript"/>
                <w:lang w:eastAsia="zh-Hans" w:bidi="ar"/>
              </w:rPr>
              <w:t>c</w:t>
            </w:r>
          </w:p>
        </w:tc>
      </w:tr>
      <w:tr>
        <w:tc>
          <w:tcPr>
            <w:tcW w:w="1225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1.8E+03kg/m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vertAlign w:val="superscript"/>
                <w:lang w:bidi="ar"/>
              </w:rPr>
              <w:t>3</w:t>
            </w:r>
          </w:p>
        </w:tc>
        <w:tc>
          <w:tcPr>
            <w:tcW w:w="1308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2.05E+10</w:t>
            </w:r>
            <w:r>
              <w:rPr>
                <w:rFonts w:ascii="Times New Roman Italic" w:hAnsi="Times New Roman Italic" w:eastAsia="NEU-BZ-Regular" w:cs="Times New Roman Italic"/>
                <w:i/>
                <w:iCs/>
                <w:kern w:val="0"/>
                <w:sz w:val="18"/>
                <w:szCs w:val="18"/>
                <w:lang w:bidi="ar"/>
              </w:rPr>
              <w:t>Pa</w:t>
            </w:r>
          </w:p>
        </w:tc>
        <w:tc>
          <w:tcPr>
            <w:tcW w:w="2400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1.</w:t>
            </w:r>
            <w:r>
              <w:rPr>
                <w:rFonts w:hint="eastAsia" w:ascii="Times New Roman Regular" w:hAnsi="Times New Roman Regular" w:eastAsia="宋体" w:cs="Times New Roman Regular"/>
                <w:kern w:val="0"/>
                <w:sz w:val="18"/>
                <w:szCs w:val="18"/>
                <w:lang w:val="en-US" w:eastAsia="zh-CN" w:bidi="ar"/>
              </w:rPr>
              <w:t>89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E+07</w:t>
            </w:r>
            <w:r>
              <w:rPr>
                <w:rFonts w:ascii="Times New Roman Italic" w:hAnsi="Times New Roman Italic" w:eastAsia="NEU-BZ-Regular" w:cs="Times New Roman Italic"/>
                <w:i/>
                <w:iCs/>
                <w:kern w:val="0"/>
                <w:sz w:val="18"/>
                <w:szCs w:val="18"/>
                <w:lang w:bidi="ar"/>
              </w:rPr>
              <w:t>Pa</w:t>
            </w:r>
          </w:p>
        </w:tc>
        <w:tc>
          <w:tcPr>
            <w:tcW w:w="1939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1.</w:t>
            </w:r>
            <w:r>
              <w:rPr>
                <w:rFonts w:hint="eastAsia" w:ascii="Times New Roman Regular" w:hAnsi="Times New Roman Regular" w:eastAsia="宋体" w:cs="Times New Roman Regular"/>
                <w:kern w:val="0"/>
                <w:sz w:val="18"/>
                <w:szCs w:val="18"/>
                <w:lang w:val="en-US" w:eastAsia="zh-CN" w:bidi="ar"/>
              </w:rPr>
              <w:t>89</w:t>
            </w: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E+06</w:t>
            </w:r>
            <w:r>
              <w:rPr>
                <w:rFonts w:ascii="Times New Roman Italic" w:hAnsi="Times New Roman Italic" w:eastAsia="NEU-BZ-Regular" w:cs="Times New Roman Italic"/>
                <w:i/>
                <w:iCs/>
                <w:kern w:val="0"/>
                <w:sz w:val="18"/>
                <w:szCs w:val="18"/>
                <w:lang w:bidi="ar"/>
              </w:rPr>
              <w:t>Pa</w:t>
            </w:r>
          </w:p>
        </w:tc>
        <w:tc>
          <w:tcPr>
            <w:tcW w:w="1658" w:type="dxa"/>
            <w:tcBorders>
              <w:top w:val="single" w:color="auto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eastAsia="NEU-BZ-Regular" w:cs="Times New Roman Regular"/>
                <w:kern w:val="0"/>
                <w:sz w:val="18"/>
                <w:szCs w:val="18"/>
                <w:lang w:bidi="ar"/>
              </w:rPr>
              <w:t>0.0024</w:t>
            </w:r>
            <w:r>
              <w:rPr>
                <w:rFonts w:ascii="Times New Roman Italic" w:hAnsi="Times New Roman Italic" w:eastAsia="NEU-BZ-Regular" w:cs="Times New Roman Italic"/>
                <w:i/>
                <w:iCs/>
                <w:kern w:val="0"/>
                <w:sz w:val="18"/>
                <w:szCs w:val="18"/>
                <w:lang w:bidi="ar"/>
              </w:rPr>
              <w:t>m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Minion-RegularS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Regular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U-BZ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PSongW7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talic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650F1F"/>
    <w:rsid w:val="ABFD0B73"/>
    <w:rsid w:val="F7650F1F"/>
    <w:rsid w:val="F9CCC367"/>
    <w:rsid w:val="FDFA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2025-11-30T09:08:00Z</dcterms:created>
  <dc:creator>言兀子（许德峰）</dc:creator>
  <cp:lastModifiedBy>言兀子（许德峰）</cp:lastModifiedBy>
  <dcterms:modified xsi:type="dcterms:W3CDTF">2025-11-30T09:20:43Z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86A536A282BBFD5F10992B694EFC2827</vt:lpwstr>
  </property>
</Properties>
</file>