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DCE903" w14:textId="77777777" w:rsidR="001844D1" w:rsidRDefault="001844D1" w:rsidP="001844D1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before="40" w:after="40"/>
        <w:ind w:left="100" w:right="100"/>
        <w:jc w:val="left"/>
        <w:rPr>
          <w:rFonts w:ascii="Times New Roman" w:hAnsi="Times New Roman"/>
          <w:bCs/>
          <w:sz w:val="24"/>
          <w:lang w:bidi="en-US"/>
        </w:rPr>
      </w:pPr>
      <w:r>
        <w:rPr>
          <w:rFonts w:ascii="Times New Roman" w:hAnsi="Times New Roman"/>
          <w:bCs/>
          <w:color w:val="000000"/>
          <w:sz w:val="24"/>
        </w:rPr>
        <w:t>Table 1 B</w:t>
      </w:r>
      <w:r>
        <w:rPr>
          <w:rFonts w:ascii="Times New Roman" w:hAnsi="Times New Roman"/>
          <w:bCs/>
          <w:sz w:val="24"/>
          <w:lang w:bidi="en-US"/>
        </w:rPr>
        <w:t>aseline characteristics of patients with adenomyosis</w:t>
      </w:r>
    </w:p>
    <w:p w14:paraId="69E3F885" w14:textId="77777777" w:rsidR="001844D1" w:rsidRDefault="001844D1" w:rsidP="001844D1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before="40" w:after="40"/>
        <w:ind w:left="100" w:right="100"/>
        <w:jc w:val="left"/>
        <w:rPr>
          <w:rFonts w:ascii="Times New Roman" w:hAnsi="Times New Roman"/>
          <w:sz w:val="28"/>
          <w:szCs w:val="28"/>
          <w:lang w:bidi="en-US"/>
        </w:rPr>
      </w:pPr>
    </w:p>
    <w:tbl>
      <w:tblPr>
        <w:tblW w:w="5577" w:type="dxa"/>
        <w:jc w:val="center"/>
        <w:tblLayout w:type="fixed"/>
        <w:tblLook w:val="04A0" w:firstRow="1" w:lastRow="0" w:firstColumn="1" w:lastColumn="0" w:noHBand="0" w:noVBand="1"/>
      </w:tblPr>
      <w:tblGrid>
        <w:gridCol w:w="3338"/>
        <w:gridCol w:w="2239"/>
      </w:tblGrid>
      <w:tr w:rsidR="001844D1" w14:paraId="2E087718" w14:textId="77777777" w:rsidTr="00DE3243">
        <w:trPr>
          <w:tblHeader/>
          <w:jc w:val="center"/>
        </w:trPr>
        <w:tc>
          <w:tcPr>
            <w:tcW w:w="333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C1FDC0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Variable</w:t>
            </w:r>
          </w:p>
        </w:tc>
        <w:tc>
          <w:tcPr>
            <w:tcW w:w="223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309D1E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Overall, N = 1,</w:t>
            </w: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400</w:t>
            </w: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  <w:vertAlign w:val="superscript"/>
              </w:rPr>
              <w:t>1</w:t>
            </w:r>
          </w:p>
        </w:tc>
      </w:tr>
      <w:tr w:rsidR="001844D1" w14:paraId="5F6F1614" w14:textId="77777777" w:rsidTr="00DE3243">
        <w:trPr>
          <w:jc w:val="center"/>
        </w:trPr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5CD9C7A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Theme="minorEastAsia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Age</w:t>
            </w:r>
          </w:p>
        </w:tc>
        <w:tc>
          <w:tcPr>
            <w:tcW w:w="22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BF8B61C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Theme="minorEastAsia" w:hAnsi="Times New Roman"/>
                <w:bCs/>
                <w:sz w:val="20"/>
                <w:szCs w:val="20"/>
                <w:lang w:eastAsia="en-US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31.84 ± 3.56</w:t>
            </w:r>
          </w:p>
        </w:tc>
      </w:tr>
      <w:tr w:rsidR="001844D1" w14:paraId="63590FB9" w14:textId="77777777" w:rsidTr="00DE3243">
        <w:trPr>
          <w:jc w:val="center"/>
        </w:trPr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3AEE92A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BMI</w:t>
            </w: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（</w:t>
            </w: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kg/m2</w:t>
            </w: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）</w:t>
            </w:r>
          </w:p>
        </w:tc>
        <w:tc>
          <w:tcPr>
            <w:tcW w:w="22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33B951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Theme="minorEastAsia" w:hAnsi="Times New Roman"/>
                <w:bCs/>
                <w:sz w:val="20"/>
                <w:szCs w:val="20"/>
                <w:lang w:eastAsia="en-US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22.11 ± 2.10</w:t>
            </w:r>
          </w:p>
        </w:tc>
      </w:tr>
      <w:tr w:rsidR="001844D1" w14:paraId="23CFE974" w14:textId="77777777" w:rsidTr="00DE3243">
        <w:trPr>
          <w:jc w:val="center"/>
        </w:trPr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ABD07FE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AMH</w:t>
            </w: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（</w:t>
            </w: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ng/ml</w:t>
            </w: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）</w:t>
            </w:r>
          </w:p>
        </w:tc>
        <w:tc>
          <w:tcPr>
            <w:tcW w:w="22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0E888AB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4.35 ± 5.28</w:t>
            </w:r>
          </w:p>
        </w:tc>
      </w:tr>
      <w:tr w:rsidR="001844D1" w14:paraId="6F9C93B8" w14:textId="77777777" w:rsidTr="00DE3243">
        <w:trPr>
          <w:jc w:val="center"/>
        </w:trPr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A3BDF2E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Gravidity</w:t>
            </w:r>
          </w:p>
        </w:tc>
        <w:tc>
          <w:tcPr>
            <w:tcW w:w="22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5EDD1F5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1.32 ± 1.42</w:t>
            </w:r>
          </w:p>
        </w:tc>
      </w:tr>
      <w:tr w:rsidR="001844D1" w14:paraId="62A5ABC4" w14:textId="77777777" w:rsidTr="00DE3243">
        <w:trPr>
          <w:jc w:val="center"/>
        </w:trPr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4DBF360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P</w:t>
            </w: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arity</w:t>
            </w:r>
          </w:p>
        </w:tc>
        <w:tc>
          <w:tcPr>
            <w:tcW w:w="22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5149BB0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Theme="minorEastAsia" w:hAnsi="Times New Roman"/>
                <w:bCs/>
                <w:sz w:val="20"/>
                <w:szCs w:val="20"/>
                <w:lang w:eastAsia="en-US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1.43 ± 1.46</w:t>
            </w:r>
          </w:p>
        </w:tc>
      </w:tr>
      <w:tr w:rsidR="001844D1" w14:paraId="2A7FAE2E" w14:textId="77777777" w:rsidTr="00DE3243">
        <w:trPr>
          <w:jc w:val="center"/>
        </w:trPr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8BB6F93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Repeated pregnancy loss</w:t>
            </w:r>
            <w:r>
              <w:rPr>
                <w:rFonts w:ascii="Times New Roman" w:hAnsi="Times New Roman" w:hint="eastAsia"/>
                <w:bCs/>
                <w:color w:val="000000"/>
                <w:sz w:val="20"/>
                <w:szCs w:val="20"/>
              </w:rPr>
              <w:t>(n(%))</w:t>
            </w:r>
          </w:p>
        </w:tc>
        <w:tc>
          <w:tcPr>
            <w:tcW w:w="22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9B40710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Theme="minorEastAsia" w:hAnsi="Times New Roman"/>
                <w:bCs/>
                <w:sz w:val="20"/>
                <w:szCs w:val="20"/>
                <w:lang w:eastAsia="en-US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73 (5.2%)</w:t>
            </w:r>
          </w:p>
        </w:tc>
      </w:tr>
      <w:tr w:rsidR="001844D1" w14:paraId="775C9BE2" w14:textId="77777777" w:rsidTr="00DE3243">
        <w:trPr>
          <w:jc w:val="center"/>
        </w:trPr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F49EB7B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Repeated implantation failures</w:t>
            </w:r>
            <w:r>
              <w:rPr>
                <w:rFonts w:ascii="Times New Roman" w:hAnsi="Times New Roman" w:hint="eastAsia"/>
                <w:bCs/>
                <w:color w:val="000000"/>
                <w:sz w:val="20"/>
                <w:szCs w:val="20"/>
              </w:rPr>
              <w:t>(n(%))</w:t>
            </w:r>
          </w:p>
        </w:tc>
        <w:tc>
          <w:tcPr>
            <w:tcW w:w="22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1DBC68B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17 (1.2%)</w:t>
            </w:r>
          </w:p>
        </w:tc>
      </w:tr>
      <w:tr w:rsidR="001844D1" w14:paraId="54379810" w14:textId="77777777" w:rsidTr="00DE3243">
        <w:trPr>
          <w:jc w:val="center"/>
        </w:trPr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6D521B1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Moderate to severe intrauterine adhesions</w:t>
            </w:r>
            <w:r>
              <w:rPr>
                <w:rFonts w:ascii="Times New Roman" w:hAnsi="Times New Roman" w:hint="eastAsia"/>
                <w:bCs/>
                <w:color w:val="000000"/>
                <w:sz w:val="20"/>
                <w:szCs w:val="20"/>
              </w:rPr>
              <w:t>(n(%))</w:t>
            </w:r>
          </w:p>
        </w:tc>
        <w:tc>
          <w:tcPr>
            <w:tcW w:w="22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7A4F0E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208 (15%)</w:t>
            </w:r>
          </w:p>
        </w:tc>
      </w:tr>
      <w:tr w:rsidR="001844D1" w14:paraId="7115ABB7" w14:textId="77777777" w:rsidTr="00DE3243">
        <w:trPr>
          <w:jc w:val="center"/>
        </w:trPr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3D17EB1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Untreated hydrosalpinx</w:t>
            </w:r>
            <w:r>
              <w:rPr>
                <w:rFonts w:ascii="Times New Roman" w:hAnsi="Times New Roman" w:hint="eastAsia"/>
                <w:bCs/>
                <w:color w:val="000000"/>
                <w:sz w:val="20"/>
                <w:szCs w:val="20"/>
              </w:rPr>
              <w:t>(n(%))</w:t>
            </w:r>
          </w:p>
        </w:tc>
        <w:tc>
          <w:tcPr>
            <w:tcW w:w="22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6F6472F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100 (7.1%)</w:t>
            </w:r>
          </w:p>
        </w:tc>
      </w:tr>
      <w:tr w:rsidR="001844D1" w14:paraId="3A3AAF8F" w14:textId="77777777" w:rsidTr="00DE3243">
        <w:trPr>
          <w:jc w:val="center"/>
        </w:trPr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7697CEB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Chronic</w:t>
            </w:r>
            <w:r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E</w:t>
            </w: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ndometritis</w:t>
            </w:r>
            <w:r>
              <w:rPr>
                <w:rFonts w:ascii="Times New Roman" w:hAnsi="Times New Roman" w:hint="eastAsia"/>
                <w:bCs/>
                <w:color w:val="000000"/>
                <w:sz w:val="20"/>
                <w:szCs w:val="20"/>
              </w:rPr>
              <w:t>(n(%))</w:t>
            </w:r>
          </w:p>
        </w:tc>
        <w:tc>
          <w:tcPr>
            <w:tcW w:w="22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4EA43DF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4 (0.3%)</w:t>
            </w:r>
          </w:p>
        </w:tc>
      </w:tr>
      <w:tr w:rsidR="001844D1" w14:paraId="5328FC2F" w14:textId="77777777" w:rsidTr="00DE3243">
        <w:trPr>
          <w:jc w:val="center"/>
        </w:trPr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86DC9DA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Scarred uterus</w:t>
            </w:r>
            <w:r>
              <w:rPr>
                <w:rFonts w:ascii="Times New Roman" w:hAnsi="Times New Roman" w:hint="eastAsia"/>
                <w:bCs/>
                <w:color w:val="000000"/>
                <w:sz w:val="20"/>
                <w:szCs w:val="20"/>
              </w:rPr>
              <w:t>(n(%))</w:t>
            </w:r>
          </w:p>
        </w:tc>
        <w:tc>
          <w:tcPr>
            <w:tcW w:w="22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6E5A649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175 (13%)</w:t>
            </w:r>
          </w:p>
        </w:tc>
      </w:tr>
      <w:tr w:rsidR="001844D1" w14:paraId="1CC0C929" w14:textId="77777777" w:rsidTr="00DE3243">
        <w:trPr>
          <w:jc w:val="center"/>
        </w:trPr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65F83B8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Metabolic disease</w:t>
            </w:r>
            <w:r>
              <w:rPr>
                <w:rFonts w:ascii="Times New Roman" w:hAnsi="Times New Roman" w:hint="eastAsia"/>
                <w:bCs/>
                <w:color w:val="000000"/>
                <w:sz w:val="20"/>
                <w:szCs w:val="20"/>
              </w:rPr>
              <w:t>(n(%))</w:t>
            </w:r>
          </w:p>
        </w:tc>
        <w:tc>
          <w:tcPr>
            <w:tcW w:w="22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94D1237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734 (52%)</w:t>
            </w:r>
          </w:p>
        </w:tc>
      </w:tr>
      <w:tr w:rsidR="001844D1" w14:paraId="5FF2EF27" w14:textId="77777777" w:rsidTr="00DE3243">
        <w:trPr>
          <w:jc w:val="center"/>
        </w:trPr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AF1E311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U</w:t>
            </w: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terine malformation</w:t>
            </w:r>
            <w:r>
              <w:rPr>
                <w:rFonts w:ascii="Times New Roman" w:hAnsi="Times New Roman" w:hint="eastAsia"/>
                <w:bCs/>
                <w:color w:val="000000"/>
                <w:sz w:val="20"/>
                <w:szCs w:val="20"/>
              </w:rPr>
              <w:t>(n(%))</w:t>
            </w:r>
          </w:p>
        </w:tc>
        <w:tc>
          <w:tcPr>
            <w:tcW w:w="22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CA0CD5B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12 (0.9%)</w:t>
            </w:r>
          </w:p>
        </w:tc>
      </w:tr>
      <w:tr w:rsidR="001844D1" w14:paraId="51C586D8" w14:textId="77777777" w:rsidTr="00DE3243">
        <w:trPr>
          <w:jc w:val="center"/>
        </w:trPr>
        <w:tc>
          <w:tcPr>
            <w:tcW w:w="333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5CD95DF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Male factors</w:t>
            </w:r>
            <w:r>
              <w:rPr>
                <w:rFonts w:ascii="Times New Roman" w:hAnsi="Times New Roman" w:hint="eastAsia"/>
                <w:bCs/>
                <w:color w:val="000000"/>
                <w:sz w:val="20"/>
                <w:szCs w:val="20"/>
              </w:rPr>
              <w:t>(n(%))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AFB324D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1,399 (100%)</w:t>
            </w:r>
          </w:p>
        </w:tc>
      </w:tr>
    </w:tbl>
    <w:p w14:paraId="21D2E244" w14:textId="77777777" w:rsidR="001844D1" w:rsidRDefault="001844D1" w:rsidP="001844D1">
      <w:pPr>
        <w:rPr>
          <w:rFonts w:ascii="Times New Roman" w:hAnsi="Times New Roman"/>
          <w:bCs/>
          <w:sz w:val="20"/>
          <w:szCs w:val="20"/>
        </w:rPr>
      </w:pPr>
    </w:p>
    <w:p w14:paraId="323EFD5B" w14:textId="77777777" w:rsidR="001844D1" w:rsidRDefault="001844D1" w:rsidP="001844D1"/>
    <w:p w14:paraId="358A5DCE" w14:textId="77777777" w:rsidR="001844D1" w:rsidRDefault="001844D1" w:rsidP="001844D1">
      <w:pPr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Footnotes:</w:t>
      </w:r>
    </w:p>
    <w:p w14:paraId="183D8832" w14:textId="77777777" w:rsidR="001844D1" w:rsidRDefault="001844D1" w:rsidP="001844D1">
      <w:pPr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color w:val="000000"/>
          <w:sz w:val="20"/>
          <w:szCs w:val="20"/>
        </w:rPr>
        <w:t>Moderate intrauterine adhesions:</w:t>
      </w:r>
      <w:r>
        <w:rPr>
          <w:rFonts w:ascii="Times New Roman" w:hAnsi="Times New Roman"/>
          <w:sz w:val="20"/>
          <w:szCs w:val="20"/>
        </w:rPr>
        <w:t>a score of 5-8 according to the American Reproductive Society (AFS) scoring criteria</w:t>
      </w:r>
    </w:p>
    <w:p w14:paraId="0B9EB046" w14:textId="77777777" w:rsidR="001844D1" w:rsidRDefault="001844D1" w:rsidP="001844D1">
      <w:pPr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color w:val="000000"/>
          <w:sz w:val="20"/>
          <w:szCs w:val="20"/>
        </w:rPr>
        <w:t>Severe intrauterine adhesions:</w:t>
      </w:r>
      <w:r>
        <w:rPr>
          <w:rFonts w:ascii="Times New Roman" w:hAnsi="Times New Roman"/>
          <w:sz w:val="20"/>
          <w:szCs w:val="20"/>
        </w:rPr>
        <w:t>a score of 9-12 according to the American Reproductive Society (AFS) scoring criteria</w:t>
      </w:r>
    </w:p>
    <w:p w14:paraId="61DD1331" w14:textId="77777777" w:rsidR="001844D1" w:rsidRDefault="001844D1" w:rsidP="001844D1"/>
    <w:p w14:paraId="79362D9E" w14:textId="77777777" w:rsidR="001844D1" w:rsidRDefault="001844D1" w:rsidP="001844D1">
      <w:pPr>
        <w:snapToGrid w:val="0"/>
        <w:spacing w:line="480" w:lineRule="auto"/>
        <w:rPr>
          <w:rFonts w:ascii="Times New Roman" w:hAnsi="Times New Roman"/>
          <w:iCs/>
          <w:sz w:val="24"/>
        </w:rPr>
      </w:pPr>
    </w:p>
    <w:p w14:paraId="2E80F90A" w14:textId="77777777" w:rsidR="001844D1" w:rsidRDefault="001844D1" w:rsidP="001844D1">
      <w:pPr>
        <w:snapToGrid w:val="0"/>
        <w:spacing w:line="480" w:lineRule="auto"/>
        <w:rPr>
          <w:rFonts w:ascii="Times New Roman" w:hAnsi="Times New Roman"/>
          <w:b/>
          <w:bCs/>
          <w:iCs/>
          <w:sz w:val="24"/>
        </w:rPr>
      </w:pPr>
    </w:p>
    <w:p w14:paraId="24DECB2D" w14:textId="77777777" w:rsidR="001844D1" w:rsidRDefault="001844D1" w:rsidP="001844D1">
      <w:pPr>
        <w:snapToGrid w:val="0"/>
        <w:spacing w:line="480" w:lineRule="auto"/>
        <w:rPr>
          <w:rFonts w:ascii="Times New Roman" w:hAnsi="Times New Roman"/>
          <w:b/>
          <w:bCs/>
          <w:iCs/>
          <w:sz w:val="24"/>
        </w:rPr>
      </w:pPr>
    </w:p>
    <w:p w14:paraId="12254F53" w14:textId="77777777" w:rsidR="001844D1" w:rsidRDefault="001844D1" w:rsidP="001844D1">
      <w:pPr>
        <w:snapToGrid w:val="0"/>
        <w:spacing w:line="480" w:lineRule="auto"/>
        <w:rPr>
          <w:rFonts w:ascii="Times New Roman" w:hAnsi="Times New Roman"/>
          <w:b/>
          <w:bCs/>
          <w:iCs/>
          <w:sz w:val="24"/>
        </w:rPr>
      </w:pPr>
    </w:p>
    <w:p w14:paraId="3C60CBB0" w14:textId="77777777" w:rsidR="001844D1" w:rsidRDefault="001844D1" w:rsidP="001844D1"/>
    <w:p w14:paraId="6873030A" w14:textId="77777777" w:rsidR="001844D1" w:rsidRDefault="001844D1" w:rsidP="001844D1">
      <w:pPr>
        <w:rPr>
          <w:rFonts w:ascii="Times New Roman" w:hAnsi="Times New Roman"/>
          <w:sz w:val="24"/>
          <w:lang w:bidi="en-US"/>
        </w:rPr>
      </w:pPr>
      <w:r>
        <w:rPr>
          <w:rFonts w:ascii="Times New Roman" w:hAnsi="Times New Roman"/>
          <w:sz w:val="24"/>
        </w:rPr>
        <w:t xml:space="preserve">Table 2  </w:t>
      </w:r>
      <w:r>
        <w:rPr>
          <w:rFonts w:ascii="Times New Roman" w:hAnsi="Times New Roman"/>
          <w:sz w:val="24"/>
          <w:lang w:bidi="en-US"/>
        </w:rPr>
        <w:t>The MRI features of patients with adenomyosis</w:t>
      </w:r>
    </w:p>
    <w:p w14:paraId="1F488A40" w14:textId="77777777" w:rsidR="001844D1" w:rsidRDefault="001844D1" w:rsidP="001844D1">
      <w:pPr>
        <w:rPr>
          <w:rFonts w:ascii="Times New Roman" w:hAnsi="Times New Roman"/>
          <w:sz w:val="24"/>
          <w:lang w:bidi="en-US"/>
        </w:rPr>
      </w:pPr>
    </w:p>
    <w:tbl>
      <w:tblPr>
        <w:tblW w:w="5577" w:type="dxa"/>
        <w:jc w:val="center"/>
        <w:tblLayout w:type="fixed"/>
        <w:tblLook w:val="04A0" w:firstRow="1" w:lastRow="0" w:firstColumn="1" w:lastColumn="0" w:noHBand="0" w:noVBand="1"/>
      </w:tblPr>
      <w:tblGrid>
        <w:gridCol w:w="3338"/>
        <w:gridCol w:w="2239"/>
      </w:tblGrid>
      <w:tr w:rsidR="001844D1" w14:paraId="58BCBBB7" w14:textId="77777777" w:rsidTr="00DE3243">
        <w:trPr>
          <w:tblHeader/>
          <w:jc w:val="center"/>
        </w:trPr>
        <w:tc>
          <w:tcPr>
            <w:tcW w:w="333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EC7724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lastRenderedPageBreak/>
              <w:t>Variable</w:t>
            </w:r>
          </w:p>
        </w:tc>
        <w:tc>
          <w:tcPr>
            <w:tcW w:w="223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A37B44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Overall, N = 1,</w:t>
            </w: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40</w:t>
            </w: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  <w:vertAlign w:val="superscript"/>
              </w:rPr>
              <w:t>1</w:t>
            </w:r>
          </w:p>
        </w:tc>
      </w:tr>
      <w:tr w:rsidR="001844D1" w14:paraId="54078932" w14:textId="77777777" w:rsidTr="00DE3243">
        <w:trPr>
          <w:jc w:val="center"/>
        </w:trPr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B7A376B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Anteroposterior diameter of uterus</w:t>
            </w:r>
            <w:r>
              <w:rPr>
                <w:rFonts w:ascii="Times New Roman" w:eastAsia="Arial" w:hAnsi="Times New Roman" w:hint="eastAsia"/>
                <w:bCs/>
                <w:color w:val="000000"/>
                <w:sz w:val="20"/>
                <w:szCs w:val="20"/>
              </w:rPr>
              <w:t>(mm)(mean</w:t>
            </w: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±</w:t>
            </w:r>
            <w:r>
              <w:rPr>
                <w:rFonts w:ascii="Times New Roman" w:hAnsi="Times New Roman" w:hint="eastAsia"/>
                <w:bCs/>
                <w:color w:val="000000"/>
                <w:sz w:val="20"/>
                <w:szCs w:val="20"/>
              </w:rPr>
              <w:t>SD)</w:t>
            </w:r>
          </w:p>
        </w:tc>
        <w:tc>
          <w:tcPr>
            <w:tcW w:w="22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AACD8D6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47.28 ± 10.09</w:t>
            </w:r>
          </w:p>
        </w:tc>
      </w:tr>
      <w:tr w:rsidR="001844D1" w14:paraId="35D94531" w14:textId="77777777" w:rsidTr="00DE3243">
        <w:trPr>
          <w:jc w:val="center"/>
        </w:trPr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0271BF4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Transverse diameter of uterus</w:t>
            </w:r>
            <w:r>
              <w:rPr>
                <w:rFonts w:ascii="Times New Roman" w:eastAsia="Arial" w:hAnsi="Times New Roman" w:hint="eastAsia"/>
                <w:bCs/>
                <w:color w:val="000000"/>
                <w:sz w:val="20"/>
                <w:szCs w:val="20"/>
              </w:rPr>
              <w:t>(mm)(mean</w:t>
            </w: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±</w:t>
            </w:r>
            <w:r>
              <w:rPr>
                <w:rFonts w:ascii="Times New Roman" w:hAnsi="Times New Roman" w:hint="eastAsia"/>
                <w:bCs/>
                <w:color w:val="000000"/>
                <w:sz w:val="20"/>
                <w:szCs w:val="20"/>
              </w:rPr>
              <w:t>SD)</w:t>
            </w:r>
          </w:p>
        </w:tc>
        <w:tc>
          <w:tcPr>
            <w:tcW w:w="22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76842D9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53.82 ± 9.12</w:t>
            </w:r>
          </w:p>
        </w:tc>
      </w:tr>
      <w:tr w:rsidR="001844D1" w14:paraId="7CF4E250" w14:textId="77777777" w:rsidTr="00DE3243">
        <w:trPr>
          <w:jc w:val="center"/>
        </w:trPr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B4031C7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Longitudinal diameter of uterus</w:t>
            </w:r>
            <w:r>
              <w:rPr>
                <w:rFonts w:ascii="Times New Roman" w:eastAsia="Arial" w:hAnsi="Times New Roman" w:hint="eastAsia"/>
                <w:bCs/>
                <w:color w:val="000000"/>
                <w:sz w:val="20"/>
                <w:szCs w:val="20"/>
              </w:rPr>
              <w:t>(mm)(mean</w:t>
            </w: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±</w:t>
            </w:r>
            <w:r>
              <w:rPr>
                <w:rFonts w:ascii="Times New Roman" w:hAnsi="Times New Roman" w:hint="eastAsia"/>
                <w:bCs/>
                <w:color w:val="000000"/>
                <w:sz w:val="20"/>
                <w:szCs w:val="20"/>
              </w:rPr>
              <w:t>SD)</w:t>
            </w:r>
          </w:p>
        </w:tc>
        <w:tc>
          <w:tcPr>
            <w:tcW w:w="22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8C29C5A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53.44 ± 11.79</w:t>
            </w:r>
          </w:p>
        </w:tc>
      </w:tr>
      <w:tr w:rsidR="001844D1" w14:paraId="29AD9917" w14:textId="77777777" w:rsidTr="00DE3243">
        <w:trPr>
          <w:jc w:val="center"/>
        </w:trPr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99B0B0D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Average diameter of uterus</w:t>
            </w:r>
            <w:r>
              <w:rPr>
                <w:rFonts w:ascii="Times New Roman" w:eastAsia="Arial" w:hAnsi="Times New Roman" w:hint="eastAsia"/>
                <w:bCs/>
                <w:color w:val="000000"/>
                <w:sz w:val="20"/>
                <w:szCs w:val="20"/>
              </w:rPr>
              <w:t>(mm)(mean</w:t>
            </w: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±</w:t>
            </w:r>
            <w:r>
              <w:rPr>
                <w:rFonts w:ascii="Times New Roman" w:hAnsi="Times New Roman" w:hint="eastAsia"/>
                <w:bCs/>
                <w:color w:val="000000"/>
                <w:sz w:val="20"/>
                <w:szCs w:val="20"/>
              </w:rPr>
              <w:t>SD)</w:t>
            </w:r>
          </w:p>
        </w:tc>
        <w:tc>
          <w:tcPr>
            <w:tcW w:w="22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C03D275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Theme="minorEastAsia" w:hAnsi="Times New Roman"/>
                <w:bCs/>
                <w:sz w:val="20"/>
                <w:szCs w:val="20"/>
                <w:lang w:eastAsia="en-US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50.36 ± 8.36</w:t>
            </w:r>
          </w:p>
        </w:tc>
      </w:tr>
      <w:tr w:rsidR="001844D1" w14:paraId="3221D536" w14:textId="77777777" w:rsidTr="00DE3243">
        <w:trPr>
          <w:jc w:val="center"/>
        </w:trPr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3D6BEE2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Thickness of anterior wall</w:t>
            </w:r>
            <w:r>
              <w:rPr>
                <w:rFonts w:ascii="Times New Roman" w:eastAsia="Arial" w:hAnsi="Times New Roman" w:hint="eastAsia"/>
                <w:bCs/>
                <w:color w:val="000000"/>
                <w:sz w:val="20"/>
                <w:szCs w:val="20"/>
              </w:rPr>
              <w:t>(mm)(mean</w:t>
            </w: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±</w:t>
            </w:r>
            <w:r>
              <w:rPr>
                <w:rFonts w:ascii="Times New Roman" w:hAnsi="Times New Roman" w:hint="eastAsia"/>
                <w:bCs/>
                <w:color w:val="000000"/>
                <w:sz w:val="20"/>
                <w:szCs w:val="20"/>
              </w:rPr>
              <w:t>SD)</w:t>
            </w:r>
          </w:p>
        </w:tc>
        <w:tc>
          <w:tcPr>
            <w:tcW w:w="22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0658811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16.77 ± 4.41</w:t>
            </w:r>
          </w:p>
        </w:tc>
      </w:tr>
      <w:tr w:rsidR="001844D1" w14:paraId="73B37524" w14:textId="77777777" w:rsidTr="00DE3243">
        <w:trPr>
          <w:jc w:val="center"/>
        </w:trPr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FD34B5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 xml:space="preserve">Thickness of </w:t>
            </w: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 xml:space="preserve">JZ in </w:t>
            </w: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 xml:space="preserve">the anterior uterine wall </w:t>
            </w:r>
            <w:r>
              <w:rPr>
                <w:rFonts w:ascii="Times New Roman" w:eastAsia="Arial" w:hAnsi="Times New Roman" w:hint="eastAsia"/>
                <w:bCs/>
                <w:color w:val="000000"/>
                <w:sz w:val="20"/>
                <w:szCs w:val="20"/>
              </w:rPr>
              <w:t>(mm)(mean</w:t>
            </w: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±</w:t>
            </w:r>
            <w:r>
              <w:rPr>
                <w:rFonts w:ascii="Times New Roman" w:hAnsi="Times New Roman" w:hint="eastAsia"/>
                <w:bCs/>
                <w:color w:val="000000"/>
                <w:sz w:val="20"/>
                <w:szCs w:val="20"/>
              </w:rPr>
              <w:t>SD)</w:t>
            </w:r>
          </w:p>
        </w:tc>
        <w:tc>
          <w:tcPr>
            <w:tcW w:w="22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ADBF785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9.19 ± 6.29</w:t>
            </w:r>
          </w:p>
        </w:tc>
      </w:tr>
      <w:tr w:rsidR="001844D1" w14:paraId="68625555" w14:textId="77777777" w:rsidTr="00DE3243">
        <w:trPr>
          <w:jc w:val="center"/>
        </w:trPr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6A1DF63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Thickness of posterior wall</w:t>
            </w:r>
            <w:r>
              <w:rPr>
                <w:rFonts w:ascii="Times New Roman" w:eastAsia="Arial" w:hAnsi="Times New Roman" w:hint="eastAsia"/>
                <w:bCs/>
                <w:color w:val="000000"/>
                <w:sz w:val="20"/>
                <w:szCs w:val="20"/>
              </w:rPr>
              <w:t>(mm)(mean</w:t>
            </w: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±</w:t>
            </w:r>
            <w:r>
              <w:rPr>
                <w:rFonts w:ascii="Times New Roman" w:hAnsi="Times New Roman" w:hint="eastAsia"/>
                <w:bCs/>
                <w:color w:val="000000"/>
                <w:sz w:val="20"/>
                <w:szCs w:val="20"/>
              </w:rPr>
              <w:t>SD)</w:t>
            </w:r>
          </w:p>
        </w:tc>
        <w:tc>
          <w:tcPr>
            <w:tcW w:w="22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B03B5CD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20.34 ± 6.26</w:t>
            </w:r>
          </w:p>
        </w:tc>
      </w:tr>
      <w:tr w:rsidR="001844D1" w14:paraId="752BD1A2" w14:textId="77777777" w:rsidTr="00DE3243">
        <w:trPr>
          <w:jc w:val="center"/>
        </w:trPr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F70923F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Thickness of JZ in the posterior uterine wall</w:t>
            </w:r>
            <w:r>
              <w:rPr>
                <w:rFonts w:ascii="Times New Roman" w:eastAsia="Arial" w:hAnsi="Times New Roman" w:hint="eastAsia"/>
                <w:bCs/>
                <w:color w:val="000000"/>
                <w:sz w:val="20"/>
                <w:szCs w:val="20"/>
              </w:rPr>
              <w:t>(mm)(mean</w:t>
            </w: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±</w:t>
            </w:r>
            <w:r>
              <w:rPr>
                <w:rFonts w:ascii="Times New Roman" w:hAnsi="Times New Roman" w:hint="eastAsia"/>
                <w:bCs/>
                <w:color w:val="000000"/>
                <w:sz w:val="20"/>
                <w:szCs w:val="20"/>
              </w:rPr>
              <w:t>SD)</w:t>
            </w:r>
          </w:p>
        </w:tc>
        <w:tc>
          <w:tcPr>
            <w:tcW w:w="22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CA731BC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10.96 ± 5.98</w:t>
            </w:r>
          </w:p>
        </w:tc>
      </w:tr>
      <w:tr w:rsidR="001844D1" w14:paraId="44E42EF8" w14:textId="77777777" w:rsidTr="00DE3243">
        <w:trPr>
          <w:jc w:val="center"/>
        </w:trPr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D1639FA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Thickness of fundal wall</w:t>
            </w:r>
            <w:r>
              <w:rPr>
                <w:rFonts w:ascii="Times New Roman" w:eastAsia="Arial" w:hAnsi="Times New Roman" w:hint="eastAsia"/>
                <w:bCs/>
                <w:color w:val="000000"/>
                <w:sz w:val="20"/>
                <w:szCs w:val="20"/>
              </w:rPr>
              <w:t>(mm)(mean</w:t>
            </w: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±</w:t>
            </w:r>
            <w:r>
              <w:rPr>
                <w:rFonts w:ascii="Times New Roman" w:hAnsi="Times New Roman" w:hint="eastAsia"/>
                <w:bCs/>
                <w:color w:val="000000"/>
                <w:sz w:val="20"/>
                <w:szCs w:val="20"/>
              </w:rPr>
              <w:t>SD)</w:t>
            </w:r>
          </w:p>
        </w:tc>
        <w:tc>
          <w:tcPr>
            <w:tcW w:w="22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8BAE4B1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14.40 ± 4.30</w:t>
            </w:r>
          </w:p>
        </w:tc>
      </w:tr>
      <w:tr w:rsidR="001844D1" w14:paraId="3D78C250" w14:textId="77777777" w:rsidTr="00DE3243">
        <w:trPr>
          <w:jc w:val="center"/>
        </w:trPr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0EAC3AD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 xml:space="preserve">Maximum </w:t>
            </w: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JZ</w:t>
            </w: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 xml:space="preserve"> thickness</w:t>
            </w:r>
            <w:r>
              <w:rPr>
                <w:rFonts w:ascii="Times New Roman" w:eastAsia="Arial" w:hAnsi="Times New Roman" w:hint="eastAsia"/>
                <w:bCs/>
                <w:color w:val="000000"/>
                <w:sz w:val="20"/>
                <w:szCs w:val="20"/>
              </w:rPr>
              <w:t>(mm)(mean</w:t>
            </w: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±</w:t>
            </w:r>
            <w:r>
              <w:rPr>
                <w:rFonts w:ascii="Times New Roman" w:hAnsi="Times New Roman" w:hint="eastAsia"/>
                <w:bCs/>
                <w:color w:val="000000"/>
                <w:sz w:val="20"/>
                <w:szCs w:val="20"/>
              </w:rPr>
              <w:t>SD)</w:t>
            </w:r>
          </w:p>
        </w:tc>
        <w:tc>
          <w:tcPr>
            <w:tcW w:w="22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96186AF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12.86 ± 6.42</w:t>
            </w:r>
          </w:p>
        </w:tc>
      </w:tr>
      <w:tr w:rsidR="001844D1" w14:paraId="52AADE60" w14:textId="77777777" w:rsidTr="00DE3243">
        <w:trPr>
          <w:jc w:val="center"/>
        </w:trPr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CC35B17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Focal</w:t>
            </w: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 xml:space="preserve"> adenomyosis</w:t>
            </w:r>
            <w:r>
              <w:rPr>
                <w:rFonts w:ascii="Times New Roman" w:hAnsi="Times New Roman" w:hint="eastAsia"/>
                <w:bCs/>
                <w:color w:val="000000"/>
                <w:sz w:val="20"/>
                <w:szCs w:val="20"/>
              </w:rPr>
              <w:t>(n(%))</w:t>
            </w:r>
          </w:p>
        </w:tc>
        <w:tc>
          <w:tcPr>
            <w:tcW w:w="22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D8A6E00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305 (27%)</w:t>
            </w:r>
          </w:p>
        </w:tc>
      </w:tr>
      <w:tr w:rsidR="001844D1" w14:paraId="47ED0A23" w14:textId="77777777" w:rsidTr="00DE3243">
        <w:trPr>
          <w:jc w:val="center"/>
        </w:trPr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021E3B1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Diffuse adenomyosis</w:t>
            </w:r>
            <w:r>
              <w:rPr>
                <w:rFonts w:ascii="Times New Roman" w:hAnsi="Times New Roman" w:hint="eastAsia"/>
                <w:bCs/>
                <w:color w:val="000000"/>
                <w:sz w:val="20"/>
                <w:szCs w:val="20"/>
              </w:rPr>
              <w:t>(n(%))</w:t>
            </w:r>
          </w:p>
        </w:tc>
        <w:tc>
          <w:tcPr>
            <w:tcW w:w="22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F28B679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104 (9.1%)</w:t>
            </w:r>
          </w:p>
        </w:tc>
      </w:tr>
      <w:tr w:rsidR="001844D1" w14:paraId="509C0D37" w14:textId="77777777" w:rsidTr="00DE3243">
        <w:trPr>
          <w:jc w:val="center"/>
        </w:trPr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BAAC232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Focal combined with</w:t>
            </w: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Diffuse adenomyosis</w:t>
            </w:r>
            <w:r>
              <w:rPr>
                <w:rFonts w:ascii="Times New Roman" w:hAnsi="Times New Roman" w:hint="eastAsia"/>
                <w:bCs/>
                <w:color w:val="000000"/>
                <w:sz w:val="20"/>
                <w:szCs w:val="20"/>
              </w:rPr>
              <w:t>(n(%))</w:t>
            </w:r>
          </w:p>
        </w:tc>
        <w:tc>
          <w:tcPr>
            <w:tcW w:w="22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0E8DE12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187 (16%)</w:t>
            </w:r>
          </w:p>
        </w:tc>
      </w:tr>
      <w:tr w:rsidR="001844D1" w14:paraId="1EAD9AED" w14:textId="77777777" w:rsidTr="00DE3243">
        <w:trPr>
          <w:jc w:val="center"/>
        </w:trPr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DB3C50F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Theme="minorEastAsia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Abnormal JZ</w:t>
            </w:r>
            <w:r>
              <w:rPr>
                <w:rFonts w:ascii="Times New Roman" w:hAnsi="Times New Roman" w:hint="eastAsia"/>
                <w:bCs/>
                <w:color w:val="000000"/>
                <w:sz w:val="20"/>
                <w:szCs w:val="20"/>
              </w:rPr>
              <w:t>(n(%))</w:t>
            </w:r>
          </w:p>
        </w:tc>
        <w:tc>
          <w:tcPr>
            <w:tcW w:w="22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49B8E44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320 (23%)</w:t>
            </w:r>
          </w:p>
        </w:tc>
      </w:tr>
      <w:tr w:rsidR="001844D1" w14:paraId="7433771B" w14:textId="77777777" w:rsidTr="00DE3243">
        <w:trPr>
          <w:jc w:val="center"/>
        </w:trPr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51D2FDF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High intensity spots in the myometrium</w:t>
            </w:r>
            <w:r>
              <w:rPr>
                <w:rFonts w:ascii="Times New Roman" w:hAnsi="Times New Roman" w:hint="eastAsia"/>
                <w:bCs/>
                <w:color w:val="000000"/>
                <w:sz w:val="20"/>
                <w:szCs w:val="20"/>
              </w:rPr>
              <w:t>(n(%))</w:t>
            </w:r>
          </w:p>
        </w:tc>
        <w:tc>
          <w:tcPr>
            <w:tcW w:w="22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BC23336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260 (27%)</w:t>
            </w:r>
          </w:p>
        </w:tc>
      </w:tr>
      <w:tr w:rsidR="001844D1" w14:paraId="5A5B5A4F" w14:textId="77777777" w:rsidTr="00DE3243">
        <w:trPr>
          <w:jc w:val="center"/>
        </w:trPr>
        <w:tc>
          <w:tcPr>
            <w:tcW w:w="3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56D3480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Cysts in the myometrium</w:t>
            </w:r>
            <w:r>
              <w:rPr>
                <w:rFonts w:ascii="Times New Roman" w:hAnsi="Times New Roman" w:hint="eastAsia"/>
                <w:bCs/>
                <w:color w:val="000000"/>
                <w:sz w:val="20"/>
                <w:szCs w:val="20"/>
              </w:rPr>
              <w:t>(n(%))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9840FB4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159 (16%)</w:t>
            </w:r>
          </w:p>
        </w:tc>
      </w:tr>
    </w:tbl>
    <w:p w14:paraId="7DA47485" w14:textId="77777777" w:rsidR="001844D1" w:rsidRDefault="001844D1" w:rsidP="001844D1"/>
    <w:p w14:paraId="2916FAC5" w14:textId="77777777" w:rsidR="001844D1" w:rsidRDefault="001844D1" w:rsidP="001844D1"/>
    <w:p w14:paraId="719F1322" w14:textId="77777777" w:rsidR="001844D1" w:rsidRDefault="001844D1" w:rsidP="001844D1"/>
    <w:p w14:paraId="7EADE8B2" w14:textId="77777777" w:rsidR="001844D1" w:rsidRDefault="001844D1" w:rsidP="001844D1"/>
    <w:p w14:paraId="70C503D9" w14:textId="77777777" w:rsidR="001844D1" w:rsidRDefault="001844D1" w:rsidP="001844D1">
      <w:pPr>
        <w:rPr>
          <w:rFonts w:ascii="Times New Roman" w:eastAsiaTheme="minorEastAsia" w:hAnsi="Times New Roman"/>
          <w:sz w:val="24"/>
        </w:rPr>
      </w:pPr>
      <w:r>
        <w:rPr>
          <w:rFonts w:ascii="Times New Roman" w:hAnsi="Times New Roman"/>
          <w:sz w:val="24"/>
        </w:rPr>
        <w:t xml:space="preserve">Table 3  </w:t>
      </w:r>
      <w:r>
        <w:rPr>
          <w:rFonts w:ascii="Times New Roman" w:hAnsi="Times New Roman"/>
          <w:sz w:val="24"/>
          <w:lang w:bidi="en-US"/>
        </w:rPr>
        <w:t>ART parameters and pregnancy outcomes of patients with adenomyosis</w:t>
      </w:r>
    </w:p>
    <w:p w14:paraId="5131A088" w14:textId="77777777" w:rsidR="001844D1" w:rsidRDefault="001844D1" w:rsidP="001844D1"/>
    <w:tbl>
      <w:tblPr>
        <w:tblW w:w="5577" w:type="dxa"/>
        <w:jc w:val="center"/>
        <w:tblLayout w:type="fixed"/>
        <w:tblLook w:val="04A0" w:firstRow="1" w:lastRow="0" w:firstColumn="1" w:lastColumn="0" w:noHBand="0" w:noVBand="1"/>
      </w:tblPr>
      <w:tblGrid>
        <w:gridCol w:w="3338"/>
        <w:gridCol w:w="2239"/>
      </w:tblGrid>
      <w:tr w:rsidR="001844D1" w14:paraId="69A085FB" w14:textId="77777777" w:rsidTr="00DE3243">
        <w:trPr>
          <w:tblHeader/>
          <w:jc w:val="center"/>
        </w:trPr>
        <w:tc>
          <w:tcPr>
            <w:tcW w:w="333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E84F41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Variable</w:t>
            </w:r>
          </w:p>
        </w:tc>
        <w:tc>
          <w:tcPr>
            <w:tcW w:w="223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356641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Overall, N = 1,</w:t>
            </w: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40</w:t>
            </w: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  <w:vertAlign w:val="superscript"/>
              </w:rPr>
              <w:t>1</w:t>
            </w:r>
          </w:p>
        </w:tc>
      </w:tr>
      <w:tr w:rsidR="001844D1" w14:paraId="4CFB81B4" w14:textId="77777777" w:rsidTr="00DE3243">
        <w:trPr>
          <w:jc w:val="center"/>
        </w:trPr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E40DB21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Theme="minorEastAsia" w:hAnsi="Times New Roman"/>
                <w:bCs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N</w:t>
            </w: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umber of follicles</w:t>
            </w:r>
            <w:r>
              <w:rPr>
                <w:rFonts w:ascii="Times New Roman" w:eastAsia="Arial" w:hAnsi="Times New Roman" w:hint="eastAsia"/>
                <w:bCs/>
                <w:color w:val="000000"/>
                <w:sz w:val="20"/>
                <w:szCs w:val="20"/>
              </w:rPr>
              <w:t>(mean</w:t>
            </w: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±</w:t>
            </w:r>
            <w:r>
              <w:rPr>
                <w:rFonts w:ascii="Times New Roman" w:hAnsi="Times New Roman" w:hint="eastAsia"/>
                <w:bCs/>
                <w:color w:val="000000"/>
                <w:sz w:val="20"/>
                <w:szCs w:val="20"/>
              </w:rPr>
              <w:t>SD)</w:t>
            </w:r>
          </w:p>
        </w:tc>
        <w:tc>
          <w:tcPr>
            <w:tcW w:w="22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235EE0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Theme="minorEastAsia" w:hAnsi="Times New Roman"/>
                <w:bCs/>
                <w:sz w:val="20"/>
                <w:szCs w:val="20"/>
                <w:lang w:eastAsia="en-US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11.78 ± 4.02</w:t>
            </w:r>
          </w:p>
        </w:tc>
      </w:tr>
      <w:tr w:rsidR="001844D1" w14:paraId="7A2A2FB3" w14:textId="77777777" w:rsidTr="00DE3243">
        <w:trPr>
          <w:jc w:val="center"/>
        </w:trPr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7ABB76C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 xml:space="preserve">Number of retrieved </w:t>
            </w: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lastRenderedPageBreak/>
              <w:t>oocytes</w:t>
            </w:r>
            <w:r>
              <w:rPr>
                <w:rFonts w:ascii="Times New Roman" w:eastAsia="Arial" w:hAnsi="Times New Roman" w:hint="eastAsia"/>
                <w:bCs/>
                <w:color w:val="000000"/>
                <w:sz w:val="20"/>
                <w:szCs w:val="20"/>
              </w:rPr>
              <w:t>(mean</w:t>
            </w: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±</w:t>
            </w:r>
            <w:r>
              <w:rPr>
                <w:rFonts w:ascii="Times New Roman" w:hAnsi="Times New Roman" w:hint="eastAsia"/>
                <w:bCs/>
                <w:color w:val="000000"/>
                <w:sz w:val="20"/>
                <w:szCs w:val="20"/>
              </w:rPr>
              <w:t>SD)</w:t>
            </w:r>
          </w:p>
        </w:tc>
        <w:tc>
          <w:tcPr>
            <w:tcW w:w="22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1A88CB1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Theme="minorEastAsia" w:hAnsi="Times New Roman"/>
                <w:bCs/>
                <w:sz w:val="20"/>
                <w:szCs w:val="20"/>
                <w:lang w:eastAsia="en-US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lastRenderedPageBreak/>
              <w:t>12.18 ± 5.28</w:t>
            </w:r>
          </w:p>
        </w:tc>
      </w:tr>
      <w:tr w:rsidR="001844D1" w14:paraId="562C86A5" w14:textId="77777777" w:rsidTr="00DE3243">
        <w:trPr>
          <w:jc w:val="center"/>
        </w:trPr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F74D838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Number of embryos transferred</w:t>
            </w:r>
            <w:r>
              <w:rPr>
                <w:rFonts w:ascii="Times New Roman" w:eastAsia="Arial" w:hAnsi="Times New Roman" w:hint="eastAsia"/>
                <w:bCs/>
                <w:color w:val="000000"/>
                <w:sz w:val="20"/>
                <w:szCs w:val="20"/>
              </w:rPr>
              <w:t>(mean</w:t>
            </w: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±</w:t>
            </w:r>
            <w:r>
              <w:rPr>
                <w:rFonts w:ascii="Times New Roman" w:hAnsi="Times New Roman" w:hint="eastAsia"/>
                <w:bCs/>
                <w:color w:val="000000"/>
                <w:sz w:val="20"/>
                <w:szCs w:val="20"/>
              </w:rPr>
              <w:t>SD)</w:t>
            </w:r>
          </w:p>
        </w:tc>
        <w:tc>
          <w:tcPr>
            <w:tcW w:w="22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097AF4B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1.49 ± 0.50</w:t>
            </w:r>
          </w:p>
        </w:tc>
      </w:tr>
      <w:tr w:rsidR="001844D1" w14:paraId="0BC75A57" w14:textId="77777777" w:rsidTr="00DE3243">
        <w:trPr>
          <w:jc w:val="center"/>
        </w:trPr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5363CD7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right="100" w:firstLineChars="100" w:firstLine="200"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 xml:space="preserve">Number of </w:t>
            </w: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2PN</w:t>
            </w:r>
            <w:r>
              <w:rPr>
                <w:rFonts w:ascii="Times New Roman" w:eastAsia="Arial" w:hAnsi="Times New Roman" w:hint="eastAsia"/>
                <w:bCs/>
                <w:color w:val="000000"/>
                <w:sz w:val="20"/>
                <w:szCs w:val="20"/>
              </w:rPr>
              <w:t>(mean</w:t>
            </w: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±</w:t>
            </w:r>
            <w:r>
              <w:rPr>
                <w:rFonts w:ascii="Times New Roman" w:hAnsi="Times New Roman" w:hint="eastAsia"/>
                <w:bCs/>
                <w:color w:val="000000"/>
                <w:sz w:val="20"/>
                <w:szCs w:val="20"/>
              </w:rPr>
              <w:t>SD)</w:t>
            </w:r>
          </w:p>
        </w:tc>
        <w:tc>
          <w:tcPr>
            <w:tcW w:w="22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CC8BB55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7.70 ± 3.83</w:t>
            </w:r>
          </w:p>
        </w:tc>
      </w:tr>
      <w:tr w:rsidR="001844D1" w14:paraId="529932F1" w14:textId="77777777" w:rsidTr="00DE3243">
        <w:trPr>
          <w:jc w:val="center"/>
        </w:trPr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9E16064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Number of high-quality embryos</w:t>
            </w:r>
            <w:r>
              <w:rPr>
                <w:rFonts w:ascii="Times New Roman" w:eastAsia="Arial" w:hAnsi="Times New Roman" w:hint="eastAsia"/>
                <w:bCs/>
                <w:color w:val="000000"/>
                <w:sz w:val="20"/>
                <w:szCs w:val="20"/>
              </w:rPr>
              <w:t>(mean</w:t>
            </w: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±</w:t>
            </w:r>
            <w:r>
              <w:rPr>
                <w:rFonts w:ascii="Times New Roman" w:hAnsi="Times New Roman" w:hint="eastAsia"/>
                <w:bCs/>
                <w:color w:val="000000"/>
                <w:sz w:val="20"/>
                <w:szCs w:val="20"/>
              </w:rPr>
              <w:t>SD)</w:t>
            </w:r>
          </w:p>
        </w:tc>
        <w:tc>
          <w:tcPr>
            <w:tcW w:w="22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3BE3A6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4.57 ± 3.40</w:t>
            </w:r>
          </w:p>
        </w:tc>
      </w:tr>
      <w:tr w:rsidR="001844D1" w14:paraId="2E369E31" w14:textId="77777777" w:rsidTr="00DE3243">
        <w:trPr>
          <w:jc w:val="center"/>
        </w:trPr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A442702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Number of blastocysts</w:t>
            </w:r>
            <w:r>
              <w:rPr>
                <w:rFonts w:ascii="Times New Roman" w:eastAsia="Arial" w:hAnsi="Times New Roman" w:hint="eastAsia"/>
                <w:bCs/>
                <w:color w:val="000000"/>
                <w:sz w:val="20"/>
                <w:szCs w:val="20"/>
              </w:rPr>
              <w:t>(mean</w:t>
            </w: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±</w:t>
            </w:r>
            <w:r>
              <w:rPr>
                <w:rFonts w:ascii="Times New Roman" w:hAnsi="Times New Roman" w:hint="eastAsia"/>
                <w:bCs/>
                <w:color w:val="000000"/>
                <w:sz w:val="20"/>
                <w:szCs w:val="20"/>
              </w:rPr>
              <w:t>SD)</w:t>
            </w:r>
          </w:p>
        </w:tc>
        <w:tc>
          <w:tcPr>
            <w:tcW w:w="22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399614E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4.00 ± 3.45</w:t>
            </w:r>
          </w:p>
        </w:tc>
      </w:tr>
      <w:tr w:rsidR="001844D1" w14:paraId="42E1E891" w14:textId="77777777" w:rsidTr="00DE3243">
        <w:trPr>
          <w:jc w:val="center"/>
        </w:trPr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05F81C4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Number of high-quality</w:t>
            </w: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blastocysts</w:t>
            </w:r>
            <w:r>
              <w:rPr>
                <w:rFonts w:ascii="Times New Roman" w:eastAsia="Arial" w:hAnsi="Times New Roman" w:hint="eastAsia"/>
                <w:bCs/>
                <w:color w:val="000000"/>
                <w:sz w:val="20"/>
                <w:szCs w:val="20"/>
              </w:rPr>
              <w:t>(mean</w:t>
            </w: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±</w:t>
            </w:r>
            <w:r>
              <w:rPr>
                <w:rFonts w:ascii="Times New Roman" w:hAnsi="Times New Roman" w:hint="eastAsia"/>
                <w:bCs/>
                <w:color w:val="000000"/>
                <w:sz w:val="20"/>
                <w:szCs w:val="20"/>
              </w:rPr>
              <w:t>SD)</w:t>
            </w:r>
          </w:p>
        </w:tc>
        <w:tc>
          <w:tcPr>
            <w:tcW w:w="22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B01E603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1.10 ± 1.69</w:t>
            </w:r>
          </w:p>
        </w:tc>
      </w:tr>
      <w:tr w:rsidR="001844D1" w14:paraId="2D214C0D" w14:textId="77777777" w:rsidTr="00DE3243">
        <w:trPr>
          <w:jc w:val="center"/>
        </w:trPr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FA3E50E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 xml:space="preserve">Number of </w:t>
            </w: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high-quality</w:t>
            </w: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 xml:space="preserve"> embryos transferred</w:t>
            </w:r>
          </w:p>
        </w:tc>
        <w:tc>
          <w:tcPr>
            <w:tcW w:w="22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D9736E1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</w:tr>
      <w:tr w:rsidR="001844D1" w14:paraId="1F884096" w14:textId="77777777" w:rsidTr="00DE3243">
        <w:trPr>
          <w:jc w:val="center"/>
        </w:trPr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16F615E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22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8F73A66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431 (31%)</w:t>
            </w:r>
          </w:p>
        </w:tc>
      </w:tr>
      <w:tr w:rsidR="001844D1" w14:paraId="34690BB5" w14:textId="77777777" w:rsidTr="00DE3243">
        <w:trPr>
          <w:jc w:val="center"/>
        </w:trPr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92272B0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22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996AC9E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566 (40%)</w:t>
            </w:r>
          </w:p>
        </w:tc>
      </w:tr>
      <w:tr w:rsidR="001844D1" w14:paraId="62B85AB4" w14:textId="77777777" w:rsidTr="00DE3243">
        <w:trPr>
          <w:jc w:val="center"/>
        </w:trPr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CF2DE38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22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C43DE6A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403 (29%)</w:t>
            </w:r>
          </w:p>
        </w:tc>
      </w:tr>
      <w:tr w:rsidR="001844D1" w14:paraId="3B8FBAA8" w14:textId="77777777" w:rsidTr="00DE3243">
        <w:trPr>
          <w:jc w:val="center"/>
        </w:trPr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57C8F32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Endometrial Thickness</w:t>
            </w: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（</w:t>
            </w: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mm</w:t>
            </w: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）</w:t>
            </w:r>
            <w:r>
              <w:rPr>
                <w:rFonts w:ascii="Times New Roman" w:eastAsia="Arial" w:hAnsi="Times New Roman" w:hint="eastAsia"/>
                <w:bCs/>
                <w:color w:val="000000"/>
                <w:sz w:val="20"/>
                <w:szCs w:val="20"/>
              </w:rPr>
              <w:t>(mean</w:t>
            </w: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±</w:t>
            </w:r>
            <w:r>
              <w:rPr>
                <w:rFonts w:ascii="Times New Roman" w:hAnsi="Times New Roman" w:hint="eastAsia"/>
                <w:bCs/>
                <w:color w:val="000000"/>
                <w:sz w:val="20"/>
                <w:szCs w:val="20"/>
              </w:rPr>
              <w:t>SD)</w:t>
            </w:r>
          </w:p>
        </w:tc>
        <w:tc>
          <w:tcPr>
            <w:tcW w:w="22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68E48E8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Theme="minorEastAsia" w:hAnsi="Times New Roman"/>
                <w:bCs/>
                <w:sz w:val="20"/>
                <w:szCs w:val="20"/>
                <w:lang w:eastAsia="en-US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11.88 ± 2.13</w:t>
            </w:r>
          </w:p>
        </w:tc>
      </w:tr>
      <w:tr w:rsidR="001844D1" w14:paraId="19B5632F" w14:textId="77777777" w:rsidTr="00DE3243">
        <w:trPr>
          <w:jc w:val="center"/>
        </w:trPr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3F898B9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Frozen embryo transfer</w:t>
            </w:r>
            <w:r>
              <w:rPr>
                <w:rFonts w:ascii="Times New Roman" w:hAnsi="Times New Roman" w:hint="eastAsia"/>
                <w:bCs/>
                <w:color w:val="000000"/>
                <w:sz w:val="20"/>
                <w:szCs w:val="20"/>
              </w:rPr>
              <w:t>(n(%))</w:t>
            </w:r>
          </w:p>
        </w:tc>
        <w:tc>
          <w:tcPr>
            <w:tcW w:w="22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307B4F1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727 (52%)</w:t>
            </w:r>
          </w:p>
        </w:tc>
      </w:tr>
      <w:tr w:rsidR="001844D1" w14:paraId="608AB9A4" w14:textId="77777777" w:rsidTr="00DE3243">
        <w:trPr>
          <w:jc w:val="center"/>
        </w:trPr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EAACF8C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Fresh embryo transfer</w:t>
            </w:r>
            <w:r>
              <w:rPr>
                <w:rFonts w:ascii="Times New Roman" w:hAnsi="Times New Roman" w:hint="eastAsia"/>
                <w:bCs/>
                <w:color w:val="000000"/>
                <w:sz w:val="20"/>
                <w:szCs w:val="20"/>
              </w:rPr>
              <w:t>(n(%))</w:t>
            </w:r>
          </w:p>
        </w:tc>
        <w:tc>
          <w:tcPr>
            <w:tcW w:w="22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9E92704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673 (48%)</w:t>
            </w:r>
          </w:p>
        </w:tc>
      </w:tr>
      <w:tr w:rsidR="001844D1" w14:paraId="342C4513" w14:textId="77777777" w:rsidTr="00DE3243">
        <w:trPr>
          <w:trHeight w:val="436"/>
          <w:jc w:val="center"/>
        </w:trPr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500A5B7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Onging pregnancy</w:t>
            </w:r>
            <w:r>
              <w:rPr>
                <w:rFonts w:ascii="Times New Roman" w:hAnsi="Times New Roman" w:hint="eastAsia"/>
                <w:bCs/>
                <w:color w:val="000000"/>
                <w:sz w:val="20"/>
                <w:szCs w:val="20"/>
              </w:rPr>
              <w:t>(n(%))</w:t>
            </w:r>
          </w:p>
        </w:tc>
        <w:tc>
          <w:tcPr>
            <w:tcW w:w="22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4E22EDA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815 (58</w:t>
            </w: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.21</w:t>
            </w: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%)</w:t>
            </w:r>
          </w:p>
        </w:tc>
      </w:tr>
      <w:tr w:rsidR="001844D1" w14:paraId="378665F3" w14:textId="77777777" w:rsidTr="00DE3243">
        <w:trPr>
          <w:jc w:val="center"/>
        </w:trPr>
        <w:tc>
          <w:tcPr>
            <w:tcW w:w="3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162C89D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 xml:space="preserve">Live birth </w:t>
            </w:r>
            <w:r>
              <w:rPr>
                <w:rFonts w:ascii="Times New Roman" w:hAnsi="Times New Roman" w:hint="eastAsia"/>
                <w:bCs/>
                <w:color w:val="000000"/>
                <w:sz w:val="20"/>
                <w:szCs w:val="20"/>
              </w:rPr>
              <w:t>(n(%))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5B6F94A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787</w:t>
            </w: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（</w:t>
            </w: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56.21%</w:t>
            </w: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）</w:t>
            </w:r>
          </w:p>
        </w:tc>
      </w:tr>
    </w:tbl>
    <w:p w14:paraId="3A01DB7E" w14:textId="77777777" w:rsidR="001844D1" w:rsidRDefault="001844D1" w:rsidP="001844D1">
      <w:pPr>
        <w:rPr>
          <w:rFonts w:ascii="Times New Roman" w:hAnsi="Times New Roman"/>
          <w:bCs/>
          <w:sz w:val="20"/>
          <w:szCs w:val="20"/>
        </w:rPr>
      </w:pPr>
    </w:p>
    <w:p w14:paraId="744E3DCC" w14:textId="77777777" w:rsidR="001844D1" w:rsidRDefault="001844D1" w:rsidP="001844D1"/>
    <w:p w14:paraId="78A5B0D2" w14:textId="77777777" w:rsidR="001844D1" w:rsidRDefault="001844D1" w:rsidP="001844D1"/>
    <w:p w14:paraId="077D4FEB" w14:textId="77777777" w:rsidR="001844D1" w:rsidRDefault="001844D1" w:rsidP="001844D1">
      <w:pPr>
        <w:snapToGrid w:val="0"/>
        <w:spacing w:line="480" w:lineRule="auto"/>
        <w:rPr>
          <w:rFonts w:ascii="Times New Roman" w:hAnsi="Times New Roman"/>
          <w:b/>
          <w:bCs/>
          <w:iCs/>
          <w:sz w:val="24"/>
        </w:rPr>
      </w:pPr>
    </w:p>
    <w:p w14:paraId="6D6FA5F0" w14:textId="77777777" w:rsidR="001844D1" w:rsidRDefault="001844D1" w:rsidP="001844D1">
      <w:pPr>
        <w:snapToGrid w:val="0"/>
        <w:spacing w:line="480" w:lineRule="auto"/>
        <w:rPr>
          <w:rFonts w:ascii="Times New Roman" w:hAnsi="Times New Roman"/>
          <w:b/>
          <w:bCs/>
          <w:iCs/>
          <w:sz w:val="24"/>
        </w:rPr>
      </w:pPr>
    </w:p>
    <w:p w14:paraId="6F3DD189" w14:textId="77777777" w:rsidR="001844D1" w:rsidRDefault="001844D1" w:rsidP="001844D1">
      <w:pPr>
        <w:snapToGrid w:val="0"/>
        <w:spacing w:line="480" w:lineRule="auto"/>
        <w:rPr>
          <w:rFonts w:ascii="Times New Roman" w:hAnsi="Times New Roman"/>
          <w:b/>
          <w:bCs/>
          <w:iCs/>
          <w:sz w:val="24"/>
        </w:rPr>
      </w:pPr>
    </w:p>
    <w:p w14:paraId="319C5D98" w14:textId="77777777" w:rsidR="001844D1" w:rsidRDefault="001844D1" w:rsidP="001844D1">
      <w:pPr>
        <w:snapToGrid w:val="0"/>
        <w:spacing w:line="480" w:lineRule="auto"/>
        <w:rPr>
          <w:rFonts w:ascii="Times New Roman" w:hAnsi="Times New Roman"/>
          <w:b/>
          <w:bCs/>
          <w:iCs/>
          <w:sz w:val="24"/>
        </w:rPr>
      </w:pPr>
    </w:p>
    <w:p w14:paraId="56BF6E8D" w14:textId="77777777" w:rsidR="001844D1" w:rsidRDefault="001844D1" w:rsidP="001844D1">
      <w:pPr>
        <w:rPr>
          <w:rFonts w:eastAsiaTheme="minorEastAsia"/>
        </w:rPr>
      </w:pPr>
      <w:r>
        <w:rPr>
          <w:rFonts w:ascii="Times New Roman" w:hAnsi="Times New Roman"/>
          <w:sz w:val="24"/>
        </w:rPr>
        <w:t xml:space="preserve">Table </w:t>
      </w:r>
      <w:r>
        <w:rPr>
          <w:rFonts w:ascii="Times New Roman" w:hAnsi="Times New Roman" w:hint="eastAsia"/>
          <w:sz w:val="24"/>
        </w:rPr>
        <w:t>4</w:t>
      </w:r>
      <w:r>
        <w:rPr>
          <w:rFonts w:ascii="Times New Roman" w:hAnsi="Times New Roman"/>
          <w:sz w:val="24"/>
        </w:rPr>
        <w:t xml:space="preserve">  </w:t>
      </w:r>
      <w:r>
        <w:rPr>
          <w:rFonts w:ascii="Times New Roman" w:hAnsi="Times New Roman" w:hint="eastAsia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Compare of </w:t>
      </w:r>
      <w:r>
        <w:rPr>
          <w:rFonts w:ascii="Times New Roman" w:hAnsi="Times New Roman"/>
          <w:sz w:val="24"/>
          <w:lang w:bidi="en-US"/>
        </w:rPr>
        <w:t xml:space="preserve">clinical and MRI parameters between women who achieved </w:t>
      </w:r>
      <w:r>
        <w:rPr>
          <w:rFonts w:ascii="Times New Roman" w:hAnsi="Times New Roman" w:hint="eastAsia"/>
          <w:sz w:val="24"/>
          <w:lang w:bidi="en-US"/>
        </w:rPr>
        <w:t>live births</w:t>
      </w:r>
      <w:r>
        <w:rPr>
          <w:rFonts w:ascii="Times New Roman" w:hAnsi="Times New Roman"/>
          <w:sz w:val="24"/>
          <w:lang w:bidi="en-US"/>
        </w:rPr>
        <w:t xml:space="preserve"> and those who did not</w:t>
      </w:r>
    </w:p>
    <w:p w14:paraId="09010B5D" w14:textId="77777777" w:rsidR="001844D1" w:rsidRDefault="001844D1" w:rsidP="001844D1"/>
    <w:p w14:paraId="081DB718" w14:textId="77777777" w:rsidR="001844D1" w:rsidRDefault="001844D1" w:rsidP="001844D1"/>
    <w:tbl>
      <w:tblPr>
        <w:tblW w:w="8280" w:type="dxa"/>
        <w:jc w:val="center"/>
        <w:tblLayout w:type="fixed"/>
        <w:tblLook w:val="04A0" w:firstRow="1" w:lastRow="0" w:firstColumn="1" w:lastColumn="0" w:noHBand="0" w:noVBand="1"/>
      </w:tblPr>
      <w:tblGrid>
        <w:gridCol w:w="3250"/>
        <w:gridCol w:w="1980"/>
        <w:gridCol w:w="1869"/>
        <w:gridCol w:w="1181"/>
      </w:tblGrid>
      <w:tr w:rsidR="001844D1" w14:paraId="7DD172E9" w14:textId="77777777" w:rsidTr="00DE3243">
        <w:trPr>
          <w:tblHeader/>
          <w:jc w:val="center"/>
        </w:trPr>
        <w:tc>
          <w:tcPr>
            <w:tcW w:w="325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05D20E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left"/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 w:themeColor="text1"/>
                <w:sz w:val="20"/>
                <w:szCs w:val="20"/>
              </w:rPr>
              <w:lastRenderedPageBreak/>
              <w:t>Variable</w:t>
            </w:r>
          </w:p>
        </w:tc>
        <w:tc>
          <w:tcPr>
            <w:tcW w:w="198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586816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  <w:t>Live birth</w:t>
            </w:r>
            <w:r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  <w:t>（</w:t>
            </w:r>
            <w:r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  <w:t>-</w:t>
            </w:r>
            <w:r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  <w:t>）</w:t>
            </w:r>
            <w:r>
              <w:rPr>
                <w:rFonts w:ascii="Times New Roman" w:eastAsia="Arial" w:hAnsi="Times New Roman"/>
                <w:bCs/>
                <w:color w:val="000000" w:themeColor="text1"/>
                <w:sz w:val="20"/>
                <w:szCs w:val="20"/>
              </w:rPr>
              <w:t xml:space="preserve">, N = </w:t>
            </w:r>
            <w:r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  <w:t>613</w:t>
            </w:r>
            <w:r>
              <w:rPr>
                <w:rFonts w:ascii="Times New Roman" w:eastAsia="Arial" w:hAnsi="Times New Roman"/>
                <w:bCs/>
                <w:color w:val="000000" w:themeColor="text1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186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9DD75B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  <w:t>Live birth</w:t>
            </w:r>
            <w:r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  <w:t>（</w:t>
            </w:r>
            <w:r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  <w:t>+</w:t>
            </w:r>
            <w:r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  <w:t>）</w:t>
            </w:r>
            <w:r>
              <w:rPr>
                <w:rFonts w:ascii="Times New Roman" w:eastAsia="Arial" w:hAnsi="Times New Roman"/>
                <w:bCs/>
                <w:color w:val="000000" w:themeColor="text1"/>
                <w:sz w:val="20"/>
                <w:szCs w:val="20"/>
              </w:rPr>
              <w:t xml:space="preserve">, N = </w:t>
            </w:r>
            <w:r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  <w:t>787</w:t>
            </w:r>
            <w:r>
              <w:rPr>
                <w:rFonts w:ascii="Times New Roman" w:eastAsia="Arial" w:hAnsi="Times New Roman"/>
                <w:bCs/>
                <w:color w:val="000000" w:themeColor="text1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118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5B7CDA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 w:themeColor="text1"/>
                <w:sz w:val="20"/>
                <w:szCs w:val="20"/>
              </w:rPr>
              <w:t>p-value</w:t>
            </w:r>
            <w:r>
              <w:rPr>
                <w:rFonts w:ascii="Times New Roman" w:eastAsia="Arial" w:hAnsi="Times New Roman"/>
                <w:bCs/>
                <w:color w:val="000000" w:themeColor="text1"/>
                <w:sz w:val="20"/>
                <w:szCs w:val="20"/>
                <w:vertAlign w:val="superscript"/>
              </w:rPr>
              <w:t>2</w:t>
            </w:r>
          </w:p>
        </w:tc>
      </w:tr>
      <w:tr w:rsidR="001844D1" w14:paraId="6B6AC5F2" w14:textId="77777777" w:rsidTr="00DE3243">
        <w:trPr>
          <w:jc w:val="center"/>
        </w:trPr>
        <w:tc>
          <w:tcPr>
            <w:tcW w:w="32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7324BEE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Theme="minorEastAsia" w:hAnsi="Times New Roman"/>
                <w:bCs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  <w:t>Age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F97C9E6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Theme="minorEastAsia" w:hAnsi="Times New Roman"/>
                <w:bCs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Times New Roman" w:eastAsia="Arial" w:hAnsi="Times New Roman"/>
                <w:bCs/>
                <w:color w:val="000000" w:themeColor="text1"/>
                <w:sz w:val="20"/>
                <w:szCs w:val="20"/>
              </w:rPr>
              <w:t>32.28 ± 3.49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D292743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Theme="minorEastAsia" w:hAnsi="Times New Roman"/>
                <w:bCs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Times New Roman" w:eastAsia="Arial" w:hAnsi="Times New Roman"/>
                <w:bCs/>
                <w:color w:val="000000" w:themeColor="text1"/>
                <w:sz w:val="20"/>
                <w:szCs w:val="20"/>
              </w:rPr>
              <w:t>31.50 ± 3.58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ED423B6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Theme="minorEastAsia" w:hAnsi="Times New Roman"/>
                <w:bCs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Times New Roman" w:eastAsia="Arial" w:hAnsi="Times New Roman"/>
                <w:bCs/>
                <w:color w:val="000000" w:themeColor="text1"/>
                <w:sz w:val="20"/>
                <w:szCs w:val="20"/>
              </w:rPr>
              <w:t>&lt;0.001</w:t>
            </w:r>
          </w:p>
        </w:tc>
      </w:tr>
      <w:tr w:rsidR="001844D1" w14:paraId="538F2806" w14:textId="77777777" w:rsidTr="00DE3243">
        <w:trPr>
          <w:jc w:val="center"/>
        </w:trPr>
        <w:tc>
          <w:tcPr>
            <w:tcW w:w="32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A38C408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 w:themeColor="text1"/>
                <w:sz w:val="20"/>
                <w:szCs w:val="20"/>
              </w:rPr>
              <w:t>BMI</w:t>
            </w:r>
            <w:r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  <w:t>（</w:t>
            </w:r>
            <w:r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  <w:t>kg/m2</w:t>
            </w:r>
            <w:r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  <w:t>）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EC54F21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 w:themeColor="text1"/>
                <w:sz w:val="20"/>
                <w:szCs w:val="20"/>
              </w:rPr>
              <w:t>22.00 ± 2.04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279984E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 w:themeColor="text1"/>
                <w:sz w:val="20"/>
                <w:szCs w:val="20"/>
              </w:rPr>
              <w:t>22.20 ± 2.15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DD4B0CB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 w:themeColor="text1"/>
                <w:sz w:val="20"/>
                <w:szCs w:val="20"/>
              </w:rPr>
              <w:t>0.073</w:t>
            </w:r>
          </w:p>
        </w:tc>
      </w:tr>
      <w:tr w:rsidR="001844D1" w14:paraId="35F16ACF" w14:textId="77777777" w:rsidTr="00DE3243">
        <w:trPr>
          <w:jc w:val="center"/>
        </w:trPr>
        <w:tc>
          <w:tcPr>
            <w:tcW w:w="32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5FF4493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 w:themeColor="text1"/>
                <w:sz w:val="20"/>
                <w:szCs w:val="20"/>
              </w:rPr>
              <w:t>AMH</w:t>
            </w:r>
            <w:r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  <w:t>（</w:t>
            </w:r>
            <w:r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  <w:t>ng/ml</w:t>
            </w:r>
            <w:r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  <w:t>）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CF67F71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Theme="minorEastAsia" w:hAnsi="Times New Roman"/>
                <w:bCs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Times New Roman" w:eastAsia="Arial" w:hAnsi="Times New Roman"/>
                <w:bCs/>
                <w:color w:val="000000" w:themeColor="text1"/>
                <w:sz w:val="20"/>
                <w:szCs w:val="20"/>
              </w:rPr>
              <w:t>3.95 ± 3.16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783C2D4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Theme="minorEastAsia" w:hAnsi="Times New Roman"/>
                <w:bCs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Times New Roman" w:eastAsia="Arial" w:hAnsi="Times New Roman"/>
                <w:bCs/>
                <w:color w:val="000000" w:themeColor="text1"/>
                <w:sz w:val="20"/>
                <w:szCs w:val="20"/>
              </w:rPr>
              <w:t>4.66 ± 6.45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4D6225F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Theme="minorEastAsia" w:hAnsi="Times New Roman"/>
                <w:bCs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Times New Roman" w:eastAsia="Arial" w:hAnsi="Times New Roman"/>
                <w:bCs/>
                <w:color w:val="000000" w:themeColor="text1"/>
                <w:sz w:val="20"/>
                <w:szCs w:val="20"/>
              </w:rPr>
              <w:t>&lt;0.001</w:t>
            </w:r>
          </w:p>
        </w:tc>
      </w:tr>
      <w:tr w:rsidR="001844D1" w14:paraId="65FFB93F" w14:textId="77777777" w:rsidTr="00DE3243">
        <w:trPr>
          <w:jc w:val="center"/>
        </w:trPr>
        <w:tc>
          <w:tcPr>
            <w:tcW w:w="32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99B47F1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Theme="minorEastAsia" w:hAnsi="Times New Roman"/>
                <w:bCs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Times New Roman" w:eastAsia="Arial" w:hAnsi="Times New Roman"/>
                <w:bCs/>
                <w:color w:val="000000" w:themeColor="text1"/>
                <w:sz w:val="20"/>
                <w:szCs w:val="20"/>
              </w:rPr>
              <w:t>Gravidity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52399A1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Theme="minorEastAsia" w:hAnsi="Times New Roman"/>
                <w:bCs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Times New Roman" w:eastAsia="Arial" w:hAnsi="Times New Roman"/>
                <w:bCs/>
                <w:color w:val="000000" w:themeColor="text1"/>
                <w:sz w:val="20"/>
                <w:szCs w:val="20"/>
              </w:rPr>
              <w:t>1.58 ± 1.54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1C98E5A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Theme="minorEastAsia" w:hAnsi="Times New Roman"/>
                <w:bCs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Times New Roman" w:eastAsia="Arial" w:hAnsi="Times New Roman"/>
                <w:bCs/>
                <w:color w:val="000000" w:themeColor="text1"/>
                <w:sz w:val="20"/>
                <w:szCs w:val="20"/>
              </w:rPr>
              <w:t>1.32 ± 1.38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C66FCDF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Theme="minorEastAsia" w:hAnsi="Times New Roman"/>
                <w:bCs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Times New Roman" w:eastAsia="Arial" w:hAnsi="Times New Roman"/>
                <w:bCs/>
                <w:color w:val="000000" w:themeColor="text1"/>
                <w:sz w:val="20"/>
                <w:szCs w:val="20"/>
              </w:rPr>
              <w:t>0.002</w:t>
            </w:r>
          </w:p>
        </w:tc>
      </w:tr>
      <w:tr w:rsidR="001844D1" w14:paraId="60E8134B" w14:textId="77777777" w:rsidTr="00DE3243">
        <w:trPr>
          <w:jc w:val="center"/>
        </w:trPr>
        <w:tc>
          <w:tcPr>
            <w:tcW w:w="32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E72959B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Theme="minorEastAsia" w:hAnsi="Times New Roman"/>
                <w:bCs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  <w:t>P</w:t>
            </w:r>
            <w:r>
              <w:rPr>
                <w:rFonts w:ascii="Times New Roman" w:eastAsia="Arial" w:hAnsi="Times New Roman"/>
                <w:bCs/>
                <w:color w:val="000000" w:themeColor="text1"/>
                <w:sz w:val="20"/>
                <w:szCs w:val="20"/>
              </w:rPr>
              <w:t>arity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CE22E7B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Theme="minorEastAsia" w:hAnsi="Times New Roman"/>
                <w:bCs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Times New Roman" w:eastAsia="Arial" w:hAnsi="Times New Roman"/>
                <w:bCs/>
                <w:color w:val="000000" w:themeColor="text1"/>
                <w:sz w:val="20"/>
                <w:szCs w:val="20"/>
              </w:rPr>
              <w:t>0.33 ± 0.57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C1DEFFC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Theme="minorEastAsia" w:hAnsi="Times New Roman"/>
                <w:bCs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Times New Roman" w:eastAsia="Arial" w:hAnsi="Times New Roman"/>
                <w:bCs/>
                <w:color w:val="000000" w:themeColor="text1"/>
                <w:sz w:val="20"/>
                <w:szCs w:val="20"/>
              </w:rPr>
              <w:t>0.29 ± 0.56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38C8571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Theme="minorEastAsia" w:hAnsi="Times New Roman"/>
                <w:bCs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Times New Roman" w:eastAsia="Arial" w:hAnsi="Times New Roman"/>
                <w:bCs/>
                <w:color w:val="000000" w:themeColor="text1"/>
                <w:sz w:val="20"/>
                <w:szCs w:val="20"/>
              </w:rPr>
              <w:t>0.082</w:t>
            </w:r>
          </w:p>
        </w:tc>
      </w:tr>
      <w:tr w:rsidR="001844D1" w14:paraId="21105D65" w14:textId="77777777" w:rsidTr="00DE3243">
        <w:trPr>
          <w:jc w:val="center"/>
        </w:trPr>
        <w:tc>
          <w:tcPr>
            <w:tcW w:w="32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2391CE1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Theme="minorEastAsia" w:hAnsi="Times New Roman"/>
                <w:bCs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Times New Roman" w:eastAsia="Arial" w:hAnsi="Times New Roman"/>
                <w:bCs/>
                <w:color w:val="000000" w:themeColor="text1"/>
                <w:sz w:val="20"/>
                <w:szCs w:val="20"/>
              </w:rPr>
              <w:t>Repeated pregnancy loss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415CE83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Theme="minorEastAsia" w:hAnsi="Times New Roman"/>
                <w:bCs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Times New Roman" w:eastAsia="Arial" w:hAnsi="Times New Roman"/>
                <w:bCs/>
                <w:color w:val="000000" w:themeColor="text1"/>
                <w:sz w:val="20"/>
                <w:szCs w:val="20"/>
              </w:rPr>
              <w:t>43 (7.0%)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3A04B35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Theme="minorEastAsia" w:hAnsi="Times New Roman"/>
                <w:bCs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Times New Roman" w:eastAsia="Arial" w:hAnsi="Times New Roman"/>
                <w:bCs/>
                <w:color w:val="000000" w:themeColor="text1"/>
                <w:sz w:val="20"/>
                <w:szCs w:val="20"/>
              </w:rPr>
              <w:t>30 (3.8%)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772255D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Theme="minorEastAsia" w:hAnsi="Times New Roman"/>
                <w:bCs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Times New Roman" w:eastAsia="Arial" w:hAnsi="Times New Roman"/>
                <w:bCs/>
                <w:color w:val="000000" w:themeColor="text1"/>
                <w:sz w:val="20"/>
                <w:szCs w:val="20"/>
              </w:rPr>
              <w:t>0.007</w:t>
            </w:r>
          </w:p>
        </w:tc>
      </w:tr>
      <w:tr w:rsidR="001844D1" w14:paraId="1688FFCC" w14:textId="77777777" w:rsidTr="00DE3243">
        <w:trPr>
          <w:jc w:val="center"/>
        </w:trPr>
        <w:tc>
          <w:tcPr>
            <w:tcW w:w="32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BDBA1CB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Theme="minorEastAsia" w:hAnsi="Times New Roman"/>
                <w:bCs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Times New Roman" w:eastAsia="Arial" w:hAnsi="Times New Roman"/>
                <w:bCs/>
                <w:color w:val="000000" w:themeColor="text1"/>
                <w:sz w:val="20"/>
                <w:szCs w:val="20"/>
              </w:rPr>
              <w:t>Repeated implantation failures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3DAA1C5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Theme="minorEastAsia" w:hAnsi="Times New Roman"/>
                <w:bCs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Times New Roman" w:eastAsia="Arial" w:hAnsi="Times New Roman"/>
                <w:bCs/>
                <w:color w:val="000000" w:themeColor="text1"/>
                <w:sz w:val="20"/>
                <w:szCs w:val="20"/>
              </w:rPr>
              <w:t>9 (1.5%)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57CBECE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Theme="minorEastAsia" w:hAnsi="Times New Roman"/>
                <w:bCs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Times New Roman" w:eastAsia="Arial" w:hAnsi="Times New Roman"/>
                <w:bCs/>
                <w:color w:val="000000" w:themeColor="text1"/>
                <w:sz w:val="20"/>
                <w:szCs w:val="20"/>
              </w:rPr>
              <w:t>8 (1.0%)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DB0E689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Theme="minorEastAsia" w:hAnsi="Times New Roman"/>
                <w:bCs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Times New Roman" w:eastAsia="Arial" w:hAnsi="Times New Roman"/>
                <w:bCs/>
                <w:color w:val="000000" w:themeColor="text1"/>
                <w:sz w:val="20"/>
                <w:szCs w:val="20"/>
              </w:rPr>
              <w:t>0.444</w:t>
            </w:r>
          </w:p>
        </w:tc>
      </w:tr>
      <w:tr w:rsidR="001844D1" w14:paraId="5868CC37" w14:textId="77777777" w:rsidTr="00DE3243">
        <w:trPr>
          <w:jc w:val="center"/>
        </w:trPr>
        <w:tc>
          <w:tcPr>
            <w:tcW w:w="32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0C9E969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Theme="minorEastAsia" w:hAnsi="Times New Roman"/>
                <w:bCs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  <w:t>Moderate to severe intrauterine adhesions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D0C32BD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Theme="minorEastAsia" w:hAnsi="Times New Roman"/>
                <w:bCs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Times New Roman" w:eastAsia="Arial" w:hAnsi="Times New Roman"/>
                <w:bCs/>
                <w:color w:val="000000" w:themeColor="text1"/>
                <w:sz w:val="20"/>
                <w:szCs w:val="20"/>
              </w:rPr>
              <w:t>111 (18%)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8037572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Theme="minorEastAsia" w:hAnsi="Times New Roman"/>
                <w:bCs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Times New Roman" w:eastAsia="Arial" w:hAnsi="Times New Roman"/>
                <w:bCs/>
                <w:color w:val="000000" w:themeColor="text1"/>
                <w:sz w:val="20"/>
                <w:szCs w:val="20"/>
              </w:rPr>
              <w:t>97 (12%)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7BD68C3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Theme="minorEastAsia" w:hAnsi="Times New Roman"/>
                <w:bCs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Times New Roman" w:eastAsia="Arial" w:hAnsi="Times New Roman"/>
                <w:bCs/>
                <w:color w:val="000000" w:themeColor="text1"/>
                <w:sz w:val="20"/>
                <w:szCs w:val="20"/>
              </w:rPr>
              <w:t>0.003</w:t>
            </w:r>
          </w:p>
        </w:tc>
      </w:tr>
      <w:tr w:rsidR="001844D1" w14:paraId="7231BF25" w14:textId="77777777" w:rsidTr="00DE3243">
        <w:trPr>
          <w:jc w:val="center"/>
        </w:trPr>
        <w:tc>
          <w:tcPr>
            <w:tcW w:w="32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76F4FD8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Theme="minorEastAsia" w:hAnsi="Times New Roman"/>
                <w:bCs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Times New Roman" w:eastAsia="Arial" w:hAnsi="Times New Roman"/>
                <w:bCs/>
                <w:color w:val="000000" w:themeColor="text1"/>
                <w:sz w:val="20"/>
                <w:szCs w:val="20"/>
              </w:rPr>
              <w:t>Untreated hydrosalpinx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456E099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Theme="minorEastAsia" w:hAnsi="Times New Roman"/>
                <w:bCs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Times New Roman" w:eastAsia="Arial" w:hAnsi="Times New Roman"/>
                <w:bCs/>
                <w:color w:val="000000" w:themeColor="text1"/>
                <w:sz w:val="20"/>
                <w:szCs w:val="20"/>
              </w:rPr>
              <w:t>40 (6.5%)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3F2F9DD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Theme="minorEastAsia" w:hAnsi="Times New Roman"/>
                <w:bCs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Times New Roman" w:eastAsia="Arial" w:hAnsi="Times New Roman"/>
                <w:bCs/>
                <w:color w:val="000000" w:themeColor="text1"/>
                <w:sz w:val="20"/>
                <w:szCs w:val="20"/>
              </w:rPr>
              <w:t>60 (7.6%)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B687A88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Theme="minorEastAsia" w:hAnsi="Times New Roman"/>
                <w:bCs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Times New Roman" w:eastAsia="Arial" w:hAnsi="Times New Roman"/>
                <w:bCs/>
                <w:color w:val="000000" w:themeColor="text1"/>
                <w:sz w:val="20"/>
                <w:szCs w:val="20"/>
              </w:rPr>
              <w:t>0.428</w:t>
            </w:r>
          </w:p>
        </w:tc>
      </w:tr>
      <w:tr w:rsidR="001844D1" w14:paraId="4B059D7B" w14:textId="77777777" w:rsidTr="00DE3243">
        <w:trPr>
          <w:jc w:val="center"/>
        </w:trPr>
        <w:tc>
          <w:tcPr>
            <w:tcW w:w="32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97EE580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Theme="minorEastAsia" w:hAnsi="Times New Roman"/>
                <w:bCs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  <w:t>Chronic E</w:t>
            </w:r>
            <w:r>
              <w:rPr>
                <w:rFonts w:ascii="Times New Roman" w:eastAsia="Arial" w:hAnsi="Times New Roman"/>
                <w:bCs/>
                <w:color w:val="000000" w:themeColor="text1"/>
                <w:sz w:val="20"/>
                <w:szCs w:val="20"/>
              </w:rPr>
              <w:t>ndometritis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4375178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Theme="minorEastAsia" w:hAnsi="Times New Roman"/>
                <w:bCs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Times New Roman" w:eastAsia="Arial" w:hAnsi="Times New Roman"/>
                <w:bCs/>
                <w:color w:val="000000" w:themeColor="text1"/>
                <w:sz w:val="20"/>
                <w:szCs w:val="20"/>
              </w:rPr>
              <w:t>3 (0.5%)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3D26B6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Theme="minorEastAsia" w:hAnsi="Times New Roman"/>
                <w:bCs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Times New Roman" w:eastAsia="Arial" w:hAnsi="Times New Roman"/>
                <w:bCs/>
                <w:color w:val="000000" w:themeColor="text1"/>
                <w:sz w:val="20"/>
                <w:szCs w:val="20"/>
              </w:rPr>
              <w:t>1 (0.1%)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A02DDD9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Theme="minorEastAsia" w:hAnsi="Times New Roman"/>
                <w:bCs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Times New Roman" w:eastAsia="Arial" w:hAnsi="Times New Roman"/>
                <w:bCs/>
                <w:color w:val="000000" w:themeColor="text1"/>
                <w:sz w:val="20"/>
                <w:szCs w:val="20"/>
              </w:rPr>
              <w:t>0.325</w:t>
            </w:r>
          </w:p>
        </w:tc>
      </w:tr>
      <w:tr w:rsidR="001844D1" w14:paraId="254EF3F7" w14:textId="77777777" w:rsidTr="00DE3243">
        <w:trPr>
          <w:jc w:val="center"/>
        </w:trPr>
        <w:tc>
          <w:tcPr>
            <w:tcW w:w="32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17754BF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Theme="minorEastAsia" w:hAnsi="Times New Roman"/>
                <w:bCs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Times New Roman" w:eastAsia="Arial" w:hAnsi="Times New Roman"/>
                <w:bCs/>
                <w:color w:val="000000" w:themeColor="text1"/>
                <w:sz w:val="20"/>
                <w:szCs w:val="20"/>
              </w:rPr>
              <w:t>Scarred uterus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9FAEDCA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Theme="minorEastAsia" w:hAnsi="Times New Roman"/>
                <w:bCs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Times New Roman" w:eastAsia="Arial" w:hAnsi="Times New Roman"/>
                <w:bCs/>
                <w:color w:val="000000" w:themeColor="text1"/>
                <w:sz w:val="20"/>
                <w:szCs w:val="20"/>
              </w:rPr>
              <w:t>98 (16%)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A814662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Theme="minorEastAsia" w:hAnsi="Times New Roman"/>
                <w:bCs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Times New Roman" w:eastAsia="Arial" w:hAnsi="Times New Roman"/>
                <w:bCs/>
                <w:color w:val="000000" w:themeColor="text1"/>
                <w:sz w:val="20"/>
                <w:szCs w:val="20"/>
              </w:rPr>
              <w:t>77 (9.8%)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C75FBF1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Theme="minorEastAsia" w:hAnsi="Times New Roman"/>
                <w:bCs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Times New Roman" w:eastAsia="Arial" w:hAnsi="Times New Roman"/>
                <w:bCs/>
                <w:color w:val="000000" w:themeColor="text1"/>
                <w:sz w:val="20"/>
                <w:szCs w:val="20"/>
              </w:rPr>
              <w:t>&lt;0.001</w:t>
            </w:r>
          </w:p>
        </w:tc>
      </w:tr>
      <w:tr w:rsidR="001844D1" w14:paraId="2EF60B8D" w14:textId="77777777" w:rsidTr="00DE3243">
        <w:trPr>
          <w:jc w:val="center"/>
        </w:trPr>
        <w:tc>
          <w:tcPr>
            <w:tcW w:w="32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0F21309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Theme="minorEastAsia" w:hAnsi="Times New Roman"/>
                <w:bCs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Times New Roman" w:eastAsia="Arial" w:hAnsi="Times New Roman"/>
                <w:bCs/>
                <w:color w:val="000000" w:themeColor="text1"/>
                <w:sz w:val="20"/>
                <w:szCs w:val="20"/>
              </w:rPr>
              <w:t>Metabolic disease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1D124F9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Theme="minorEastAsia" w:hAnsi="Times New Roman"/>
                <w:bCs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Times New Roman" w:eastAsia="Arial" w:hAnsi="Times New Roman"/>
                <w:bCs/>
                <w:color w:val="000000" w:themeColor="text1"/>
                <w:sz w:val="20"/>
                <w:szCs w:val="20"/>
              </w:rPr>
              <w:t>309 (50%)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F844318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Theme="minorEastAsia" w:hAnsi="Times New Roman"/>
                <w:bCs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Times New Roman" w:eastAsia="Arial" w:hAnsi="Times New Roman"/>
                <w:bCs/>
                <w:color w:val="000000" w:themeColor="text1"/>
                <w:sz w:val="20"/>
                <w:szCs w:val="20"/>
              </w:rPr>
              <w:t>425 (54%)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00EB301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Theme="minorEastAsia" w:hAnsi="Times New Roman"/>
                <w:bCs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Times New Roman" w:eastAsia="Arial" w:hAnsi="Times New Roman"/>
                <w:bCs/>
                <w:color w:val="000000" w:themeColor="text1"/>
                <w:sz w:val="20"/>
                <w:szCs w:val="20"/>
              </w:rPr>
              <w:t>0.181</w:t>
            </w:r>
          </w:p>
        </w:tc>
      </w:tr>
      <w:tr w:rsidR="001844D1" w14:paraId="04EDF8B9" w14:textId="77777777" w:rsidTr="00DE3243">
        <w:trPr>
          <w:jc w:val="center"/>
        </w:trPr>
        <w:tc>
          <w:tcPr>
            <w:tcW w:w="32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025E010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Theme="minorEastAsia" w:hAnsi="Times New Roman"/>
                <w:bCs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  <w:t>U</w:t>
            </w:r>
            <w:r>
              <w:rPr>
                <w:rFonts w:ascii="Times New Roman" w:eastAsia="Arial" w:hAnsi="Times New Roman"/>
                <w:bCs/>
                <w:color w:val="000000" w:themeColor="text1"/>
                <w:sz w:val="20"/>
                <w:szCs w:val="20"/>
              </w:rPr>
              <w:t>terine malformation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811965C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Theme="minorEastAsia" w:hAnsi="Times New Roman"/>
                <w:bCs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Times New Roman" w:eastAsia="Arial" w:hAnsi="Times New Roman"/>
                <w:bCs/>
                <w:color w:val="000000" w:themeColor="text1"/>
                <w:sz w:val="20"/>
                <w:szCs w:val="20"/>
              </w:rPr>
              <w:t>5 (0.8%)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5C22B61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Theme="minorEastAsia" w:hAnsi="Times New Roman"/>
                <w:bCs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Times New Roman" w:eastAsia="Arial" w:hAnsi="Times New Roman"/>
                <w:bCs/>
                <w:color w:val="000000" w:themeColor="text1"/>
                <w:sz w:val="20"/>
                <w:szCs w:val="20"/>
              </w:rPr>
              <w:t>7 (0.9%)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506E78D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Theme="minorEastAsia" w:hAnsi="Times New Roman"/>
                <w:bCs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Times New Roman" w:eastAsia="Arial" w:hAnsi="Times New Roman"/>
                <w:bCs/>
                <w:color w:val="000000" w:themeColor="text1"/>
                <w:sz w:val="20"/>
                <w:szCs w:val="20"/>
              </w:rPr>
              <w:t>0.882</w:t>
            </w:r>
          </w:p>
        </w:tc>
      </w:tr>
      <w:tr w:rsidR="001844D1" w14:paraId="7CE4C584" w14:textId="77777777" w:rsidTr="00DE3243">
        <w:trPr>
          <w:jc w:val="center"/>
        </w:trPr>
        <w:tc>
          <w:tcPr>
            <w:tcW w:w="32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86B8548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Theme="minorEastAsia" w:hAnsi="Times New Roman"/>
                <w:bCs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Times New Roman" w:eastAsia="Arial" w:hAnsi="Times New Roman"/>
                <w:bCs/>
                <w:color w:val="000000" w:themeColor="text1"/>
                <w:sz w:val="20"/>
                <w:szCs w:val="20"/>
              </w:rPr>
              <w:t>Male factors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FE4FE37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Theme="minorEastAsia" w:hAnsi="Times New Roman"/>
                <w:bCs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Times New Roman" w:eastAsia="Arial" w:hAnsi="Times New Roman"/>
                <w:bCs/>
                <w:color w:val="000000" w:themeColor="text1"/>
                <w:sz w:val="20"/>
                <w:szCs w:val="20"/>
              </w:rPr>
              <w:t>612 (100%)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EF93C66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Theme="minorEastAsia" w:hAnsi="Times New Roman"/>
                <w:bCs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Times New Roman" w:eastAsia="Arial" w:hAnsi="Times New Roman"/>
                <w:bCs/>
                <w:color w:val="000000" w:themeColor="text1"/>
                <w:sz w:val="20"/>
                <w:szCs w:val="20"/>
              </w:rPr>
              <w:t>787 (100%)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A8F0CA5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Theme="minorEastAsia" w:hAnsi="Times New Roman"/>
                <w:bCs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Times New Roman" w:eastAsia="Arial" w:hAnsi="Times New Roman"/>
                <w:bCs/>
                <w:color w:val="000000" w:themeColor="text1"/>
                <w:sz w:val="20"/>
                <w:szCs w:val="20"/>
              </w:rPr>
              <w:t>0.438</w:t>
            </w:r>
          </w:p>
        </w:tc>
      </w:tr>
      <w:tr w:rsidR="001844D1" w14:paraId="52E87439" w14:textId="77777777" w:rsidTr="00DE3243">
        <w:trPr>
          <w:jc w:val="center"/>
        </w:trPr>
        <w:tc>
          <w:tcPr>
            <w:tcW w:w="32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F7A6644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 w:themeColor="text1"/>
                <w:sz w:val="20"/>
                <w:szCs w:val="20"/>
              </w:rPr>
              <w:t>Anteroposterior diameter of uterus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5B22EB9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 w:themeColor="text1"/>
                <w:sz w:val="20"/>
                <w:szCs w:val="20"/>
              </w:rPr>
              <w:t>47.40 ± 9.44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FB737F6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 w:themeColor="text1"/>
                <w:sz w:val="20"/>
                <w:szCs w:val="20"/>
              </w:rPr>
              <w:t>47.18 ± 10.61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2EAC085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 w:themeColor="text1"/>
                <w:sz w:val="20"/>
                <w:szCs w:val="20"/>
              </w:rPr>
              <w:t>0.250</w:t>
            </w:r>
          </w:p>
        </w:tc>
      </w:tr>
      <w:tr w:rsidR="001844D1" w14:paraId="5B8DDCEC" w14:textId="77777777" w:rsidTr="00DE3243">
        <w:trPr>
          <w:jc w:val="center"/>
        </w:trPr>
        <w:tc>
          <w:tcPr>
            <w:tcW w:w="32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ABF9A9B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 w:themeColor="text1"/>
                <w:sz w:val="20"/>
                <w:szCs w:val="20"/>
              </w:rPr>
              <w:t>Transverse diameter of uterus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39AF55D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 w:themeColor="text1"/>
                <w:sz w:val="20"/>
                <w:szCs w:val="20"/>
              </w:rPr>
              <w:t>53.37 ± 9.00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AC3CE72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 w:themeColor="text1"/>
                <w:sz w:val="20"/>
                <w:szCs w:val="20"/>
              </w:rPr>
              <w:t>54.20 ± 9.21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4D3C733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 w:themeColor="text1"/>
                <w:sz w:val="20"/>
                <w:szCs w:val="20"/>
              </w:rPr>
              <w:t>0.080</w:t>
            </w:r>
          </w:p>
        </w:tc>
      </w:tr>
      <w:tr w:rsidR="001844D1" w14:paraId="28337364" w14:textId="77777777" w:rsidTr="00DE3243">
        <w:trPr>
          <w:jc w:val="center"/>
        </w:trPr>
        <w:tc>
          <w:tcPr>
            <w:tcW w:w="32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C612B10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 w:themeColor="text1"/>
                <w:sz w:val="20"/>
                <w:szCs w:val="20"/>
              </w:rPr>
              <w:t>Longitudinal diameter of uterus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6BE0324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 w:themeColor="text1"/>
                <w:sz w:val="20"/>
                <w:szCs w:val="20"/>
              </w:rPr>
              <w:t>53.03 ± 11.93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28B5F83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 w:themeColor="text1"/>
                <w:sz w:val="20"/>
                <w:szCs w:val="20"/>
              </w:rPr>
              <w:t>53.78 ± 11.66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7DBD97D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 w:themeColor="text1"/>
                <w:sz w:val="20"/>
                <w:szCs w:val="20"/>
              </w:rPr>
              <w:t>0.342</w:t>
            </w:r>
          </w:p>
        </w:tc>
      </w:tr>
      <w:tr w:rsidR="001844D1" w14:paraId="4F3DF4A8" w14:textId="77777777" w:rsidTr="00DE3243">
        <w:trPr>
          <w:jc w:val="center"/>
        </w:trPr>
        <w:tc>
          <w:tcPr>
            <w:tcW w:w="32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8DE9B25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Theme="minorEastAsia" w:hAnsi="Times New Roman"/>
                <w:bCs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Times New Roman" w:eastAsia="Arial" w:hAnsi="Times New Roman"/>
                <w:bCs/>
                <w:color w:val="000000" w:themeColor="text1"/>
                <w:sz w:val="20"/>
                <w:szCs w:val="20"/>
              </w:rPr>
              <w:t>Average diameter of uterus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EF2AFC8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Theme="minorEastAsia" w:hAnsi="Times New Roman"/>
                <w:bCs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Times New Roman" w:eastAsia="Arial" w:hAnsi="Times New Roman"/>
                <w:bCs/>
                <w:color w:val="000000" w:themeColor="text1"/>
                <w:sz w:val="20"/>
                <w:szCs w:val="20"/>
              </w:rPr>
              <w:t>50.22 ± 8.25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F4E8796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Theme="minorEastAsia" w:hAnsi="Times New Roman"/>
                <w:bCs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Times New Roman" w:eastAsia="Arial" w:hAnsi="Times New Roman"/>
                <w:bCs/>
                <w:color w:val="000000" w:themeColor="text1"/>
                <w:sz w:val="20"/>
                <w:szCs w:val="20"/>
              </w:rPr>
              <w:t>50.49 ± 8.46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2B4701E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Theme="minorEastAsia" w:hAnsi="Times New Roman"/>
                <w:bCs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Times New Roman" w:eastAsia="Arial" w:hAnsi="Times New Roman"/>
                <w:bCs/>
                <w:color w:val="000000" w:themeColor="text1"/>
                <w:sz w:val="20"/>
                <w:szCs w:val="20"/>
              </w:rPr>
              <w:t>0.649</w:t>
            </w:r>
          </w:p>
        </w:tc>
      </w:tr>
      <w:tr w:rsidR="001844D1" w14:paraId="6A9CCD20" w14:textId="77777777" w:rsidTr="00DE3243">
        <w:trPr>
          <w:jc w:val="center"/>
        </w:trPr>
        <w:tc>
          <w:tcPr>
            <w:tcW w:w="32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6DFAEFF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 w:themeColor="text1"/>
                <w:sz w:val="20"/>
                <w:szCs w:val="20"/>
              </w:rPr>
              <w:t>Thickness of anterior wall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E491793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 w:themeColor="text1"/>
                <w:sz w:val="20"/>
                <w:szCs w:val="20"/>
              </w:rPr>
              <w:t>16.82 ± 4.45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51A18F2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 w:themeColor="text1"/>
                <w:sz w:val="20"/>
                <w:szCs w:val="20"/>
              </w:rPr>
              <w:t>16.72 ± 4.38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53C051D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 w:themeColor="text1"/>
                <w:sz w:val="20"/>
                <w:szCs w:val="20"/>
              </w:rPr>
              <w:t>0.600</w:t>
            </w:r>
          </w:p>
        </w:tc>
      </w:tr>
      <w:tr w:rsidR="001844D1" w14:paraId="493D5C9E" w14:textId="77777777" w:rsidTr="00DE3243">
        <w:trPr>
          <w:jc w:val="center"/>
        </w:trPr>
        <w:tc>
          <w:tcPr>
            <w:tcW w:w="32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C76292E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 w:themeColor="text1"/>
                <w:sz w:val="20"/>
                <w:szCs w:val="20"/>
              </w:rPr>
              <w:t xml:space="preserve">Thickness of </w:t>
            </w:r>
            <w:r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  <w:t xml:space="preserve">JZ in </w:t>
            </w:r>
            <w:r>
              <w:rPr>
                <w:rFonts w:ascii="Times New Roman" w:eastAsia="Arial" w:hAnsi="Times New Roman"/>
                <w:bCs/>
                <w:color w:val="000000" w:themeColor="text1"/>
                <w:sz w:val="20"/>
                <w:szCs w:val="20"/>
              </w:rPr>
              <w:t xml:space="preserve">the anterior uterine wall 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C169A68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 w:themeColor="text1"/>
                <w:sz w:val="20"/>
                <w:szCs w:val="20"/>
              </w:rPr>
              <w:t>8.89 ± 4.61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A2E79AD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 w:themeColor="text1"/>
                <w:sz w:val="20"/>
                <w:szCs w:val="20"/>
              </w:rPr>
              <w:t>9.45 ± 7.41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3FE98EC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 w:themeColor="text1"/>
                <w:sz w:val="20"/>
                <w:szCs w:val="20"/>
              </w:rPr>
              <w:t>0.482</w:t>
            </w:r>
          </w:p>
        </w:tc>
      </w:tr>
      <w:tr w:rsidR="001844D1" w14:paraId="650614C3" w14:textId="77777777" w:rsidTr="00DE3243">
        <w:trPr>
          <w:jc w:val="center"/>
        </w:trPr>
        <w:tc>
          <w:tcPr>
            <w:tcW w:w="32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216ECCB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 w:themeColor="text1"/>
                <w:sz w:val="20"/>
                <w:szCs w:val="20"/>
              </w:rPr>
              <w:t>Thickness of posterior wall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48707F4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 w:themeColor="text1"/>
                <w:sz w:val="20"/>
                <w:szCs w:val="20"/>
              </w:rPr>
              <w:t>20.31 ± 6.21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B48FE2C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 w:themeColor="text1"/>
                <w:sz w:val="20"/>
                <w:szCs w:val="20"/>
              </w:rPr>
              <w:t>20.37 ± 6.30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A4BB25B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 w:themeColor="text1"/>
                <w:sz w:val="20"/>
                <w:szCs w:val="20"/>
              </w:rPr>
              <w:t>0.940</w:t>
            </w:r>
          </w:p>
        </w:tc>
      </w:tr>
      <w:tr w:rsidR="001844D1" w14:paraId="4E4D6051" w14:textId="77777777" w:rsidTr="00DE3243">
        <w:trPr>
          <w:jc w:val="center"/>
        </w:trPr>
        <w:tc>
          <w:tcPr>
            <w:tcW w:w="32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5577686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 w:themeColor="text1"/>
                <w:sz w:val="20"/>
                <w:szCs w:val="20"/>
              </w:rPr>
              <w:t>Thickness of JZ in the posterior uterine wall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76ACBEB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 w:themeColor="text1"/>
                <w:sz w:val="20"/>
                <w:szCs w:val="20"/>
              </w:rPr>
              <w:t>11.14 ± 6.04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71DDD06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 w:themeColor="text1"/>
                <w:sz w:val="20"/>
                <w:szCs w:val="20"/>
              </w:rPr>
              <w:t>10.82 ± 5.94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FB50353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 w:themeColor="text1"/>
                <w:sz w:val="20"/>
                <w:szCs w:val="20"/>
              </w:rPr>
              <w:t>0.465</w:t>
            </w:r>
          </w:p>
        </w:tc>
      </w:tr>
      <w:tr w:rsidR="001844D1" w14:paraId="0D44EE00" w14:textId="77777777" w:rsidTr="00DE3243">
        <w:trPr>
          <w:jc w:val="center"/>
        </w:trPr>
        <w:tc>
          <w:tcPr>
            <w:tcW w:w="32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974E31D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 w:themeColor="text1"/>
                <w:sz w:val="20"/>
                <w:szCs w:val="20"/>
              </w:rPr>
              <w:t>Thickness of fundal wall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4398149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 w:themeColor="text1"/>
                <w:sz w:val="20"/>
                <w:szCs w:val="20"/>
              </w:rPr>
              <w:t>14.29 ± 4.34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D21BEBD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 w:themeColor="text1"/>
                <w:sz w:val="20"/>
                <w:szCs w:val="20"/>
              </w:rPr>
              <w:t>14.50 ± 4.27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29F1DBE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 w:themeColor="text1"/>
                <w:sz w:val="20"/>
                <w:szCs w:val="20"/>
              </w:rPr>
              <w:t>0.348</w:t>
            </w:r>
          </w:p>
        </w:tc>
      </w:tr>
      <w:tr w:rsidR="001844D1" w14:paraId="35730BF6" w14:textId="77777777" w:rsidTr="00DE3243">
        <w:trPr>
          <w:jc w:val="center"/>
        </w:trPr>
        <w:tc>
          <w:tcPr>
            <w:tcW w:w="32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6B1FA9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 w:themeColor="text1"/>
                <w:sz w:val="20"/>
                <w:szCs w:val="20"/>
              </w:rPr>
              <w:t xml:space="preserve">Maximum </w:t>
            </w:r>
            <w:r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  <w:t>JZ</w:t>
            </w:r>
            <w:r>
              <w:rPr>
                <w:rFonts w:ascii="Times New Roman" w:eastAsia="Arial" w:hAnsi="Times New Roman"/>
                <w:bCs/>
                <w:color w:val="000000" w:themeColor="text1"/>
                <w:sz w:val="20"/>
                <w:szCs w:val="20"/>
              </w:rPr>
              <w:t xml:space="preserve"> thickness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0AA6FEF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 w:themeColor="text1"/>
                <w:sz w:val="20"/>
                <w:szCs w:val="20"/>
              </w:rPr>
              <w:t>12.69 ± 4.79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594FFFD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 w:themeColor="text1"/>
                <w:sz w:val="20"/>
                <w:szCs w:val="20"/>
              </w:rPr>
              <w:t>13.01 ± 7.55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02D506C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 w:themeColor="text1"/>
                <w:sz w:val="20"/>
                <w:szCs w:val="20"/>
              </w:rPr>
              <w:t>0.469</w:t>
            </w:r>
          </w:p>
        </w:tc>
      </w:tr>
      <w:tr w:rsidR="001844D1" w14:paraId="3F5942D7" w14:textId="77777777" w:rsidTr="00DE3243">
        <w:trPr>
          <w:jc w:val="center"/>
        </w:trPr>
        <w:tc>
          <w:tcPr>
            <w:tcW w:w="32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99EB635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  <w:t>Focal</w:t>
            </w:r>
            <w:r>
              <w:rPr>
                <w:rFonts w:ascii="Times New Roman" w:eastAsia="Arial" w:hAnsi="Times New Roman"/>
                <w:bCs/>
                <w:color w:val="000000" w:themeColor="text1"/>
                <w:sz w:val="20"/>
                <w:szCs w:val="20"/>
              </w:rPr>
              <w:t xml:space="preserve"> adenomyosis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8C0E0EC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 w:themeColor="text1"/>
                <w:sz w:val="20"/>
                <w:szCs w:val="20"/>
              </w:rPr>
              <w:t>143 (31%)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A81BD7D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 w:themeColor="text1"/>
                <w:sz w:val="20"/>
                <w:szCs w:val="20"/>
              </w:rPr>
              <w:t>162 (24%)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E4F32B5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 w:themeColor="text1"/>
                <w:sz w:val="20"/>
                <w:szCs w:val="20"/>
              </w:rPr>
              <w:t>0.005</w:t>
            </w:r>
          </w:p>
        </w:tc>
      </w:tr>
      <w:tr w:rsidR="001844D1" w14:paraId="30E884B6" w14:textId="77777777" w:rsidTr="00DE3243">
        <w:trPr>
          <w:jc w:val="center"/>
        </w:trPr>
        <w:tc>
          <w:tcPr>
            <w:tcW w:w="32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E65F9F6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 w:themeColor="text1"/>
                <w:sz w:val="20"/>
                <w:szCs w:val="20"/>
              </w:rPr>
              <w:t>Diffuse adenomyosis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93333A1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 w:themeColor="text1"/>
                <w:sz w:val="20"/>
                <w:szCs w:val="20"/>
              </w:rPr>
              <w:t>50 (11%)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C505220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 w:themeColor="text1"/>
                <w:sz w:val="20"/>
                <w:szCs w:val="20"/>
              </w:rPr>
              <w:t>54 (7.9%)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06B56AB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 w:themeColor="text1"/>
                <w:sz w:val="20"/>
                <w:szCs w:val="20"/>
              </w:rPr>
              <w:t>0.086</w:t>
            </w:r>
          </w:p>
        </w:tc>
      </w:tr>
      <w:tr w:rsidR="001844D1" w14:paraId="0B4573E4" w14:textId="77777777" w:rsidTr="00DE3243">
        <w:trPr>
          <w:jc w:val="center"/>
        </w:trPr>
        <w:tc>
          <w:tcPr>
            <w:tcW w:w="32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338027F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  <w:lastRenderedPageBreak/>
              <w:t xml:space="preserve">Focal combined with </w:t>
            </w:r>
            <w:r>
              <w:rPr>
                <w:rFonts w:ascii="Times New Roman" w:eastAsia="Arial" w:hAnsi="Times New Roman"/>
                <w:bCs/>
                <w:color w:val="000000" w:themeColor="text1"/>
                <w:sz w:val="20"/>
                <w:szCs w:val="20"/>
              </w:rPr>
              <w:t>Diffuse adenomyosis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6C4B94F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 w:themeColor="text1"/>
                <w:sz w:val="20"/>
                <w:szCs w:val="20"/>
              </w:rPr>
              <w:t>89 (19%)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405F4E5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 w:themeColor="text1"/>
                <w:sz w:val="20"/>
                <w:szCs w:val="20"/>
              </w:rPr>
              <w:t>98 (14%)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390F64B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 w:themeColor="text1"/>
                <w:sz w:val="20"/>
                <w:szCs w:val="20"/>
              </w:rPr>
              <w:t>0.024</w:t>
            </w:r>
          </w:p>
        </w:tc>
      </w:tr>
      <w:tr w:rsidR="001844D1" w14:paraId="76A7CC2A" w14:textId="77777777" w:rsidTr="00DE3243">
        <w:trPr>
          <w:jc w:val="center"/>
        </w:trPr>
        <w:tc>
          <w:tcPr>
            <w:tcW w:w="32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27BA0BD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Theme="minorEastAsia" w:hAnsi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  <w:t>Abnormal JZ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BD21AE5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 w:themeColor="text1"/>
                <w:sz w:val="20"/>
                <w:szCs w:val="20"/>
              </w:rPr>
              <w:t>158 (26%)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65EB1CA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 w:themeColor="text1"/>
                <w:sz w:val="20"/>
                <w:szCs w:val="20"/>
              </w:rPr>
              <w:t>162 (21%)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9D760C3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 w:themeColor="text1"/>
                <w:sz w:val="20"/>
                <w:szCs w:val="20"/>
              </w:rPr>
              <w:t>0.022</w:t>
            </w:r>
          </w:p>
        </w:tc>
      </w:tr>
      <w:tr w:rsidR="001844D1" w14:paraId="50011241" w14:textId="77777777" w:rsidTr="00DE3243">
        <w:trPr>
          <w:jc w:val="center"/>
        </w:trPr>
        <w:tc>
          <w:tcPr>
            <w:tcW w:w="32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E50515C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Theme="minorEastAsia" w:hAnsi="Times New Roman"/>
                <w:bCs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  <w:t>H</w:t>
            </w:r>
            <w:r>
              <w:rPr>
                <w:rFonts w:ascii="Times New Roman" w:eastAsia="Arial" w:hAnsi="Times New Roman"/>
                <w:bCs/>
                <w:color w:val="000000" w:themeColor="text1"/>
                <w:sz w:val="20"/>
                <w:szCs w:val="20"/>
              </w:rPr>
              <w:t>igh-intensity spots in the myometrium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A4DF1B2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Theme="minorEastAsia" w:hAnsi="Times New Roman"/>
                <w:bCs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Times New Roman" w:eastAsia="Arial" w:hAnsi="Times New Roman"/>
                <w:bCs/>
                <w:color w:val="000000" w:themeColor="text1"/>
                <w:sz w:val="20"/>
                <w:szCs w:val="20"/>
              </w:rPr>
              <w:t>122 (27%)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B3DE0C6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Theme="minorEastAsia" w:hAnsi="Times New Roman"/>
                <w:bCs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Times New Roman" w:eastAsia="Arial" w:hAnsi="Times New Roman"/>
                <w:bCs/>
                <w:color w:val="000000" w:themeColor="text1"/>
                <w:sz w:val="20"/>
                <w:szCs w:val="20"/>
              </w:rPr>
              <w:t>138 (26%)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FE50517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Theme="minorEastAsia" w:hAnsi="Times New Roman"/>
                <w:bCs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Times New Roman" w:eastAsia="Arial" w:hAnsi="Times New Roman"/>
                <w:bCs/>
                <w:color w:val="000000" w:themeColor="text1"/>
                <w:sz w:val="20"/>
                <w:szCs w:val="20"/>
              </w:rPr>
              <w:t>0.603</w:t>
            </w:r>
          </w:p>
        </w:tc>
      </w:tr>
      <w:tr w:rsidR="001844D1" w14:paraId="7F7E8BF3" w14:textId="77777777" w:rsidTr="00DE3243">
        <w:trPr>
          <w:jc w:val="center"/>
        </w:trPr>
        <w:tc>
          <w:tcPr>
            <w:tcW w:w="32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4262BB7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Theme="minorEastAsia" w:hAnsi="Times New Roman"/>
                <w:bCs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  <w:t>C</w:t>
            </w:r>
            <w:r>
              <w:rPr>
                <w:rFonts w:ascii="Times New Roman" w:eastAsia="Arial" w:hAnsi="Times New Roman"/>
                <w:bCs/>
                <w:color w:val="000000" w:themeColor="text1"/>
                <w:sz w:val="20"/>
                <w:szCs w:val="20"/>
              </w:rPr>
              <w:t>yst</w:t>
            </w:r>
            <w:r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  <w:t xml:space="preserve"> in myometrium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767FF18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Theme="minorEastAsia" w:hAnsi="Times New Roman"/>
                <w:bCs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Times New Roman" w:eastAsia="Arial" w:hAnsi="Times New Roman"/>
                <w:bCs/>
                <w:color w:val="000000" w:themeColor="text1"/>
                <w:sz w:val="20"/>
                <w:szCs w:val="20"/>
              </w:rPr>
              <w:t>74 (17%)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BB21FF9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Theme="minorEastAsia" w:hAnsi="Times New Roman"/>
                <w:bCs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Times New Roman" w:eastAsia="Arial" w:hAnsi="Times New Roman"/>
                <w:bCs/>
                <w:color w:val="000000" w:themeColor="text1"/>
                <w:sz w:val="20"/>
                <w:szCs w:val="20"/>
              </w:rPr>
              <w:t>85 (16%)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B816EA6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Theme="minorEastAsia" w:hAnsi="Times New Roman"/>
                <w:bCs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Times New Roman" w:eastAsia="Arial" w:hAnsi="Times New Roman"/>
                <w:bCs/>
                <w:color w:val="000000" w:themeColor="text1"/>
                <w:sz w:val="20"/>
                <w:szCs w:val="20"/>
              </w:rPr>
              <w:t>0.803</w:t>
            </w:r>
          </w:p>
        </w:tc>
      </w:tr>
      <w:tr w:rsidR="001844D1" w14:paraId="778247B9" w14:textId="77777777" w:rsidTr="00DE3243">
        <w:trPr>
          <w:jc w:val="center"/>
        </w:trPr>
        <w:tc>
          <w:tcPr>
            <w:tcW w:w="32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4CBEB94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Theme="minorEastAsia" w:hAnsi="Times New Roman"/>
                <w:bCs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  <w:t>N</w:t>
            </w:r>
            <w:r>
              <w:rPr>
                <w:rFonts w:ascii="Times New Roman" w:eastAsia="Arial" w:hAnsi="Times New Roman"/>
                <w:bCs/>
                <w:color w:val="000000" w:themeColor="text1"/>
                <w:sz w:val="20"/>
                <w:szCs w:val="20"/>
              </w:rPr>
              <w:t>umber of follicles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E1961D0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Theme="minorEastAsia" w:hAnsi="Times New Roman"/>
                <w:bCs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Times New Roman" w:eastAsia="Arial" w:hAnsi="Times New Roman"/>
                <w:bCs/>
                <w:color w:val="000000" w:themeColor="text1"/>
                <w:sz w:val="20"/>
                <w:szCs w:val="20"/>
              </w:rPr>
              <w:t>11.44 ± 4.22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ECA2241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Theme="minorEastAsia" w:hAnsi="Times New Roman"/>
                <w:bCs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Times New Roman" w:eastAsia="Arial" w:hAnsi="Times New Roman"/>
                <w:bCs/>
                <w:color w:val="000000" w:themeColor="text1"/>
                <w:sz w:val="20"/>
                <w:szCs w:val="20"/>
              </w:rPr>
              <w:t>12.05 ± 3.84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B911292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Theme="minorEastAsia" w:hAnsi="Times New Roman"/>
                <w:bCs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Times New Roman" w:eastAsia="Arial" w:hAnsi="Times New Roman"/>
                <w:bCs/>
                <w:color w:val="000000" w:themeColor="text1"/>
                <w:sz w:val="20"/>
                <w:szCs w:val="20"/>
              </w:rPr>
              <w:t>0.002</w:t>
            </w:r>
          </w:p>
        </w:tc>
      </w:tr>
      <w:tr w:rsidR="001844D1" w14:paraId="5CACA37D" w14:textId="77777777" w:rsidTr="00DE3243">
        <w:trPr>
          <w:jc w:val="center"/>
        </w:trPr>
        <w:tc>
          <w:tcPr>
            <w:tcW w:w="32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C06787F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  <w:t>Number of retrieved oocytes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F497660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Theme="minorEastAsia" w:hAnsi="Times New Roman"/>
                <w:bCs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Times New Roman" w:eastAsia="Arial" w:hAnsi="Times New Roman"/>
                <w:bCs/>
                <w:color w:val="000000" w:themeColor="text1"/>
                <w:sz w:val="20"/>
                <w:szCs w:val="20"/>
              </w:rPr>
              <w:t>11.88 ± 5.22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04F43B3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Theme="minorEastAsia" w:hAnsi="Times New Roman"/>
                <w:bCs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Times New Roman" w:eastAsia="Arial" w:hAnsi="Times New Roman"/>
                <w:bCs/>
                <w:color w:val="000000" w:themeColor="text1"/>
                <w:sz w:val="20"/>
                <w:szCs w:val="20"/>
              </w:rPr>
              <w:t>12.42 ± 5.32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BE50990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Theme="minorEastAsia" w:hAnsi="Times New Roman"/>
                <w:bCs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Times New Roman" w:eastAsia="Arial" w:hAnsi="Times New Roman"/>
                <w:bCs/>
                <w:color w:val="000000" w:themeColor="text1"/>
                <w:sz w:val="20"/>
                <w:szCs w:val="20"/>
              </w:rPr>
              <w:t>0.087</w:t>
            </w:r>
          </w:p>
        </w:tc>
      </w:tr>
      <w:tr w:rsidR="001844D1" w14:paraId="0CD6B48A" w14:textId="77777777" w:rsidTr="00DE3243">
        <w:trPr>
          <w:jc w:val="center"/>
        </w:trPr>
        <w:tc>
          <w:tcPr>
            <w:tcW w:w="32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608EBDE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Theme="minorEastAsia" w:hAnsi="Times New Roman"/>
                <w:bCs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Times New Roman" w:eastAsia="Arial" w:hAnsi="Times New Roman"/>
                <w:bCs/>
                <w:color w:val="000000" w:themeColor="text1"/>
                <w:sz w:val="20"/>
                <w:szCs w:val="20"/>
              </w:rPr>
              <w:t>Number of embryos transferred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F4D8E58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Theme="minorEastAsia" w:hAnsi="Times New Roman"/>
                <w:bCs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Times New Roman" w:eastAsia="Arial" w:hAnsi="Times New Roman"/>
                <w:bCs/>
                <w:color w:val="000000" w:themeColor="text1"/>
                <w:sz w:val="20"/>
                <w:szCs w:val="20"/>
              </w:rPr>
              <w:t>1.44 ± 0.50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D5AB8FB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Theme="minorEastAsia" w:hAnsi="Times New Roman"/>
                <w:bCs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Times New Roman" w:eastAsia="Arial" w:hAnsi="Times New Roman"/>
                <w:bCs/>
                <w:color w:val="000000" w:themeColor="text1"/>
                <w:sz w:val="20"/>
                <w:szCs w:val="20"/>
              </w:rPr>
              <w:t>1.53 ± 0.50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C776E7D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Theme="minorEastAsia" w:hAnsi="Times New Roman"/>
                <w:bCs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Times New Roman" w:eastAsia="Arial" w:hAnsi="Times New Roman"/>
                <w:bCs/>
                <w:color w:val="000000" w:themeColor="text1"/>
                <w:sz w:val="20"/>
                <w:szCs w:val="20"/>
              </w:rPr>
              <w:t>&lt;0.001</w:t>
            </w:r>
          </w:p>
        </w:tc>
      </w:tr>
      <w:tr w:rsidR="001844D1" w14:paraId="15198F72" w14:textId="77777777" w:rsidTr="00DE3243">
        <w:trPr>
          <w:jc w:val="center"/>
        </w:trPr>
        <w:tc>
          <w:tcPr>
            <w:tcW w:w="32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3D8C0D1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right="100" w:firstLineChars="100" w:firstLine="200"/>
              <w:jc w:val="left"/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 w:themeColor="text1"/>
                <w:sz w:val="20"/>
                <w:szCs w:val="20"/>
              </w:rPr>
              <w:t xml:space="preserve">Number of </w:t>
            </w:r>
            <w:r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  <w:t>2PN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D69CB9F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 w:themeColor="text1"/>
                <w:sz w:val="20"/>
                <w:szCs w:val="20"/>
              </w:rPr>
              <w:t>7.37 ± 3.80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EB5675A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 w:themeColor="text1"/>
                <w:sz w:val="20"/>
                <w:szCs w:val="20"/>
              </w:rPr>
              <w:t>7.96 ± 3.84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04AEAAC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 w:themeColor="text1"/>
                <w:sz w:val="20"/>
                <w:szCs w:val="20"/>
              </w:rPr>
              <w:t>0.004</w:t>
            </w:r>
          </w:p>
        </w:tc>
      </w:tr>
      <w:tr w:rsidR="001844D1" w14:paraId="5C0C5EE2" w14:textId="77777777" w:rsidTr="00DE3243">
        <w:trPr>
          <w:jc w:val="center"/>
        </w:trPr>
        <w:tc>
          <w:tcPr>
            <w:tcW w:w="32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0A0BC6B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 w:themeColor="text1"/>
                <w:sz w:val="20"/>
                <w:szCs w:val="20"/>
              </w:rPr>
              <w:t>Number of high-quality embryos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1690A99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 w:themeColor="text1"/>
                <w:sz w:val="20"/>
                <w:szCs w:val="20"/>
              </w:rPr>
              <w:t>4.38 ± 3.45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5C84C20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 w:themeColor="text1"/>
                <w:sz w:val="20"/>
                <w:szCs w:val="20"/>
              </w:rPr>
              <w:t>4.72 ± 3.36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01D3879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 w:themeColor="text1"/>
                <w:sz w:val="20"/>
                <w:szCs w:val="20"/>
              </w:rPr>
              <w:t>0.011</w:t>
            </w:r>
          </w:p>
        </w:tc>
      </w:tr>
      <w:tr w:rsidR="001844D1" w14:paraId="3E160705" w14:textId="77777777" w:rsidTr="00DE3243">
        <w:trPr>
          <w:jc w:val="center"/>
        </w:trPr>
        <w:tc>
          <w:tcPr>
            <w:tcW w:w="32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1A0F7A4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 w:themeColor="text1"/>
                <w:sz w:val="20"/>
                <w:szCs w:val="20"/>
              </w:rPr>
              <w:t>Number of blastocysts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7492BDC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 w:themeColor="text1"/>
                <w:sz w:val="20"/>
                <w:szCs w:val="20"/>
              </w:rPr>
              <w:t>3.81 ± 3.29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D249C98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 w:themeColor="text1"/>
                <w:sz w:val="20"/>
                <w:szCs w:val="20"/>
              </w:rPr>
              <w:t>4.15 ± 3.56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0984EDC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 w:themeColor="text1"/>
                <w:sz w:val="20"/>
                <w:szCs w:val="20"/>
              </w:rPr>
              <w:t>0.120</w:t>
            </w:r>
          </w:p>
        </w:tc>
      </w:tr>
      <w:tr w:rsidR="001844D1" w14:paraId="100BC26C" w14:textId="77777777" w:rsidTr="00DE3243">
        <w:trPr>
          <w:jc w:val="center"/>
        </w:trPr>
        <w:tc>
          <w:tcPr>
            <w:tcW w:w="32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E180E06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 w:themeColor="text1"/>
                <w:sz w:val="20"/>
                <w:szCs w:val="20"/>
              </w:rPr>
              <w:t>Number of high-quality</w:t>
            </w:r>
            <w:r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Times New Roman" w:eastAsia="Arial" w:hAnsi="Times New Roman"/>
                <w:bCs/>
                <w:color w:val="000000" w:themeColor="text1"/>
                <w:sz w:val="20"/>
                <w:szCs w:val="20"/>
              </w:rPr>
              <w:t>blastocysts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BDEF9C3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 w:themeColor="text1"/>
                <w:sz w:val="20"/>
                <w:szCs w:val="20"/>
              </w:rPr>
              <w:t>0.99 ± 1.53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42071CD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 w:themeColor="text1"/>
                <w:sz w:val="20"/>
                <w:szCs w:val="20"/>
              </w:rPr>
              <w:t>1.18 ± 1.81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BBA95A6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 w:themeColor="text1"/>
                <w:sz w:val="20"/>
                <w:szCs w:val="20"/>
              </w:rPr>
              <w:t>0.366</w:t>
            </w:r>
          </w:p>
        </w:tc>
      </w:tr>
      <w:tr w:rsidR="001844D1" w14:paraId="7198C321" w14:textId="77777777" w:rsidTr="00DE3243">
        <w:trPr>
          <w:jc w:val="center"/>
        </w:trPr>
        <w:tc>
          <w:tcPr>
            <w:tcW w:w="32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E2E56CB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 w:themeColor="text1"/>
                <w:sz w:val="20"/>
                <w:szCs w:val="20"/>
              </w:rPr>
              <w:t xml:space="preserve">Number of </w:t>
            </w:r>
            <w:r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  <w:t>high-quality</w:t>
            </w:r>
            <w:r>
              <w:rPr>
                <w:rFonts w:ascii="Times New Roman" w:eastAsia="Arial" w:hAnsi="Times New Roman"/>
                <w:bCs/>
                <w:color w:val="000000" w:themeColor="text1"/>
                <w:sz w:val="20"/>
                <w:szCs w:val="20"/>
              </w:rPr>
              <w:t xml:space="preserve"> embryos transferred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2C46E02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4BD086A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2F87B22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 w:themeColor="text1"/>
                <w:sz w:val="20"/>
                <w:szCs w:val="20"/>
              </w:rPr>
              <w:t>0.052</w:t>
            </w:r>
          </w:p>
        </w:tc>
      </w:tr>
      <w:tr w:rsidR="001844D1" w14:paraId="3E97E030" w14:textId="77777777" w:rsidTr="00DE3243">
        <w:trPr>
          <w:jc w:val="center"/>
        </w:trPr>
        <w:tc>
          <w:tcPr>
            <w:tcW w:w="32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C82CBE4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left"/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0D4A9E5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 w:themeColor="text1"/>
                <w:sz w:val="20"/>
                <w:szCs w:val="20"/>
              </w:rPr>
              <w:t>198 (32%)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9867548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 w:themeColor="text1"/>
                <w:sz w:val="20"/>
                <w:szCs w:val="20"/>
              </w:rPr>
              <w:t>233 (30%)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64E22BF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</w:pPr>
          </w:p>
        </w:tc>
      </w:tr>
      <w:tr w:rsidR="001844D1" w14:paraId="07905085" w14:textId="77777777" w:rsidTr="00DE3243">
        <w:trPr>
          <w:jc w:val="center"/>
        </w:trPr>
        <w:tc>
          <w:tcPr>
            <w:tcW w:w="32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380735E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left"/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1D6C67F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 w:themeColor="text1"/>
                <w:sz w:val="20"/>
                <w:szCs w:val="20"/>
              </w:rPr>
              <w:t>259 (42%)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789DED0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 w:themeColor="text1"/>
                <w:sz w:val="20"/>
                <w:szCs w:val="20"/>
              </w:rPr>
              <w:t>307 (39%)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F35A1E3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</w:pPr>
          </w:p>
        </w:tc>
      </w:tr>
      <w:tr w:rsidR="001844D1" w14:paraId="048C21B1" w14:textId="77777777" w:rsidTr="00DE3243">
        <w:trPr>
          <w:jc w:val="center"/>
        </w:trPr>
        <w:tc>
          <w:tcPr>
            <w:tcW w:w="32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66DA3A1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left"/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72B42DC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 w:themeColor="text1"/>
                <w:sz w:val="20"/>
                <w:szCs w:val="20"/>
              </w:rPr>
              <w:t>156 (25%)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1B0D6ED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 w:themeColor="text1"/>
                <w:sz w:val="20"/>
                <w:szCs w:val="20"/>
              </w:rPr>
              <w:t>247 (31%)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832163F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</w:pPr>
          </w:p>
        </w:tc>
      </w:tr>
      <w:tr w:rsidR="001844D1" w14:paraId="68F496E3" w14:textId="77777777" w:rsidTr="00DE3243">
        <w:trPr>
          <w:jc w:val="center"/>
        </w:trPr>
        <w:tc>
          <w:tcPr>
            <w:tcW w:w="32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EF53CA0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Theme="minorEastAsia" w:hAnsi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 w:themeColor="text1"/>
                <w:sz w:val="20"/>
                <w:szCs w:val="20"/>
              </w:rPr>
              <w:t>Endometrial Thickness</w:t>
            </w:r>
            <w:r>
              <w:rPr>
                <w:rFonts w:ascii="Times New Roman" w:eastAsia="Arial" w:hAnsi="Times New Roman"/>
                <w:bCs/>
                <w:color w:val="000000" w:themeColor="text1"/>
                <w:sz w:val="20"/>
                <w:szCs w:val="20"/>
              </w:rPr>
              <w:t>（</w:t>
            </w:r>
            <w:r>
              <w:rPr>
                <w:rFonts w:ascii="Times New Roman" w:eastAsia="Arial" w:hAnsi="Times New Roman"/>
                <w:bCs/>
                <w:color w:val="000000" w:themeColor="text1"/>
                <w:sz w:val="20"/>
                <w:szCs w:val="20"/>
              </w:rPr>
              <w:t>mm</w:t>
            </w:r>
            <w:r>
              <w:rPr>
                <w:rFonts w:ascii="Times New Roman" w:eastAsia="Arial" w:hAnsi="Times New Roman"/>
                <w:bCs/>
                <w:color w:val="000000" w:themeColor="text1"/>
                <w:sz w:val="20"/>
                <w:szCs w:val="20"/>
              </w:rPr>
              <w:t>）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12377E0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Theme="minorEastAsia" w:hAnsi="Times New Roman"/>
                <w:bCs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Times New Roman" w:eastAsia="Arial" w:hAnsi="Times New Roman"/>
                <w:bCs/>
                <w:color w:val="000000" w:themeColor="text1"/>
                <w:sz w:val="20"/>
                <w:szCs w:val="20"/>
              </w:rPr>
              <w:t>11.70 ± 2.17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8BABD97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Theme="minorEastAsia" w:hAnsi="Times New Roman"/>
                <w:bCs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Times New Roman" w:eastAsia="Arial" w:hAnsi="Times New Roman"/>
                <w:bCs/>
                <w:color w:val="000000" w:themeColor="text1"/>
                <w:sz w:val="20"/>
                <w:szCs w:val="20"/>
              </w:rPr>
              <w:t>12.03 ± 2.09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F083561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Theme="minorEastAsia" w:hAnsi="Times New Roman"/>
                <w:bCs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Times New Roman" w:eastAsia="Arial" w:hAnsi="Times New Roman"/>
                <w:bCs/>
                <w:color w:val="000000" w:themeColor="text1"/>
                <w:sz w:val="20"/>
                <w:szCs w:val="20"/>
              </w:rPr>
              <w:t>0.004</w:t>
            </w:r>
          </w:p>
        </w:tc>
      </w:tr>
      <w:tr w:rsidR="001844D1" w14:paraId="03A08C11" w14:textId="77777777" w:rsidTr="00DE3243">
        <w:trPr>
          <w:jc w:val="center"/>
        </w:trPr>
        <w:tc>
          <w:tcPr>
            <w:tcW w:w="32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A4D7BB4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 w:themeColor="text1"/>
                <w:sz w:val="20"/>
                <w:szCs w:val="20"/>
              </w:rPr>
              <w:t xml:space="preserve">Frozen </w:t>
            </w:r>
            <w:r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  <w:t xml:space="preserve">or fresh </w:t>
            </w:r>
            <w:r>
              <w:rPr>
                <w:rFonts w:ascii="Times New Roman" w:eastAsia="Arial" w:hAnsi="Times New Roman"/>
                <w:bCs/>
                <w:color w:val="000000" w:themeColor="text1"/>
                <w:sz w:val="20"/>
                <w:szCs w:val="20"/>
              </w:rPr>
              <w:t>embryo transfer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98F57D2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B28EC4D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BFE3E16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 w:themeColor="text1"/>
                <w:sz w:val="20"/>
                <w:szCs w:val="20"/>
              </w:rPr>
              <w:t>&lt;0.001</w:t>
            </w:r>
          </w:p>
        </w:tc>
      </w:tr>
      <w:tr w:rsidR="001844D1" w14:paraId="2DB2A4DE" w14:textId="77777777" w:rsidTr="00DE3243">
        <w:trPr>
          <w:jc w:val="center"/>
        </w:trPr>
        <w:tc>
          <w:tcPr>
            <w:tcW w:w="32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12A12E3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 w:themeColor="text1"/>
                <w:sz w:val="20"/>
                <w:szCs w:val="20"/>
              </w:rPr>
              <w:t>Frozen embryo transfer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623567A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 w:themeColor="text1"/>
                <w:sz w:val="20"/>
                <w:szCs w:val="20"/>
              </w:rPr>
              <w:t>357 (58%)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4B928CA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 w:themeColor="text1"/>
                <w:sz w:val="20"/>
                <w:szCs w:val="20"/>
              </w:rPr>
              <w:t>370 (47%)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E5E9624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</w:pPr>
          </w:p>
        </w:tc>
      </w:tr>
      <w:tr w:rsidR="001844D1" w14:paraId="3914698B" w14:textId="77777777" w:rsidTr="00DE3243">
        <w:trPr>
          <w:jc w:val="center"/>
        </w:trPr>
        <w:tc>
          <w:tcPr>
            <w:tcW w:w="32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96B9E8F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 w:themeColor="text1"/>
                <w:sz w:val="20"/>
                <w:szCs w:val="20"/>
              </w:rPr>
              <w:t>Fresh embryo transfer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0AE997B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 w:themeColor="text1"/>
                <w:sz w:val="20"/>
                <w:szCs w:val="20"/>
              </w:rPr>
              <w:t>256 (42%)</w:t>
            </w:r>
          </w:p>
        </w:tc>
        <w:tc>
          <w:tcPr>
            <w:tcW w:w="186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542F319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 w:themeColor="text1"/>
                <w:sz w:val="20"/>
                <w:szCs w:val="20"/>
              </w:rPr>
              <w:t>417 (53%)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4750A2F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</w:pPr>
          </w:p>
        </w:tc>
      </w:tr>
      <w:tr w:rsidR="001844D1" w14:paraId="08E64051" w14:textId="77777777" w:rsidTr="00DE3243">
        <w:trPr>
          <w:jc w:val="center"/>
        </w:trPr>
        <w:tc>
          <w:tcPr>
            <w:tcW w:w="325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21C360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Theme="minorEastAsia" w:hAnsi="Times New Roman"/>
                <w:bCs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Times New Roman" w:eastAsia="Arial" w:hAnsi="Times New Roman"/>
                <w:bCs/>
                <w:color w:val="000000" w:themeColor="text1"/>
                <w:sz w:val="20"/>
                <w:szCs w:val="20"/>
                <w:vertAlign w:val="superscript"/>
              </w:rPr>
              <w:t>1</w:t>
            </w:r>
            <w:r>
              <w:rPr>
                <w:rFonts w:ascii="Times New Roman" w:eastAsia="Arial" w:hAnsi="Times New Roman"/>
                <w:bCs/>
                <w:color w:val="000000" w:themeColor="text1"/>
                <w:sz w:val="20"/>
                <w:szCs w:val="20"/>
              </w:rPr>
              <w:t>Mean ± SD or Frequency (%)</w:t>
            </w:r>
          </w:p>
        </w:tc>
        <w:tc>
          <w:tcPr>
            <w:tcW w:w="198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D511776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869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AFDDEB0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18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854D118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</w:pPr>
          </w:p>
        </w:tc>
      </w:tr>
      <w:tr w:rsidR="001844D1" w14:paraId="1C6E7468" w14:textId="77777777" w:rsidTr="00DE3243">
        <w:trPr>
          <w:jc w:val="center"/>
        </w:trPr>
        <w:tc>
          <w:tcPr>
            <w:tcW w:w="32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3E188E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Theme="minorEastAsia" w:hAnsi="Times New Roman"/>
                <w:bCs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Times New Roman" w:eastAsia="Arial" w:hAnsi="Times New Roman"/>
                <w:bCs/>
                <w:color w:val="000000" w:themeColor="text1"/>
                <w:sz w:val="20"/>
                <w:szCs w:val="20"/>
                <w:vertAlign w:val="superscript"/>
              </w:rPr>
              <w:t>2</w:t>
            </w:r>
            <w:r>
              <w:rPr>
                <w:rFonts w:ascii="Times New Roman" w:eastAsia="Arial" w:hAnsi="Times New Roman"/>
                <w:bCs/>
                <w:color w:val="000000" w:themeColor="text1"/>
                <w:sz w:val="20"/>
                <w:szCs w:val="20"/>
              </w:rPr>
              <w:t>Wilcoxon rank sum test; Fisher's exact test; Pearson's Chi-squared test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D40AABE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4E32CD8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A3C0A92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</w:pPr>
          </w:p>
        </w:tc>
      </w:tr>
    </w:tbl>
    <w:p w14:paraId="54748CCD" w14:textId="77777777" w:rsidR="001844D1" w:rsidRDefault="001844D1" w:rsidP="001844D1">
      <w:pPr>
        <w:rPr>
          <w:rFonts w:ascii="Times New Roman" w:hAnsi="Times New Roman"/>
          <w:bCs/>
          <w:sz w:val="20"/>
          <w:szCs w:val="20"/>
        </w:rPr>
      </w:pPr>
    </w:p>
    <w:p w14:paraId="164A7835" w14:textId="77777777" w:rsidR="001844D1" w:rsidRDefault="001844D1" w:rsidP="001844D1">
      <w:pPr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Footnotes:</w:t>
      </w:r>
    </w:p>
    <w:p w14:paraId="41F233AA" w14:textId="77777777" w:rsidR="001844D1" w:rsidRDefault="001844D1" w:rsidP="001844D1">
      <w:pPr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color w:val="000000"/>
          <w:sz w:val="20"/>
          <w:szCs w:val="20"/>
        </w:rPr>
        <w:t>Moderate intrauterine adhesions:</w:t>
      </w:r>
      <w:r>
        <w:rPr>
          <w:rFonts w:ascii="Times New Roman" w:hAnsi="Times New Roman"/>
          <w:sz w:val="20"/>
          <w:szCs w:val="20"/>
        </w:rPr>
        <w:t>a score of 5-8 according to the American Reproductive Society (AFS) scoring criteria</w:t>
      </w:r>
    </w:p>
    <w:p w14:paraId="03B4D342" w14:textId="77777777" w:rsidR="001844D1" w:rsidRDefault="001844D1" w:rsidP="001844D1">
      <w:pPr>
        <w:rPr>
          <w:rFonts w:cs="Calibri"/>
          <w:sz w:val="24"/>
        </w:rPr>
      </w:pPr>
      <w:r>
        <w:rPr>
          <w:rFonts w:ascii="Times New Roman" w:hAnsi="Times New Roman"/>
          <w:b/>
          <w:color w:val="000000"/>
          <w:sz w:val="20"/>
          <w:szCs w:val="20"/>
        </w:rPr>
        <w:t>Severe intrauterine adhesions:</w:t>
      </w:r>
      <w:r>
        <w:rPr>
          <w:rFonts w:ascii="Times New Roman" w:hAnsi="Times New Roman"/>
          <w:sz w:val="20"/>
          <w:szCs w:val="20"/>
        </w:rPr>
        <w:t>a score of 9-12 according to the American Reproductive Society (AFS) scoring criteria</w:t>
      </w:r>
    </w:p>
    <w:p w14:paraId="4B193DED" w14:textId="77777777" w:rsidR="001844D1" w:rsidRDefault="001844D1" w:rsidP="001844D1"/>
    <w:p w14:paraId="22699AB8" w14:textId="77777777" w:rsidR="001844D1" w:rsidRDefault="001844D1" w:rsidP="001844D1"/>
    <w:p w14:paraId="486154B8" w14:textId="77777777" w:rsidR="001844D1" w:rsidRDefault="001844D1" w:rsidP="001844D1">
      <w:pPr>
        <w:rPr>
          <w:rFonts w:eastAsiaTheme="minorEastAsia"/>
        </w:rPr>
      </w:pPr>
      <w:r>
        <w:rPr>
          <w:rFonts w:ascii="Times New Roman" w:hAnsi="Times New Roman"/>
          <w:sz w:val="24"/>
        </w:rPr>
        <w:t xml:space="preserve">Table </w:t>
      </w:r>
      <w:r>
        <w:rPr>
          <w:rFonts w:ascii="Times New Roman" w:hAnsi="Times New Roman" w:hint="eastAsia"/>
          <w:sz w:val="24"/>
        </w:rPr>
        <w:t>5</w:t>
      </w:r>
      <w:r>
        <w:rPr>
          <w:rFonts w:ascii="Times New Roman" w:hAnsi="Times New Roman"/>
          <w:sz w:val="24"/>
        </w:rPr>
        <w:t xml:space="preserve">     </w:t>
      </w:r>
      <w:r>
        <w:rPr>
          <w:rFonts w:ascii="Times New Roman" w:hAnsi="Times New Roman"/>
          <w:sz w:val="24"/>
          <w:lang w:bidi="en-US"/>
        </w:rPr>
        <w:t>Univariate  logistic regression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 w:hint="eastAsia"/>
          <w:sz w:val="24"/>
        </w:rPr>
        <w:t xml:space="preserve">of </w:t>
      </w:r>
      <w:r>
        <w:rPr>
          <w:rFonts w:ascii="Times New Roman" w:hAnsi="Times New Roman"/>
          <w:sz w:val="24"/>
          <w:lang w:bidi="en-US"/>
        </w:rPr>
        <w:t xml:space="preserve">clinical and MRI parameters between women who </w:t>
      </w:r>
      <w:r>
        <w:rPr>
          <w:rFonts w:ascii="Times New Roman" w:hAnsi="Times New Roman"/>
          <w:sz w:val="24"/>
          <w:lang w:bidi="en-US"/>
        </w:rPr>
        <w:lastRenderedPageBreak/>
        <w:t xml:space="preserve">achieved </w:t>
      </w:r>
      <w:r>
        <w:rPr>
          <w:rFonts w:ascii="Times New Roman" w:hAnsi="Times New Roman" w:hint="eastAsia"/>
          <w:sz w:val="24"/>
          <w:lang w:bidi="en-US"/>
        </w:rPr>
        <w:t>live births</w:t>
      </w:r>
      <w:r>
        <w:rPr>
          <w:rFonts w:ascii="Times New Roman" w:hAnsi="Times New Roman"/>
          <w:sz w:val="24"/>
          <w:lang w:bidi="en-US"/>
        </w:rPr>
        <w:t xml:space="preserve"> and those who did not</w:t>
      </w:r>
    </w:p>
    <w:p w14:paraId="58FBE272" w14:textId="77777777" w:rsidR="001844D1" w:rsidRDefault="001844D1" w:rsidP="001844D1"/>
    <w:p w14:paraId="522B13D1" w14:textId="77777777" w:rsidR="001844D1" w:rsidRDefault="001844D1" w:rsidP="001844D1"/>
    <w:tbl>
      <w:tblPr>
        <w:tblW w:w="7757" w:type="dxa"/>
        <w:jc w:val="center"/>
        <w:tblLayout w:type="fixed"/>
        <w:tblLook w:val="04A0" w:firstRow="1" w:lastRow="0" w:firstColumn="1" w:lastColumn="0" w:noHBand="0" w:noVBand="1"/>
      </w:tblPr>
      <w:tblGrid>
        <w:gridCol w:w="3981"/>
        <w:gridCol w:w="1206"/>
        <w:gridCol w:w="1326"/>
        <w:gridCol w:w="1244"/>
      </w:tblGrid>
      <w:tr w:rsidR="001844D1" w14:paraId="35801BFD" w14:textId="77777777" w:rsidTr="00DE3243">
        <w:trPr>
          <w:tblHeader/>
          <w:jc w:val="center"/>
        </w:trPr>
        <w:tc>
          <w:tcPr>
            <w:tcW w:w="398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A4220D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Characteristic</w:t>
            </w:r>
          </w:p>
        </w:tc>
        <w:tc>
          <w:tcPr>
            <w:tcW w:w="120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BB207F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OR</w:t>
            </w: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132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DA5E77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95% CI</w:t>
            </w: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124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66A2CC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p-value</w:t>
            </w:r>
          </w:p>
        </w:tc>
      </w:tr>
      <w:tr w:rsidR="001844D1" w14:paraId="76F2CF6F" w14:textId="77777777" w:rsidTr="00DE3243">
        <w:trPr>
          <w:jc w:val="center"/>
        </w:trPr>
        <w:tc>
          <w:tcPr>
            <w:tcW w:w="39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EBE9560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Theme="minorEastAsia" w:hAnsi="Times New Roman"/>
                <w:bCs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Age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0753CE5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Theme="minorEastAsia" w:hAnsi="Times New Roman"/>
                <w:bCs/>
                <w:sz w:val="20"/>
                <w:szCs w:val="20"/>
                <w:lang w:eastAsia="en-US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0.94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CADFFCB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Theme="minorEastAsia" w:hAnsi="Times New Roman"/>
                <w:bCs/>
                <w:sz w:val="20"/>
                <w:szCs w:val="20"/>
                <w:lang w:eastAsia="en-US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0.91, 0.97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A3B1072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Theme="minorEastAsia" w:hAnsi="Times New Roman"/>
                <w:bCs/>
                <w:sz w:val="20"/>
                <w:szCs w:val="20"/>
                <w:lang w:eastAsia="en-US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&lt;0.001</w:t>
            </w:r>
          </w:p>
        </w:tc>
      </w:tr>
      <w:tr w:rsidR="001844D1" w14:paraId="5C9F941E" w14:textId="77777777" w:rsidTr="00DE3243">
        <w:trPr>
          <w:jc w:val="center"/>
        </w:trPr>
        <w:tc>
          <w:tcPr>
            <w:tcW w:w="39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C0CD659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BMI</w:t>
            </w: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（</w:t>
            </w: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kg/m2</w:t>
            </w: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）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3880C70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1.05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5522B69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1.00, 1.10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C582565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0.076</w:t>
            </w:r>
          </w:p>
        </w:tc>
      </w:tr>
      <w:tr w:rsidR="001844D1" w14:paraId="3B5E371E" w14:textId="77777777" w:rsidTr="00DE3243">
        <w:trPr>
          <w:jc w:val="center"/>
        </w:trPr>
        <w:tc>
          <w:tcPr>
            <w:tcW w:w="39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102299F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AMH</w:t>
            </w: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（</w:t>
            </w: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ng/ml</w:t>
            </w: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）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B03BA16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1.06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906CB9C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1.02, 1.10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4BE15FB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0.003</w:t>
            </w:r>
          </w:p>
        </w:tc>
      </w:tr>
      <w:tr w:rsidR="001844D1" w14:paraId="3238BF79" w14:textId="77777777" w:rsidTr="00DE3243">
        <w:trPr>
          <w:jc w:val="center"/>
        </w:trPr>
        <w:tc>
          <w:tcPr>
            <w:tcW w:w="39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755A55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Gravidity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9173FF4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0.89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BFD3BA5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0.82, 0.95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CE61822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0.001</w:t>
            </w:r>
          </w:p>
        </w:tc>
      </w:tr>
      <w:tr w:rsidR="001844D1" w14:paraId="688DB9CC" w14:textId="77777777" w:rsidTr="00DE3243">
        <w:trPr>
          <w:jc w:val="center"/>
        </w:trPr>
        <w:tc>
          <w:tcPr>
            <w:tcW w:w="39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61646BE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P</w:t>
            </w: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arity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FA4D34B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0.88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14AD024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0.73, 1.06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E1FE47F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0.17</w:t>
            </w:r>
          </w:p>
        </w:tc>
      </w:tr>
      <w:tr w:rsidR="001844D1" w14:paraId="507C59D4" w14:textId="77777777" w:rsidTr="00DE3243">
        <w:trPr>
          <w:jc w:val="center"/>
        </w:trPr>
        <w:tc>
          <w:tcPr>
            <w:tcW w:w="39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01DA2E6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Theme="minorEastAsia" w:hAnsi="Times New Roman"/>
                <w:bCs/>
                <w:sz w:val="20"/>
                <w:szCs w:val="20"/>
                <w:lang w:eastAsia="en-US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Repeated pregnancy loss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BFF1897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Theme="minorEastAsia" w:hAnsi="Times New Roman"/>
                <w:bCs/>
                <w:sz w:val="20"/>
                <w:szCs w:val="20"/>
                <w:lang w:eastAsia="en-US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0.53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45F13D2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Theme="minorEastAsia" w:hAnsi="Times New Roman"/>
                <w:bCs/>
                <w:sz w:val="20"/>
                <w:szCs w:val="20"/>
                <w:lang w:eastAsia="en-US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0.32, 0.84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E885D9D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Theme="minorEastAsia" w:hAnsi="Times New Roman"/>
                <w:bCs/>
                <w:sz w:val="20"/>
                <w:szCs w:val="20"/>
                <w:lang w:eastAsia="en-US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0.008</w:t>
            </w:r>
          </w:p>
        </w:tc>
      </w:tr>
      <w:tr w:rsidR="001844D1" w14:paraId="6B97633C" w14:textId="77777777" w:rsidTr="00DE3243">
        <w:trPr>
          <w:jc w:val="center"/>
        </w:trPr>
        <w:tc>
          <w:tcPr>
            <w:tcW w:w="39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D8EF55A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Theme="minorEastAsia" w:hAnsi="Times New Roman"/>
                <w:bCs/>
                <w:sz w:val="20"/>
                <w:szCs w:val="20"/>
                <w:lang w:eastAsia="en-US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Repeated implantation failures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06767A6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Theme="minorEastAsia" w:hAnsi="Times New Roman"/>
                <w:bCs/>
                <w:sz w:val="20"/>
                <w:szCs w:val="20"/>
                <w:lang w:eastAsia="en-US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0.69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9FFF8A4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Theme="minorEastAsia" w:hAnsi="Times New Roman"/>
                <w:bCs/>
                <w:sz w:val="20"/>
                <w:szCs w:val="20"/>
                <w:lang w:eastAsia="en-US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0.26, 1.81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BF25AF0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Theme="minorEastAsia" w:hAnsi="Times New Roman"/>
                <w:bCs/>
                <w:sz w:val="20"/>
                <w:szCs w:val="20"/>
                <w:lang w:eastAsia="en-US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0.45</w:t>
            </w:r>
          </w:p>
        </w:tc>
      </w:tr>
      <w:tr w:rsidR="001844D1" w14:paraId="77F6197A" w14:textId="77777777" w:rsidTr="00DE3243">
        <w:trPr>
          <w:jc w:val="center"/>
        </w:trPr>
        <w:tc>
          <w:tcPr>
            <w:tcW w:w="39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C6F415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Moderate to severe intrauterine adhesions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08E9C46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Theme="minorEastAsia" w:hAnsi="Times New Roman"/>
                <w:bCs/>
                <w:sz w:val="20"/>
                <w:szCs w:val="20"/>
                <w:lang w:eastAsia="en-US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0.64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A0E10AF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Theme="minorEastAsia" w:hAnsi="Times New Roman"/>
                <w:bCs/>
                <w:sz w:val="20"/>
                <w:szCs w:val="20"/>
                <w:lang w:eastAsia="en-US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0.47, 0.85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8A2C896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Theme="minorEastAsia" w:hAnsi="Times New Roman"/>
                <w:bCs/>
                <w:sz w:val="20"/>
                <w:szCs w:val="20"/>
                <w:lang w:eastAsia="en-US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0.003</w:t>
            </w:r>
          </w:p>
        </w:tc>
      </w:tr>
      <w:tr w:rsidR="001844D1" w14:paraId="2EDAF681" w14:textId="77777777" w:rsidTr="00DE3243">
        <w:trPr>
          <w:jc w:val="center"/>
        </w:trPr>
        <w:tc>
          <w:tcPr>
            <w:tcW w:w="39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73C483E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Theme="minorEastAsia" w:hAnsi="Times New Roman"/>
                <w:bCs/>
                <w:sz w:val="20"/>
                <w:szCs w:val="20"/>
                <w:lang w:eastAsia="en-US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Untreated hydrosalpinx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EAC5428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Theme="minorEastAsia" w:hAnsi="Times New Roman"/>
                <w:bCs/>
                <w:sz w:val="20"/>
                <w:szCs w:val="20"/>
                <w:lang w:eastAsia="en-US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1.18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4255002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Theme="minorEastAsia" w:hAnsi="Times New Roman"/>
                <w:bCs/>
                <w:sz w:val="20"/>
                <w:szCs w:val="20"/>
                <w:lang w:eastAsia="en-US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0.78, 1.80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67B2F86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Theme="minorEastAsia" w:hAnsi="Times New Roman"/>
                <w:bCs/>
                <w:sz w:val="20"/>
                <w:szCs w:val="20"/>
                <w:lang w:eastAsia="en-US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0.43</w:t>
            </w:r>
          </w:p>
        </w:tc>
      </w:tr>
      <w:tr w:rsidR="001844D1" w14:paraId="4DE79DE3" w14:textId="77777777" w:rsidTr="00DE3243">
        <w:trPr>
          <w:jc w:val="center"/>
        </w:trPr>
        <w:tc>
          <w:tcPr>
            <w:tcW w:w="39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12F9000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Theme="minorEastAsia" w:hAnsi="Times New Roman"/>
                <w:bCs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Chronic E</w:t>
            </w: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ndometritis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8B4215F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Theme="minorEastAsia" w:hAnsi="Times New Roman"/>
                <w:bCs/>
                <w:sz w:val="20"/>
                <w:szCs w:val="20"/>
                <w:lang w:eastAsia="en-US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0.26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1711D63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Theme="minorEastAsia" w:hAnsi="Times New Roman"/>
                <w:bCs/>
                <w:sz w:val="20"/>
                <w:szCs w:val="20"/>
                <w:lang w:eastAsia="en-US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0.01, 2.03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B81640A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Theme="minorEastAsia" w:hAnsi="Times New Roman"/>
                <w:bCs/>
                <w:sz w:val="20"/>
                <w:szCs w:val="20"/>
                <w:lang w:eastAsia="en-US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0.24</w:t>
            </w:r>
          </w:p>
        </w:tc>
      </w:tr>
      <w:tr w:rsidR="001844D1" w14:paraId="6E640D7B" w14:textId="77777777" w:rsidTr="00DE3243">
        <w:trPr>
          <w:jc w:val="center"/>
        </w:trPr>
        <w:tc>
          <w:tcPr>
            <w:tcW w:w="39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9A0E787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Theme="minorEastAsia" w:hAnsi="Times New Roman"/>
                <w:bCs/>
                <w:sz w:val="20"/>
                <w:szCs w:val="20"/>
                <w:lang w:eastAsia="en-US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Scarred uterus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CDF0C9F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Theme="minorEastAsia" w:hAnsi="Times New Roman"/>
                <w:bCs/>
                <w:sz w:val="20"/>
                <w:szCs w:val="20"/>
                <w:lang w:eastAsia="en-US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0.57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3F3FCCA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Theme="minorEastAsia" w:hAnsi="Times New Roman"/>
                <w:bCs/>
                <w:sz w:val="20"/>
                <w:szCs w:val="20"/>
                <w:lang w:eastAsia="en-US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0.41, 0.78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235A0BB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Theme="minorEastAsia" w:hAnsi="Times New Roman"/>
                <w:bCs/>
                <w:sz w:val="20"/>
                <w:szCs w:val="20"/>
                <w:lang w:eastAsia="en-US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&lt;0.001</w:t>
            </w:r>
          </w:p>
        </w:tc>
      </w:tr>
      <w:tr w:rsidR="001844D1" w14:paraId="62BF4B64" w14:textId="77777777" w:rsidTr="00DE3243">
        <w:trPr>
          <w:jc w:val="center"/>
        </w:trPr>
        <w:tc>
          <w:tcPr>
            <w:tcW w:w="39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F6628F0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Theme="minorEastAsia" w:hAnsi="Times New Roman"/>
                <w:bCs/>
                <w:sz w:val="20"/>
                <w:szCs w:val="20"/>
                <w:lang w:eastAsia="en-US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Metabolic disease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D3D3F66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Theme="minorEastAsia" w:hAnsi="Times New Roman"/>
                <w:bCs/>
                <w:sz w:val="20"/>
                <w:szCs w:val="20"/>
                <w:lang w:eastAsia="en-US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1.16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1B61F73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Theme="minorEastAsia" w:hAnsi="Times New Roman"/>
                <w:bCs/>
                <w:sz w:val="20"/>
                <w:szCs w:val="20"/>
                <w:lang w:eastAsia="en-US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0.93, 1.43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2E127C4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Theme="minorEastAsia" w:hAnsi="Times New Roman"/>
                <w:bCs/>
                <w:sz w:val="20"/>
                <w:szCs w:val="20"/>
                <w:lang w:eastAsia="en-US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0.18</w:t>
            </w:r>
          </w:p>
        </w:tc>
      </w:tr>
      <w:tr w:rsidR="001844D1" w14:paraId="1511AAF9" w14:textId="77777777" w:rsidTr="00DE3243">
        <w:trPr>
          <w:jc w:val="center"/>
        </w:trPr>
        <w:tc>
          <w:tcPr>
            <w:tcW w:w="39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FBC1637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Theme="minorEastAsia" w:hAnsi="Times New Roman"/>
                <w:bCs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U</w:t>
            </w: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terine malformation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DAD227B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Theme="minorEastAsia" w:hAnsi="Times New Roman"/>
                <w:bCs/>
                <w:sz w:val="20"/>
                <w:szCs w:val="20"/>
                <w:lang w:eastAsia="en-US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1.09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610B51C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Theme="minorEastAsia" w:hAnsi="Times New Roman"/>
                <w:bCs/>
                <w:sz w:val="20"/>
                <w:szCs w:val="20"/>
                <w:lang w:eastAsia="en-US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0.35, 3.70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A00A047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Theme="minorEastAsia" w:hAnsi="Times New Roman"/>
                <w:bCs/>
                <w:sz w:val="20"/>
                <w:szCs w:val="20"/>
                <w:lang w:eastAsia="en-US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0.88</w:t>
            </w:r>
          </w:p>
        </w:tc>
      </w:tr>
      <w:tr w:rsidR="001844D1" w14:paraId="6BA46153" w14:textId="77777777" w:rsidTr="00DE3243">
        <w:trPr>
          <w:jc w:val="center"/>
        </w:trPr>
        <w:tc>
          <w:tcPr>
            <w:tcW w:w="39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1D8CA80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Theme="minorEastAsia" w:hAnsi="Times New Roman"/>
                <w:bCs/>
                <w:sz w:val="20"/>
                <w:szCs w:val="20"/>
                <w:lang w:eastAsia="en-US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Male factors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4DD8B9B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Theme="minorEastAsia" w:hAnsi="Times New Roman"/>
                <w:bCs/>
                <w:sz w:val="20"/>
                <w:szCs w:val="20"/>
                <w:lang w:eastAsia="en-US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0.90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241A3DB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Theme="minorEastAsia" w:hAnsi="Times New Roman"/>
                <w:bCs/>
                <w:sz w:val="20"/>
                <w:szCs w:val="20"/>
                <w:lang w:eastAsia="en-US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0.72, 1.12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B37EDA3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Theme="minorEastAsia" w:hAnsi="Times New Roman"/>
                <w:bCs/>
                <w:sz w:val="20"/>
                <w:szCs w:val="20"/>
                <w:lang w:eastAsia="en-US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0.34</w:t>
            </w:r>
          </w:p>
        </w:tc>
      </w:tr>
      <w:tr w:rsidR="001844D1" w14:paraId="64B3AB51" w14:textId="77777777" w:rsidTr="00DE3243">
        <w:trPr>
          <w:jc w:val="center"/>
        </w:trPr>
        <w:tc>
          <w:tcPr>
            <w:tcW w:w="39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C36A890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Anteroposterior diameter of uterus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7ED5614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70C3F30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0.99, 1.01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BE11371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0.73</w:t>
            </w:r>
          </w:p>
        </w:tc>
      </w:tr>
      <w:tr w:rsidR="001844D1" w14:paraId="3D7E29A9" w14:textId="77777777" w:rsidTr="00DE3243">
        <w:trPr>
          <w:jc w:val="center"/>
        </w:trPr>
        <w:tc>
          <w:tcPr>
            <w:tcW w:w="39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BC03763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Transverse diameter of uterus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819BF8E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1.01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ED6AEB0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1.00, 1.02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CF85267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0.16</w:t>
            </w:r>
          </w:p>
        </w:tc>
      </w:tr>
      <w:tr w:rsidR="001844D1" w14:paraId="49846622" w14:textId="77777777" w:rsidTr="00DE3243">
        <w:trPr>
          <w:jc w:val="center"/>
        </w:trPr>
        <w:tc>
          <w:tcPr>
            <w:tcW w:w="39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C1115FB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Longitudinal diameter of uterus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6851301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1.01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A36D884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1.0, 1.02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51D20EA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0.33</w:t>
            </w:r>
          </w:p>
        </w:tc>
      </w:tr>
      <w:tr w:rsidR="001844D1" w14:paraId="161035A3" w14:textId="77777777" w:rsidTr="00DE3243">
        <w:trPr>
          <w:jc w:val="center"/>
        </w:trPr>
        <w:tc>
          <w:tcPr>
            <w:tcW w:w="39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74EF7DF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Theme="minorEastAsia" w:hAnsi="Times New Roman"/>
                <w:bCs/>
                <w:sz w:val="20"/>
                <w:szCs w:val="20"/>
                <w:lang w:eastAsia="en-US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Average diameter of uterus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B8817D4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Theme="minorEastAsia" w:hAnsi="Times New Roman"/>
                <w:bCs/>
                <w:sz w:val="20"/>
                <w:szCs w:val="20"/>
                <w:lang w:eastAsia="en-US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F06F68F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Theme="minorEastAsia" w:hAnsi="Times New Roman"/>
                <w:bCs/>
                <w:sz w:val="20"/>
                <w:szCs w:val="20"/>
                <w:lang w:eastAsia="en-US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0.99, 1.02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92D9DEB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Theme="minorEastAsia" w:hAnsi="Times New Roman"/>
                <w:bCs/>
                <w:sz w:val="20"/>
                <w:szCs w:val="20"/>
                <w:lang w:eastAsia="en-US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0.62</w:t>
            </w:r>
          </w:p>
        </w:tc>
      </w:tr>
      <w:tr w:rsidR="001844D1" w14:paraId="266B88C2" w14:textId="77777777" w:rsidTr="00DE3243">
        <w:trPr>
          <w:jc w:val="center"/>
        </w:trPr>
        <w:tc>
          <w:tcPr>
            <w:tcW w:w="39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6E66BF6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Thickness of anterior wall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0C86341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29498DE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0.97, 1.03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9B957D7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0.75</w:t>
            </w:r>
          </w:p>
        </w:tc>
      </w:tr>
      <w:tr w:rsidR="001844D1" w14:paraId="67988D3B" w14:textId="77777777" w:rsidTr="00DE3243">
        <w:trPr>
          <w:jc w:val="center"/>
        </w:trPr>
        <w:tc>
          <w:tcPr>
            <w:tcW w:w="39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66A300E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 xml:space="preserve">Thickness of </w:t>
            </w: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 xml:space="preserve">JZ in </w:t>
            </w: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 xml:space="preserve">the anterior uterine wall 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2C237B1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1.02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FDF5A64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0.99, 1.05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69B870C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0.26</w:t>
            </w:r>
          </w:p>
        </w:tc>
      </w:tr>
      <w:tr w:rsidR="001844D1" w14:paraId="0BC60222" w14:textId="77777777" w:rsidTr="00DE3243">
        <w:trPr>
          <w:jc w:val="center"/>
        </w:trPr>
        <w:tc>
          <w:tcPr>
            <w:tcW w:w="39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26F0146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Thickness of posterior wall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790C966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88B2844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0.98, 1.02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94AD38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0.87</w:t>
            </w:r>
          </w:p>
        </w:tc>
      </w:tr>
      <w:tr w:rsidR="001844D1" w14:paraId="757B5EAD" w14:textId="77777777" w:rsidTr="00DE3243">
        <w:trPr>
          <w:jc w:val="center"/>
        </w:trPr>
        <w:tc>
          <w:tcPr>
            <w:tcW w:w="39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64C7C16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Thickness of JZ in the posterior uterine wall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F41387F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0.99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4215E8B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0.97, 1.02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F34BE76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0.49</w:t>
            </w:r>
          </w:p>
        </w:tc>
      </w:tr>
      <w:tr w:rsidR="001844D1" w14:paraId="0CD0C7C0" w14:textId="77777777" w:rsidTr="00DE3243">
        <w:trPr>
          <w:jc w:val="center"/>
        </w:trPr>
        <w:tc>
          <w:tcPr>
            <w:tcW w:w="39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8EBFA54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Thickness of fundal wall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FEF1626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1.01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2317B09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0.98, 1.04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F49C9D5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0.46</w:t>
            </w:r>
          </w:p>
        </w:tc>
      </w:tr>
      <w:tr w:rsidR="001844D1" w14:paraId="56EBF137" w14:textId="77777777" w:rsidTr="00DE3243">
        <w:trPr>
          <w:jc w:val="center"/>
        </w:trPr>
        <w:tc>
          <w:tcPr>
            <w:tcW w:w="39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08BD349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 xml:space="preserve">Maximum </w:t>
            </w: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JZ</w:t>
            </w: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 xml:space="preserve"> thickness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F357CBF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1.01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1FF946F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0.99, 1.03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4EE597D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0.51</w:t>
            </w:r>
          </w:p>
        </w:tc>
      </w:tr>
      <w:tr w:rsidR="001844D1" w14:paraId="5A71208D" w14:textId="77777777" w:rsidTr="00DE3243">
        <w:trPr>
          <w:jc w:val="center"/>
        </w:trPr>
        <w:tc>
          <w:tcPr>
            <w:tcW w:w="39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491BEE5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Focal</w:t>
            </w: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 xml:space="preserve"> adenomyosis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5530F4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0.69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D43F1B6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0.53, 0.90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29C8A43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0.006</w:t>
            </w:r>
          </w:p>
        </w:tc>
      </w:tr>
      <w:tr w:rsidR="001844D1" w14:paraId="066874A9" w14:textId="77777777" w:rsidTr="00DE3243">
        <w:trPr>
          <w:jc w:val="center"/>
        </w:trPr>
        <w:tc>
          <w:tcPr>
            <w:tcW w:w="39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0FAB6DC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Diffuse adenomyosis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D45F681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0.70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00E91E0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0.47, 1.05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9FEFE24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0.087</w:t>
            </w:r>
          </w:p>
        </w:tc>
      </w:tr>
      <w:tr w:rsidR="001844D1" w14:paraId="31C6DFDE" w14:textId="77777777" w:rsidTr="00DE3243">
        <w:trPr>
          <w:jc w:val="center"/>
        </w:trPr>
        <w:tc>
          <w:tcPr>
            <w:tcW w:w="39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050391B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Focal</w:t>
            </w: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 xml:space="preserve"> adenomyosis</w:t>
            </w: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 xml:space="preserve"> combined with </w:t>
            </w: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 xml:space="preserve">Diffuse </w:t>
            </w: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lastRenderedPageBreak/>
              <w:t>adenomyosis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0ABA61C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lastRenderedPageBreak/>
              <w:t>0.70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4107030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0.51, 0.96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5ACD07B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0.025</w:t>
            </w:r>
          </w:p>
        </w:tc>
      </w:tr>
      <w:tr w:rsidR="001844D1" w14:paraId="61AE6DE4" w14:textId="77777777" w:rsidTr="00DE3243">
        <w:trPr>
          <w:jc w:val="center"/>
        </w:trPr>
        <w:tc>
          <w:tcPr>
            <w:tcW w:w="39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58711AE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Theme="minorEastAsia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Abnormal JZ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9BE055F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0.75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E0DA17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0.58, 0.96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21B7042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0.022</w:t>
            </w:r>
          </w:p>
        </w:tc>
      </w:tr>
      <w:tr w:rsidR="001844D1" w14:paraId="3E7E322E" w14:textId="77777777" w:rsidTr="00DE3243">
        <w:trPr>
          <w:jc w:val="center"/>
        </w:trPr>
        <w:tc>
          <w:tcPr>
            <w:tcW w:w="39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BBA9C77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Theme="minorEastAsia" w:hAnsi="Times New Roman"/>
                <w:bCs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H</w:t>
            </w: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igh-intensity spots in the myometrium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1117CDD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Theme="minorEastAsia" w:hAnsi="Times New Roman"/>
                <w:bCs/>
                <w:sz w:val="20"/>
                <w:szCs w:val="20"/>
                <w:lang w:eastAsia="en-US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0.93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EFF909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Theme="minorEastAsia" w:hAnsi="Times New Roman"/>
                <w:bCs/>
                <w:sz w:val="20"/>
                <w:szCs w:val="20"/>
                <w:lang w:eastAsia="en-US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0.70, 1.23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F31A470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Theme="minorEastAsia" w:hAnsi="Times New Roman"/>
                <w:bCs/>
                <w:sz w:val="20"/>
                <w:szCs w:val="20"/>
                <w:lang w:eastAsia="en-US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0.60</w:t>
            </w:r>
          </w:p>
        </w:tc>
      </w:tr>
      <w:tr w:rsidR="001844D1" w14:paraId="57DC2B27" w14:textId="77777777" w:rsidTr="00DE3243">
        <w:trPr>
          <w:jc w:val="center"/>
        </w:trPr>
        <w:tc>
          <w:tcPr>
            <w:tcW w:w="39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A57F238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Theme="minorEastAsia" w:hAnsi="Times New Roman"/>
                <w:bCs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C</w:t>
            </w: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yst</w:t>
            </w: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 xml:space="preserve"> in myometrium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AF40A36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Theme="minorEastAsia" w:hAnsi="Times New Roman"/>
                <w:bCs/>
                <w:sz w:val="20"/>
                <w:szCs w:val="20"/>
                <w:lang w:eastAsia="en-US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0.96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F38987A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Theme="minorEastAsia" w:hAnsi="Times New Roman"/>
                <w:bCs/>
                <w:sz w:val="20"/>
                <w:szCs w:val="20"/>
                <w:lang w:eastAsia="en-US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0.68, 1.35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3E58AA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Theme="minorEastAsia" w:hAnsi="Times New Roman"/>
                <w:bCs/>
                <w:sz w:val="20"/>
                <w:szCs w:val="20"/>
                <w:lang w:eastAsia="en-US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0.80</w:t>
            </w:r>
          </w:p>
        </w:tc>
      </w:tr>
      <w:tr w:rsidR="001844D1" w14:paraId="41D92329" w14:textId="77777777" w:rsidTr="00DE3243">
        <w:trPr>
          <w:jc w:val="center"/>
        </w:trPr>
        <w:tc>
          <w:tcPr>
            <w:tcW w:w="39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4705641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Theme="minorEastAsia" w:hAnsi="Times New Roman"/>
                <w:bCs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N</w:t>
            </w: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umber of follicles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4A9C258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Theme="minorEastAsia" w:hAnsi="Times New Roman"/>
                <w:bCs/>
                <w:sz w:val="20"/>
                <w:szCs w:val="20"/>
                <w:lang w:eastAsia="en-US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1.04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F9195CB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Theme="minorEastAsia" w:hAnsi="Times New Roman"/>
                <w:bCs/>
                <w:sz w:val="20"/>
                <w:szCs w:val="20"/>
                <w:lang w:eastAsia="en-US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1.01, 1.07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F2C4ED5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Theme="minorEastAsia" w:hAnsi="Times New Roman"/>
                <w:bCs/>
                <w:sz w:val="20"/>
                <w:szCs w:val="20"/>
                <w:lang w:eastAsia="en-US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0.005</w:t>
            </w:r>
          </w:p>
        </w:tc>
      </w:tr>
      <w:tr w:rsidR="001844D1" w14:paraId="75BEFBEE" w14:textId="77777777" w:rsidTr="00DE3243">
        <w:trPr>
          <w:jc w:val="center"/>
        </w:trPr>
        <w:tc>
          <w:tcPr>
            <w:tcW w:w="39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226B74F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Number of retrieved oocytes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2531C40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Theme="minorEastAsia" w:hAnsi="Times New Roman"/>
                <w:bCs/>
                <w:sz w:val="20"/>
                <w:szCs w:val="20"/>
                <w:lang w:eastAsia="en-US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1.02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6FB930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Theme="minorEastAsia" w:hAnsi="Times New Roman"/>
                <w:bCs/>
                <w:sz w:val="20"/>
                <w:szCs w:val="20"/>
                <w:lang w:eastAsia="en-US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1.00, 1.04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E203C88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Theme="minorEastAsia" w:hAnsi="Times New Roman"/>
                <w:bCs/>
                <w:sz w:val="20"/>
                <w:szCs w:val="20"/>
                <w:lang w:eastAsia="en-US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0.060</w:t>
            </w:r>
          </w:p>
        </w:tc>
      </w:tr>
      <w:tr w:rsidR="001844D1" w14:paraId="6354C7A8" w14:textId="77777777" w:rsidTr="00DE3243">
        <w:trPr>
          <w:jc w:val="center"/>
        </w:trPr>
        <w:tc>
          <w:tcPr>
            <w:tcW w:w="39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AD3C116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sz w:val="20"/>
                <w:szCs w:val="20"/>
              </w:rPr>
              <w:t>Number of embryos transferred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8A34AEC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1.44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B7E2915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1.16, 1.78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1FAF34F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&lt;0.001</w:t>
            </w:r>
          </w:p>
        </w:tc>
      </w:tr>
      <w:tr w:rsidR="001844D1" w14:paraId="4B59768C" w14:textId="77777777" w:rsidTr="00DE3243">
        <w:trPr>
          <w:jc w:val="center"/>
        </w:trPr>
        <w:tc>
          <w:tcPr>
            <w:tcW w:w="39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67C6D72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right="100" w:firstLineChars="100" w:firstLine="200"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 xml:space="preserve">Number of </w:t>
            </w: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2PN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E7F7A18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1.04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B7BAFBA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1.01, 1.07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3115794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0.005</w:t>
            </w:r>
          </w:p>
        </w:tc>
      </w:tr>
      <w:tr w:rsidR="001844D1" w14:paraId="7CBDD3C2" w14:textId="77777777" w:rsidTr="00DE3243">
        <w:trPr>
          <w:jc w:val="center"/>
        </w:trPr>
        <w:tc>
          <w:tcPr>
            <w:tcW w:w="39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225B207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Number of high-quality embryos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B2B86DE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1.03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FE1C1B3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1.00, 1.06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2D0BBB4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0.064</w:t>
            </w:r>
          </w:p>
        </w:tc>
      </w:tr>
      <w:tr w:rsidR="001844D1" w14:paraId="603F41BB" w14:textId="77777777" w:rsidTr="00DE3243">
        <w:trPr>
          <w:jc w:val="center"/>
        </w:trPr>
        <w:tc>
          <w:tcPr>
            <w:tcW w:w="39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971C4D9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Number of blastocysts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C99669D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1.03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4026E33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1.00, 1.06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C4A7A36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0.067</w:t>
            </w:r>
          </w:p>
        </w:tc>
      </w:tr>
      <w:tr w:rsidR="001844D1" w14:paraId="575A2567" w14:textId="77777777" w:rsidTr="00DE3243">
        <w:trPr>
          <w:jc w:val="center"/>
        </w:trPr>
        <w:tc>
          <w:tcPr>
            <w:tcW w:w="39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5C99426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Theme="minorEastAsia" w:hAnsi="Times New Roman"/>
                <w:bCs/>
                <w:sz w:val="20"/>
                <w:szCs w:val="20"/>
                <w:lang w:eastAsia="en-US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Number of high-quality</w:t>
            </w: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blastocysts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1456140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Theme="minorEastAsia" w:hAnsi="Times New Roman"/>
                <w:bCs/>
                <w:sz w:val="20"/>
                <w:szCs w:val="20"/>
                <w:lang w:eastAsia="en-US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1.07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DB0C05E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Theme="minorEastAsia" w:hAnsi="Times New Roman"/>
                <w:bCs/>
                <w:sz w:val="20"/>
                <w:szCs w:val="20"/>
                <w:lang w:eastAsia="en-US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1.00, 1.14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0D0DA79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Theme="minorEastAsia" w:hAnsi="Times New Roman"/>
                <w:bCs/>
                <w:sz w:val="20"/>
                <w:szCs w:val="20"/>
                <w:lang w:eastAsia="en-US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0.041</w:t>
            </w:r>
          </w:p>
        </w:tc>
      </w:tr>
      <w:tr w:rsidR="001844D1" w14:paraId="3564E558" w14:textId="77777777" w:rsidTr="00DE3243">
        <w:trPr>
          <w:jc w:val="center"/>
        </w:trPr>
        <w:tc>
          <w:tcPr>
            <w:tcW w:w="39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859CB44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 xml:space="preserve">Number of </w:t>
            </w: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high-quality</w:t>
            </w: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 xml:space="preserve"> embryos transferred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7D7CA4A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1.16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C7869E0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1.01, 1.33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2828CEC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0.038</w:t>
            </w:r>
          </w:p>
        </w:tc>
      </w:tr>
      <w:tr w:rsidR="001844D1" w14:paraId="28C1C6F9" w14:textId="77777777" w:rsidTr="00DE3243">
        <w:trPr>
          <w:jc w:val="center"/>
        </w:trPr>
        <w:tc>
          <w:tcPr>
            <w:tcW w:w="39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ABF2FDD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Theme="minorEastAsia" w:hAnsi="Times New Roman"/>
                <w:bCs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Endometrial Thickness</w:t>
            </w: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（</w:t>
            </w: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mm</w:t>
            </w: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）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39C3BC1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Theme="minorEastAsia" w:hAnsi="Times New Roman"/>
                <w:bCs/>
                <w:sz w:val="20"/>
                <w:szCs w:val="20"/>
                <w:lang w:eastAsia="en-US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1.08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BAD285D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Theme="minorEastAsia" w:hAnsi="Times New Roman"/>
                <w:bCs/>
                <w:sz w:val="20"/>
                <w:szCs w:val="20"/>
                <w:lang w:eastAsia="en-US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1.03, 1.14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CF25C09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Theme="minorEastAsia" w:hAnsi="Times New Roman"/>
                <w:bCs/>
                <w:sz w:val="20"/>
                <w:szCs w:val="20"/>
                <w:lang w:eastAsia="en-US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&lt;0.001</w:t>
            </w:r>
          </w:p>
        </w:tc>
      </w:tr>
      <w:tr w:rsidR="001844D1" w14:paraId="05A0B387" w14:textId="77777777" w:rsidTr="00DE3243">
        <w:trPr>
          <w:jc w:val="center"/>
        </w:trPr>
        <w:tc>
          <w:tcPr>
            <w:tcW w:w="39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CFB021E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 xml:space="preserve">Frozen </w:t>
            </w: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 xml:space="preserve">or fresh </w:t>
            </w: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embryo transfer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48D1390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3344CE9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775911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</w:tr>
      <w:tr w:rsidR="001844D1" w14:paraId="77009125" w14:textId="77777777" w:rsidTr="00DE3243">
        <w:trPr>
          <w:jc w:val="center"/>
        </w:trPr>
        <w:tc>
          <w:tcPr>
            <w:tcW w:w="39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113E710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Frozen embryo transfer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393F9F2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—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EE8AE68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—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F77839B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</w:tr>
      <w:tr w:rsidR="001844D1" w14:paraId="4F7458BE" w14:textId="77777777" w:rsidTr="00DE3243">
        <w:trPr>
          <w:jc w:val="center"/>
        </w:trPr>
        <w:tc>
          <w:tcPr>
            <w:tcW w:w="398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BCD2F5A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Fresh embryo transfer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99E73BA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1.57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ECA6CEE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1.27, 1.95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6C1AF72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&lt;0.001</w:t>
            </w:r>
          </w:p>
        </w:tc>
      </w:tr>
      <w:tr w:rsidR="001844D1" w14:paraId="57C17D03" w14:textId="77777777" w:rsidTr="00DE3243">
        <w:trPr>
          <w:jc w:val="center"/>
        </w:trPr>
        <w:tc>
          <w:tcPr>
            <w:tcW w:w="398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7D50EF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  <w:vertAlign w:val="superscript"/>
              </w:rPr>
              <w:t>1</w:t>
            </w:r>
            <w:r>
              <w:rPr>
                <w:rFonts w:ascii="Times New Roman" w:eastAsia="Arial" w:hAnsi="Times New Roman"/>
                <w:bCs/>
                <w:color w:val="000000"/>
                <w:sz w:val="20"/>
                <w:szCs w:val="20"/>
              </w:rPr>
              <w:t>OR = Odds Ratio, CI = Confidence Interval</w:t>
            </w:r>
          </w:p>
        </w:tc>
        <w:tc>
          <w:tcPr>
            <w:tcW w:w="120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B96A77C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132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DA3FE8A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124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768BA58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</w:tr>
    </w:tbl>
    <w:p w14:paraId="34E5BB06" w14:textId="77777777" w:rsidR="001844D1" w:rsidRDefault="001844D1" w:rsidP="001844D1">
      <w:pPr>
        <w:rPr>
          <w:rFonts w:ascii="Times New Roman" w:hAnsi="Times New Roman"/>
          <w:bCs/>
          <w:sz w:val="20"/>
          <w:szCs w:val="20"/>
        </w:rPr>
      </w:pPr>
    </w:p>
    <w:p w14:paraId="6C44B456" w14:textId="77777777" w:rsidR="001844D1" w:rsidRDefault="001844D1" w:rsidP="001844D1">
      <w:pPr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Footnotes:</w:t>
      </w:r>
    </w:p>
    <w:p w14:paraId="22C73B4F" w14:textId="77777777" w:rsidR="001844D1" w:rsidRDefault="001844D1" w:rsidP="001844D1">
      <w:pPr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/>
          <w:color w:val="000000"/>
          <w:sz w:val="20"/>
          <w:szCs w:val="20"/>
        </w:rPr>
        <w:t>Moderate intrauterine adhesions</w:t>
      </w:r>
      <w:r>
        <w:rPr>
          <w:rFonts w:ascii="Times New Roman" w:hAnsi="Times New Roman"/>
          <w:bCs/>
          <w:color w:val="000000"/>
          <w:sz w:val="20"/>
          <w:szCs w:val="20"/>
        </w:rPr>
        <w:t>:</w:t>
      </w:r>
      <w:r>
        <w:rPr>
          <w:rFonts w:ascii="Times New Roman" w:hAnsi="Times New Roman"/>
          <w:bCs/>
          <w:sz w:val="20"/>
          <w:szCs w:val="20"/>
        </w:rPr>
        <w:t>a score of 5-8 according to the American Reproductive Society (AFS) scoring criteria</w:t>
      </w:r>
    </w:p>
    <w:p w14:paraId="503B071C" w14:textId="77777777" w:rsidR="001844D1" w:rsidRDefault="001844D1" w:rsidP="001844D1">
      <w:pPr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/>
          <w:color w:val="000000"/>
          <w:sz w:val="20"/>
          <w:szCs w:val="20"/>
        </w:rPr>
        <w:t>Severe intrauterine adhesions</w:t>
      </w:r>
      <w:r>
        <w:rPr>
          <w:rFonts w:ascii="Times New Roman" w:hAnsi="Times New Roman"/>
          <w:bCs/>
          <w:color w:val="000000"/>
          <w:sz w:val="20"/>
          <w:szCs w:val="20"/>
        </w:rPr>
        <w:t>:</w:t>
      </w:r>
      <w:r>
        <w:rPr>
          <w:rFonts w:ascii="Times New Roman" w:hAnsi="Times New Roman"/>
          <w:bCs/>
          <w:sz w:val="20"/>
          <w:szCs w:val="20"/>
        </w:rPr>
        <w:t>a score of 9-12 according to the American Reproductive Society (AFS) scoring criteria</w:t>
      </w:r>
    </w:p>
    <w:p w14:paraId="038CACF8" w14:textId="77777777" w:rsidR="001844D1" w:rsidRDefault="001844D1" w:rsidP="001844D1">
      <w:pPr>
        <w:snapToGrid w:val="0"/>
        <w:spacing w:line="480" w:lineRule="auto"/>
        <w:rPr>
          <w:rFonts w:ascii="Times New Roman" w:hAnsi="Times New Roman"/>
          <w:b/>
          <w:bCs/>
          <w:iCs/>
          <w:sz w:val="24"/>
        </w:rPr>
      </w:pPr>
    </w:p>
    <w:p w14:paraId="46D459DE" w14:textId="77777777" w:rsidR="001844D1" w:rsidRDefault="001844D1" w:rsidP="001844D1"/>
    <w:p w14:paraId="5B888731" w14:textId="77777777" w:rsidR="001844D1" w:rsidRDefault="001844D1" w:rsidP="001844D1">
      <w:pPr>
        <w:rPr>
          <w:rFonts w:ascii="Times New Roman" w:hAnsi="Times New Roman"/>
          <w:sz w:val="24"/>
          <w:lang w:bidi="en-US"/>
        </w:rPr>
      </w:pPr>
      <w:r>
        <w:rPr>
          <w:rFonts w:ascii="Times New Roman" w:hAnsi="Times New Roman"/>
          <w:sz w:val="24"/>
        </w:rPr>
        <w:t xml:space="preserve">Table </w:t>
      </w:r>
      <w:r>
        <w:rPr>
          <w:rFonts w:ascii="Times New Roman" w:hAnsi="Times New Roman" w:hint="eastAsia"/>
          <w:sz w:val="24"/>
        </w:rPr>
        <w:t>6</w:t>
      </w:r>
      <w:r>
        <w:rPr>
          <w:rFonts w:ascii="Times New Roman" w:hAnsi="Times New Roman"/>
          <w:sz w:val="24"/>
        </w:rPr>
        <w:t xml:space="preserve">   </w:t>
      </w:r>
      <w:r>
        <w:rPr>
          <w:rFonts w:ascii="Times New Roman" w:hAnsi="Times New Roman" w:hint="eastAsia"/>
          <w:sz w:val="24"/>
          <w:lang w:bidi="en-US"/>
        </w:rPr>
        <w:t>M</w:t>
      </w:r>
      <w:r>
        <w:rPr>
          <w:rFonts w:ascii="Times New Roman" w:hAnsi="Times New Roman"/>
          <w:sz w:val="24"/>
          <w:lang w:bidi="en-US"/>
        </w:rPr>
        <w:t>ultivariate  logistic regression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 w:hint="eastAsia"/>
          <w:sz w:val="24"/>
        </w:rPr>
        <w:t xml:space="preserve">of </w:t>
      </w:r>
      <w:r>
        <w:rPr>
          <w:rFonts w:ascii="Times New Roman" w:hAnsi="Times New Roman"/>
          <w:sz w:val="24"/>
          <w:lang w:bidi="en-US"/>
        </w:rPr>
        <w:t xml:space="preserve">clinical and MRI parameters between women who achieved </w:t>
      </w:r>
      <w:r>
        <w:rPr>
          <w:rFonts w:ascii="Times New Roman" w:hAnsi="Times New Roman" w:hint="eastAsia"/>
          <w:sz w:val="24"/>
          <w:lang w:bidi="en-US"/>
        </w:rPr>
        <w:t>live births</w:t>
      </w:r>
      <w:r>
        <w:rPr>
          <w:rFonts w:ascii="Times New Roman" w:hAnsi="Times New Roman"/>
          <w:sz w:val="24"/>
          <w:lang w:bidi="en-US"/>
        </w:rPr>
        <w:t xml:space="preserve"> and those who did not</w:t>
      </w:r>
    </w:p>
    <w:p w14:paraId="1FB75212" w14:textId="77777777" w:rsidR="001844D1" w:rsidRDefault="001844D1" w:rsidP="001844D1">
      <w:pPr>
        <w:rPr>
          <w:rFonts w:ascii="Times New Roman" w:hAnsi="Times New Roman"/>
          <w:sz w:val="28"/>
          <w:szCs w:val="28"/>
          <w:lang w:bidi="en-US"/>
        </w:rPr>
      </w:pP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3197"/>
        <w:gridCol w:w="1479"/>
        <w:gridCol w:w="1656"/>
        <w:gridCol w:w="1638"/>
      </w:tblGrid>
      <w:tr w:rsidR="001844D1" w14:paraId="083E4827" w14:textId="77777777" w:rsidTr="00DE3243">
        <w:trPr>
          <w:tblHeader/>
          <w:jc w:val="center"/>
        </w:trPr>
        <w:tc>
          <w:tcPr>
            <w:tcW w:w="319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D44C43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sz w:val="20"/>
                <w:szCs w:val="20"/>
              </w:rPr>
              <w:t>Characteristic</w:t>
            </w:r>
          </w:p>
        </w:tc>
        <w:tc>
          <w:tcPr>
            <w:tcW w:w="147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7E8A5F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sz w:val="20"/>
                <w:szCs w:val="20"/>
              </w:rPr>
              <w:t>OR</w:t>
            </w:r>
            <w:r>
              <w:rPr>
                <w:rFonts w:ascii="Times New Roman" w:eastAsia="Arial" w:hAnsi="Times New Roman"/>
                <w:bCs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165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8F24CB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sz w:val="20"/>
                <w:szCs w:val="20"/>
              </w:rPr>
              <w:t>95% CI</w:t>
            </w:r>
            <w:r>
              <w:rPr>
                <w:rFonts w:ascii="Times New Roman" w:eastAsia="Arial" w:hAnsi="Times New Roman"/>
                <w:bCs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163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83681E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sz w:val="20"/>
                <w:szCs w:val="20"/>
              </w:rPr>
              <w:t>p-value</w:t>
            </w:r>
          </w:p>
        </w:tc>
      </w:tr>
      <w:tr w:rsidR="001844D1" w14:paraId="251F6023" w14:textId="77777777" w:rsidTr="00DE3243">
        <w:trPr>
          <w:jc w:val="center"/>
        </w:trPr>
        <w:tc>
          <w:tcPr>
            <w:tcW w:w="319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862C061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Age</w:t>
            </w:r>
          </w:p>
        </w:tc>
        <w:tc>
          <w:tcPr>
            <w:tcW w:w="1479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F7B3CA0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Theme="minorEastAsia" w:hAnsi="Times New Roman"/>
                <w:bCs/>
                <w:sz w:val="20"/>
                <w:szCs w:val="20"/>
                <w:lang w:eastAsia="en-US"/>
              </w:rPr>
            </w:pPr>
            <w:r>
              <w:rPr>
                <w:rFonts w:ascii="Times New Roman" w:eastAsia="Arial" w:hAnsi="Times New Roman"/>
                <w:bCs/>
                <w:sz w:val="20"/>
                <w:szCs w:val="20"/>
              </w:rPr>
              <w:t>0.97</w:t>
            </w:r>
          </w:p>
        </w:tc>
        <w:tc>
          <w:tcPr>
            <w:tcW w:w="165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5D1BBD7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Theme="minorEastAsia" w:hAnsi="Times New Roman"/>
                <w:bCs/>
                <w:sz w:val="20"/>
                <w:szCs w:val="20"/>
                <w:lang w:eastAsia="en-US"/>
              </w:rPr>
            </w:pPr>
            <w:r>
              <w:rPr>
                <w:rFonts w:ascii="Times New Roman" w:eastAsia="Arial" w:hAnsi="Times New Roman"/>
                <w:bCs/>
                <w:sz w:val="20"/>
                <w:szCs w:val="20"/>
              </w:rPr>
              <w:t>0.93, 1.01</w:t>
            </w:r>
          </w:p>
        </w:tc>
        <w:tc>
          <w:tcPr>
            <w:tcW w:w="163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A1FE84B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Theme="minorEastAsia" w:hAnsi="Times New Roman"/>
                <w:bCs/>
                <w:sz w:val="20"/>
                <w:szCs w:val="20"/>
                <w:lang w:eastAsia="en-US"/>
              </w:rPr>
            </w:pPr>
            <w:r>
              <w:rPr>
                <w:rFonts w:ascii="Times New Roman" w:eastAsia="Arial" w:hAnsi="Times New Roman"/>
                <w:bCs/>
                <w:sz w:val="20"/>
                <w:szCs w:val="20"/>
              </w:rPr>
              <w:t>0.13</w:t>
            </w:r>
          </w:p>
        </w:tc>
      </w:tr>
      <w:tr w:rsidR="001844D1" w14:paraId="71C6CD0F" w14:textId="77777777" w:rsidTr="00DE3243">
        <w:trPr>
          <w:jc w:val="center"/>
        </w:trPr>
        <w:tc>
          <w:tcPr>
            <w:tcW w:w="31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FB7DEDB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sz w:val="20"/>
                <w:szCs w:val="20"/>
              </w:rPr>
              <w:t>AMH</w:t>
            </w:r>
            <w:r>
              <w:rPr>
                <w:rFonts w:ascii="Times New Roman" w:eastAsia="Arial" w:hAnsi="Times New Roman"/>
                <w:bCs/>
                <w:sz w:val="20"/>
                <w:szCs w:val="20"/>
              </w:rPr>
              <w:t>（</w:t>
            </w:r>
            <w:r>
              <w:rPr>
                <w:rFonts w:ascii="Times New Roman" w:eastAsia="Arial" w:hAnsi="Times New Roman"/>
                <w:bCs/>
                <w:sz w:val="20"/>
                <w:szCs w:val="20"/>
              </w:rPr>
              <w:t>ng/ml</w:t>
            </w:r>
            <w:r>
              <w:rPr>
                <w:rFonts w:ascii="Times New Roman" w:eastAsia="Arial" w:hAnsi="Times New Roman"/>
                <w:bCs/>
                <w:sz w:val="20"/>
                <w:szCs w:val="20"/>
              </w:rPr>
              <w:t>）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BED3D9F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Theme="minorEastAsia" w:hAnsi="Times New Roman"/>
                <w:bCs/>
                <w:sz w:val="20"/>
                <w:szCs w:val="20"/>
                <w:lang w:eastAsia="en-US"/>
              </w:rPr>
            </w:pPr>
            <w:r>
              <w:rPr>
                <w:rFonts w:ascii="Times New Roman" w:eastAsia="Arial" w:hAnsi="Times New Roman"/>
                <w:bCs/>
                <w:sz w:val="20"/>
                <w:szCs w:val="20"/>
              </w:rPr>
              <w:t>1.01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761A9DF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Theme="minorEastAsia" w:hAnsi="Times New Roman"/>
                <w:bCs/>
                <w:sz w:val="20"/>
                <w:szCs w:val="20"/>
                <w:lang w:eastAsia="en-US"/>
              </w:rPr>
            </w:pPr>
            <w:r>
              <w:rPr>
                <w:rFonts w:ascii="Times New Roman" w:eastAsia="Arial" w:hAnsi="Times New Roman"/>
                <w:bCs/>
                <w:sz w:val="20"/>
                <w:szCs w:val="20"/>
              </w:rPr>
              <w:t>0.97, 1.06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8BE90D3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Theme="minorEastAsia" w:hAnsi="Times New Roman"/>
                <w:bCs/>
                <w:sz w:val="20"/>
                <w:szCs w:val="20"/>
                <w:lang w:eastAsia="en-US"/>
              </w:rPr>
            </w:pPr>
            <w:r>
              <w:rPr>
                <w:rFonts w:ascii="Times New Roman" w:eastAsia="Arial" w:hAnsi="Times New Roman"/>
                <w:bCs/>
                <w:sz w:val="20"/>
                <w:szCs w:val="20"/>
              </w:rPr>
              <w:t>0.70</w:t>
            </w:r>
          </w:p>
        </w:tc>
      </w:tr>
      <w:tr w:rsidR="001844D1" w14:paraId="2334C50B" w14:textId="77777777" w:rsidTr="00DE3243">
        <w:trPr>
          <w:jc w:val="center"/>
        </w:trPr>
        <w:tc>
          <w:tcPr>
            <w:tcW w:w="31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2B5B38E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Theme="minorEastAsia" w:hAnsi="Times New Roman"/>
                <w:bCs/>
                <w:sz w:val="20"/>
                <w:szCs w:val="20"/>
                <w:lang w:eastAsia="en-US"/>
              </w:rPr>
            </w:pPr>
            <w:r>
              <w:rPr>
                <w:rFonts w:ascii="Times New Roman" w:eastAsia="Arial" w:hAnsi="Times New Roman"/>
                <w:bCs/>
                <w:sz w:val="20"/>
                <w:szCs w:val="20"/>
              </w:rPr>
              <w:t>Gravidity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FB63936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Theme="minorEastAsia" w:hAnsi="Times New Roman"/>
                <w:bCs/>
                <w:sz w:val="20"/>
                <w:szCs w:val="20"/>
                <w:lang w:eastAsia="en-US"/>
              </w:rPr>
            </w:pPr>
            <w:r>
              <w:rPr>
                <w:rFonts w:ascii="Times New Roman" w:eastAsia="Arial" w:hAnsi="Times New Roman"/>
                <w:bCs/>
                <w:sz w:val="20"/>
                <w:szCs w:val="20"/>
              </w:rPr>
              <w:t>1.01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CBD9260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Theme="minorEastAsia" w:hAnsi="Times New Roman"/>
                <w:bCs/>
                <w:sz w:val="20"/>
                <w:szCs w:val="20"/>
                <w:lang w:eastAsia="en-US"/>
              </w:rPr>
            </w:pPr>
            <w:r>
              <w:rPr>
                <w:rFonts w:ascii="Times New Roman" w:eastAsia="Arial" w:hAnsi="Times New Roman"/>
                <w:bCs/>
                <w:sz w:val="20"/>
                <w:szCs w:val="20"/>
              </w:rPr>
              <w:t>0.91, 1.12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FA54AD6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Theme="minorEastAsia" w:hAnsi="Times New Roman"/>
                <w:bCs/>
                <w:sz w:val="20"/>
                <w:szCs w:val="20"/>
                <w:lang w:eastAsia="en-US"/>
              </w:rPr>
            </w:pPr>
            <w:r>
              <w:rPr>
                <w:rFonts w:ascii="Times New Roman" w:eastAsia="Arial" w:hAnsi="Times New Roman"/>
                <w:bCs/>
                <w:sz w:val="20"/>
                <w:szCs w:val="20"/>
              </w:rPr>
              <w:t>0.84</w:t>
            </w:r>
          </w:p>
        </w:tc>
      </w:tr>
      <w:tr w:rsidR="001844D1" w14:paraId="0EF3E89D" w14:textId="77777777" w:rsidTr="00DE3243">
        <w:trPr>
          <w:jc w:val="center"/>
        </w:trPr>
        <w:tc>
          <w:tcPr>
            <w:tcW w:w="31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A77ED8B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Theme="minorEastAsia" w:hAnsi="Times New Roman"/>
                <w:bCs/>
                <w:sz w:val="20"/>
                <w:szCs w:val="20"/>
                <w:lang w:eastAsia="en-US"/>
              </w:rPr>
            </w:pPr>
            <w:r>
              <w:rPr>
                <w:rFonts w:ascii="Times New Roman" w:eastAsia="Arial" w:hAnsi="Times New Roman"/>
                <w:bCs/>
                <w:sz w:val="20"/>
                <w:szCs w:val="20"/>
              </w:rPr>
              <w:t>Repeated pregnancy loss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5E0D054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Theme="minorEastAsia" w:hAnsi="Times New Roman"/>
                <w:bCs/>
                <w:sz w:val="20"/>
                <w:szCs w:val="20"/>
                <w:lang w:eastAsia="en-US"/>
              </w:rPr>
            </w:pPr>
            <w:r>
              <w:rPr>
                <w:rFonts w:ascii="Times New Roman" w:eastAsia="Arial" w:hAnsi="Times New Roman"/>
                <w:bCs/>
                <w:sz w:val="20"/>
                <w:szCs w:val="20"/>
              </w:rPr>
              <w:t>0.52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CA4F065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Theme="minorEastAsia" w:hAnsi="Times New Roman"/>
                <w:bCs/>
                <w:sz w:val="20"/>
                <w:szCs w:val="20"/>
                <w:lang w:eastAsia="en-US"/>
              </w:rPr>
            </w:pPr>
            <w:r>
              <w:rPr>
                <w:rFonts w:ascii="Times New Roman" w:eastAsia="Arial" w:hAnsi="Times New Roman"/>
                <w:bCs/>
                <w:sz w:val="20"/>
                <w:szCs w:val="20"/>
              </w:rPr>
              <w:t>0.28, 0.96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EA73047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Theme="minorEastAsia" w:hAnsi="Times New Roman"/>
                <w:bCs/>
                <w:sz w:val="20"/>
                <w:szCs w:val="20"/>
                <w:lang w:eastAsia="en-US"/>
              </w:rPr>
            </w:pPr>
            <w:r>
              <w:rPr>
                <w:rFonts w:ascii="Times New Roman" w:eastAsia="Arial" w:hAnsi="Times New Roman"/>
                <w:bCs/>
                <w:sz w:val="20"/>
                <w:szCs w:val="20"/>
              </w:rPr>
              <w:t>0.038</w:t>
            </w:r>
          </w:p>
        </w:tc>
      </w:tr>
      <w:tr w:rsidR="001844D1" w14:paraId="0B0A6941" w14:textId="77777777" w:rsidTr="00DE3243">
        <w:trPr>
          <w:jc w:val="center"/>
        </w:trPr>
        <w:tc>
          <w:tcPr>
            <w:tcW w:w="31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E2F9A30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Theme="minorEastAsia" w:hAnsi="Times New Roman"/>
                <w:bCs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 xml:space="preserve">Moderate to severe intrauterine </w:t>
            </w:r>
            <w:r>
              <w:rPr>
                <w:rFonts w:ascii="Times New Roman" w:hAnsi="Times New Roman"/>
                <w:bCs/>
                <w:sz w:val="20"/>
                <w:szCs w:val="20"/>
              </w:rPr>
              <w:lastRenderedPageBreak/>
              <w:t>adhesions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33B0465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Theme="minorEastAsia" w:hAnsi="Times New Roman"/>
                <w:bCs/>
                <w:sz w:val="20"/>
                <w:szCs w:val="20"/>
                <w:lang w:eastAsia="en-US"/>
              </w:rPr>
            </w:pPr>
            <w:r>
              <w:rPr>
                <w:rFonts w:ascii="Times New Roman" w:eastAsia="Arial" w:hAnsi="Times New Roman"/>
                <w:bCs/>
                <w:sz w:val="20"/>
                <w:szCs w:val="20"/>
              </w:rPr>
              <w:lastRenderedPageBreak/>
              <w:t>0.76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A24722E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Theme="minorEastAsia" w:hAnsi="Times New Roman"/>
                <w:bCs/>
                <w:sz w:val="20"/>
                <w:szCs w:val="20"/>
                <w:lang w:eastAsia="en-US"/>
              </w:rPr>
            </w:pPr>
            <w:r>
              <w:rPr>
                <w:rFonts w:ascii="Times New Roman" w:eastAsia="Arial" w:hAnsi="Times New Roman"/>
                <w:bCs/>
                <w:sz w:val="20"/>
                <w:szCs w:val="20"/>
              </w:rPr>
              <w:t>0.51, 1.13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33D203B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Theme="minorEastAsia" w:hAnsi="Times New Roman"/>
                <w:bCs/>
                <w:sz w:val="20"/>
                <w:szCs w:val="20"/>
                <w:lang w:eastAsia="en-US"/>
              </w:rPr>
            </w:pPr>
            <w:r>
              <w:rPr>
                <w:rFonts w:ascii="Times New Roman" w:eastAsia="Arial" w:hAnsi="Times New Roman"/>
                <w:bCs/>
                <w:sz w:val="20"/>
                <w:szCs w:val="20"/>
              </w:rPr>
              <w:t>0.18</w:t>
            </w:r>
          </w:p>
        </w:tc>
      </w:tr>
      <w:tr w:rsidR="001844D1" w14:paraId="33A3F430" w14:textId="77777777" w:rsidTr="00DE3243">
        <w:trPr>
          <w:jc w:val="center"/>
        </w:trPr>
        <w:tc>
          <w:tcPr>
            <w:tcW w:w="31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7492CB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Theme="minorEastAsia" w:hAnsi="Times New Roman"/>
                <w:bCs/>
                <w:sz w:val="20"/>
                <w:szCs w:val="20"/>
                <w:lang w:eastAsia="en-US"/>
              </w:rPr>
            </w:pPr>
            <w:r>
              <w:rPr>
                <w:rFonts w:ascii="Times New Roman" w:eastAsia="Arial" w:hAnsi="Times New Roman"/>
                <w:bCs/>
                <w:sz w:val="20"/>
                <w:szCs w:val="20"/>
              </w:rPr>
              <w:t>Scarred uterus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83047B7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Theme="minorEastAsia" w:hAnsi="Times New Roman"/>
                <w:bCs/>
                <w:sz w:val="20"/>
                <w:szCs w:val="20"/>
                <w:lang w:eastAsia="en-US"/>
              </w:rPr>
            </w:pPr>
            <w:r>
              <w:rPr>
                <w:rFonts w:ascii="Times New Roman" w:eastAsia="Arial" w:hAnsi="Times New Roman"/>
                <w:bCs/>
                <w:sz w:val="20"/>
                <w:szCs w:val="20"/>
              </w:rPr>
              <w:t>0.75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F3C2CBE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Theme="minorEastAsia" w:hAnsi="Times New Roman"/>
                <w:bCs/>
                <w:sz w:val="20"/>
                <w:szCs w:val="20"/>
                <w:lang w:eastAsia="en-US"/>
              </w:rPr>
            </w:pPr>
            <w:r>
              <w:rPr>
                <w:rFonts w:ascii="Times New Roman" w:eastAsia="Arial" w:hAnsi="Times New Roman"/>
                <w:bCs/>
                <w:sz w:val="20"/>
                <w:szCs w:val="20"/>
              </w:rPr>
              <w:t>0.50, 1.14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28D5933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Theme="minorEastAsia" w:hAnsi="Times New Roman"/>
                <w:bCs/>
                <w:sz w:val="20"/>
                <w:szCs w:val="20"/>
                <w:lang w:eastAsia="en-US"/>
              </w:rPr>
            </w:pPr>
            <w:r>
              <w:rPr>
                <w:rFonts w:ascii="Times New Roman" w:eastAsia="Arial" w:hAnsi="Times New Roman"/>
                <w:bCs/>
                <w:sz w:val="20"/>
                <w:szCs w:val="20"/>
              </w:rPr>
              <w:t>0.18</w:t>
            </w:r>
          </w:p>
        </w:tc>
      </w:tr>
      <w:tr w:rsidR="001844D1" w14:paraId="68BAFB6A" w14:textId="77777777" w:rsidTr="00DE3243">
        <w:trPr>
          <w:jc w:val="center"/>
        </w:trPr>
        <w:tc>
          <w:tcPr>
            <w:tcW w:w="31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3DB9640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Theme="minorEastAsia" w:hAnsi="Times New Roman"/>
                <w:bCs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Focal</w:t>
            </w:r>
            <w:r>
              <w:rPr>
                <w:rFonts w:ascii="Times New Roman" w:eastAsia="Arial" w:hAnsi="Times New Roman"/>
                <w:bCs/>
                <w:sz w:val="20"/>
                <w:szCs w:val="20"/>
              </w:rPr>
              <w:t xml:space="preserve"> adenomyosis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A1FF3AA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Theme="minorEastAsia" w:hAnsi="Times New Roman"/>
                <w:bCs/>
                <w:sz w:val="20"/>
                <w:szCs w:val="20"/>
                <w:lang w:eastAsia="en-US"/>
              </w:rPr>
            </w:pPr>
            <w:r>
              <w:rPr>
                <w:rFonts w:ascii="Times New Roman" w:eastAsia="Arial" w:hAnsi="Times New Roman"/>
                <w:bCs/>
                <w:sz w:val="20"/>
                <w:szCs w:val="20"/>
              </w:rPr>
              <w:t>0.65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6D36F24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Theme="minorEastAsia" w:hAnsi="Times New Roman"/>
                <w:bCs/>
                <w:sz w:val="20"/>
                <w:szCs w:val="20"/>
                <w:lang w:eastAsia="en-US"/>
              </w:rPr>
            </w:pPr>
            <w:r>
              <w:rPr>
                <w:rFonts w:ascii="Times New Roman" w:eastAsia="Arial" w:hAnsi="Times New Roman"/>
                <w:bCs/>
                <w:sz w:val="20"/>
                <w:szCs w:val="20"/>
              </w:rPr>
              <w:t>0.48, 0.87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85B7C42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Theme="minorEastAsia" w:hAnsi="Times New Roman"/>
                <w:bCs/>
                <w:sz w:val="20"/>
                <w:szCs w:val="20"/>
                <w:lang w:eastAsia="en-US"/>
              </w:rPr>
            </w:pPr>
            <w:r>
              <w:rPr>
                <w:rFonts w:ascii="Times New Roman" w:eastAsia="Arial" w:hAnsi="Times New Roman"/>
                <w:bCs/>
                <w:sz w:val="20"/>
                <w:szCs w:val="20"/>
              </w:rPr>
              <w:t>0.004</w:t>
            </w:r>
          </w:p>
        </w:tc>
      </w:tr>
      <w:tr w:rsidR="001844D1" w14:paraId="7A9E22EC" w14:textId="77777777" w:rsidTr="00DE3243">
        <w:trPr>
          <w:jc w:val="center"/>
        </w:trPr>
        <w:tc>
          <w:tcPr>
            <w:tcW w:w="31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84C130F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Theme="minorEastAsia" w:hAnsi="Times New Roman"/>
                <w:bCs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 xml:space="preserve">Focal combined with </w:t>
            </w:r>
            <w:r>
              <w:rPr>
                <w:rFonts w:ascii="Times New Roman" w:eastAsia="Arial" w:hAnsi="Times New Roman"/>
                <w:bCs/>
                <w:sz w:val="20"/>
                <w:szCs w:val="20"/>
              </w:rPr>
              <w:t>Diffuse adenomyosis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9840276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Theme="minorEastAsia" w:hAnsi="Times New Roman"/>
                <w:bCs/>
                <w:sz w:val="20"/>
                <w:szCs w:val="20"/>
                <w:lang w:eastAsia="en-US"/>
              </w:rPr>
            </w:pPr>
            <w:r>
              <w:rPr>
                <w:rFonts w:ascii="Times New Roman" w:eastAsia="Arial" w:hAnsi="Times New Roman"/>
                <w:bCs/>
                <w:sz w:val="20"/>
                <w:szCs w:val="20"/>
              </w:rPr>
              <w:t>0.72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85F44CD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Theme="minorEastAsia" w:hAnsi="Times New Roman"/>
                <w:bCs/>
                <w:sz w:val="20"/>
                <w:szCs w:val="20"/>
                <w:lang w:eastAsia="en-US"/>
              </w:rPr>
            </w:pPr>
            <w:r>
              <w:rPr>
                <w:rFonts w:ascii="Times New Roman" w:eastAsia="Arial" w:hAnsi="Times New Roman"/>
                <w:bCs/>
                <w:sz w:val="20"/>
                <w:szCs w:val="20"/>
              </w:rPr>
              <w:t>0.50, 1.03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DF67CE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Theme="minorEastAsia" w:hAnsi="Times New Roman"/>
                <w:bCs/>
                <w:sz w:val="20"/>
                <w:szCs w:val="20"/>
                <w:lang w:eastAsia="en-US"/>
              </w:rPr>
            </w:pPr>
            <w:r>
              <w:rPr>
                <w:rFonts w:ascii="Times New Roman" w:eastAsia="Arial" w:hAnsi="Times New Roman"/>
                <w:bCs/>
                <w:sz w:val="20"/>
                <w:szCs w:val="20"/>
              </w:rPr>
              <w:t>0.067</w:t>
            </w:r>
          </w:p>
        </w:tc>
      </w:tr>
      <w:tr w:rsidR="001844D1" w14:paraId="5C8D6B19" w14:textId="77777777" w:rsidTr="00DE3243">
        <w:trPr>
          <w:jc w:val="center"/>
        </w:trPr>
        <w:tc>
          <w:tcPr>
            <w:tcW w:w="31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FAEB6D1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Theme="minorEastAsia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Abnormal JZ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CA825CD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Theme="minorEastAsia" w:hAnsi="Times New Roman"/>
                <w:bCs/>
                <w:sz w:val="20"/>
                <w:szCs w:val="20"/>
                <w:lang w:eastAsia="en-US"/>
              </w:rPr>
            </w:pPr>
            <w:r>
              <w:rPr>
                <w:rFonts w:ascii="Times New Roman" w:eastAsia="Arial" w:hAnsi="Times New Roman"/>
                <w:bCs/>
                <w:sz w:val="20"/>
                <w:szCs w:val="20"/>
              </w:rPr>
              <w:t>0.69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BEF3F4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Theme="minorEastAsia" w:hAnsi="Times New Roman"/>
                <w:bCs/>
                <w:sz w:val="20"/>
                <w:szCs w:val="20"/>
                <w:lang w:eastAsia="en-US"/>
              </w:rPr>
            </w:pPr>
            <w:r>
              <w:rPr>
                <w:rFonts w:ascii="Times New Roman" w:eastAsia="Arial" w:hAnsi="Times New Roman"/>
                <w:bCs/>
                <w:sz w:val="20"/>
                <w:szCs w:val="20"/>
              </w:rPr>
              <w:t>0.51, 0.92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DA1A040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Theme="minorEastAsia" w:hAnsi="Times New Roman"/>
                <w:bCs/>
                <w:sz w:val="20"/>
                <w:szCs w:val="20"/>
                <w:lang w:eastAsia="en-US"/>
              </w:rPr>
            </w:pPr>
            <w:r>
              <w:rPr>
                <w:rFonts w:ascii="Times New Roman" w:eastAsia="Arial" w:hAnsi="Times New Roman"/>
                <w:bCs/>
                <w:sz w:val="20"/>
                <w:szCs w:val="20"/>
              </w:rPr>
              <w:t>0.010</w:t>
            </w:r>
          </w:p>
        </w:tc>
      </w:tr>
      <w:tr w:rsidR="001844D1" w14:paraId="1513A9BC" w14:textId="77777777" w:rsidTr="00DE3243">
        <w:trPr>
          <w:jc w:val="center"/>
        </w:trPr>
        <w:tc>
          <w:tcPr>
            <w:tcW w:w="31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8529299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N</w:t>
            </w:r>
            <w:r>
              <w:rPr>
                <w:rFonts w:ascii="Times New Roman" w:eastAsia="Arial" w:hAnsi="Times New Roman"/>
                <w:bCs/>
                <w:sz w:val="20"/>
                <w:szCs w:val="20"/>
              </w:rPr>
              <w:t>umber of follicles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2CEBC5E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sz w:val="20"/>
                <w:szCs w:val="20"/>
              </w:rPr>
              <w:t>1.01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01D323F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sz w:val="20"/>
                <w:szCs w:val="20"/>
              </w:rPr>
              <w:t>0.96, 1.05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B1D7B65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sz w:val="20"/>
                <w:szCs w:val="20"/>
              </w:rPr>
              <w:t>0.77</w:t>
            </w:r>
          </w:p>
        </w:tc>
      </w:tr>
      <w:tr w:rsidR="001844D1" w14:paraId="27635C28" w14:textId="77777777" w:rsidTr="00DE3243">
        <w:trPr>
          <w:jc w:val="center"/>
        </w:trPr>
        <w:tc>
          <w:tcPr>
            <w:tcW w:w="31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E63552F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right="100" w:firstLineChars="100" w:firstLine="200"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sz w:val="20"/>
                <w:szCs w:val="20"/>
              </w:rPr>
              <w:t xml:space="preserve">Number of </w:t>
            </w:r>
            <w:r>
              <w:rPr>
                <w:rFonts w:ascii="Times New Roman" w:hAnsi="Times New Roman"/>
                <w:bCs/>
                <w:sz w:val="20"/>
                <w:szCs w:val="20"/>
              </w:rPr>
              <w:t>2PN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3C7B548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sz w:val="20"/>
                <w:szCs w:val="20"/>
              </w:rPr>
              <w:t>1.00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F825065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sz w:val="20"/>
                <w:szCs w:val="20"/>
              </w:rPr>
              <w:t>0.95, 1.05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552DFE0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sz w:val="20"/>
                <w:szCs w:val="20"/>
              </w:rPr>
              <w:t>0.95</w:t>
            </w:r>
          </w:p>
        </w:tc>
      </w:tr>
      <w:tr w:rsidR="001844D1" w14:paraId="11766579" w14:textId="77777777" w:rsidTr="00DE3243">
        <w:trPr>
          <w:jc w:val="center"/>
        </w:trPr>
        <w:tc>
          <w:tcPr>
            <w:tcW w:w="31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D344D2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sz w:val="20"/>
                <w:szCs w:val="20"/>
              </w:rPr>
              <w:t>Number of high-quality blastocysts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040169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sz w:val="20"/>
                <w:szCs w:val="20"/>
              </w:rPr>
              <w:t>1.16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9B6D9CF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sz w:val="20"/>
                <w:szCs w:val="20"/>
              </w:rPr>
              <w:t>1.06, 1.28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6CEAAAD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sz w:val="20"/>
                <w:szCs w:val="20"/>
              </w:rPr>
              <w:t>0.002</w:t>
            </w:r>
          </w:p>
        </w:tc>
      </w:tr>
      <w:tr w:rsidR="001844D1" w14:paraId="405AE9EA" w14:textId="77777777" w:rsidTr="00DE3243">
        <w:trPr>
          <w:jc w:val="center"/>
        </w:trPr>
        <w:tc>
          <w:tcPr>
            <w:tcW w:w="31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61F9665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Theme="minorEastAsia" w:hAnsi="Times New Roman"/>
                <w:bCs/>
                <w:sz w:val="20"/>
                <w:szCs w:val="20"/>
                <w:lang w:eastAsia="en-US"/>
              </w:rPr>
            </w:pPr>
            <w:r>
              <w:rPr>
                <w:rFonts w:ascii="Times New Roman" w:eastAsia="Arial" w:hAnsi="Times New Roman"/>
                <w:bCs/>
                <w:sz w:val="20"/>
                <w:szCs w:val="20"/>
              </w:rPr>
              <w:t>Number of embryos transferred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4D96674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Theme="minorEastAsia" w:hAnsi="Times New Roman"/>
                <w:bCs/>
                <w:sz w:val="20"/>
                <w:szCs w:val="20"/>
                <w:lang w:eastAsia="en-US"/>
              </w:rPr>
            </w:pPr>
            <w:r>
              <w:rPr>
                <w:rFonts w:ascii="Times New Roman" w:eastAsia="Arial" w:hAnsi="Times New Roman"/>
                <w:bCs/>
                <w:sz w:val="20"/>
                <w:szCs w:val="20"/>
              </w:rPr>
              <w:t>1.70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33C27BD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Theme="minorEastAsia" w:hAnsi="Times New Roman"/>
                <w:bCs/>
                <w:sz w:val="20"/>
                <w:szCs w:val="20"/>
                <w:lang w:eastAsia="en-US"/>
              </w:rPr>
            </w:pPr>
            <w:r>
              <w:rPr>
                <w:rFonts w:ascii="Times New Roman" w:eastAsia="Arial" w:hAnsi="Times New Roman"/>
                <w:bCs/>
                <w:sz w:val="20"/>
                <w:szCs w:val="20"/>
              </w:rPr>
              <w:t>1.26, 2.31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5CD4EF5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Theme="minorEastAsia" w:hAnsi="Times New Roman"/>
                <w:bCs/>
                <w:sz w:val="20"/>
                <w:szCs w:val="20"/>
                <w:lang w:eastAsia="en-US"/>
              </w:rPr>
            </w:pPr>
            <w:r>
              <w:rPr>
                <w:rFonts w:ascii="Times New Roman" w:eastAsia="Arial" w:hAnsi="Times New Roman"/>
                <w:bCs/>
                <w:sz w:val="20"/>
                <w:szCs w:val="20"/>
              </w:rPr>
              <w:t>&lt;0.001</w:t>
            </w:r>
          </w:p>
        </w:tc>
      </w:tr>
      <w:tr w:rsidR="001844D1" w14:paraId="66C7D5EB" w14:textId="77777777" w:rsidTr="00DE3243">
        <w:trPr>
          <w:jc w:val="center"/>
        </w:trPr>
        <w:tc>
          <w:tcPr>
            <w:tcW w:w="31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ACC98D6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sz w:val="20"/>
                <w:szCs w:val="20"/>
              </w:rPr>
              <w:t xml:space="preserve">Number of </w:t>
            </w:r>
            <w:r>
              <w:rPr>
                <w:rFonts w:ascii="Times New Roman" w:hAnsi="Times New Roman"/>
                <w:bCs/>
                <w:sz w:val="20"/>
                <w:szCs w:val="20"/>
              </w:rPr>
              <w:t>high-quality</w:t>
            </w:r>
            <w:r>
              <w:rPr>
                <w:rFonts w:ascii="Times New Roman" w:eastAsia="Arial" w:hAnsi="Times New Roman"/>
                <w:bCs/>
                <w:sz w:val="20"/>
                <w:szCs w:val="20"/>
              </w:rPr>
              <w:t xml:space="preserve"> embryos transferred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61039FD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sz w:val="20"/>
                <w:szCs w:val="20"/>
              </w:rPr>
              <w:t>0.94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78D5649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sz w:val="20"/>
                <w:szCs w:val="20"/>
              </w:rPr>
              <w:t>0.78, 1.13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433EAE9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sz w:val="20"/>
                <w:szCs w:val="20"/>
              </w:rPr>
              <w:t>0.50</w:t>
            </w:r>
          </w:p>
        </w:tc>
      </w:tr>
      <w:tr w:rsidR="001844D1" w14:paraId="60A39C9A" w14:textId="77777777" w:rsidTr="00DE3243">
        <w:trPr>
          <w:jc w:val="center"/>
        </w:trPr>
        <w:tc>
          <w:tcPr>
            <w:tcW w:w="31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B667A15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Theme="minorEastAsia" w:hAnsi="Times New Roman"/>
                <w:bCs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sz w:val="20"/>
                <w:szCs w:val="20"/>
              </w:rPr>
              <w:t>Endometrial Thickness</w:t>
            </w:r>
            <w:r>
              <w:rPr>
                <w:rFonts w:ascii="Times New Roman" w:eastAsia="Arial" w:hAnsi="Times New Roman"/>
                <w:bCs/>
                <w:sz w:val="20"/>
                <w:szCs w:val="20"/>
              </w:rPr>
              <w:t>（</w:t>
            </w:r>
            <w:r>
              <w:rPr>
                <w:rFonts w:ascii="Times New Roman" w:eastAsia="Arial" w:hAnsi="Times New Roman"/>
                <w:bCs/>
                <w:sz w:val="20"/>
                <w:szCs w:val="20"/>
              </w:rPr>
              <w:t>mm</w:t>
            </w:r>
            <w:r>
              <w:rPr>
                <w:rFonts w:ascii="Times New Roman" w:eastAsia="Arial" w:hAnsi="Times New Roman"/>
                <w:bCs/>
                <w:sz w:val="20"/>
                <w:szCs w:val="20"/>
              </w:rPr>
              <w:t>）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56625B6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sz w:val="20"/>
                <w:szCs w:val="20"/>
              </w:rPr>
              <w:t>1.03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AC185CA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sz w:val="20"/>
                <w:szCs w:val="20"/>
              </w:rPr>
              <w:t>0.98, 1.09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D368BF1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sz w:val="20"/>
                <w:szCs w:val="20"/>
              </w:rPr>
              <w:t>0.24</w:t>
            </w:r>
          </w:p>
        </w:tc>
      </w:tr>
      <w:tr w:rsidR="001844D1" w14:paraId="7DF4213C" w14:textId="77777777" w:rsidTr="00DE3243">
        <w:trPr>
          <w:jc w:val="center"/>
        </w:trPr>
        <w:tc>
          <w:tcPr>
            <w:tcW w:w="31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FBBAA1D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sz w:val="20"/>
                <w:szCs w:val="20"/>
              </w:rPr>
              <w:t xml:space="preserve">Frozen </w:t>
            </w:r>
            <w:r>
              <w:rPr>
                <w:rFonts w:ascii="Times New Roman" w:hAnsi="Times New Roman"/>
                <w:bCs/>
                <w:sz w:val="20"/>
                <w:szCs w:val="20"/>
              </w:rPr>
              <w:t xml:space="preserve">or fresh </w:t>
            </w:r>
            <w:r>
              <w:rPr>
                <w:rFonts w:ascii="Times New Roman" w:eastAsia="Arial" w:hAnsi="Times New Roman"/>
                <w:bCs/>
                <w:sz w:val="20"/>
                <w:szCs w:val="20"/>
              </w:rPr>
              <w:t>embryo transfer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D7A297F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296DCDB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0A390BA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</w:tr>
      <w:tr w:rsidR="001844D1" w14:paraId="2C9CA334" w14:textId="77777777" w:rsidTr="00DE3243">
        <w:trPr>
          <w:jc w:val="center"/>
        </w:trPr>
        <w:tc>
          <w:tcPr>
            <w:tcW w:w="31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9ABE9B2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sz w:val="20"/>
                <w:szCs w:val="20"/>
              </w:rPr>
              <w:t>Frozen embryo transfer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330FE8B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sz w:val="20"/>
                <w:szCs w:val="20"/>
              </w:rPr>
              <w:t>—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9A21322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sz w:val="20"/>
                <w:szCs w:val="20"/>
              </w:rPr>
              <w:t>—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9C4C3EA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</w:tr>
      <w:tr w:rsidR="001844D1" w14:paraId="77F3E229" w14:textId="77777777" w:rsidTr="00DE3243">
        <w:trPr>
          <w:jc w:val="center"/>
        </w:trPr>
        <w:tc>
          <w:tcPr>
            <w:tcW w:w="319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02DC867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sz w:val="20"/>
                <w:szCs w:val="20"/>
              </w:rPr>
              <w:t>Fresh embryo transfer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76DC7F9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sz w:val="20"/>
                <w:szCs w:val="20"/>
              </w:rPr>
              <w:t>1.66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99D69E8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sz w:val="20"/>
                <w:szCs w:val="20"/>
              </w:rPr>
              <w:t>1.24, 2.24</w:t>
            </w:r>
          </w:p>
        </w:tc>
        <w:tc>
          <w:tcPr>
            <w:tcW w:w="163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6F4C9F1" w14:textId="77777777" w:rsidR="001844D1" w:rsidRDefault="001844D1" w:rsidP="00DE32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Arial" w:hAnsi="Times New Roman"/>
                <w:bCs/>
                <w:sz w:val="20"/>
                <w:szCs w:val="20"/>
              </w:rPr>
              <w:t>&lt;0.001</w:t>
            </w:r>
          </w:p>
        </w:tc>
      </w:tr>
    </w:tbl>
    <w:p w14:paraId="62384743" w14:textId="77777777" w:rsidR="001844D1" w:rsidRDefault="001844D1" w:rsidP="001844D1">
      <w:pPr>
        <w:rPr>
          <w:rFonts w:ascii="Times New Roman" w:hAnsi="Times New Roman"/>
          <w:bCs/>
          <w:sz w:val="20"/>
          <w:szCs w:val="20"/>
        </w:rPr>
      </w:pPr>
    </w:p>
    <w:p w14:paraId="2412C5A9" w14:textId="77777777" w:rsidR="001844D1" w:rsidRDefault="001844D1" w:rsidP="001844D1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before="100" w:after="100"/>
        <w:ind w:left="100" w:right="100"/>
        <w:jc w:val="left"/>
        <w:rPr>
          <w:rFonts w:ascii="Times New Roman" w:eastAsia="Arial" w:hAnsi="Times New Roman"/>
          <w:bCs/>
          <w:color w:val="000000"/>
          <w:sz w:val="20"/>
          <w:szCs w:val="20"/>
        </w:rPr>
      </w:pPr>
      <w:r>
        <w:rPr>
          <w:rFonts w:ascii="Times New Roman" w:eastAsia="Arial" w:hAnsi="Times New Roman"/>
          <w:bCs/>
          <w:color w:val="000000"/>
          <w:sz w:val="20"/>
          <w:szCs w:val="20"/>
          <w:vertAlign w:val="superscript"/>
        </w:rPr>
        <w:t>1</w:t>
      </w:r>
      <w:r>
        <w:rPr>
          <w:rFonts w:ascii="Times New Roman" w:eastAsia="Arial" w:hAnsi="Times New Roman"/>
          <w:bCs/>
          <w:color w:val="000000"/>
          <w:sz w:val="20"/>
          <w:szCs w:val="20"/>
        </w:rPr>
        <w:t>OR = Odds Ratio, CI = Confidence Interval</w:t>
      </w:r>
    </w:p>
    <w:p w14:paraId="7F35A295" w14:textId="77777777" w:rsidR="001844D1" w:rsidRDefault="001844D1" w:rsidP="001844D1">
      <w:pPr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color w:val="000000"/>
          <w:sz w:val="20"/>
          <w:szCs w:val="20"/>
        </w:rPr>
        <w:t>Perform multivariate logistic regression analysis on indicators with P&lt;0.05 included in univariate analysis</w:t>
      </w:r>
    </w:p>
    <w:p w14:paraId="47AB2531" w14:textId="77777777" w:rsidR="001844D1" w:rsidRDefault="001844D1" w:rsidP="001844D1">
      <w:pPr>
        <w:rPr>
          <w:rFonts w:ascii="Times New Roman" w:hAnsi="Times New Roman"/>
          <w:sz w:val="20"/>
          <w:szCs w:val="20"/>
        </w:rPr>
      </w:pPr>
    </w:p>
    <w:p w14:paraId="0BBE9468" w14:textId="77777777" w:rsidR="001844D1" w:rsidRDefault="001844D1" w:rsidP="001844D1">
      <w:pPr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Footnotes:</w:t>
      </w:r>
    </w:p>
    <w:p w14:paraId="295017D3" w14:textId="77777777" w:rsidR="001844D1" w:rsidRDefault="001844D1" w:rsidP="001844D1">
      <w:pPr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color w:val="000000"/>
          <w:sz w:val="20"/>
          <w:szCs w:val="20"/>
        </w:rPr>
        <w:t>Moderate intrauterine adhesions:</w:t>
      </w:r>
      <w:r>
        <w:rPr>
          <w:rFonts w:ascii="Times New Roman" w:hAnsi="Times New Roman"/>
          <w:sz w:val="20"/>
          <w:szCs w:val="20"/>
        </w:rPr>
        <w:t>a score of 5-8 according to the American Reproductive Society (AFS) scoring criteria</w:t>
      </w:r>
    </w:p>
    <w:p w14:paraId="00AEBC6B" w14:textId="77777777" w:rsidR="001844D1" w:rsidRDefault="001844D1" w:rsidP="001844D1">
      <w:pPr>
        <w:rPr>
          <w:rFonts w:cs="Calibri"/>
          <w:sz w:val="24"/>
        </w:rPr>
      </w:pPr>
      <w:r>
        <w:rPr>
          <w:rFonts w:ascii="Times New Roman" w:hAnsi="Times New Roman"/>
          <w:b/>
          <w:color w:val="000000"/>
          <w:sz w:val="20"/>
          <w:szCs w:val="20"/>
        </w:rPr>
        <w:t>Severe intrauterine adhesions:</w:t>
      </w:r>
      <w:r>
        <w:rPr>
          <w:rFonts w:ascii="Times New Roman" w:hAnsi="Times New Roman"/>
          <w:sz w:val="20"/>
          <w:szCs w:val="20"/>
        </w:rPr>
        <w:t>a score of 9-12 according to the American Reproductive Society (AFS) scoring criteria</w:t>
      </w:r>
    </w:p>
    <w:p w14:paraId="4A7F0247" w14:textId="77777777" w:rsidR="001844D1" w:rsidRDefault="001844D1" w:rsidP="001844D1">
      <w:pPr>
        <w:snapToGrid w:val="0"/>
        <w:spacing w:line="480" w:lineRule="auto"/>
        <w:rPr>
          <w:rFonts w:ascii="Times New Roman" w:hAnsi="Times New Roman"/>
          <w:iCs/>
          <w:sz w:val="24"/>
          <w:lang w:eastAsia="zh-TW"/>
        </w:rPr>
      </w:pPr>
    </w:p>
    <w:p w14:paraId="4DAE7BF5" w14:textId="77777777" w:rsidR="004E780C" w:rsidRDefault="004E780C"/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44D1"/>
    <w:rsid w:val="001844D1"/>
    <w:rsid w:val="002978F5"/>
    <w:rsid w:val="003852CF"/>
    <w:rsid w:val="004E22E0"/>
    <w:rsid w:val="004E780C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73C241"/>
  <w15:chartTrackingRefBased/>
  <w15:docId w15:val="{FDDC9436-0E06-453F-91B0-9B96F78122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 w:qFormat="1"/>
    <w:lsdException w:name="header" w:semiHidden="1" w:unhideWhenUsed="1" w:qFormat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 w:qFormat="1"/>
    <w:lsdException w:name="line number" w:semiHidden="1" w:uiPriority="0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 w:qFormat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 w:qFormat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844D1"/>
    <w:pPr>
      <w:widowControl w:val="0"/>
      <w:spacing w:after="0" w:line="240" w:lineRule="auto"/>
      <w:jc w:val="both"/>
    </w:pPr>
    <w:rPr>
      <w:rFonts w:ascii="Calibri" w:eastAsia="SimSun" w:hAnsi="Calibri" w:cs="Times New Roman"/>
      <w:sz w:val="21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qFormat/>
    <w:rsid w:val="001844D1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844D1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844D1"/>
    <w:pPr>
      <w:keepNext/>
      <w:keepLines/>
      <w:widowControl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semiHidden/>
    <w:unhideWhenUsed/>
    <w:qFormat/>
    <w:rsid w:val="001844D1"/>
    <w:pPr>
      <w:keepNext/>
      <w:keepLines/>
      <w:widowControl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844D1"/>
    <w:pPr>
      <w:keepNext/>
      <w:keepLines/>
      <w:widowControl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sz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844D1"/>
    <w:pPr>
      <w:keepNext/>
      <w:keepLines/>
      <w:widowControl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844D1"/>
    <w:pPr>
      <w:keepNext/>
      <w:keepLines/>
      <w:widowControl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sz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844D1"/>
    <w:pPr>
      <w:keepNext/>
      <w:keepLines/>
      <w:widowControl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844D1"/>
    <w:pPr>
      <w:keepNext/>
      <w:keepLines/>
      <w:widowControl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sz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1844D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844D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844D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semiHidden/>
    <w:qFormat/>
    <w:rsid w:val="001844D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844D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844D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844D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844D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844D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844D1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844D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844D1"/>
    <w:pPr>
      <w:widowControl/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844D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844D1"/>
    <w:pPr>
      <w:widowControl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sz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844D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844D1"/>
    <w:pPr>
      <w:widowControl/>
      <w:spacing w:after="160" w:line="278" w:lineRule="auto"/>
      <w:ind w:left="720"/>
      <w:contextualSpacing/>
      <w:jc w:val="left"/>
    </w:pPr>
    <w:rPr>
      <w:rFonts w:asciiTheme="minorHAnsi" w:eastAsiaTheme="minorHAnsi" w:hAnsiTheme="minorHAnsi" w:cstheme="minorBidi"/>
      <w:sz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844D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844D1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sz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844D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844D1"/>
    <w:rPr>
      <w:b/>
      <w:bCs/>
      <w:smallCaps/>
      <w:color w:val="0F4761" w:themeColor="accent1" w:themeShade="BF"/>
      <w:spacing w:val="5"/>
    </w:rPr>
  </w:style>
  <w:style w:type="paragraph" w:styleId="CommentText">
    <w:name w:val="annotation text"/>
    <w:basedOn w:val="Normal"/>
    <w:link w:val="CommentTextChar"/>
    <w:qFormat/>
    <w:rsid w:val="001844D1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qFormat/>
    <w:rsid w:val="001844D1"/>
    <w:rPr>
      <w:rFonts w:ascii="Calibri" w:eastAsia="SimSun" w:hAnsi="Calibri" w:cs="Times New Roman"/>
      <w:sz w:val="20"/>
      <w:szCs w:val="20"/>
      <w:lang w:eastAsia="zh-CN"/>
      <w14:ligatures w14:val="none"/>
    </w:rPr>
  </w:style>
  <w:style w:type="paragraph" w:styleId="BodyText">
    <w:name w:val="Body Text"/>
    <w:basedOn w:val="Normal"/>
    <w:link w:val="BodyTextChar"/>
    <w:qFormat/>
    <w:rsid w:val="001844D1"/>
    <w:pPr>
      <w:widowControl/>
      <w:spacing w:line="360" w:lineRule="auto"/>
      <w:jc w:val="left"/>
    </w:pPr>
    <w:rPr>
      <w:rFonts w:ascii="SimSun" w:hAnsi="SimSun"/>
      <w:color w:val="808000"/>
      <w:kern w:val="0"/>
      <w:sz w:val="24"/>
      <w:szCs w:val="20"/>
    </w:rPr>
  </w:style>
  <w:style w:type="character" w:customStyle="1" w:styleId="BodyTextChar">
    <w:name w:val="Body Text Char"/>
    <w:basedOn w:val="DefaultParagraphFont"/>
    <w:link w:val="BodyText"/>
    <w:rsid w:val="001844D1"/>
    <w:rPr>
      <w:rFonts w:ascii="SimSun" w:eastAsia="SimSun" w:hAnsi="SimSun" w:cs="Times New Roman"/>
      <w:color w:val="808000"/>
      <w:kern w:val="0"/>
      <w:szCs w:val="20"/>
      <w:lang w:eastAsia="zh-CN"/>
      <w14:ligatures w14:val="none"/>
    </w:rPr>
  </w:style>
  <w:style w:type="paragraph" w:styleId="PlainText">
    <w:name w:val="Plain Text"/>
    <w:basedOn w:val="Normal"/>
    <w:link w:val="PlainTextChar"/>
    <w:qFormat/>
    <w:rsid w:val="001844D1"/>
    <w:rPr>
      <w:rFonts w:ascii="SimSun" w:hAnsi="Courier New" w:cs="Courier New"/>
      <w:szCs w:val="21"/>
    </w:rPr>
  </w:style>
  <w:style w:type="character" w:customStyle="1" w:styleId="PlainTextChar">
    <w:name w:val="Plain Text Char"/>
    <w:basedOn w:val="DefaultParagraphFont"/>
    <w:link w:val="PlainText"/>
    <w:rsid w:val="001844D1"/>
    <w:rPr>
      <w:rFonts w:ascii="SimSun" w:eastAsia="SimSun" w:hAnsi="Courier New" w:cs="Courier New"/>
      <w:sz w:val="21"/>
      <w:szCs w:val="21"/>
      <w:lang w:eastAsia="zh-CN"/>
      <w14:ligatures w14:val="none"/>
    </w:rPr>
  </w:style>
  <w:style w:type="paragraph" w:styleId="BalloonText">
    <w:name w:val="Balloon Text"/>
    <w:basedOn w:val="Normal"/>
    <w:link w:val="BalloonTextChar"/>
    <w:qFormat/>
    <w:rsid w:val="001844D1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qFormat/>
    <w:rsid w:val="001844D1"/>
    <w:rPr>
      <w:rFonts w:ascii="Segoe UI" w:eastAsia="SimSun" w:hAnsi="Segoe UI" w:cs="Segoe UI"/>
      <w:sz w:val="18"/>
      <w:szCs w:val="18"/>
      <w:lang w:eastAsia="zh-CN"/>
      <w14:ligatures w14:val="none"/>
    </w:rPr>
  </w:style>
  <w:style w:type="paragraph" w:styleId="Footer">
    <w:name w:val="footer"/>
    <w:basedOn w:val="Normal"/>
    <w:link w:val="FooterChar"/>
    <w:qFormat/>
    <w:rsid w:val="001844D1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qFormat/>
    <w:rsid w:val="001844D1"/>
    <w:rPr>
      <w:rFonts w:ascii="Calibri" w:eastAsia="SimSun" w:hAnsi="Calibri" w:cs="Times New Roman"/>
      <w:sz w:val="21"/>
      <w:lang w:eastAsia="zh-CN"/>
      <w14:ligatures w14:val="none"/>
    </w:rPr>
  </w:style>
  <w:style w:type="paragraph" w:styleId="Header">
    <w:name w:val="header"/>
    <w:basedOn w:val="Normal"/>
    <w:link w:val="HeaderChar"/>
    <w:uiPriority w:val="99"/>
    <w:qFormat/>
    <w:rsid w:val="001844D1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qFormat/>
    <w:rsid w:val="001844D1"/>
    <w:rPr>
      <w:rFonts w:ascii="Calibri" w:eastAsia="SimSun" w:hAnsi="Calibri" w:cs="Times New Roman"/>
      <w:sz w:val="21"/>
      <w:lang w:eastAsia="zh-CN"/>
      <w14:ligatures w14:val="none"/>
    </w:rPr>
  </w:style>
  <w:style w:type="paragraph" w:styleId="HTMLPreformatted">
    <w:name w:val="HTML Preformatted"/>
    <w:basedOn w:val="Normal"/>
    <w:link w:val="HTMLPreformattedChar"/>
    <w:qFormat/>
    <w:rsid w:val="001844D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SimSun" w:hAnsi="SimSun" w:hint="eastAsia"/>
      <w:kern w:val="0"/>
      <w:sz w:val="24"/>
    </w:rPr>
  </w:style>
  <w:style w:type="character" w:customStyle="1" w:styleId="HTMLPreformattedChar">
    <w:name w:val="HTML Preformatted Char"/>
    <w:basedOn w:val="DefaultParagraphFont"/>
    <w:link w:val="HTMLPreformatted"/>
    <w:rsid w:val="001844D1"/>
    <w:rPr>
      <w:rFonts w:ascii="SimSun" w:eastAsia="SimSun" w:hAnsi="SimSun" w:cs="Times New Roman"/>
      <w:kern w:val="0"/>
      <w:lang w:eastAsia="zh-CN"/>
      <w14:ligatures w14:val="none"/>
    </w:rPr>
  </w:style>
  <w:style w:type="paragraph" w:styleId="NormalWeb">
    <w:name w:val="Normal (Web)"/>
    <w:basedOn w:val="Normal"/>
    <w:qFormat/>
    <w:rsid w:val="001844D1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CommentSubject">
    <w:name w:val="annotation subject"/>
    <w:basedOn w:val="CommentText"/>
    <w:next w:val="CommentText"/>
    <w:link w:val="CommentSubjectChar"/>
    <w:qFormat/>
    <w:rsid w:val="001844D1"/>
    <w:rPr>
      <w:b/>
      <w:bCs/>
    </w:rPr>
  </w:style>
  <w:style w:type="character" w:customStyle="1" w:styleId="CommentSubjectChar">
    <w:name w:val="Comment Subject Char"/>
    <w:basedOn w:val="CommentTextChar"/>
    <w:link w:val="CommentSubject"/>
    <w:qFormat/>
    <w:rsid w:val="001844D1"/>
    <w:rPr>
      <w:rFonts w:ascii="Calibri" w:eastAsia="SimSun" w:hAnsi="Calibri" w:cs="Times New Roman"/>
      <w:b/>
      <w:bCs/>
      <w:sz w:val="20"/>
      <w:szCs w:val="20"/>
      <w:lang w:eastAsia="zh-CN"/>
      <w14:ligatures w14:val="none"/>
    </w:rPr>
  </w:style>
  <w:style w:type="character" w:styleId="Strong">
    <w:name w:val="Strong"/>
    <w:basedOn w:val="DefaultParagraphFont"/>
    <w:qFormat/>
    <w:rsid w:val="001844D1"/>
    <w:rPr>
      <w:b/>
    </w:rPr>
  </w:style>
  <w:style w:type="character" w:styleId="Hyperlink">
    <w:name w:val="Hyperlink"/>
    <w:qFormat/>
    <w:rsid w:val="001844D1"/>
    <w:rPr>
      <w:color w:val="467886"/>
      <w:u w:val="single"/>
    </w:rPr>
  </w:style>
  <w:style w:type="character" w:styleId="CommentReference">
    <w:name w:val="annotation reference"/>
    <w:qFormat/>
    <w:rsid w:val="001844D1"/>
    <w:rPr>
      <w:sz w:val="16"/>
      <w:szCs w:val="16"/>
    </w:rPr>
  </w:style>
  <w:style w:type="character" w:customStyle="1" w:styleId="Hashtag1">
    <w:name w:val="Hashtag1"/>
    <w:uiPriority w:val="99"/>
    <w:semiHidden/>
    <w:unhideWhenUsed/>
    <w:qFormat/>
    <w:rsid w:val="001844D1"/>
    <w:rPr>
      <w:color w:val="605E5C"/>
      <w:shd w:val="clear" w:color="auto" w:fill="E1DFDD"/>
    </w:rPr>
  </w:style>
  <w:style w:type="paragraph" w:customStyle="1" w:styleId="Revision1">
    <w:name w:val="Revision1"/>
    <w:hidden/>
    <w:uiPriority w:val="99"/>
    <w:unhideWhenUsed/>
    <w:qFormat/>
    <w:rsid w:val="001844D1"/>
    <w:pPr>
      <w:spacing w:after="0" w:line="240" w:lineRule="auto"/>
    </w:pPr>
    <w:rPr>
      <w:rFonts w:ascii="Calibri" w:eastAsia="SimSun" w:hAnsi="Calibri" w:cs="Times New Roman"/>
      <w:sz w:val="21"/>
      <w:lang w:eastAsia="zh-CN"/>
      <w14:ligatures w14:val="none"/>
    </w:rPr>
  </w:style>
  <w:style w:type="paragraph" w:customStyle="1" w:styleId="Revision2">
    <w:name w:val="Revision2"/>
    <w:hidden/>
    <w:uiPriority w:val="99"/>
    <w:semiHidden/>
    <w:qFormat/>
    <w:rsid w:val="001844D1"/>
    <w:pPr>
      <w:spacing w:after="0" w:line="240" w:lineRule="auto"/>
    </w:pPr>
    <w:rPr>
      <w:rFonts w:ascii="Calibri" w:eastAsia="SimSun" w:hAnsi="Calibri" w:cs="Times New Roman"/>
      <w:sz w:val="21"/>
      <w:lang w:eastAsia="zh-CN"/>
      <w14:ligatures w14:val="none"/>
    </w:rPr>
  </w:style>
  <w:style w:type="character" w:customStyle="1" w:styleId="UnresolvedMention1">
    <w:name w:val="Unresolved Mention1"/>
    <w:uiPriority w:val="99"/>
    <w:semiHidden/>
    <w:unhideWhenUsed/>
    <w:qFormat/>
    <w:rsid w:val="001844D1"/>
    <w:rPr>
      <w:color w:val="605E5C"/>
      <w:shd w:val="clear" w:color="auto" w:fill="E1DFDD"/>
    </w:rPr>
  </w:style>
  <w:style w:type="paragraph" w:customStyle="1" w:styleId="Revision3">
    <w:name w:val="Revision3"/>
    <w:hidden/>
    <w:uiPriority w:val="99"/>
    <w:unhideWhenUsed/>
    <w:qFormat/>
    <w:rsid w:val="001844D1"/>
    <w:pPr>
      <w:spacing w:after="0" w:line="240" w:lineRule="auto"/>
    </w:pPr>
    <w:rPr>
      <w:rFonts w:ascii="Calibri" w:eastAsia="SimSun" w:hAnsi="Calibri" w:cs="Times New Roman"/>
      <w:sz w:val="21"/>
      <w:lang w:eastAsia="zh-CN"/>
      <w14:ligatures w14:val="none"/>
    </w:rPr>
  </w:style>
  <w:style w:type="character" w:customStyle="1" w:styleId="UnresolvedMention2">
    <w:name w:val="Unresolved Mention2"/>
    <w:uiPriority w:val="99"/>
    <w:semiHidden/>
    <w:unhideWhenUsed/>
    <w:qFormat/>
    <w:rsid w:val="001844D1"/>
    <w:rPr>
      <w:color w:val="605E5C"/>
      <w:shd w:val="clear" w:color="auto" w:fill="E1DFDD"/>
    </w:rPr>
  </w:style>
  <w:style w:type="character" w:customStyle="1" w:styleId="UnresolvedMention3">
    <w:name w:val="Unresolved Mention3"/>
    <w:uiPriority w:val="99"/>
    <w:semiHidden/>
    <w:unhideWhenUsed/>
    <w:qFormat/>
    <w:rsid w:val="001844D1"/>
    <w:rPr>
      <w:color w:val="605E5C"/>
      <w:shd w:val="clear" w:color="auto" w:fill="E1DFDD"/>
    </w:rPr>
  </w:style>
  <w:style w:type="paragraph" w:customStyle="1" w:styleId="Revision4">
    <w:name w:val="Revision4"/>
    <w:hidden/>
    <w:uiPriority w:val="99"/>
    <w:semiHidden/>
    <w:qFormat/>
    <w:rsid w:val="001844D1"/>
    <w:pPr>
      <w:spacing w:after="0" w:line="240" w:lineRule="auto"/>
    </w:pPr>
    <w:rPr>
      <w:rFonts w:ascii="Calibri" w:eastAsia="SimSun" w:hAnsi="Calibri" w:cs="Times New Roman"/>
      <w:sz w:val="21"/>
      <w:lang w:eastAsia="zh-CN"/>
      <w14:ligatures w14:val="none"/>
    </w:rPr>
  </w:style>
  <w:style w:type="character" w:styleId="LineNumber">
    <w:name w:val="line number"/>
    <w:basedOn w:val="DefaultParagraphFont"/>
    <w:rsid w:val="001844D1"/>
  </w:style>
  <w:style w:type="character" w:styleId="FollowedHyperlink">
    <w:name w:val="FollowedHyperlink"/>
    <w:basedOn w:val="DefaultParagraphFont"/>
    <w:uiPriority w:val="99"/>
    <w:semiHidden/>
    <w:unhideWhenUsed/>
    <w:rsid w:val="001844D1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1146</Words>
  <Characters>7992</Characters>
  <Application>Microsoft Office Word</Application>
  <DocSecurity>0</DocSecurity>
  <Lines>666</Lines>
  <Paragraphs>112</Paragraphs>
  <ScaleCrop>false</ScaleCrop>
  <Company/>
  <LinksUpToDate>false</LinksUpToDate>
  <CharactersWithSpaces>9026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2025-12-24T18:25:00Z</dcterms:created>
  <dcterms:modified xsi:type="dcterms:W3CDTF">2025-12-24T18:25:00Z</dcterms:modified>
</cp:coreProperties>
</file>