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CC02C" w14:textId="5CA1DED7" w:rsidR="00F012C6" w:rsidRPr="00F012C6" w:rsidRDefault="00F012C6" w:rsidP="00F012C6">
      <w:pPr>
        <w:contextualSpacing/>
        <w:rPr>
          <w:rFonts w:ascii="Times New Roman" w:hAnsi="Times New Roman" w:cs="Times New Roman"/>
          <w:b/>
          <w:bCs/>
          <w:sz w:val="24"/>
          <w:szCs w:val="24"/>
        </w:rPr>
      </w:pPr>
      <w:r>
        <w:rPr>
          <w:rFonts w:ascii="Times New Roman" w:hAnsi="Times New Roman" w:cs="Times New Roman"/>
          <w:b/>
          <w:bCs/>
          <w:sz w:val="24"/>
          <w:szCs w:val="24"/>
        </w:rPr>
        <w:t xml:space="preserve">Supplementary </w:t>
      </w:r>
      <w:r>
        <w:rPr>
          <w:rFonts w:ascii="Times New Roman" w:hAnsi="Times New Roman" w:cs="Times New Roman"/>
          <w:b/>
          <w:bCs/>
          <w:sz w:val="24"/>
          <w:szCs w:val="24"/>
        </w:rPr>
        <w:t>M</w:t>
      </w:r>
      <w:r>
        <w:rPr>
          <w:rFonts w:ascii="Times New Roman" w:hAnsi="Times New Roman" w:cs="Times New Roman"/>
          <w:b/>
          <w:bCs/>
          <w:sz w:val="24"/>
          <w:szCs w:val="24"/>
        </w:rPr>
        <w:t>aterial</w:t>
      </w:r>
    </w:p>
    <w:p w14:paraId="41E0F8DF" w14:textId="77777777" w:rsidR="00F012C6" w:rsidRDefault="00F012C6" w:rsidP="00F012C6">
      <w:pPr>
        <w:rPr>
          <w:rFonts w:ascii="Times New Roman" w:hAnsi="Times New Roman" w:cs="Times New Roman"/>
          <w:b/>
          <w:bCs/>
        </w:rPr>
      </w:pPr>
    </w:p>
    <w:p w14:paraId="3ED395B8" w14:textId="6AB521DD" w:rsidR="00F012C6" w:rsidRPr="003752B3" w:rsidRDefault="00F012C6" w:rsidP="00F012C6">
      <w:r>
        <w:rPr>
          <w:rFonts w:ascii="Times New Roman" w:hAnsi="Times New Roman" w:cs="Times New Roman"/>
          <w:b/>
          <w:bCs/>
        </w:rPr>
        <w:t>Low-intensity wildfire in old-growth Douglas fir and western hemlock forest consumed deep duff, thinned from below, and created challenges for fire management – a case study from the west slopes of the Cascades</w:t>
      </w:r>
    </w:p>
    <w:p w14:paraId="4AD29AE3" w14:textId="77777777" w:rsidR="00F012C6" w:rsidRDefault="00F012C6" w:rsidP="00F012C6">
      <w:pPr>
        <w:spacing w:line="240" w:lineRule="auto"/>
        <w:ind w:left="360" w:hanging="360"/>
        <w:contextualSpacing/>
        <w:rPr>
          <w:rFonts w:ascii="Times New Roman" w:hAnsi="Times New Roman" w:cs="Times New Roman"/>
          <w:sz w:val="24"/>
          <w:szCs w:val="24"/>
        </w:rPr>
      </w:pPr>
      <w:bookmarkStart w:id="0" w:name="_Hlk195447374"/>
    </w:p>
    <w:p w14:paraId="56237C56" w14:textId="6797EFAC"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Matthew B. Dickinson, USFS, Northern Research Station, 359 Main Road, Delaware, OH 43015</w:t>
      </w:r>
      <w:r w:rsidRPr="00854885">
        <w:rPr>
          <w:rFonts w:ascii="Times New Roman" w:hAnsi="Times New Roman" w:cs="Times New Roman"/>
          <w:sz w:val="24"/>
          <w:szCs w:val="24"/>
          <w:vertAlign w:val="superscript"/>
        </w:rPr>
        <w:t>1</w:t>
      </w:r>
    </w:p>
    <w:p w14:paraId="2A65D226"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 xml:space="preserve">Joseph D. Birch, </w:t>
      </w:r>
      <w:r>
        <w:rPr>
          <w:rFonts w:ascii="Times New Roman" w:hAnsi="Times New Roman" w:cs="Times New Roman"/>
          <w:sz w:val="24"/>
          <w:szCs w:val="24"/>
        </w:rPr>
        <w:t>University of Idaho</w:t>
      </w:r>
      <w:r w:rsidRPr="00854885">
        <w:rPr>
          <w:rFonts w:ascii="Times New Roman" w:hAnsi="Times New Roman" w:cs="Times New Roman"/>
          <w:sz w:val="24"/>
          <w:szCs w:val="24"/>
        </w:rPr>
        <w:t xml:space="preserve">, </w:t>
      </w:r>
      <w:r w:rsidRPr="00BE3546">
        <w:rPr>
          <w:rFonts w:ascii="Times New Roman" w:hAnsi="Times New Roman" w:cs="Times New Roman"/>
          <w:sz w:val="24"/>
          <w:szCs w:val="24"/>
        </w:rPr>
        <w:t>875 Perimeter Drive</w:t>
      </w:r>
      <w:r>
        <w:rPr>
          <w:rFonts w:ascii="Times New Roman" w:hAnsi="Times New Roman" w:cs="Times New Roman"/>
          <w:sz w:val="24"/>
          <w:szCs w:val="24"/>
        </w:rPr>
        <w:t xml:space="preserve">, </w:t>
      </w:r>
      <w:r w:rsidRPr="00BE3546">
        <w:rPr>
          <w:rFonts w:ascii="Times New Roman" w:hAnsi="Times New Roman" w:cs="Times New Roman"/>
          <w:sz w:val="24"/>
          <w:szCs w:val="24"/>
        </w:rPr>
        <w:t>Moscow, ID 83844</w:t>
      </w:r>
    </w:p>
    <w:p w14:paraId="1F3BCCA8" w14:textId="77777777" w:rsidR="00F012C6" w:rsidRDefault="00F012C6" w:rsidP="00F012C6">
      <w:pPr>
        <w:spacing w:line="240" w:lineRule="auto"/>
        <w:contextualSpacing/>
        <w:rPr>
          <w:rFonts w:ascii="Times New Roman" w:hAnsi="Times New Roman" w:cs="Times New Roman"/>
          <w:sz w:val="24"/>
          <w:szCs w:val="24"/>
        </w:rPr>
      </w:pPr>
      <w:r>
        <w:rPr>
          <w:rFonts w:ascii="Times New Roman" w:hAnsi="Times New Roman" w:cs="Times New Roman"/>
          <w:sz w:val="24"/>
          <w:szCs w:val="24"/>
        </w:rPr>
        <w:t>Jacob J. Bukoski, Oregon State University, 3100 SW Jefferson Way, Corvallis, OR 97333</w:t>
      </w:r>
    </w:p>
    <w:p w14:paraId="5426FC22"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Ramona J. Butz, USFS, Pacific Southwest Region, 1330 Bayshore Way, Eureka, CA 95501</w:t>
      </w:r>
    </w:p>
    <w:p w14:paraId="76A3798B" w14:textId="77777777" w:rsidR="00F012C6" w:rsidRPr="00854885" w:rsidRDefault="00F012C6" w:rsidP="00F012C6">
      <w:pPr>
        <w:spacing w:line="240" w:lineRule="auto"/>
        <w:contextualSpacing/>
        <w:rPr>
          <w:rFonts w:ascii="Times New Roman" w:hAnsi="Times New Roman" w:cs="Times New Roman"/>
          <w:sz w:val="24"/>
          <w:szCs w:val="24"/>
        </w:rPr>
      </w:pPr>
      <w:r w:rsidRPr="00854885">
        <w:rPr>
          <w:rFonts w:ascii="Times New Roman" w:hAnsi="Times New Roman" w:cs="Times New Roman"/>
          <w:sz w:val="24"/>
          <w:szCs w:val="24"/>
        </w:rPr>
        <w:t>Elena Cox, University of Nevada Reno, 1664 N Virginia Street, Reno, NV 89557</w:t>
      </w:r>
    </w:p>
    <w:p w14:paraId="787AB77D"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Lanny Flaherty, USFS, Wallowa-Whitman National Forest, 3502 Highway 30, La Grande, OR 97850</w:t>
      </w:r>
    </w:p>
    <w:p w14:paraId="16DE2921"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Erin Hanan, University of Nevada Reno, 1664 N Virginia Street, Reno, NV 89557</w:t>
      </w:r>
    </w:p>
    <w:p w14:paraId="63DC8E0F" w14:textId="77777777" w:rsidR="00F012C6"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 xml:space="preserve">Jessica Miesel, </w:t>
      </w:r>
      <w:r w:rsidRPr="00BE3546">
        <w:rPr>
          <w:rFonts w:ascii="Times New Roman" w:hAnsi="Times New Roman" w:cs="Times New Roman"/>
          <w:sz w:val="24"/>
          <w:szCs w:val="24"/>
        </w:rPr>
        <w:t>University of Idaho, 875 Perimeter Drive, Moscow, ID 83844</w:t>
      </w:r>
    </w:p>
    <w:p w14:paraId="1F42C2B2"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Benjamin E. Nash, USFS, Pacific Northwest Research Station, HJ Andrews Experimental Forest, 91991 Blue River Reservoir Road, Blue River, OR 97413</w:t>
      </w:r>
    </w:p>
    <w:p w14:paraId="5F33FA0F" w14:textId="77777777" w:rsidR="00F012C6" w:rsidRDefault="00F012C6" w:rsidP="00F012C6">
      <w:pPr>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 xml:space="preserve">Georgia S. Seyfried, </w:t>
      </w:r>
      <w:r w:rsidRPr="00FA3D3A">
        <w:rPr>
          <w:rFonts w:ascii="Times New Roman" w:hAnsi="Times New Roman" w:cs="Times New Roman"/>
          <w:sz w:val="24"/>
          <w:szCs w:val="24"/>
        </w:rPr>
        <w:t>Oregon State University, 3100 SW Jefferson Way, Corvallis, OR 97333</w:t>
      </w:r>
    </w:p>
    <w:p w14:paraId="680CF1A8"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 xml:space="preserve">Marissa Vossmer. BLM, Arcata Field Office, 1695 </w:t>
      </w:r>
      <w:proofErr w:type="spellStart"/>
      <w:r w:rsidRPr="00854885">
        <w:rPr>
          <w:rFonts w:ascii="Times New Roman" w:hAnsi="Times New Roman" w:cs="Times New Roman"/>
          <w:sz w:val="24"/>
          <w:szCs w:val="24"/>
        </w:rPr>
        <w:t>Heindon</w:t>
      </w:r>
      <w:proofErr w:type="spellEnd"/>
      <w:r w:rsidRPr="00854885">
        <w:rPr>
          <w:rFonts w:ascii="Times New Roman" w:hAnsi="Times New Roman" w:cs="Times New Roman"/>
          <w:sz w:val="24"/>
          <w:szCs w:val="24"/>
        </w:rPr>
        <w:t xml:space="preserve"> Road, Arcata, CA 95521</w:t>
      </w:r>
    </w:p>
    <w:p w14:paraId="539F9C90"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proofErr w:type="spellStart"/>
      <w:r>
        <w:rPr>
          <w:rFonts w:ascii="Times New Roman" w:hAnsi="Times New Roman" w:cs="Times New Roman"/>
          <w:sz w:val="24"/>
          <w:szCs w:val="24"/>
        </w:rPr>
        <w:t>Yuzhe</w:t>
      </w:r>
      <w:proofErr w:type="spellEnd"/>
      <w:r>
        <w:rPr>
          <w:rFonts w:ascii="Times New Roman" w:hAnsi="Times New Roman" w:cs="Times New Roman"/>
          <w:sz w:val="24"/>
          <w:szCs w:val="24"/>
        </w:rPr>
        <w:t xml:space="preserve"> Wang, </w:t>
      </w:r>
      <w:r w:rsidRPr="00FA3D3A">
        <w:rPr>
          <w:rFonts w:ascii="Times New Roman" w:hAnsi="Times New Roman" w:cs="Times New Roman"/>
          <w:sz w:val="24"/>
          <w:szCs w:val="24"/>
        </w:rPr>
        <w:t>Fujian Agriculture and Forestry University</w:t>
      </w:r>
      <w:r>
        <w:rPr>
          <w:rFonts w:ascii="Times New Roman" w:hAnsi="Times New Roman" w:cs="Times New Roman"/>
          <w:sz w:val="24"/>
          <w:szCs w:val="24"/>
        </w:rPr>
        <w:t>, Fuzhou 350002, China</w:t>
      </w:r>
    </w:p>
    <w:p w14:paraId="2D4614AF" w14:textId="77777777" w:rsidR="00F012C6" w:rsidRPr="00854885" w:rsidRDefault="00F012C6" w:rsidP="00F012C6">
      <w:pPr>
        <w:spacing w:line="240" w:lineRule="auto"/>
        <w:ind w:left="360" w:hanging="360"/>
        <w:contextualSpacing/>
        <w:rPr>
          <w:rFonts w:ascii="Times New Roman" w:hAnsi="Times New Roman" w:cs="Times New Roman"/>
          <w:sz w:val="24"/>
          <w:szCs w:val="24"/>
        </w:rPr>
      </w:pPr>
      <w:r w:rsidRPr="00854885">
        <w:rPr>
          <w:rFonts w:ascii="Times New Roman" w:hAnsi="Times New Roman" w:cs="Times New Roman"/>
          <w:sz w:val="24"/>
          <w:szCs w:val="24"/>
        </w:rPr>
        <w:t xml:space="preserve">Reed Williams, </w:t>
      </w:r>
      <w:proofErr w:type="spellStart"/>
      <w:r>
        <w:rPr>
          <w:rFonts w:ascii="Times New Roman" w:hAnsi="Times New Roman" w:cs="Times New Roman"/>
          <w:sz w:val="24"/>
          <w:szCs w:val="24"/>
        </w:rPr>
        <w:t>BurnBot</w:t>
      </w:r>
      <w:proofErr w:type="spellEnd"/>
      <w:r>
        <w:rPr>
          <w:rFonts w:ascii="Times New Roman" w:hAnsi="Times New Roman" w:cs="Times New Roman"/>
          <w:sz w:val="24"/>
          <w:szCs w:val="24"/>
        </w:rPr>
        <w:t xml:space="preserve">, </w:t>
      </w:r>
      <w:r w:rsidRPr="000F7EF2">
        <w:rPr>
          <w:rFonts w:ascii="Times New Roman" w:hAnsi="Times New Roman" w:cs="Times New Roman"/>
          <w:sz w:val="24"/>
          <w:szCs w:val="24"/>
        </w:rPr>
        <w:t xml:space="preserve">310 </w:t>
      </w:r>
      <w:r>
        <w:rPr>
          <w:rFonts w:ascii="Times New Roman" w:hAnsi="Times New Roman" w:cs="Times New Roman"/>
          <w:sz w:val="24"/>
          <w:szCs w:val="24"/>
        </w:rPr>
        <w:t>S</w:t>
      </w:r>
      <w:r w:rsidRPr="000F7EF2">
        <w:rPr>
          <w:rFonts w:ascii="Times New Roman" w:hAnsi="Times New Roman" w:cs="Times New Roman"/>
          <w:sz w:val="24"/>
          <w:szCs w:val="24"/>
        </w:rPr>
        <w:t xml:space="preserve">haw </w:t>
      </w:r>
      <w:r>
        <w:rPr>
          <w:rFonts w:ascii="Times New Roman" w:hAnsi="Times New Roman" w:cs="Times New Roman"/>
          <w:sz w:val="24"/>
          <w:szCs w:val="24"/>
        </w:rPr>
        <w:t>R</w:t>
      </w:r>
      <w:r w:rsidRPr="000F7EF2">
        <w:rPr>
          <w:rFonts w:ascii="Times New Roman" w:hAnsi="Times New Roman" w:cs="Times New Roman"/>
          <w:sz w:val="24"/>
          <w:szCs w:val="24"/>
        </w:rPr>
        <w:t>oad, South San Francisco, CA 94080</w:t>
      </w:r>
    </w:p>
    <w:bookmarkEnd w:id="0"/>
    <w:p w14:paraId="74944547" w14:textId="77777777" w:rsidR="00F012C6" w:rsidRDefault="00F012C6" w:rsidP="00F012C6">
      <w:pPr>
        <w:spacing w:line="240" w:lineRule="auto"/>
        <w:contextualSpacing/>
        <w:rPr>
          <w:rFonts w:ascii="Times New Roman" w:hAnsi="Times New Roman" w:cs="Times New Roman"/>
          <w:sz w:val="24"/>
          <w:szCs w:val="24"/>
          <w:vertAlign w:val="superscript"/>
        </w:rPr>
      </w:pPr>
    </w:p>
    <w:p w14:paraId="2349CBE7" w14:textId="77777777" w:rsidR="00F012C6" w:rsidRDefault="00F012C6">
      <w:pPr>
        <w:spacing w:after="160" w:line="259" w:lineRule="auto"/>
        <w:rPr>
          <w:rFonts w:ascii="Times New Roman" w:hAnsi="Times New Roman" w:cs="Times New Roman"/>
          <w:b/>
          <w:bCs/>
        </w:rPr>
      </w:pPr>
      <w:r>
        <w:rPr>
          <w:rFonts w:ascii="Times New Roman" w:hAnsi="Times New Roman" w:cs="Times New Roman"/>
          <w:b/>
          <w:bCs/>
        </w:rPr>
        <w:br w:type="page"/>
      </w:r>
    </w:p>
    <w:p w14:paraId="3B9BF9AB" w14:textId="115920BE" w:rsidR="00474F56" w:rsidRDefault="00D41598">
      <w:pPr>
        <w:spacing w:after="160" w:line="259" w:lineRule="auto"/>
        <w:rPr>
          <w:rFonts w:ascii="Times New Roman" w:hAnsi="Times New Roman" w:cs="Times New Roman"/>
        </w:rPr>
      </w:pPr>
      <w:r w:rsidRPr="00D41598">
        <w:rPr>
          <w:rFonts w:ascii="Times New Roman" w:hAnsi="Times New Roman" w:cs="Times New Roman"/>
          <w:b/>
          <w:bCs/>
        </w:rPr>
        <w:lastRenderedPageBreak/>
        <w:t>Table S</w:t>
      </w:r>
      <w:r w:rsidR="00773F34">
        <w:rPr>
          <w:rFonts w:ascii="Times New Roman" w:hAnsi="Times New Roman" w:cs="Times New Roman"/>
          <w:b/>
          <w:bCs/>
        </w:rPr>
        <w:t>1</w:t>
      </w:r>
      <w:r w:rsidRPr="00D41598">
        <w:rPr>
          <w:rFonts w:ascii="Times New Roman" w:hAnsi="Times New Roman" w:cs="Times New Roman"/>
          <w:b/>
          <w:bCs/>
        </w:rPr>
        <w:t xml:space="preserve">.  </w:t>
      </w:r>
      <w:r w:rsidR="00E93FC7">
        <w:rPr>
          <w:rFonts w:ascii="Times New Roman" w:hAnsi="Times New Roman" w:cs="Times New Roman"/>
        </w:rPr>
        <w:t>Fire w</w:t>
      </w:r>
      <w:r w:rsidRPr="00D41598">
        <w:rPr>
          <w:rFonts w:ascii="Times New Roman" w:hAnsi="Times New Roman" w:cs="Times New Roman"/>
        </w:rPr>
        <w:t>eather conditions</w:t>
      </w:r>
      <w:r w:rsidR="007379D7">
        <w:rPr>
          <w:rFonts w:ascii="Times New Roman" w:hAnsi="Times New Roman" w:cs="Times New Roman"/>
        </w:rPr>
        <w:t xml:space="preserve"> at the time </w:t>
      </w:r>
      <w:r w:rsidR="00562AB5">
        <w:rPr>
          <w:rFonts w:ascii="Times New Roman" w:hAnsi="Times New Roman" w:cs="Times New Roman"/>
        </w:rPr>
        <w:t>the Lookout Fire</w:t>
      </w:r>
      <w:r w:rsidR="007379D7">
        <w:rPr>
          <w:rFonts w:ascii="Times New Roman" w:hAnsi="Times New Roman" w:cs="Times New Roman"/>
        </w:rPr>
        <w:t xml:space="preserve"> first entered plots. </w:t>
      </w:r>
      <w:r w:rsidR="00E93FC7" w:rsidRPr="00D41598">
        <w:rPr>
          <w:rFonts w:ascii="Times New Roman" w:hAnsi="Times New Roman" w:cs="Times New Roman"/>
        </w:rPr>
        <w:t xml:space="preserve">Fuel moisture was </w:t>
      </w:r>
      <w:r w:rsidR="00E93FC7">
        <w:rPr>
          <w:rFonts w:ascii="Times New Roman" w:hAnsi="Times New Roman" w:cs="Times New Roman"/>
        </w:rPr>
        <w:t>obtained</w:t>
      </w:r>
      <w:r w:rsidR="00E93FC7" w:rsidRPr="00D41598">
        <w:rPr>
          <w:rFonts w:ascii="Times New Roman" w:hAnsi="Times New Roman" w:cs="Times New Roman"/>
        </w:rPr>
        <w:t xml:space="preserve"> from the Trout Creek </w:t>
      </w:r>
      <w:r w:rsidR="00562AB5">
        <w:rPr>
          <w:rFonts w:ascii="Times New Roman" w:hAnsi="Times New Roman" w:cs="Times New Roman"/>
        </w:rPr>
        <w:t>Remote Access Weather Station (</w:t>
      </w:r>
      <w:r w:rsidR="00E93FC7" w:rsidRPr="00D41598">
        <w:rPr>
          <w:rFonts w:ascii="Times New Roman" w:hAnsi="Times New Roman" w:cs="Times New Roman"/>
        </w:rPr>
        <w:t>RAWS</w:t>
      </w:r>
      <w:r w:rsidR="00562AB5">
        <w:rPr>
          <w:rFonts w:ascii="Times New Roman" w:hAnsi="Times New Roman" w:cs="Times New Roman"/>
        </w:rPr>
        <w:t>)</w:t>
      </w:r>
      <w:r w:rsidR="00E93FC7">
        <w:rPr>
          <w:rFonts w:ascii="Times New Roman" w:hAnsi="Times New Roman" w:cs="Times New Roman"/>
        </w:rPr>
        <w:t xml:space="preserve">, </w:t>
      </w:r>
      <w:r w:rsidR="00474F56" w:rsidRPr="00474F56">
        <w:rPr>
          <w:rFonts w:ascii="Times New Roman" w:hAnsi="Times New Roman" w:cs="Times New Roman"/>
        </w:rPr>
        <w:t xml:space="preserve">the most representative RAWS in proximity (20 miles from plots) and elevation (700 m). </w:t>
      </w:r>
      <w:r w:rsidRPr="00D41598">
        <w:rPr>
          <w:rFonts w:ascii="Times New Roman" w:hAnsi="Times New Roman" w:cs="Times New Roman"/>
        </w:rPr>
        <w:t xml:space="preserve">Air temperature (at </w:t>
      </w:r>
      <w:r w:rsidR="00474F56">
        <w:rPr>
          <w:rFonts w:ascii="Times New Roman" w:hAnsi="Times New Roman" w:cs="Times New Roman"/>
        </w:rPr>
        <w:t>1.5 m</w:t>
      </w:r>
      <w:r w:rsidRPr="00D41598">
        <w:rPr>
          <w:rFonts w:ascii="Times New Roman" w:hAnsi="Times New Roman" w:cs="Times New Roman"/>
        </w:rPr>
        <w:t xml:space="preserve">), relative humidity (RH), and wind speed data </w:t>
      </w:r>
      <w:r w:rsidR="00E93FC7">
        <w:rPr>
          <w:rFonts w:ascii="Times New Roman" w:hAnsi="Times New Roman" w:cs="Times New Roman"/>
        </w:rPr>
        <w:t>are</w:t>
      </w:r>
      <w:r w:rsidRPr="00D41598">
        <w:rPr>
          <w:rFonts w:ascii="Times New Roman" w:hAnsi="Times New Roman" w:cs="Times New Roman"/>
        </w:rPr>
        <w:t xml:space="preserve"> from the H. J. Andrews Watershed 7 Meteorological Station (</w:t>
      </w:r>
      <w:r w:rsidR="00E516F6" w:rsidRPr="00E516F6">
        <w:rPr>
          <w:rFonts w:ascii="Times New Roman" w:hAnsi="Times New Roman" w:cs="Times New Roman"/>
        </w:rPr>
        <w:t>WS7MET</w:t>
      </w:r>
      <w:r w:rsidRPr="00D41598">
        <w:rPr>
          <w:rFonts w:ascii="Times New Roman" w:hAnsi="Times New Roman" w:cs="Times New Roman"/>
        </w:rPr>
        <w:t>), which is at an elevation of 3274 feet</w:t>
      </w:r>
      <w:r w:rsidR="00474F56">
        <w:rPr>
          <w:rFonts w:ascii="Times New Roman" w:hAnsi="Times New Roman" w:cs="Times New Roman"/>
        </w:rPr>
        <w:t xml:space="preserve"> and near FBAT plots</w:t>
      </w:r>
      <w:r w:rsidRPr="00D41598">
        <w:rPr>
          <w:rFonts w:ascii="Times New Roman" w:hAnsi="Times New Roman" w:cs="Times New Roman"/>
        </w:rPr>
        <w:t xml:space="preserve">. Plot wind was taken with an anemometer </w:t>
      </w:r>
      <w:r w:rsidR="007B05E1">
        <w:rPr>
          <w:rFonts w:ascii="Times New Roman" w:hAnsi="Times New Roman" w:cs="Times New Roman"/>
        </w:rPr>
        <w:t>affixed to the plot camera</w:t>
      </w:r>
      <w:r w:rsidR="00562AB5" w:rsidRPr="00562AB5">
        <w:rPr>
          <w:rFonts w:ascii="Times New Roman" w:hAnsi="Times New Roman" w:cs="Times New Roman"/>
        </w:rPr>
        <w:t xml:space="preserve"> </w:t>
      </w:r>
      <w:r w:rsidR="00562AB5" w:rsidRPr="00D41598">
        <w:rPr>
          <w:rFonts w:ascii="Times New Roman" w:hAnsi="Times New Roman" w:cs="Times New Roman"/>
        </w:rPr>
        <w:t xml:space="preserve">at </w:t>
      </w:r>
      <w:r w:rsidR="00562AB5">
        <w:rPr>
          <w:rFonts w:ascii="Times New Roman" w:hAnsi="Times New Roman" w:cs="Times New Roman"/>
        </w:rPr>
        <w:t>1.5 m</w:t>
      </w:r>
      <w:r w:rsidR="00562AB5" w:rsidRPr="00D41598">
        <w:rPr>
          <w:rFonts w:ascii="Times New Roman" w:hAnsi="Times New Roman" w:cs="Times New Roman"/>
        </w:rPr>
        <w:t xml:space="preserve"> above ground</w:t>
      </w:r>
      <w:r w:rsidR="007B05E1">
        <w:rPr>
          <w:rFonts w:ascii="Times New Roman" w:hAnsi="Times New Roman" w:cs="Times New Roman"/>
        </w:rPr>
        <w:t>.</w:t>
      </w:r>
      <w:r w:rsidRPr="00D41598">
        <w:rPr>
          <w:rFonts w:ascii="Times New Roman" w:hAnsi="Times New Roman" w:cs="Times New Roman"/>
        </w:rPr>
        <w:t xml:space="preserve"> </w:t>
      </w:r>
      <w:r w:rsidR="007B05E1" w:rsidRPr="00D41598">
        <w:rPr>
          <w:rFonts w:ascii="Times New Roman" w:hAnsi="Times New Roman" w:cs="Times New Roman"/>
        </w:rPr>
        <w:t>Days since</w:t>
      </w:r>
      <w:r w:rsidR="007B05E1">
        <w:rPr>
          <w:rFonts w:ascii="Times New Roman" w:hAnsi="Times New Roman" w:cs="Times New Roman"/>
        </w:rPr>
        <w:t xml:space="preserve"> rain </w:t>
      </w:r>
      <w:r w:rsidR="004D3BB2">
        <w:rPr>
          <w:rFonts w:ascii="Times New Roman" w:hAnsi="Times New Roman" w:cs="Times New Roman"/>
        </w:rPr>
        <w:t xml:space="preserve">is assessed from </w:t>
      </w:r>
      <w:r w:rsidR="007B05E1" w:rsidRPr="00D41598">
        <w:rPr>
          <w:rFonts w:ascii="Times New Roman" w:hAnsi="Times New Roman" w:cs="Times New Roman"/>
        </w:rPr>
        <w:t>4 September, the last day with measured rain before plots burned at the Trout Creek and McKenzie Bridge</w:t>
      </w:r>
      <w:r w:rsidR="0055156E">
        <w:rPr>
          <w:rFonts w:ascii="Times New Roman" w:hAnsi="Times New Roman" w:cs="Times New Roman"/>
        </w:rPr>
        <w:t xml:space="preserve"> RAWS</w:t>
      </w:r>
      <w:r w:rsidR="007B05E1" w:rsidRPr="00D41598">
        <w:rPr>
          <w:rFonts w:ascii="Times New Roman" w:hAnsi="Times New Roman" w:cs="Times New Roman"/>
        </w:rPr>
        <w:t>. We choose to use days since measur</w:t>
      </w:r>
      <w:r w:rsidR="0055156E">
        <w:rPr>
          <w:rFonts w:ascii="Times New Roman" w:hAnsi="Times New Roman" w:cs="Times New Roman"/>
        </w:rPr>
        <w:t>ed</w:t>
      </w:r>
      <w:r w:rsidR="007B05E1" w:rsidRPr="00D41598">
        <w:rPr>
          <w:rFonts w:ascii="Times New Roman" w:hAnsi="Times New Roman" w:cs="Times New Roman"/>
        </w:rPr>
        <w:t xml:space="preserve"> rain instead of days since wetting rain (e.g., 0.1 inch) because of our expectation that it would best signal the start of a drying trend.</w:t>
      </w:r>
    </w:p>
    <w:tbl>
      <w:tblPr>
        <w:tblW w:w="9360" w:type="dxa"/>
        <w:tblLook w:val="04A0" w:firstRow="1" w:lastRow="0" w:firstColumn="1" w:lastColumn="0" w:noHBand="0" w:noVBand="1"/>
      </w:tblPr>
      <w:tblGrid>
        <w:gridCol w:w="1080"/>
        <w:gridCol w:w="900"/>
        <w:gridCol w:w="630"/>
        <w:gridCol w:w="990"/>
        <w:gridCol w:w="990"/>
        <w:gridCol w:w="990"/>
        <w:gridCol w:w="810"/>
        <w:gridCol w:w="1170"/>
        <w:gridCol w:w="810"/>
        <w:gridCol w:w="990"/>
      </w:tblGrid>
      <w:tr w:rsidR="00944A39" w:rsidRPr="00E516F6" w14:paraId="645605D4" w14:textId="77777777" w:rsidTr="004D3BB2">
        <w:trPr>
          <w:trHeight w:val="312"/>
        </w:trPr>
        <w:tc>
          <w:tcPr>
            <w:tcW w:w="1080" w:type="dxa"/>
            <w:vMerge w:val="restart"/>
            <w:tcBorders>
              <w:top w:val="nil"/>
              <w:left w:val="nil"/>
              <w:bottom w:val="single" w:sz="4" w:space="0" w:color="000000"/>
              <w:right w:val="nil"/>
            </w:tcBorders>
            <w:vAlign w:val="bottom"/>
            <w:hideMark/>
          </w:tcPr>
          <w:p w14:paraId="604557C5"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Plot</w:t>
            </w:r>
          </w:p>
        </w:tc>
        <w:tc>
          <w:tcPr>
            <w:tcW w:w="900" w:type="dxa"/>
            <w:vMerge w:val="restart"/>
            <w:tcBorders>
              <w:top w:val="nil"/>
              <w:left w:val="nil"/>
              <w:bottom w:val="single" w:sz="4" w:space="0" w:color="000000"/>
              <w:right w:val="nil"/>
            </w:tcBorders>
            <w:vAlign w:val="bottom"/>
            <w:hideMark/>
          </w:tcPr>
          <w:p w14:paraId="5F451621" w14:textId="1DDFA53A"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Temp (°C)</w:t>
            </w:r>
            <w:r w:rsidRPr="0059399E">
              <w:rPr>
                <w:rFonts w:ascii="Calibri" w:eastAsia="Times New Roman" w:hAnsi="Calibri" w:cs="Calibri"/>
                <w:b/>
                <w:bCs/>
                <w:color w:val="000000"/>
                <w:vertAlign w:val="superscript"/>
                <w:lang w:val="en-US" w:eastAsia="en-US"/>
              </w:rPr>
              <w:t>1</w:t>
            </w:r>
          </w:p>
        </w:tc>
        <w:tc>
          <w:tcPr>
            <w:tcW w:w="630" w:type="dxa"/>
            <w:vMerge w:val="restart"/>
            <w:tcBorders>
              <w:top w:val="nil"/>
              <w:left w:val="nil"/>
              <w:bottom w:val="single" w:sz="4" w:space="0" w:color="000000"/>
              <w:right w:val="nil"/>
            </w:tcBorders>
            <w:vAlign w:val="bottom"/>
            <w:hideMark/>
          </w:tcPr>
          <w:p w14:paraId="786EC999" w14:textId="13A30B4E"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RH</w:t>
            </w:r>
            <w:r w:rsidRPr="0059399E">
              <w:rPr>
                <w:rFonts w:ascii="Calibri" w:eastAsia="Times New Roman" w:hAnsi="Calibri" w:cs="Calibri"/>
                <w:b/>
                <w:bCs/>
                <w:color w:val="000000"/>
                <w:vertAlign w:val="superscript"/>
                <w:lang w:val="en-US" w:eastAsia="en-US"/>
              </w:rPr>
              <w:t>1</w:t>
            </w:r>
          </w:p>
        </w:tc>
        <w:tc>
          <w:tcPr>
            <w:tcW w:w="1980" w:type="dxa"/>
            <w:gridSpan w:val="2"/>
            <w:tcBorders>
              <w:top w:val="nil"/>
              <w:left w:val="nil"/>
              <w:bottom w:val="single" w:sz="4" w:space="0" w:color="auto"/>
              <w:right w:val="nil"/>
            </w:tcBorders>
            <w:vAlign w:val="bottom"/>
            <w:hideMark/>
          </w:tcPr>
          <w:p w14:paraId="4D38FC13" w14:textId="147974DB"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 xml:space="preserve">Fuel </w:t>
            </w:r>
            <w:r w:rsidR="000138C6">
              <w:rPr>
                <w:rFonts w:ascii="Calibri" w:eastAsia="Times New Roman" w:hAnsi="Calibri" w:cs="Calibri"/>
                <w:b/>
                <w:bCs/>
                <w:color w:val="000000"/>
                <w:lang w:val="en-US" w:eastAsia="en-US"/>
              </w:rPr>
              <w:t>m</w:t>
            </w:r>
            <w:r w:rsidRPr="00E516F6">
              <w:rPr>
                <w:rFonts w:ascii="Calibri" w:eastAsia="Times New Roman" w:hAnsi="Calibri" w:cs="Calibri"/>
                <w:b/>
                <w:bCs/>
                <w:color w:val="000000"/>
                <w:lang w:val="en-US" w:eastAsia="en-US"/>
              </w:rPr>
              <w:t>oisture (%)</w:t>
            </w:r>
            <w:r w:rsidR="004D3BB2">
              <w:rPr>
                <w:rFonts w:ascii="Calibri" w:eastAsia="Times New Roman" w:hAnsi="Calibri" w:cs="Calibri"/>
                <w:b/>
                <w:bCs/>
                <w:color w:val="000000"/>
                <w:vertAlign w:val="superscript"/>
                <w:lang w:val="en-US" w:eastAsia="en-US"/>
              </w:rPr>
              <w:t>2</w:t>
            </w:r>
          </w:p>
        </w:tc>
        <w:tc>
          <w:tcPr>
            <w:tcW w:w="1800" w:type="dxa"/>
            <w:gridSpan w:val="2"/>
            <w:tcBorders>
              <w:top w:val="nil"/>
              <w:left w:val="nil"/>
              <w:bottom w:val="single" w:sz="4" w:space="0" w:color="auto"/>
              <w:right w:val="nil"/>
            </w:tcBorders>
            <w:vAlign w:val="bottom"/>
            <w:hideMark/>
          </w:tcPr>
          <w:p w14:paraId="1E2B4ABB" w14:textId="2315B44F"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Wind (kph)</w:t>
            </w:r>
            <w:r w:rsidRPr="0059399E">
              <w:rPr>
                <w:rFonts w:ascii="Calibri" w:eastAsia="Times New Roman" w:hAnsi="Calibri" w:cs="Calibri"/>
                <w:b/>
                <w:bCs/>
                <w:color w:val="000000"/>
                <w:vertAlign w:val="superscript"/>
                <w:lang w:val="en-US" w:eastAsia="en-US"/>
              </w:rPr>
              <w:t>1</w:t>
            </w:r>
          </w:p>
        </w:tc>
        <w:tc>
          <w:tcPr>
            <w:tcW w:w="1980" w:type="dxa"/>
            <w:gridSpan w:val="2"/>
            <w:tcBorders>
              <w:top w:val="nil"/>
              <w:left w:val="nil"/>
              <w:bottom w:val="single" w:sz="4" w:space="0" w:color="auto"/>
              <w:right w:val="nil"/>
            </w:tcBorders>
            <w:vAlign w:val="bottom"/>
            <w:hideMark/>
          </w:tcPr>
          <w:p w14:paraId="7DDEBC00" w14:textId="25242ED9"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 xml:space="preserve">Plot </w:t>
            </w:r>
            <w:r w:rsidR="000138C6">
              <w:rPr>
                <w:rFonts w:ascii="Calibri" w:eastAsia="Times New Roman" w:hAnsi="Calibri" w:cs="Calibri"/>
                <w:b/>
                <w:bCs/>
                <w:color w:val="000000"/>
                <w:lang w:val="en-US" w:eastAsia="en-US"/>
              </w:rPr>
              <w:t>w</w:t>
            </w:r>
            <w:r w:rsidRPr="00E516F6">
              <w:rPr>
                <w:rFonts w:ascii="Calibri" w:eastAsia="Times New Roman" w:hAnsi="Calibri" w:cs="Calibri"/>
                <w:b/>
                <w:bCs/>
                <w:color w:val="000000"/>
                <w:lang w:val="en-US" w:eastAsia="en-US"/>
              </w:rPr>
              <w:t>ind (kph)</w:t>
            </w:r>
          </w:p>
        </w:tc>
        <w:tc>
          <w:tcPr>
            <w:tcW w:w="990" w:type="dxa"/>
            <w:vMerge w:val="restart"/>
            <w:tcBorders>
              <w:top w:val="nil"/>
              <w:left w:val="nil"/>
              <w:bottom w:val="single" w:sz="4" w:space="0" w:color="000000"/>
              <w:right w:val="nil"/>
            </w:tcBorders>
            <w:vAlign w:val="bottom"/>
            <w:hideMark/>
          </w:tcPr>
          <w:p w14:paraId="64DF448F"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Days since rain</w:t>
            </w:r>
            <w:r w:rsidRPr="00E516F6">
              <w:rPr>
                <w:rFonts w:ascii="Calibri" w:eastAsia="Times New Roman" w:hAnsi="Calibri" w:cs="Calibri"/>
                <w:b/>
                <w:bCs/>
                <w:color w:val="000000"/>
                <w:vertAlign w:val="superscript"/>
                <w:lang w:val="en-US" w:eastAsia="en-US"/>
              </w:rPr>
              <w:t>1</w:t>
            </w:r>
          </w:p>
        </w:tc>
      </w:tr>
      <w:tr w:rsidR="00944A39" w:rsidRPr="00E516F6" w14:paraId="2C49A610" w14:textId="77777777" w:rsidTr="004D3BB2">
        <w:trPr>
          <w:trHeight w:val="576"/>
        </w:trPr>
        <w:tc>
          <w:tcPr>
            <w:tcW w:w="1080" w:type="dxa"/>
            <w:vMerge/>
            <w:tcBorders>
              <w:top w:val="nil"/>
              <w:left w:val="nil"/>
              <w:bottom w:val="single" w:sz="4" w:space="0" w:color="000000"/>
              <w:right w:val="nil"/>
            </w:tcBorders>
            <w:vAlign w:val="center"/>
            <w:hideMark/>
          </w:tcPr>
          <w:p w14:paraId="532A74B9" w14:textId="77777777" w:rsidR="00E516F6" w:rsidRPr="00E516F6" w:rsidRDefault="00E516F6" w:rsidP="00E516F6">
            <w:pPr>
              <w:spacing w:line="240" w:lineRule="auto"/>
              <w:rPr>
                <w:rFonts w:ascii="Calibri" w:eastAsia="Times New Roman" w:hAnsi="Calibri" w:cs="Calibri"/>
                <w:b/>
                <w:bCs/>
                <w:color w:val="000000"/>
                <w:lang w:val="en-US" w:eastAsia="en-US"/>
              </w:rPr>
            </w:pPr>
          </w:p>
        </w:tc>
        <w:tc>
          <w:tcPr>
            <w:tcW w:w="900" w:type="dxa"/>
            <w:vMerge/>
            <w:tcBorders>
              <w:top w:val="nil"/>
              <w:left w:val="nil"/>
              <w:bottom w:val="single" w:sz="4" w:space="0" w:color="000000"/>
              <w:right w:val="nil"/>
            </w:tcBorders>
            <w:vAlign w:val="center"/>
            <w:hideMark/>
          </w:tcPr>
          <w:p w14:paraId="1ECCCDD4" w14:textId="77777777" w:rsidR="00E516F6" w:rsidRPr="00E516F6" w:rsidRDefault="00E516F6" w:rsidP="00E516F6">
            <w:pPr>
              <w:spacing w:line="240" w:lineRule="auto"/>
              <w:rPr>
                <w:rFonts w:ascii="Calibri" w:eastAsia="Times New Roman" w:hAnsi="Calibri" w:cs="Calibri"/>
                <w:b/>
                <w:bCs/>
                <w:color w:val="000000"/>
                <w:lang w:val="en-US" w:eastAsia="en-US"/>
              </w:rPr>
            </w:pPr>
          </w:p>
        </w:tc>
        <w:tc>
          <w:tcPr>
            <w:tcW w:w="630" w:type="dxa"/>
            <w:vMerge/>
            <w:tcBorders>
              <w:top w:val="nil"/>
              <w:left w:val="nil"/>
              <w:bottom w:val="single" w:sz="4" w:space="0" w:color="000000"/>
              <w:right w:val="nil"/>
            </w:tcBorders>
            <w:vAlign w:val="center"/>
            <w:hideMark/>
          </w:tcPr>
          <w:p w14:paraId="3200F1B8" w14:textId="77777777" w:rsidR="00E516F6" w:rsidRPr="00E516F6" w:rsidRDefault="00E516F6" w:rsidP="00E516F6">
            <w:pPr>
              <w:spacing w:line="240" w:lineRule="auto"/>
              <w:rPr>
                <w:rFonts w:ascii="Calibri" w:eastAsia="Times New Roman" w:hAnsi="Calibri" w:cs="Calibri"/>
                <w:b/>
                <w:bCs/>
                <w:color w:val="000000"/>
                <w:lang w:val="en-US" w:eastAsia="en-US"/>
              </w:rPr>
            </w:pPr>
          </w:p>
        </w:tc>
        <w:tc>
          <w:tcPr>
            <w:tcW w:w="990" w:type="dxa"/>
            <w:tcBorders>
              <w:top w:val="nil"/>
              <w:left w:val="nil"/>
              <w:bottom w:val="single" w:sz="4" w:space="0" w:color="auto"/>
              <w:right w:val="nil"/>
            </w:tcBorders>
            <w:vAlign w:val="bottom"/>
            <w:hideMark/>
          </w:tcPr>
          <w:p w14:paraId="6945E00E"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 xml:space="preserve">10 </w:t>
            </w:r>
            <w:proofErr w:type="spellStart"/>
            <w:r w:rsidRPr="00E516F6">
              <w:rPr>
                <w:rFonts w:ascii="Calibri" w:eastAsia="Times New Roman" w:hAnsi="Calibri" w:cs="Calibri"/>
                <w:b/>
                <w:bCs/>
                <w:color w:val="000000"/>
                <w:lang w:val="en-US" w:eastAsia="en-US"/>
              </w:rPr>
              <w:t>hr</w:t>
            </w:r>
            <w:proofErr w:type="spellEnd"/>
          </w:p>
        </w:tc>
        <w:tc>
          <w:tcPr>
            <w:tcW w:w="990" w:type="dxa"/>
            <w:tcBorders>
              <w:top w:val="nil"/>
              <w:left w:val="nil"/>
              <w:bottom w:val="single" w:sz="4" w:space="0" w:color="auto"/>
              <w:right w:val="nil"/>
            </w:tcBorders>
            <w:vAlign w:val="bottom"/>
            <w:hideMark/>
          </w:tcPr>
          <w:p w14:paraId="38B16C7A"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 xml:space="preserve">1000 </w:t>
            </w:r>
            <w:proofErr w:type="spellStart"/>
            <w:r w:rsidRPr="00E516F6">
              <w:rPr>
                <w:rFonts w:ascii="Calibri" w:eastAsia="Times New Roman" w:hAnsi="Calibri" w:cs="Calibri"/>
                <w:b/>
                <w:bCs/>
                <w:color w:val="000000"/>
                <w:lang w:val="en-US" w:eastAsia="en-US"/>
              </w:rPr>
              <w:t>hr</w:t>
            </w:r>
            <w:proofErr w:type="spellEnd"/>
          </w:p>
        </w:tc>
        <w:tc>
          <w:tcPr>
            <w:tcW w:w="990" w:type="dxa"/>
            <w:tcBorders>
              <w:top w:val="nil"/>
              <w:left w:val="nil"/>
              <w:bottom w:val="single" w:sz="4" w:space="0" w:color="auto"/>
              <w:right w:val="nil"/>
            </w:tcBorders>
            <w:vAlign w:val="bottom"/>
            <w:hideMark/>
          </w:tcPr>
          <w:p w14:paraId="099B53AC"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20 min Avg</w:t>
            </w:r>
          </w:p>
        </w:tc>
        <w:tc>
          <w:tcPr>
            <w:tcW w:w="810" w:type="dxa"/>
            <w:tcBorders>
              <w:top w:val="nil"/>
              <w:left w:val="nil"/>
              <w:bottom w:val="single" w:sz="4" w:space="0" w:color="auto"/>
              <w:right w:val="nil"/>
            </w:tcBorders>
            <w:vAlign w:val="bottom"/>
            <w:hideMark/>
          </w:tcPr>
          <w:p w14:paraId="26E5AEAD"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Peak</w:t>
            </w:r>
          </w:p>
        </w:tc>
        <w:tc>
          <w:tcPr>
            <w:tcW w:w="1170" w:type="dxa"/>
            <w:tcBorders>
              <w:top w:val="nil"/>
              <w:left w:val="nil"/>
              <w:bottom w:val="single" w:sz="4" w:space="0" w:color="auto"/>
              <w:right w:val="nil"/>
            </w:tcBorders>
            <w:vAlign w:val="bottom"/>
            <w:hideMark/>
          </w:tcPr>
          <w:p w14:paraId="546AD75F"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20 min Avg</w:t>
            </w:r>
          </w:p>
        </w:tc>
        <w:tc>
          <w:tcPr>
            <w:tcW w:w="810" w:type="dxa"/>
            <w:tcBorders>
              <w:top w:val="nil"/>
              <w:left w:val="nil"/>
              <w:bottom w:val="single" w:sz="4" w:space="0" w:color="auto"/>
              <w:right w:val="nil"/>
            </w:tcBorders>
            <w:vAlign w:val="bottom"/>
            <w:hideMark/>
          </w:tcPr>
          <w:p w14:paraId="21D53E04" w14:textId="77777777"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Peak</w:t>
            </w:r>
          </w:p>
        </w:tc>
        <w:tc>
          <w:tcPr>
            <w:tcW w:w="990" w:type="dxa"/>
            <w:vMerge/>
            <w:tcBorders>
              <w:top w:val="nil"/>
              <w:left w:val="nil"/>
              <w:bottom w:val="single" w:sz="4" w:space="0" w:color="000000"/>
              <w:right w:val="nil"/>
            </w:tcBorders>
            <w:vAlign w:val="center"/>
            <w:hideMark/>
          </w:tcPr>
          <w:p w14:paraId="0CB8E584" w14:textId="77777777" w:rsidR="00E516F6" w:rsidRPr="00E516F6" w:rsidRDefault="00E516F6" w:rsidP="00E516F6">
            <w:pPr>
              <w:spacing w:line="240" w:lineRule="auto"/>
              <w:rPr>
                <w:rFonts w:ascii="Calibri" w:eastAsia="Times New Roman" w:hAnsi="Calibri" w:cs="Calibri"/>
                <w:b/>
                <w:bCs/>
                <w:color w:val="000000"/>
                <w:lang w:val="en-US" w:eastAsia="en-US"/>
              </w:rPr>
            </w:pPr>
          </w:p>
        </w:tc>
      </w:tr>
      <w:tr w:rsidR="00944A39" w:rsidRPr="00E516F6" w14:paraId="1C3A49BE" w14:textId="77777777" w:rsidTr="004D3BB2">
        <w:trPr>
          <w:trHeight w:val="288"/>
        </w:trPr>
        <w:tc>
          <w:tcPr>
            <w:tcW w:w="1080" w:type="dxa"/>
            <w:tcBorders>
              <w:top w:val="nil"/>
              <w:left w:val="nil"/>
              <w:bottom w:val="nil"/>
              <w:right w:val="nil"/>
            </w:tcBorders>
            <w:vAlign w:val="center"/>
            <w:hideMark/>
          </w:tcPr>
          <w:p w14:paraId="207474A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w:t>
            </w:r>
          </w:p>
        </w:tc>
        <w:tc>
          <w:tcPr>
            <w:tcW w:w="900" w:type="dxa"/>
            <w:tcBorders>
              <w:top w:val="nil"/>
              <w:left w:val="nil"/>
              <w:bottom w:val="nil"/>
              <w:right w:val="nil"/>
            </w:tcBorders>
            <w:vAlign w:val="center"/>
            <w:hideMark/>
          </w:tcPr>
          <w:p w14:paraId="2EAAFC89"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17</w:t>
            </w:r>
          </w:p>
        </w:tc>
        <w:tc>
          <w:tcPr>
            <w:tcW w:w="630" w:type="dxa"/>
            <w:tcBorders>
              <w:top w:val="nil"/>
              <w:left w:val="nil"/>
              <w:bottom w:val="nil"/>
              <w:right w:val="nil"/>
            </w:tcBorders>
            <w:vAlign w:val="center"/>
            <w:hideMark/>
          </w:tcPr>
          <w:p w14:paraId="70A6E883"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45</w:t>
            </w:r>
          </w:p>
        </w:tc>
        <w:tc>
          <w:tcPr>
            <w:tcW w:w="990" w:type="dxa"/>
            <w:tcBorders>
              <w:top w:val="nil"/>
              <w:left w:val="nil"/>
              <w:bottom w:val="nil"/>
              <w:right w:val="nil"/>
            </w:tcBorders>
            <w:vAlign w:val="center"/>
            <w:hideMark/>
          </w:tcPr>
          <w:p w14:paraId="4E32D423"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990" w:type="dxa"/>
            <w:tcBorders>
              <w:top w:val="nil"/>
              <w:left w:val="nil"/>
              <w:bottom w:val="nil"/>
              <w:right w:val="nil"/>
            </w:tcBorders>
            <w:vAlign w:val="center"/>
            <w:hideMark/>
          </w:tcPr>
          <w:p w14:paraId="0F0127F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15</w:t>
            </w:r>
          </w:p>
        </w:tc>
        <w:tc>
          <w:tcPr>
            <w:tcW w:w="990" w:type="dxa"/>
            <w:tcBorders>
              <w:top w:val="nil"/>
              <w:left w:val="nil"/>
              <w:bottom w:val="nil"/>
              <w:right w:val="nil"/>
            </w:tcBorders>
            <w:vAlign w:val="center"/>
            <w:hideMark/>
          </w:tcPr>
          <w:p w14:paraId="3A66319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2.4</w:t>
            </w:r>
          </w:p>
        </w:tc>
        <w:tc>
          <w:tcPr>
            <w:tcW w:w="810" w:type="dxa"/>
            <w:tcBorders>
              <w:top w:val="nil"/>
              <w:left w:val="nil"/>
              <w:bottom w:val="nil"/>
              <w:right w:val="nil"/>
            </w:tcBorders>
            <w:vAlign w:val="center"/>
            <w:hideMark/>
          </w:tcPr>
          <w:p w14:paraId="7D89ADBE"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16.9</w:t>
            </w:r>
          </w:p>
        </w:tc>
        <w:tc>
          <w:tcPr>
            <w:tcW w:w="1170" w:type="dxa"/>
            <w:tcBorders>
              <w:top w:val="nil"/>
              <w:left w:val="nil"/>
              <w:bottom w:val="nil"/>
              <w:right w:val="nil"/>
            </w:tcBorders>
            <w:vAlign w:val="center"/>
            <w:hideMark/>
          </w:tcPr>
          <w:p w14:paraId="25DB593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810" w:type="dxa"/>
            <w:tcBorders>
              <w:top w:val="nil"/>
              <w:left w:val="nil"/>
              <w:bottom w:val="nil"/>
              <w:right w:val="nil"/>
            </w:tcBorders>
            <w:vAlign w:val="center"/>
            <w:hideMark/>
          </w:tcPr>
          <w:p w14:paraId="6AF9A0B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990" w:type="dxa"/>
            <w:tcBorders>
              <w:top w:val="nil"/>
              <w:left w:val="nil"/>
              <w:bottom w:val="nil"/>
              <w:right w:val="nil"/>
            </w:tcBorders>
            <w:vAlign w:val="center"/>
            <w:hideMark/>
          </w:tcPr>
          <w:p w14:paraId="0597664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15</w:t>
            </w:r>
          </w:p>
        </w:tc>
      </w:tr>
      <w:tr w:rsidR="00944A39" w:rsidRPr="00E516F6" w14:paraId="06FAAC2D" w14:textId="77777777" w:rsidTr="004D3BB2">
        <w:trPr>
          <w:trHeight w:val="288"/>
        </w:trPr>
        <w:tc>
          <w:tcPr>
            <w:tcW w:w="1080" w:type="dxa"/>
            <w:tcBorders>
              <w:top w:val="nil"/>
              <w:left w:val="nil"/>
              <w:bottom w:val="nil"/>
              <w:right w:val="nil"/>
            </w:tcBorders>
            <w:vAlign w:val="center"/>
            <w:hideMark/>
          </w:tcPr>
          <w:p w14:paraId="032BC31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w:t>
            </w:r>
          </w:p>
        </w:tc>
        <w:tc>
          <w:tcPr>
            <w:tcW w:w="900" w:type="dxa"/>
            <w:tcBorders>
              <w:top w:val="nil"/>
              <w:left w:val="nil"/>
              <w:bottom w:val="nil"/>
              <w:right w:val="nil"/>
            </w:tcBorders>
            <w:vAlign w:val="center"/>
            <w:hideMark/>
          </w:tcPr>
          <w:p w14:paraId="40E8CEC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26</w:t>
            </w:r>
          </w:p>
        </w:tc>
        <w:tc>
          <w:tcPr>
            <w:tcW w:w="630" w:type="dxa"/>
            <w:tcBorders>
              <w:top w:val="nil"/>
              <w:left w:val="nil"/>
              <w:bottom w:val="nil"/>
              <w:right w:val="nil"/>
            </w:tcBorders>
            <w:vAlign w:val="center"/>
            <w:hideMark/>
          </w:tcPr>
          <w:p w14:paraId="3E519EAF"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27</w:t>
            </w:r>
          </w:p>
        </w:tc>
        <w:tc>
          <w:tcPr>
            <w:tcW w:w="990" w:type="dxa"/>
            <w:tcBorders>
              <w:top w:val="nil"/>
              <w:left w:val="nil"/>
              <w:bottom w:val="nil"/>
              <w:right w:val="nil"/>
            </w:tcBorders>
            <w:vAlign w:val="center"/>
            <w:hideMark/>
          </w:tcPr>
          <w:p w14:paraId="5C4169C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9</w:t>
            </w:r>
          </w:p>
        </w:tc>
        <w:tc>
          <w:tcPr>
            <w:tcW w:w="990" w:type="dxa"/>
            <w:tcBorders>
              <w:top w:val="nil"/>
              <w:left w:val="nil"/>
              <w:bottom w:val="nil"/>
              <w:right w:val="nil"/>
            </w:tcBorders>
            <w:vAlign w:val="center"/>
            <w:hideMark/>
          </w:tcPr>
          <w:p w14:paraId="5482E435"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990" w:type="dxa"/>
            <w:tcBorders>
              <w:top w:val="nil"/>
              <w:left w:val="nil"/>
              <w:bottom w:val="nil"/>
              <w:right w:val="nil"/>
            </w:tcBorders>
            <w:vAlign w:val="center"/>
            <w:hideMark/>
          </w:tcPr>
          <w:p w14:paraId="3C79AFF4"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810" w:type="dxa"/>
            <w:tcBorders>
              <w:top w:val="nil"/>
              <w:left w:val="nil"/>
              <w:bottom w:val="nil"/>
              <w:right w:val="nil"/>
            </w:tcBorders>
            <w:vAlign w:val="center"/>
            <w:hideMark/>
          </w:tcPr>
          <w:p w14:paraId="235FF04B"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5.5</w:t>
            </w:r>
          </w:p>
        </w:tc>
        <w:tc>
          <w:tcPr>
            <w:tcW w:w="1170" w:type="dxa"/>
            <w:tcBorders>
              <w:top w:val="nil"/>
              <w:left w:val="nil"/>
              <w:bottom w:val="nil"/>
              <w:right w:val="nil"/>
            </w:tcBorders>
            <w:vAlign w:val="center"/>
            <w:hideMark/>
          </w:tcPr>
          <w:p w14:paraId="3292401E"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1.9</w:t>
            </w:r>
          </w:p>
        </w:tc>
        <w:tc>
          <w:tcPr>
            <w:tcW w:w="810" w:type="dxa"/>
            <w:tcBorders>
              <w:top w:val="nil"/>
              <w:left w:val="nil"/>
              <w:bottom w:val="nil"/>
              <w:right w:val="nil"/>
            </w:tcBorders>
            <w:vAlign w:val="center"/>
            <w:hideMark/>
          </w:tcPr>
          <w:p w14:paraId="2FB294B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6.4</w:t>
            </w:r>
          </w:p>
        </w:tc>
        <w:tc>
          <w:tcPr>
            <w:tcW w:w="990" w:type="dxa"/>
            <w:tcBorders>
              <w:top w:val="nil"/>
              <w:left w:val="nil"/>
              <w:bottom w:val="nil"/>
              <w:right w:val="nil"/>
            </w:tcBorders>
            <w:vAlign w:val="center"/>
            <w:hideMark/>
          </w:tcPr>
          <w:p w14:paraId="70FF235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12</w:t>
            </w:r>
          </w:p>
        </w:tc>
      </w:tr>
      <w:tr w:rsidR="00944A39" w:rsidRPr="00E516F6" w14:paraId="233BFAD5" w14:textId="77777777" w:rsidTr="004D3BB2">
        <w:trPr>
          <w:trHeight w:val="288"/>
        </w:trPr>
        <w:tc>
          <w:tcPr>
            <w:tcW w:w="1080" w:type="dxa"/>
            <w:tcBorders>
              <w:top w:val="nil"/>
              <w:left w:val="nil"/>
              <w:bottom w:val="nil"/>
              <w:right w:val="nil"/>
            </w:tcBorders>
            <w:vAlign w:val="center"/>
            <w:hideMark/>
          </w:tcPr>
          <w:p w14:paraId="59ABF46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3</w:t>
            </w:r>
          </w:p>
        </w:tc>
        <w:tc>
          <w:tcPr>
            <w:tcW w:w="900" w:type="dxa"/>
            <w:tcBorders>
              <w:top w:val="nil"/>
              <w:left w:val="nil"/>
              <w:bottom w:val="nil"/>
              <w:right w:val="nil"/>
            </w:tcBorders>
            <w:vAlign w:val="center"/>
            <w:hideMark/>
          </w:tcPr>
          <w:p w14:paraId="34CC7DF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18</w:t>
            </w:r>
          </w:p>
        </w:tc>
        <w:tc>
          <w:tcPr>
            <w:tcW w:w="630" w:type="dxa"/>
            <w:tcBorders>
              <w:top w:val="nil"/>
              <w:left w:val="nil"/>
              <w:bottom w:val="nil"/>
              <w:right w:val="nil"/>
            </w:tcBorders>
            <w:vAlign w:val="center"/>
            <w:hideMark/>
          </w:tcPr>
          <w:p w14:paraId="240874EC"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41</w:t>
            </w:r>
          </w:p>
        </w:tc>
        <w:tc>
          <w:tcPr>
            <w:tcW w:w="990" w:type="dxa"/>
            <w:tcBorders>
              <w:top w:val="nil"/>
              <w:left w:val="nil"/>
              <w:bottom w:val="nil"/>
              <w:right w:val="nil"/>
            </w:tcBorders>
            <w:vAlign w:val="center"/>
            <w:hideMark/>
          </w:tcPr>
          <w:p w14:paraId="737A4A9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17</w:t>
            </w:r>
          </w:p>
        </w:tc>
        <w:tc>
          <w:tcPr>
            <w:tcW w:w="990" w:type="dxa"/>
            <w:tcBorders>
              <w:top w:val="nil"/>
              <w:left w:val="nil"/>
              <w:bottom w:val="nil"/>
              <w:right w:val="nil"/>
            </w:tcBorders>
            <w:vAlign w:val="center"/>
            <w:hideMark/>
          </w:tcPr>
          <w:p w14:paraId="358B656F"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990" w:type="dxa"/>
            <w:tcBorders>
              <w:top w:val="nil"/>
              <w:left w:val="nil"/>
              <w:bottom w:val="nil"/>
              <w:right w:val="nil"/>
            </w:tcBorders>
            <w:vAlign w:val="center"/>
            <w:hideMark/>
          </w:tcPr>
          <w:p w14:paraId="3FBF153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0.8</w:t>
            </w:r>
          </w:p>
        </w:tc>
        <w:tc>
          <w:tcPr>
            <w:tcW w:w="810" w:type="dxa"/>
            <w:tcBorders>
              <w:top w:val="nil"/>
              <w:left w:val="nil"/>
              <w:bottom w:val="nil"/>
              <w:right w:val="nil"/>
            </w:tcBorders>
            <w:vAlign w:val="center"/>
            <w:hideMark/>
          </w:tcPr>
          <w:p w14:paraId="209C9F5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2.9</w:t>
            </w:r>
          </w:p>
        </w:tc>
        <w:tc>
          <w:tcPr>
            <w:tcW w:w="1170" w:type="dxa"/>
            <w:tcBorders>
              <w:top w:val="nil"/>
              <w:left w:val="nil"/>
              <w:bottom w:val="nil"/>
              <w:right w:val="nil"/>
            </w:tcBorders>
            <w:vAlign w:val="center"/>
            <w:hideMark/>
          </w:tcPr>
          <w:p w14:paraId="3398A7D7"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1.3</w:t>
            </w:r>
          </w:p>
        </w:tc>
        <w:tc>
          <w:tcPr>
            <w:tcW w:w="810" w:type="dxa"/>
            <w:tcBorders>
              <w:top w:val="nil"/>
              <w:left w:val="nil"/>
              <w:bottom w:val="nil"/>
              <w:right w:val="nil"/>
            </w:tcBorders>
            <w:vAlign w:val="center"/>
            <w:hideMark/>
          </w:tcPr>
          <w:p w14:paraId="026BAC8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4.8</w:t>
            </w:r>
          </w:p>
        </w:tc>
        <w:tc>
          <w:tcPr>
            <w:tcW w:w="990" w:type="dxa"/>
            <w:tcBorders>
              <w:top w:val="nil"/>
              <w:left w:val="nil"/>
              <w:bottom w:val="nil"/>
              <w:right w:val="nil"/>
            </w:tcBorders>
            <w:vAlign w:val="center"/>
            <w:hideMark/>
          </w:tcPr>
          <w:p w14:paraId="77C6DDE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14</w:t>
            </w:r>
          </w:p>
        </w:tc>
      </w:tr>
      <w:tr w:rsidR="00944A39" w:rsidRPr="00E516F6" w14:paraId="465ACBF2" w14:textId="77777777" w:rsidTr="004D3BB2">
        <w:trPr>
          <w:trHeight w:val="288"/>
        </w:trPr>
        <w:tc>
          <w:tcPr>
            <w:tcW w:w="1080" w:type="dxa"/>
            <w:tcBorders>
              <w:top w:val="nil"/>
              <w:left w:val="nil"/>
              <w:bottom w:val="nil"/>
              <w:right w:val="nil"/>
            </w:tcBorders>
            <w:vAlign w:val="center"/>
            <w:hideMark/>
          </w:tcPr>
          <w:p w14:paraId="4F12770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w:t>
            </w:r>
          </w:p>
        </w:tc>
        <w:tc>
          <w:tcPr>
            <w:tcW w:w="900" w:type="dxa"/>
            <w:tcBorders>
              <w:top w:val="nil"/>
              <w:left w:val="nil"/>
              <w:bottom w:val="nil"/>
              <w:right w:val="nil"/>
            </w:tcBorders>
            <w:vAlign w:val="center"/>
            <w:hideMark/>
          </w:tcPr>
          <w:p w14:paraId="126C08A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19</w:t>
            </w:r>
          </w:p>
        </w:tc>
        <w:tc>
          <w:tcPr>
            <w:tcW w:w="630" w:type="dxa"/>
            <w:tcBorders>
              <w:top w:val="nil"/>
              <w:left w:val="nil"/>
              <w:bottom w:val="nil"/>
              <w:right w:val="nil"/>
            </w:tcBorders>
            <w:vAlign w:val="center"/>
            <w:hideMark/>
          </w:tcPr>
          <w:p w14:paraId="5593C2DB"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42</w:t>
            </w:r>
          </w:p>
        </w:tc>
        <w:tc>
          <w:tcPr>
            <w:tcW w:w="990" w:type="dxa"/>
            <w:tcBorders>
              <w:top w:val="nil"/>
              <w:left w:val="nil"/>
              <w:bottom w:val="nil"/>
              <w:right w:val="nil"/>
            </w:tcBorders>
            <w:vAlign w:val="center"/>
            <w:hideMark/>
          </w:tcPr>
          <w:p w14:paraId="20A7388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17</w:t>
            </w:r>
          </w:p>
        </w:tc>
        <w:tc>
          <w:tcPr>
            <w:tcW w:w="990" w:type="dxa"/>
            <w:tcBorders>
              <w:top w:val="nil"/>
              <w:left w:val="nil"/>
              <w:bottom w:val="nil"/>
              <w:right w:val="nil"/>
            </w:tcBorders>
            <w:vAlign w:val="center"/>
            <w:hideMark/>
          </w:tcPr>
          <w:p w14:paraId="4A2F8AC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990" w:type="dxa"/>
            <w:tcBorders>
              <w:top w:val="nil"/>
              <w:left w:val="nil"/>
              <w:bottom w:val="nil"/>
              <w:right w:val="nil"/>
            </w:tcBorders>
            <w:vAlign w:val="center"/>
            <w:hideMark/>
          </w:tcPr>
          <w:p w14:paraId="1CEAB215"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0.8</w:t>
            </w:r>
          </w:p>
        </w:tc>
        <w:tc>
          <w:tcPr>
            <w:tcW w:w="810" w:type="dxa"/>
            <w:tcBorders>
              <w:top w:val="nil"/>
              <w:left w:val="nil"/>
              <w:bottom w:val="nil"/>
              <w:right w:val="nil"/>
            </w:tcBorders>
            <w:vAlign w:val="center"/>
            <w:hideMark/>
          </w:tcPr>
          <w:p w14:paraId="72BE8A4C"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2.9</w:t>
            </w:r>
          </w:p>
        </w:tc>
        <w:tc>
          <w:tcPr>
            <w:tcW w:w="1170" w:type="dxa"/>
            <w:tcBorders>
              <w:top w:val="nil"/>
              <w:left w:val="nil"/>
              <w:bottom w:val="nil"/>
              <w:right w:val="nil"/>
            </w:tcBorders>
            <w:vAlign w:val="center"/>
            <w:hideMark/>
          </w:tcPr>
          <w:p w14:paraId="12CC681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810" w:type="dxa"/>
            <w:tcBorders>
              <w:top w:val="nil"/>
              <w:left w:val="nil"/>
              <w:bottom w:val="nil"/>
              <w:right w:val="nil"/>
            </w:tcBorders>
            <w:vAlign w:val="center"/>
            <w:hideMark/>
          </w:tcPr>
          <w:p w14:paraId="46C121B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990" w:type="dxa"/>
            <w:tcBorders>
              <w:top w:val="nil"/>
              <w:left w:val="nil"/>
              <w:bottom w:val="nil"/>
              <w:right w:val="nil"/>
            </w:tcBorders>
            <w:vAlign w:val="center"/>
            <w:hideMark/>
          </w:tcPr>
          <w:p w14:paraId="7A37B655"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14</w:t>
            </w:r>
          </w:p>
        </w:tc>
      </w:tr>
      <w:tr w:rsidR="00944A39" w:rsidRPr="00E516F6" w14:paraId="1BD79840" w14:textId="77777777" w:rsidTr="004D3BB2">
        <w:trPr>
          <w:trHeight w:val="288"/>
        </w:trPr>
        <w:tc>
          <w:tcPr>
            <w:tcW w:w="1080" w:type="dxa"/>
            <w:tcBorders>
              <w:top w:val="nil"/>
              <w:left w:val="nil"/>
              <w:bottom w:val="nil"/>
              <w:right w:val="nil"/>
            </w:tcBorders>
            <w:vAlign w:val="center"/>
            <w:hideMark/>
          </w:tcPr>
          <w:p w14:paraId="244EE08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5</w:t>
            </w:r>
          </w:p>
        </w:tc>
        <w:tc>
          <w:tcPr>
            <w:tcW w:w="900" w:type="dxa"/>
            <w:tcBorders>
              <w:top w:val="nil"/>
              <w:left w:val="nil"/>
              <w:bottom w:val="nil"/>
              <w:right w:val="nil"/>
            </w:tcBorders>
            <w:vAlign w:val="center"/>
            <w:hideMark/>
          </w:tcPr>
          <w:p w14:paraId="01076353"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28</w:t>
            </w:r>
          </w:p>
        </w:tc>
        <w:tc>
          <w:tcPr>
            <w:tcW w:w="630" w:type="dxa"/>
            <w:tcBorders>
              <w:top w:val="nil"/>
              <w:left w:val="nil"/>
              <w:bottom w:val="nil"/>
              <w:right w:val="nil"/>
            </w:tcBorders>
            <w:vAlign w:val="center"/>
            <w:hideMark/>
          </w:tcPr>
          <w:p w14:paraId="137A0BF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21</w:t>
            </w:r>
          </w:p>
        </w:tc>
        <w:tc>
          <w:tcPr>
            <w:tcW w:w="990" w:type="dxa"/>
            <w:tcBorders>
              <w:top w:val="nil"/>
              <w:left w:val="nil"/>
              <w:bottom w:val="nil"/>
              <w:right w:val="nil"/>
            </w:tcBorders>
            <w:vAlign w:val="center"/>
            <w:hideMark/>
          </w:tcPr>
          <w:p w14:paraId="4C28FD8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14</w:t>
            </w:r>
          </w:p>
        </w:tc>
        <w:tc>
          <w:tcPr>
            <w:tcW w:w="990" w:type="dxa"/>
            <w:tcBorders>
              <w:top w:val="nil"/>
              <w:left w:val="nil"/>
              <w:bottom w:val="nil"/>
              <w:right w:val="nil"/>
            </w:tcBorders>
            <w:vAlign w:val="center"/>
            <w:hideMark/>
          </w:tcPr>
          <w:p w14:paraId="5B924B37"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18</w:t>
            </w:r>
          </w:p>
        </w:tc>
        <w:tc>
          <w:tcPr>
            <w:tcW w:w="990" w:type="dxa"/>
            <w:tcBorders>
              <w:top w:val="nil"/>
              <w:left w:val="nil"/>
              <w:bottom w:val="nil"/>
              <w:right w:val="nil"/>
            </w:tcBorders>
            <w:vAlign w:val="center"/>
            <w:hideMark/>
          </w:tcPr>
          <w:p w14:paraId="165C5D3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0.5</w:t>
            </w:r>
          </w:p>
        </w:tc>
        <w:tc>
          <w:tcPr>
            <w:tcW w:w="810" w:type="dxa"/>
            <w:tcBorders>
              <w:top w:val="nil"/>
              <w:left w:val="nil"/>
              <w:bottom w:val="nil"/>
              <w:right w:val="nil"/>
            </w:tcBorders>
            <w:vAlign w:val="center"/>
            <w:hideMark/>
          </w:tcPr>
          <w:p w14:paraId="706FDCF7"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3.5</w:t>
            </w:r>
          </w:p>
        </w:tc>
        <w:tc>
          <w:tcPr>
            <w:tcW w:w="1170" w:type="dxa"/>
            <w:tcBorders>
              <w:top w:val="nil"/>
              <w:left w:val="nil"/>
              <w:bottom w:val="nil"/>
              <w:right w:val="nil"/>
            </w:tcBorders>
            <w:vAlign w:val="center"/>
            <w:hideMark/>
          </w:tcPr>
          <w:p w14:paraId="0E7CEA77"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4.0</w:t>
            </w:r>
          </w:p>
        </w:tc>
        <w:tc>
          <w:tcPr>
            <w:tcW w:w="810" w:type="dxa"/>
            <w:tcBorders>
              <w:top w:val="nil"/>
              <w:left w:val="nil"/>
              <w:bottom w:val="nil"/>
              <w:right w:val="nil"/>
            </w:tcBorders>
            <w:vAlign w:val="center"/>
            <w:hideMark/>
          </w:tcPr>
          <w:p w14:paraId="693B9F1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9.7</w:t>
            </w:r>
          </w:p>
        </w:tc>
        <w:tc>
          <w:tcPr>
            <w:tcW w:w="990" w:type="dxa"/>
            <w:tcBorders>
              <w:top w:val="nil"/>
              <w:left w:val="nil"/>
              <w:bottom w:val="nil"/>
              <w:right w:val="nil"/>
            </w:tcBorders>
            <w:vAlign w:val="center"/>
            <w:hideMark/>
          </w:tcPr>
          <w:p w14:paraId="2F52F04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10</w:t>
            </w:r>
          </w:p>
        </w:tc>
      </w:tr>
      <w:tr w:rsidR="00944A39" w:rsidRPr="00E516F6" w14:paraId="71091C79" w14:textId="77777777" w:rsidTr="004D3BB2">
        <w:trPr>
          <w:trHeight w:val="288"/>
        </w:trPr>
        <w:tc>
          <w:tcPr>
            <w:tcW w:w="1080" w:type="dxa"/>
            <w:tcBorders>
              <w:top w:val="nil"/>
              <w:left w:val="nil"/>
              <w:bottom w:val="nil"/>
              <w:right w:val="nil"/>
            </w:tcBorders>
            <w:vAlign w:val="center"/>
            <w:hideMark/>
          </w:tcPr>
          <w:p w14:paraId="38F8904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11</w:t>
            </w:r>
          </w:p>
        </w:tc>
        <w:tc>
          <w:tcPr>
            <w:tcW w:w="900" w:type="dxa"/>
            <w:tcBorders>
              <w:top w:val="nil"/>
              <w:left w:val="nil"/>
              <w:bottom w:val="nil"/>
              <w:right w:val="nil"/>
            </w:tcBorders>
            <w:vAlign w:val="center"/>
            <w:hideMark/>
          </w:tcPr>
          <w:p w14:paraId="32C433D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15</w:t>
            </w:r>
          </w:p>
        </w:tc>
        <w:tc>
          <w:tcPr>
            <w:tcW w:w="630" w:type="dxa"/>
            <w:tcBorders>
              <w:top w:val="nil"/>
              <w:left w:val="nil"/>
              <w:bottom w:val="nil"/>
              <w:right w:val="nil"/>
            </w:tcBorders>
            <w:vAlign w:val="center"/>
            <w:hideMark/>
          </w:tcPr>
          <w:p w14:paraId="2C05612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77</w:t>
            </w:r>
          </w:p>
        </w:tc>
        <w:tc>
          <w:tcPr>
            <w:tcW w:w="990" w:type="dxa"/>
            <w:tcBorders>
              <w:top w:val="nil"/>
              <w:left w:val="nil"/>
              <w:bottom w:val="nil"/>
              <w:right w:val="nil"/>
            </w:tcBorders>
            <w:vAlign w:val="center"/>
            <w:hideMark/>
          </w:tcPr>
          <w:p w14:paraId="656BCDEF"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14</w:t>
            </w:r>
          </w:p>
        </w:tc>
        <w:tc>
          <w:tcPr>
            <w:tcW w:w="990" w:type="dxa"/>
            <w:tcBorders>
              <w:top w:val="nil"/>
              <w:left w:val="nil"/>
              <w:bottom w:val="nil"/>
              <w:right w:val="nil"/>
            </w:tcBorders>
            <w:vAlign w:val="center"/>
            <w:hideMark/>
          </w:tcPr>
          <w:p w14:paraId="73C8245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18</w:t>
            </w:r>
          </w:p>
        </w:tc>
        <w:tc>
          <w:tcPr>
            <w:tcW w:w="990" w:type="dxa"/>
            <w:tcBorders>
              <w:top w:val="nil"/>
              <w:left w:val="nil"/>
              <w:bottom w:val="nil"/>
              <w:right w:val="nil"/>
            </w:tcBorders>
            <w:vAlign w:val="center"/>
            <w:hideMark/>
          </w:tcPr>
          <w:p w14:paraId="6026E144"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810" w:type="dxa"/>
            <w:tcBorders>
              <w:top w:val="nil"/>
              <w:left w:val="nil"/>
              <w:bottom w:val="nil"/>
              <w:right w:val="nil"/>
            </w:tcBorders>
            <w:vAlign w:val="center"/>
            <w:hideMark/>
          </w:tcPr>
          <w:p w14:paraId="4E9CC87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0.6</w:t>
            </w:r>
          </w:p>
        </w:tc>
        <w:tc>
          <w:tcPr>
            <w:tcW w:w="1170" w:type="dxa"/>
            <w:tcBorders>
              <w:top w:val="nil"/>
              <w:left w:val="nil"/>
              <w:bottom w:val="nil"/>
              <w:right w:val="nil"/>
            </w:tcBorders>
            <w:vAlign w:val="center"/>
            <w:hideMark/>
          </w:tcPr>
          <w:p w14:paraId="6FC26F9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810" w:type="dxa"/>
            <w:tcBorders>
              <w:top w:val="nil"/>
              <w:left w:val="nil"/>
              <w:bottom w:val="nil"/>
              <w:right w:val="nil"/>
            </w:tcBorders>
            <w:vAlign w:val="center"/>
            <w:hideMark/>
          </w:tcPr>
          <w:p w14:paraId="1140CEB4"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0.0</w:t>
            </w:r>
          </w:p>
        </w:tc>
        <w:tc>
          <w:tcPr>
            <w:tcW w:w="990" w:type="dxa"/>
            <w:tcBorders>
              <w:top w:val="nil"/>
              <w:left w:val="nil"/>
              <w:bottom w:val="nil"/>
              <w:right w:val="nil"/>
            </w:tcBorders>
            <w:vAlign w:val="center"/>
            <w:hideMark/>
          </w:tcPr>
          <w:p w14:paraId="7E467BD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10</w:t>
            </w:r>
          </w:p>
        </w:tc>
      </w:tr>
      <w:tr w:rsidR="00944A39" w:rsidRPr="00E516F6" w14:paraId="7624E57E" w14:textId="77777777" w:rsidTr="004D3BB2">
        <w:trPr>
          <w:trHeight w:val="288"/>
        </w:trPr>
        <w:tc>
          <w:tcPr>
            <w:tcW w:w="1080" w:type="dxa"/>
            <w:tcBorders>
              <w:top w:val="nil"/>
              <w:left w:val="nil"/>
              <w:bottom w:val="single" w:sz="4" w:space="0" w:color="auto"/>
              <w:right w:val="nil"/>
            </w:tcBorders>
            <w:vAlign w:val="center"/>
            <w:hideMark/>
          </w:tcPr>
          <w:p w14:paraId="0596517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12</w:t>
            </w:r>
          </w:p>
        </w:tc>
        <w:tc>
          <w:tcPr>
            <w:tcW w:w="900" w:type="dxa"/>
            <w:tcBorders>
              <w:top w:val="nil"/>
              <w:left w:val="nil"/>
              <w:bottom w:val="single" w:sz="4" w:space="0" w:color="auto"/>
              <w:right w:val="nil"/>
            </w:tcBorders>
            <w:vAlign w:val="center"/>
            <w:hideMark/>
          </w:tcPr>
          <w:p w14:paraId="72BFC6F3"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19</w:t>
            </w:r>
          </w:p>
        </w:tc>
        <w:tc>
          <w:tcPr>
            <w:tcW w:w="630" w:type="dxa"/>
            <w:tcBorders>
              <w:top w:val="nil"/>
              <w:left w:val="nil"/>
              <w:bottom w:val="single" w:sz="4" w:space="0" w:color="auto"/>
              <w:right w:val="nil"/>
            </w:tcBorders>
            <w:vAlign w:val="center"/>
            <w:hideMark/>
          </w:tcPr>
          <w:p w14:paraId="42404320"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54</w:t>
            </w:r>
          </w:p>
        </w:tc>
        <w:tc>
          <w:tcPr>
            <w:tcW w:w="990" w:type="dxa"/>
            <w:tcBorders>
              <w:top w:val="nil"/>
              <w:left w:val="nil"/>
              <w:bottom w:val="single" w:sz="4" w:space="0" w:color="auto"/>
              <w:right w:val="nil"/>
            </w:tcBorders>
            <w:vAlign w:val="center"/>
            <w:hideMark/>
          </w:tcPr>
          <w:p w14:paraId="365BFD5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9</w:t>
            </w:r>
          </w:p>
        </w:tc>
        <w:tc>
          <w:tcPr>
            <w:tcW w:w="990" w:type="dxa"/>
            <w:tcBorders>
              <w:top w:val="nil"/>
              <w:left w:val="nil"/>
              <w:bottom w:val="single" w:sz="4" w:space="0" w:color="auto"/>
              <w:right w:val="nil"/>
            </w:tcBorders>
            <w:vAlign w:val="center"/>
            <w:hideMark/>
          </w:tcPr>
          <w:p w14:paraId="0213B15B"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990" w:type="dxa"/>
            <w:tcBorders>
              <w:top w:val="nil"/>
              <w:left w:val="nil"/>
              <w:bottom w:val="single" w:sz="4" w:space="0" w:color="auto"/>
              <w:right w:val="nil"/>
            </w:tcBorders>
            <w:vAlign w:val="center"/>
            <w:hideMark/>
          </w:tcPr>
          <w:p w14:paraId="488797FF"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0.3</w:t>
            </w:r>
          </w:p>
        </w:tc>
        <w:tc>
          <w:tcPr>
            <w:tcW w:w="810" w:type="dxa"/>
            <w:tcBorders>
              <w:top w:val="nil"/>
              <w:left w:val="nil"/>
              <w:bottom w:val="single" w:sz="4" w:space="0" w:color="auto"/>
              <w:right w:val="nil"/>
            </w:tcBorders>
            <w:vAlign w:val="center"/>
            <w:hideMark/>
          </w:tcPr>
          <w:p w14:paraId="14DEE45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2.1</w:t>
            </w:r>
          </w:p>
        </w:tc>
        <w:tc>
          <w:tcPr>
            <w:tcW w:w="1170" w:type="dxa"/>
            <w:tcBorders>
              <w:top w:val="nil"/>
              <w:left w:val="nil"/>
              <w:bottom w:val="single" w:sz="4" w:space="0" w:color="auto"/>
              <w:right w:val="nil"/>
            </w:tcBorders>
            <w:vAlign w:val="center"/>
            <w:hideMark/>
          </w:tcPr>
          <w:p w14:paraId="45EB7C4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2.7</w:t>
            </w:r>
          </w:p>
        </w:tc>
        <w:tc>
          <w:tcPr>
            <w:tcW w:w="810" w:type="dxa"/>
            <w:tcBorders>
              <w:top w:val="nil"/>
              <w:left w:val="nil"/>
              <w:bottom w:val="single" w:sz="4" w:space="0" w:color="auto"/>
              <w:right w:val="nil"/>
            </w:tcBorders>
            <w:vAlign w:val="center"/>
            <w:hideMark/>
          </w:tcPr>
          <w:p w14:paraId="760BAE5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6.4</w:t>
            </w:r>
          </w:p>
        </w:tc>
        <w:tc>
          <w:tcPr>
            <w:tcW w:w="990" w:type="dxa"/>
            <w:tcBorders>
              <w:top w:val="nil"/>
              <w:left w:val="nil"/>
              <w:bottom w:val="single" w:sz="4" w:space="0" w:color="auto"/>
              <w:right w:val="nil"/>
            </w:tcBorders>
            <w:vAlign w:val="center"/>
            <w:hideMark/>
          </w:tcPr>
          <w:p w14:paraId="392C5E2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12</w:t>
            </w:r>
          </w:p>
        </w:tc>
      </w:tr>
      <w:tr w:rsidR="00944A39" w:rsidRPr="00E516F6" w14:paraId="11AC677A" w14:textId="77777777" w:rsidTr="004D3BB2">
        <w:trPr>
          <w:trHeight w:val="288"/>
        </w:trPr>
        <w:tc>
          <w:tcPr>
            <w:tcW w:w="1080" w:type="dxa"/>
            <w:tcBorders>
              <w:top w:val="nil"/>
              <w:left w:val="nil"/>
              <w:bottom w:val="single" w:sz="4" w:space="0" w:color="auto"/>
              <w:right w:val="nil"/>
            </w:tcBorders>
            <w:noWrap/>
            <w:vAlign w:val="bottom"/>
            <w:hideMark/>
          </w:tcPr>
          <w:p w14:paraId="0084FF20" w14:textId="37513A57" w:rsidR="00E516F6" w:rsidRPr="00E516F6" w:rsidRDefault="00E516F6" w:rsidP="00E516F6">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Avg</w:t>
            </w:r>
          </w:p>
        </w:tc>
        <w:tc>
          <w:tcPr>
            <w:tcW w:w="900" w:type="dxa"/>
            <w:tcBorders>
              <w:top w:val="nil"/>
              <w:left w:val="nil"/>
              <w:bottom w:val="single" w:sz="4" w:space="0" w:color="auto"/>
              <w:right w:val="nil"/>
            </w:tcBorders>
            <w:noWrap/>
            <w:vAlign w:val="bottom"/>
            <w:hideMark/>
          </w:tcPr>
          <w:p w14:paraId="093C14EB"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20.3</w:t>
            </w:r>
          </w:p>
        </w:tc>
        <w:tc>
          <w:tcPr>
            <w:tcW w:w="630" w:type="dxa"/>
            <w:tcBorders>
              <w:top w:val="nil"/>
              <w:left w:val="nil"/>
              <w:bottom w:val="single" w:sz="4" w:space="0" w:color="auto"/>
              <w:right w:val="nil"/>
            </w:tcBorders>
            <w:noWrap/>
            <w:vAlign w:val="bottom"/>
            <w:hideMark/>
          </w:tcPr>
          <w:p w14:paraId="60FB27E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43.8</w:t>
            </w:r>
          </w:p>
        </w:tc>
        <w:tc>
          <w:tcPr>
            <w:tcW w:w="990" w:type="dxa"/>
            <w:tcBorders>
              <w:top w:val="nil"/>
              <w:left w:val="nil"/>
              <w:bottom w:val="single" w:sz="4" w:space="0" w:color="auto"/>
              <w:right w:val="nil"/>
            </w:tcBorders>
            <w:noWrap/>
            <w:vAlign w:val="bottom"/>
            <w:hideMark/>
          </w:tcPr>
          <w:p w14:paraId="1E35C409"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13.7</w:t>
            </w:r>
          </w:p>
        </w:tc>
        <w:tc>
          <w:tcPr>
            <w:tcW w:w="990" w:type="dxa"/>
            <w:tcBorders>
              <w:top w:val="nil"/>
              <w:left w:val="nil"/>
              <w:bottom w:val="single" w:sz="4" w:space="0" w:color="auto"/>
              <w:right w:val="nil"/>
            </w:tcBorders>
            <w:noWrap/>
            <w:vAlign w:val="bottom"/>
            <w:hideMark/>
          </w:tcPr>
          <w:p w14:paraId="0FAE4E9C"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16.4</w:t>
            </w:r>
          </w:p>
        </w:tc>
        <w:tc>
          <w:tcPr>
            <w:tcW w:w="990" w:type="dxa"/>
            <w:tcBorders>
              <w:top w:val="nil"/>
              <w:left w:val="nil"/>
              <w:bottom w:val="single" w:sz="4" w:space="0" w:color="auto"/>
              <w:right w:val="nil"/>
            </w:tcBorders>
            <w:noWrap/>
            <w:vAlign w:val="bottom"/>
            <w:hideMark/>
          </w:tcPr>
          <w:p w14:paraId="2D0A792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0.9</w:t>
            </w:r>
          </w:p>
        </w:tc>
        <w:tc>
          <w:tcPr>
            <w:tcW w:w="810" w:type="dxa"/>
            <w:tcBorders>
              <w:top w:val="nil"/>
              <w:left w:val="nil"/>
              <w:bottom w:val="single" w:sz="4" w:space="0" w:color="auto"/>
              <w:right w:val="nil"/>
            </w:tcBorders>
            <w:noWrap/>
            <w:vAlign w:val="bottom"/>
            <w:hideMark/>
          </w:tcPr>
          <w:p w14:paraId="05D5EB9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4.9</w:t>
            </w:r>
          </w:p>
        </w:tc>
        <w:tc>
          <w:tcPr>
            <w:tcW w:w="1170" w:type="dxa"/>
            <w:tcBorders>
              <w:top w:val="nil"/>
              <w:left w:val="nil"/>
              <w:bottom w:val="single" w:sz="4" w:space="0" w:color="auto"/>
              <w:right w:val="nil"/>
            </w:tcBorders>
            <w:noWrap/>
            <w:vAlign w:val="bottom"/>
            <w:hideMark/>
          </w:tcPr>
          <w:p w14:paraId="7ABCACD7"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1.4</w:t>
            </w:r>
          </w:p>
        </w:tc>
        <w:tc>
          <w:tcPr>
            <w:tcW w:w="810" w:type="dxa"/>
            <w:tcBorders>
              <w:top w:val="nil"/>
              <w:left w:val="nil"/>
              <w:bottom w:val="single" w:sz="4" w:space="0" w:color="auto"/>
              <w:right w:val="nil"/>
            </w:tcBorders>
            <w:noWrap/>
            <w:vAlign w:val="bottom"/>
            <w:hideMark/>
          </w:tcPr>
          <w:p w14:paraId="333FA6E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3.9</w:t>
            </w:r>
          </w:p>
        </w:tc>
        <w:tc>
          <w:tcPr>
            <w:tcW w:w="990" w:type="dxa"/>
            <w:tcBorders>
              <w:top w:val="nil"/>
              <w:left w:val="nil"/>
              <w:bottom w:val="single" w:sz="4" w:space="0" w:color="auto"/>
              <w:right w:val="nil"/>
            </w:tcBorders>
            <w:noWrap/>
            <w:vAlign w:val="bottom"/>
            <w:hideMark/>
          </w:tcPr>
          <w:p w14:paraId="2BF2838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12.4</w:t>
            </w:r>
          </w:p>
        </w:tc>
      </w:tr>
      <w:tr w:rsidR="00944A39" w:rsidRPr="00E516F6" w14:paraId="69D9814B" w14:textId="77777777" w:rsidTr="004D3BB2">
        <w:trPr>
          <w:trHeight w:val="288"/>
        </w:trPr>
        <w:tc>
          <w:tcPr>
            <w:tcW w:w="1080" w:type="dxa"/>
            <w:tcBorders>
              <w:top w:val="nil"/>
              <w:left w:val="nil"/>
              <w:bottom w:val="single" w:sz="4" w:space="0" w:color="auto"/>
              <w:right w:val="nil"/>
            </w:tcBorders>
            <w:noWrap/>
            <w:vAlign w:val="bottom"/>
            <w:hideMark/>
          </w:tcPr>
          <w:p w14:paraId="1E0A64DA" w14:textId="026ABDA8" w:rsidR="00E516F6" w:rsidRPr="00E516F6" w:rsidRDefault="00E516F6" w:rsidP="00944A39">
            <w:pPr>
              <w:spacing w:line="240" w:lineRule="auto"/>
              <w:jc w:val="center"/>
              <w:rPr>
                <w:rFonts w:ascii="Calibri" w:eastAsia="Times New Roman" w:hAnsi="Calibri" w:cs="Calibri"/>
                <w:b/>
                <w:bCs/>
                <w:color w:val="000000"/>
                <w:lang w:val="en-US" w:eastAsia="en-US"/>
              </w:rPr>
            </w:pPr>
            <w:r w:rsidRPr="00E516F6">
              <w:rPr>
                <w:rFonts w:ascii="Calibri" w:eastAsia="Times New Roman" w:hAnsi="Calibri" w:cs="Calibri"/>
                <w:b/>
                <w:bCs/>
                <w:color w:val="000000"/>
                <w:lang w:val="en-US" w:eastAsia="en-US"/>
              </w:rPr>
              <w:t>S</w:t>
            </w:r>
            <w:r w:rsidR="00264D3B">
              <w:rPr>
                <w:rFonts w:ascii="Calibri" w:eastAsia="Times New Roman" w:hAnsi="Calibri" w:cs="Calibri"/>
                <w:b/>
                <w:bCs/>
                <w:color w:val="000000"/>
                <w:lang w:val="en-US" w:eastAsia="en-US"/>
              </w:rPr>
              <w:t>D</w:t>
            </w:r>
          </w:p>
        </w:tc>
        <w:tc>
          <w:tcPr>
            <w:tcW w:w="900" w:type="dxa"/>
            <w:tcBorders>
              <w:top w:val="nil"/>
              <w:left w:val="nil"/>
              <w:bottom w:val="single" w:sz="4" w:space="0" w:color="auto"/>
              <w:right w:val="nil"/>
            </w:tcBorders>
            <w:vAlign w:val="center"/>
            <w:hideMark/>
          </w:tcPr>
          <w:p w14:paraId="0FCBB526"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4.9</w:t>
            </w:r>
          </w:p>
        </w:tc>
        <w:tc>
          <w:tcPr>
            <w:tcW w:w="630" w:type="dxa"/>
            <w:tcBorders>
              <w:top w:val="nil"/>
              <w:left w:val="nil"/>
              <w:bottom w:val="single" w:sz="4" w:space="0" w:color="auto"/>
              <w:right w:val="nil"/>
            </w:tcBorders>
            <w:vAlign w:val="center"/>
            <w:hideMark/>
          </w:tcPr>
          <w:p w14:paraId="14F11DE4"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18.3</w:t>
            </w:r>
          </w:p>
        </w:tc>
        <w:tc>
          <w:tcPr>
            <w:tcW w:w="990" w:type="dxa"/>
            <w:tcBorders>
              <w:top w:val="nil"/>
              <w:left w:val="nil"/>
              <w:bottom w:val="single" w:sz="4" w:space="0" w:color="auto"/>
              <w:right w:val="nil"/>
            </w:tcBorders>
            <w:vAlign w:val="center"/>
            <w:hideMark/>
          </w:tcPr>
          <w:p w14:paraId="01147851"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3.5</w:t>
            </w:r>
          </w:p>
        </w:tc>
        <w:tc>
          <w:tcPr>
            <w:tcW w:w="990" w:type="dxa"/>
            <w:tcBorders>
              <w:top w:val="nil"/>
              <w:left w:val="nil"/>
              <w:bottom w:val="single" w:sz="4" w:space="0" w:color="auto"/>
              <w:right w:val="nil"/>
            </w:tcBorders>
            <w:vAlign w:val="center"/>
            <w:hideMark/>
          </w:tcPr>
          <w:p w14:paraId="09586FA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1.1</w:t>
            </w:r>
          </w:p>
        </w:tc>
        <w:tc>
          <w:tcPr>
            <w:tcW w:w="990" w:type="dxa"/>
            <w:tcBorders>
              <w:top w:val="nil"/>
              <w:left w:val="nil"/>
              <w:bottom w:val="single" w:sz="4" w:space="0" w:color="auto"/>
              <w:right w:val="nil"/>
            </w:tcBorders>
            <w:vAlign w:val="center"/>
            <w:hideMark/>
          </w:tcPr>
          <w:p w14:paraId="20C0244D"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0.8</w:t>
            </w:r>
          </w:p>
        </w:tc>
        <w:tc>
          <w:tcPr>
            <w:tcW w:w="810" w:type="dxa"/>
            <w:tcBorders>
              <w:top w:val="nil"/>
              <w:left w:val="nil"/>
              <w:bottom w:val="single" w:sz="4" w:space="0" w:color="auto"/>
              <w:right w:val="nil"/>
            </w:tcBorders>
            <w:vAlign w:val="center"/>
            <w:hideMark/>
          </w:tcPr>
          <w:p w14:paraId="063D59A8"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5.5</w:t>
            </w:r>
          </w:p>
        </w:tc>
        <w:tc>
          <w:tcPr>
            <w:tcW w:w="1170" w:type="dxa"/>
            <w:tcBorders>
              <w:top w:val="nil"/>
              <w:left w:val="nil"/>
              <w:bottom w:val="single" w:sz="4" w:space="0" w:color="auto"/>
              <w:right w:val="nil"/>
            </w:tcBorders>
            <w:vAlign w:val="center"/>
            <w:hideMark/>
          </w:tcPr>
          <w:p w14:paraId="7AA53C49"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1.6</w:t>
            </w:r>
          </w:p>
        </w:tc>
        <w:tc>
          <w:tcPr>
            <w:tcW w:w="810" w:type="dxa"/>
            <w:tcBorders>
              <w:top w:val="nil"/>
              <w:left w:val="nil"/>
              <w:bottom w:val="single" w:sz="4" w:space="0" w:color="auto"/>
              <w:right w:val="nil"/>
            </w:tcBorders>
            <w:vAlign w:val="center"/>
            <w:hideMark/>
          </w:tcPr>
          <w:p w14:paraId="3006B232"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3.9</w:t>
            </w:r>
          </w:p>
        </w:tc>
        <w:tc>
          <w:tcPr>
            <w:tcW w:w="990" w:type="dxa"/>
            <w:tcBorders>
              <w:top w:val="nil"/>
              <w:left w:val="nil"/>
              <w:bottom w:val="single" w:sz="4" w:space="0" w:color="auto"/>
              <w:right w:val="nil"/>
            </w:tcBorders>
            <w:vAlign w:val="center"/>
            <w:hideMark/>
          </w:tcPr>
          <w:p w14:paraId="0BEEF92A" w14:textId="77777777" w:rsidR="00E516F6" w:rsidRPr="00E516F6" w:rsidRDefault="00E516F6" w:rsidP="00E516F6">
            <w:pPr>
              <w:spacing w:line="240" w:lineRule="auto"/>
              <w:jc w:val="center"/>
              <w:rPr>
                <w:rFonts w:ascii="Calibri" w:eastAsia="Times New Roman" w:hAnsi="Calibri" w:cs="Calibri"/>
                <w:color w:val="000000"/>
                <w:lang w:val="en-US" w:eastAsia="en-US"/>
              </w:rPr>
            </w:pPr>
            <w:r w:rsidRPr="00E516F6">
              <w:rPr>
                <w:rFonts w:ascii="Calibri" w:eastAsia="Times New Roman" w:hAnsi="Calibri" w:cs="Calibri"/>
                <w:color w:val="000000"/>
                <w:lang w:val="en-US" w:eastAsia="en-US"/>
              </w:rPr>
              <w:t>2.0</w:t>
            </w:r>
          </w:p>
        </w:tc>
      </w:tr>
    </w:tbl>
    <w:p w14:paraId="65DA5C05" w14:textId="261508D6" w:rsidR="00AD1CEA" w:rsidRDefault="00E516F6">
      <w:pPr>
        <w:spacing w:after="160" w:line="259" w:lineRule="auto"/>
        <w:contextualSpacing/>
        <w:rPr>
          <w:rFonts w:ascii="Times New Roman" w:hAnsi="Times New Roman" w:cs="Times New Roman"/>
          <w:sz w:val="24"/>
          <w:szCs w:val="24"/>
        </w:rPr>
      </w:pPr>
      <w:r w:rsidRPr="0059399E">
        <w:rPr>
          <w:rFonts w:ascii="Arial" w:hAnsi="Arial" w:cs="Arial"/>
          <w:sz w:val="20"/>
          <w:szCs w:val="20"/>
          <w:vertAlign w:val="superscript"/>
          <w:lang w:val="en-US"/>
        </w:rPr>
        <w:t>1</w:t>
      </w:r>
      <w:hyperlink r:id="rId5" w:history="1">
        <w:r w:rsidR="00AD4941" w:rsidRPr="0059399E">
          <w:rPr>
            <w:rFonts w:ascii="Times New Roman" w:hAnsi="Times New Roman" w:cs="Times New Roman"/>
            <w:sz w:val="24"/>
            <w:szCs w:val="24"/>
          </w:rPr>
          <w:t>Meteorological data from benchmark stations at the HJ Andrews Experimental Forest, 1967 to present (h</w:t>
        </w:r>
        <w:r w:rsidR="000952B4" w:rsidRPr="0059399E">
          <w:rPr>
            <w:rStyle w:val="cf01"/>
            <w:rFonts w:ascii="Times New Roman" w:hAnsi="Times New Roman" w:cs="Times New Roman"/>
            <w:color w:val="0000FF"/>
            <w:sz w:val="24"/>
            <w:szCs w:val="24"/>
            <w:lang w:val="en-US"/>
          </w:rPr>
          <w:t>ttps://andlter.forestry.oregonstate.edu/data/abstract.aspx?dbcode=MS001</w:t>
        </w:r>
      </w:hyperlink>
      <w:r w:rsidR="00AD4941" w:rsidRPr="0059399E">
        <w:rPr>
          <w:rFonts w:ascii="Times New Roman" w:hAnsi="Times New Roman" w:cs="Times New Roman"/>
          <w:sz w:val="24"/>
          <w:szCs w:val="24"/>
        </w:rPr>
        <w:t>)</w:t>
      </w:r>
    </w:p>
    <w:p w14:paraId="3E693B1D" w14:textId="0BE955BF" w:rsidR="00A16AA6" w:rsidRPr="0059399E" w:rsidRDefault="00A16AA6">
      <w:pPr>
        <w:spacing w:after="160" w:line="259" w:lineRule="auto"/>
        <w:contextualSpacing/>
        <w:rPr>
          <w:rFonts w:ascii="Times New Roman" w:hAnsi="Times New Roman" w:cs="Times New Roman"/>
          <w:sz w:val="24"/>
          <w:szCs w:val="24"/>
          <w:lang w:val="en-US"/>
        </w:rPr>
      </w:pPr>
      <w:r w:rsidRPr="00A16AA6">
        <w:rPr>
          <w:rFonts w:ascii="Times New Roman" w:hAnsi="Times New Roman" w:cs="Times New Roman"/>
          <w:sz w:val="24"/>
          <w:szCs w:val="24"/>
          <w:vertAlign w:val="superscript"/>
        </w:rPr>
        <w:t>2</w:t>
      </w:r>
      <w:r>
        <w:rPr>
          <w:rFonts w:ascii="Times New Roman" w:hAnsi="Times New Roman" w:cs="Times New Roman"/>
          <w:sz w:val="24"/>
          <w:szCs w:val="24"/>
        </w:rPr>
        <w:t xml:space="preserve">10 and 1000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fuels refer to </w:t>
      </w:r>
      <w:r w:rsidR="000A3C0C">
        <w:rPr>
          <w:rFonts w:ascii="Times New Roman" w:hAnsi="Times New Roman" w:cs="Times New Roman"/>
          <w:sz w:val="24"/>
          <w:szCs w:val="24"/>
        </w:rPr>
        <w:t xml:space="preserve">the drying </w:t>
      </w:r>
      <w:proofErr w:type="spellStart"/>
      <w:r w:rsidR="000A3C0C">
        <w:rPr>
          <w:rFonts w:ascii="Times New Roman" w:hAnsi="Times New Roman" w:cs="Times New Roman"/>
          <w:sz w:val="24"/>
          <w:szCs w:val="24"/>
        </w:rPr>
        <w:t>timelag</w:t>
      </w:r>
      <w:proofErr w:type="spellEnd"/>
      <w:r w:rsidR="000A3C0C">
        <w:rPr>
          <w:rFonts w:ascii="Times New Roman" w:hAnsi="Times New Roman" w:cs="Times New Roman"/>
          <w:sz w:val="24"/>
          <w:szCs w:val="24"/>
        </w:rPr>
        <w:t xml:space="preserve"> of particles of a diameter between </w:t>
      </w:r>
      <w:r>
        <w:rPr>
          <w:rFonts w:ascii="Times New Roman" w:hAnsi="Times New Roman" w:cs="Times New Roman"/>
          <w:sz w:val="24"/>
          <w:szCs w:val="24"/>
        </w:rPr>
        <w:t>0.6-2.5 and 7.5-20 cm</w:t>
      </w:r>
      <w:r w:rsidR="000A3C0C">
        <w:rPr>
          <w:rFonts w:ascii="Times New Roman" w:hAnsi="Times New Roman" w:cs="Times New Roman"/>
          <w:sz w:val="24"/>
          <w:szCs w:val="24"/>
        </w:rPr>
        <w:t>, respectively</w:t>
      </w:r>
      <w:r>
        <w:rPr>
          <w:rFonts w:ascii="Times New Roman" w:hAnsi="Times New Roman" w:cs="Times New Roman"/>
          <w:sz w:val="24"/>
          <w:szCs w:val="24"/>
        </w:rPr>
        <w:t>.</w:t>
      </w:r>
    </w:p>
    <w:p w14:paraId="37BEE7BD" w14:textId="77777777" w:rsidR="00A16AA6" w:rsidRDefault="00A16AA6">
      <w:pPr>
        <w:spacing w:after="160" w:line="259" w:lineRule="auto"/>
        <w:rPr>
          <w:rFonts w:ascii="Times New Roman" w:hAnsi="Times New Roman" w:cs="Times New Roman"/>
          <w:b/>
          <w:bCs/>
        </w:rPr>
      </w:pPr>
      <w:r>
        <w:rPr>
          <w:rFonts w:ascii="Times New Roman" w:hAnsi="Times New Roman" w:cs="Times New Roman"/>
          <w:b/>
          <w:bCs/>
        </w:rPr>
        <w:br w:type="page"/>
      </w:r>
    </w:p>
    <w:p w14:paraId="41656547" w14:textId="551045A0" w:rsidR="00447FA3" w:rsidRDefault="00AC1B34" w:rsidP="00447FA3">
      <w:pPr>
        <w:rPr>
          <w:rFonts w:ascii="Times New Roman" w:hAnsi="Times New Roman" w:cs="Times New Roman"/>
        </w:rPr>
      </w:pPr>
      <w:r w:rsidRPr="00D41598">
        <w:rPr>
          <w:rFonts w:ascii="Times New Roman" w:hAnsi="Times New Roman" w:cs="Times New Roman"/>
          <w:b/>
          <w:bCs/>
        </w:rPr>
        <w:lastRenderedPageBreak/>
        <w:t xml:space="preserve">Table </w:t>
      </w:r>
      <w:r w:rsidR="00402DFA" w:rsidRPr="00D41598">
        <w:rPr>
          <w:rFonts w:ascii="Times New Roman" w:hAnsi="Times New Roman" w:cs="Times New Roman"/>
          <w:b/>
          <w:bCs/>
        </w:rPr>
        <w:t>S</w:t>
      </w:r>
      <w:r w:rsidR="00773F34">
        <w:rPr>
          <w:rFonts w:ascii="Times New Roman" w:hAnsi="Times New Roman" w:cs="Times New Roman"/>
          <w:b/>
          <w:bCs/>
        </w:rPr>
        <w:t>2</w:t>
      </w:r>
      <w:r w:rsidRPr="00D41598">
        <w:rPr>
          <w:rFonts w:ascii="Times New Roman" w:hAnsi="Times New Roman" w:cs="Times New Roman"/>
        </w:rPr>
        <w:t xml:space="preserve">.  Fire behavior </w:t>
      </w:r>
      <w:r w:rsidR="0034419F">
        <w:rPr>
          <w:rFonts w:ascii="Times New Roman" w:hAnsi="Times New Roman" w:cs="Times New Roman"/>
        </w:rPr>
        <w:t xml:space="preserve">on FBAT plots </w:t>
      </w:r>
      <w:r w:rsidRPr="00D41598">
        <w:rPr>
          <w:rFonts w:ascii="Times New Roman" w:hAnsi="Times New Roman" w:cs="Times New Roman"/>
        </w:rPr>
        <w:t xml:space="preserve">on </w:t>
      </w:r>
      <w:r w:rsidR="0034419F">
        <w:rPr>
          <w:rFonts w:ascii="Times New Roman" w:hAnsi="Times New Roman" w:cs="Times New Roman"/>
        </w:rPr>
        <w:t xml:space="preserve">the </w:t>
      </w:r>
      <w:r w:rsidRPr="00D41598">
        <w:rPr>
          <w:rFonts w:ascii="Times New Roman" w:hAnsi="Times New Roman" w:cs="Times New Roman"/>
        </w:rPr>
        <w:t xml:space="preserve">Lookout Fire.  Flame length (FL) and flame angle (FA) were estimated from video where available. Rate of spread estimated from both video and fire arrival sensors are reported where available. Fire arrival is the </w:t>
      </w:r>
      <w:proofErr w:type="gramStart"/>
      <w:r w:rsidRPr="00D41598">
        <w:rPr>
          <w:rFonts w:ascii="Times New Roman" w:hAnsi="Times New Roman" w:cs="Times New Roman"/>
        </w:rPr>
        <w:t>time</w:t>
      </w:r>
      <w:proofErr w:type="gramEnd"/>
      <w:r w:rsidRPr="00D41598">
        <w:rPr>
          <w:rFonts w:ascii="Times New Roman" w:hAnsi="Times New Roman" w:cs="Times New Roman"/>
        </w:rPr>
        <w:t xml:space="preserve"> the fire was first detected at the </w:t>
      </w:r>
      <w:r w:rsidR="008C2828">
        <w:rPr>
          <w:rFonts w:ascii="Times New Roman" w:hAnsi="Times New Roman" w:cs="Times New Roman"/>
        </w:rPr>
        <w:t>p</w:t>
      </w:r>
      <w:r w:rsidRPr="00D41598">
        <w:rPr>
          <w:rFonts w:ascii="Times New Roman" w:hAnsi="Times New Roman" w:cs="Times New Roman"/>
        </w:rPr>
        <w:t xml:space="preserve">lot.  Departure time is the last time a fire </w:t>
      </w:r>
      <w:r w:rsidR="008C2828">
        <w:rPr>
          <w:rFonts w:ascii="Times New Roman" w:hAnsi="Times New Roman" w:cs="Times New Roman"/>
        </w:rPr>
        <w:t>arrived at a sensor</w:t>
      </w:r>
      <w:r w:rsidRPr="00D41598">
        <w:rPr>
          <w:rFonts w:ascii="Times New Roman" w:hAnsi="Times New Roman" w:cs="Times New Roman"/>
        </w:rPr>
        <w:t xml:space="preserve">.  </w:t>
      </w:r>
      <w:r w:rsidR="000E7210">
        <w:rPr>
          <w:rFonts w:ascii="Times New Roman" w:hAnsi="Times New Roman" w:cs="Times New Roman"/>
        </w:rPr>
        <w:t>I</w:t>
      </w:r>
      <w:r w:rsidRPr="00D41598">
        <w:rPr>
          <w:rFonts w:ascii="Times New Roman" w:hAnsi="Times New Roman" w:cs="Times New Roman"/>
        </w:rPr>
        <w:t>ntensity is a measure of flame-front heat release rate</w:t>
      </w:r>
      <w:r w:rsidR="00B4356C">
        <w:rPr>
          <w:rFonts w:ascii="Times New Roman" w:hAnsi="Times New Roman" w:cs="Times New Roman"/>
        </w:rPr>
        <w:t xml:space="preserve"> and is the product of heat of combustion (constant)</w:t>
      </w:r>
      <w:r w:rsidR="0055156E">
        <w:rPr>
          <w:rFonts w:ascii="Times New Roman" w:hAnsi="Times New Roman" w:cs="Times New Roman"/>
        </w:rPr>
        <w:t xml:space="preserve"> and measured</w:t>
      </w:r>
      <w:r w:rsidR="00B4356C">
        <w:rPr>
          <w:rFonts w:ascii="Times New Roman" w:hAnsi="Times New Roman" w:cs="Times New Roman"/>
        </w:rPr>
        <w:t xml:space="preserve"> spread rate</w:t>
      </w:r>
      <w:r w:rsidR="00D41E8B">
        <w:rPr>
          <w:rFonts w:ascii="Times New Roman" w:hAnsi="Times New Roman" w:cs="Times New Roman"/>
        </w:rPr>
        <w:t xml:space="preserve"> </w:t>
      </w:r>
      <w:r w:rsidR="00B4356C">
        <w:rPr>
          <w:rFonts w:ascii="Times New Roman" w:hAnsi="Times New Roman" w:cs="Times New Roman"/>
        </w:rPr>
        <w:t xml:space="preserve">and </w:t>
      </w:r>
      <w:r w:rsidR="008C2828">
        <w:rPr>
          <w:rFonts w:ascii="Times New Roman" w:hAnsi="Times New Roman" w:cs="Times New Roman"/>
        </w:rPr>
        <w:t xml:space="preserve">surface </w:t>
      </w:r>
      <w:r w:rsidR="00B4356C">
        <w:rPr>
          <w:rFonts w:ascii="Times New Roman" w:hAnsi="Times New Roman" w:cs="Times New Roman"/>
        </w:rPr>
        <w:t xml:space="preserve">fuel </w:t>
      </w:r>
      <w:r w:rsidR="00B4356C" w:rsidRPr="00FE0450">
        <w:rPr>
          <w:rFonts w:ascii="Times New Roman" w:hAnsi="Times New Roman" w:cs="Times New Roman"/>
        </w:rPr>
        <w:t>consumption</w:t>
      </w:r>
      <w:r w:rsidR="0034419F" w:rsidRPr="00FE0450">
        <w:rPr>
          <w:rFonts w:ascii="Times New Roman" w:hAnsi="Times New Roman" w:cs="Times New Roman"/>
        </w:rPr>
        <w:t xml:space="preserve"> (Byram 1959)</w:t>
      </w:r>
      <w:r w:rsidRPr="00FE0450">
        <w:rPr>
          <w:rFonts w:ascii="Times New Roman" w:hAnsi="Times New Roman" w:cs="Times New Roman"/>
        </w:rPr>
        <w:t xml:space="preserve">. </w:t>
      </w:r>
      <w:bookmarkStart w:id="1" w:name="_Hlk166655408"/>
      <w:r w:rsidR="008C2828">
        <w:rPr>
          <w:rFonts w:ascii="Times New Roman" w:hAnsi="Times New Roman" w:cs="Times New Roman"/>
        </w:rPr>
        <w:t xml:space="preserve">Spread rate from sensors is for a nominal plot size of 30 m. </w:t>
      </w:r>
      <w:r w:rsidRPr="00FE0450">
        <w:rPr>
          <w:rFonts w:ascii="Times New Roman" w:hAnsi="Times New Roman" w:cs="Times New Roman"/>
        </w:rPr>
        <w:t>Surface fires typically range up to 2000 kW/m and these fires were on the</w:t>
      </w:r>
      <w:r w:rsidRPr="00D41598">
        <w:rPr>
          <w:rFonts w:ascii="Times New Roman" w:hAnsi="Times New Roman" w:cs="Times New Roman"/>
        </w:rPr>
        <w:t xml:space="preserve"> very low end of that range </w:t>
      </w:r>
      <w:r w:rsidR="00D41E8B">
        <w:rPr>
          <w:rFonts w:ascii="Times New Roman" w:hAnsi="Times New Roman" w:cs="Times New Roman"/>
        </w:rPr>
        <w:t xml:space="preserve">because </w:t>
      </w:r>
      <w:r w:rsidRPr="00D41598">
        <w:rPr>
          <w:rFonts w:ascii="Times New Roman" w:hAnsi="Times New Roman" w:cs="Times New Roman"/>
        </w:rPr>
        <w:t>of low spread rates.</w:t>
      </w:r>
      <w:r w:rsidR="000138C6">
        <w:rPr>
          <w:rFonts w:ascii="Times New Roman" w:hAnsi="Times New Roman" w:cs="Times New Roman"/>
        </w:rPr>
        <w:t xml:space="preserve"> </w:t>
      </w:r>
      <w:bookmarkEnd w:id="1"/>
      <w:r w:rsidR="00064E1D">
        <w:rPr>
          <w:rFonts w:ascii="Times New Roman" w:hAnsi="Times New Roman" w:cs="Times New Roman"/>
        </w:rPr>
        <w:t xml:space="preserve">Transit time is the difference between first and last fire arrival time where at least three times were collected. </w:t>
      </w:r>
      <w:r w:rsidR="00115336">
        <w:rPr>
          <w:rFonts w:ascii="Times New Roman" w:hAnsi="Times New Roman" w:cs="Times New Roman"/>
        </w:rPr>
        <w:t>V</w:t>
      </w:r>
      <w:r w:rsidR="009B5459">
        <w:rPr>
          <w:rFonts w:ascii="Times New Roman" w:hAnsi="Times New Roman" w:cs="Times New Roman"/>
        </w:rPr>
        <w:t>ideos of fire spread on plots can be found at</w:t>
      </w:r>
      <w:r w:rsidR="000B46E1">
        <w:rPr>
          <w:rFonts w:ascii="Times New Roman" w:hAnsi="Times New Roman" w:cs="Times New Roman"/>
        </w:rPr>
        <w:t xml:space="preserve"> Dickinson et al. (2024).  </w:t>
      </w:r>
    </w:p>
    <w:p w14:paraId="2374CDA2" w14:textId="77777777" w:rsidR="000A3C0C" w:rsidRDefault="000A3C0C" w:rsidP="00447FA3">
      <w:pPr>
        <w:rPr>
          <w:rFonts w:ascii="Times New Roman" w:hAnsi="Times New Roman" w:cs="Times New Roman"/>
        </w:rPr>
      </w:pPr>
    </w:p>
    <w:tbl>
      <w:tblPr>
        <w:tblW w:w="9432" w:type="dxa"/>
        <w:tblInd w:w="108" w:type="dxa"/>
        <w:tblLayout w:type="fixed"/>
        <w:tblLook w:val="04A0" w:firstRow="1" w:lastRow="0" w:firstColumn="1" w:lastColumn="0" w:noHBand="0" w:noVBand="1"/>
      </w:tblPr>
      <w:tblGrid>
        <w:gridCol w:w="612"/>
        <w:gridCol w:w="1980"/>
        <w:gridCol w:w="720"/>
        <w:gridCol w:w="630"/>
        <w:gridCol w:w="810"/>
        <w:gridCol w:w="990"/>
        <w:gridCol w:w="1170"/>
        <w:gridCol w:w="810"/>
        <w:gridCol w:w="720"/>
        <w:gridCol w:w="990"/>
      </w:tblGrid>
      <w:tr w:rsidR="00064E1D" w:rsidRPr="00987580" w14:paraId="24582111" w14:textId="5BC6E1C5" w:rsidTr="00064E1D">
        <w:trPr>
          <w:trHeight w:val="804"/>
        </w:trPr>
        <w:tc>
          <w:tcPr>
            <w:tcW w:w="612" w:type="dxa"/>
            <w:vMerge w:val="restart"/>
            <w:tcBorders>
              <w:top w:val="nil"/>
              <w:left w:val="nil"/>
              <w:bottom w:val="single" w:sz="4" w:space="0" w:color="000000"/>
              <w:right w:val="nil"/>
            </w:tcBorders>
            <w:vAlign w:val="bottom"/>
            <w:hideMark/>
          </w:tcPr>
          <w:p w14:paraId="0D2E0ED7" w14:textId="77777777"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Plot</w:t>
            </w:r>
          </w:p>
        </w:tc>
        <w:tc>
          <w:tcPr>
            <w:tcW w:w="1980" w:type="dxa"/>
            <w:vMerge w:val="restart"/>
            <w:tcBorders>
              <w:top w:val="nil"/>
              <w:left w:val="nil"/>
              <w:bottom w:val="single" w:sz="4" w:space="0" w:color="000000"/>
              <w:right w:val="nil"/>
            </w:tcBorders>
            <w:vAlign w:val="bottom"/>
            <w:hideMark/>
          </w:tcPr>
          <w:p w14:paraId="3AFC09D3" w14:textId="7A15DBAE"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 xml:space="preserve">Fire </w:t>
            </w:r>
            <w:r>
              <w:rPr>
                <w:rFonts w:ascii="Times New Roman" w:eastAsia="Times New Roman" w:hAnsi="Times New Roman" w:cs="Times New Roman"/>
                <w:b/>
                <w:bCs/>
                <w:color w:val="000000"/>
                <w:lang w:eastAsia="en-US"/>
              </w:rPr>
              <w:t>t</w:t>
            </w:r>
            <w:r w:rsidRPr="00987580">
              <w:rPr>
                <w:rFonts w:ascii="Times New Roman" w:eastAsia="Times New Roman" w:hAnsi="Times New Roman" w:cs="Times New Roman"/>
                <w:b/>
                <w:bCs/>
                <w:color w:val="000000"/>
                <w:lang w:eastAsia="en-US"/>
              </w:rPr>
              <w:t>ype</w:t>
            </w:r>
          </w:p>
        </w:tc>
        <w:tc>
          <w:tcPr>
            <w:tcW w:w="720" w:type="dxa"/>
            <w:vMerge w:val="restart"/>
            <w:tcBorders>
              <w:top w:val="nil"/>
              <w:left w:val="nil"/>
              <w:bottom w:val="single" w:sz="4" w:space="0" w:color="000000"/>
              <w:right w:val="nil"/>
            </w:tcBorders>
            <w:vAlign w:val="bottom"/>
            <w:hideMark/>
          </w:tcPr>
          <w:p w14:paraId="7211B492" w14:textId="77777777"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FL (cm)</w:t>
            </w:r>
          </w:p>
        </w:tc>
        <w:tc>
          <w:tcPr>
            <w:tcW w:w="630" w:type="dxa"/>
            <w:vMerge w:val="restart"/>
            <w:tcBorders>
              <w:top w:val="nil"/>
              <w:left w:val="nil"/>
              <w:bottom w:val="single" w:sz="4" w:space="0" w:color="000000"/>
              <w:right w:val="nil"/>
            </w:tcBorders>
            <w:vAlign w:val="bottom"/>
            <w:hideMark/>
          </w:tcPr>
          <w:p w14:paraId="2C494BD6" w14:textId="77777777"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FA (%)</w:t>
            </w:r>
          </w:p>
        </w:tc>
        <w:tc>
          <w:tcPr>
            <w:tcW w:w="1800" w:type="dxa"/>
            <w:gridSpan w:val="2"/>
            <w:tcBorders>
              <w:top w:val="nil"/>
              <w:left w:val="nil"/>
              <w:bottom w:val="single" w:sz="4" w:space="0" w:color="auto"/>
              <w:right w:val="nil"/>
            </w:tcBorders>
            <w:vAlign w:val="bottom"/>
            <w:hideMark/>
          </w:tcPr>
          <w:p w14:paraId="12EF21E5" w14:textId="77777777"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ROS (m hr</w:t>
            </w:r>
            <w:r w:rsidRPr="00987580">
              <w:rPr>
                <w:rFonts w:ascii="Times New Roman" w:eastAsia="Times New Roman" w:hAnsi="Times New Roman" w:cs="Times New Roman"/>
                <w:b/>
                <w:bCs/>
                <w:color w:val="000000"/>
                <w:vertAlign w:val="superscript"/>
                <w:lang w:eastAsia="en-US"/>
              </w:rPr>
              <w:t>-1</w:t>
            </w:r>
            <w:r w:rsidRPr="00987580">
              <w:rPr>
                <w:rFonts w:ascii="Times New Roman" w:eastAsia="Times New Roman" w:hAnsi="Times New Roman" w:cs="Times New Roman"/>
                <w:b/>
                <w:bCs/>
                <w:color w:val="000000"/>
                <w:lang w:eastAsia="en-US"/>
              </w:rPr>
              <w:t>)</w:t>
            </w:r>
          </w:p>
        </w:tc>
        <w:tc>
          <w:tcPr>
            <w:tcW w:w="1170" w:type="dxa"/>
            <w:tcBorders>
              <w:top w:val="nil"/>
              <w:left w:val="nil"/>
              <w:bottom w:val="single" w:sz="4" w:space="0" w:color="000000"/>
              <w:right w:val="nil"/>
            </w:tcBorders>
            <w:vAlign w:val="bottom"/>
            <w:hideMark/>
          </w:tcPr>
          <w:p w14:paraId="7AF3F6CD" w14:textId="5FEE8C6A"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Pr>
                <w:rFonts w:ascii="Times New Roman" w:eastAsia="Times New Roman" w:hAnsi="Times New Roman" w:cs="Times New Roman"/>
                <w:b/>
                <w:bCs/>
                <w:color w:val="000000"/>
                <w:lang w:eastAsia="en-US"/>
              </w:rPr>
              <w:t>I</w:t>
            </w:r>
            <w:r w:rsidRPr="00987580">
              <w:rPr>
                <w:rFonts w:ascii="Times New Roman" w:eastAsia="Times New Roman" w:hAnsi="Times New Roman" w:cs="Times New Roman"/>
                <w:b/>
                <w:bCs/>
                <w:color w:val="000000"/>
                <w:lang w:eastAsia="en-US"/>
              </w:rPr>
              <w:t>ntensity</w:t>
            </w:r>
            <w:r w:rsidRPr="00987580">
              <w:rPr>
                <w:rFonts w:ascii="Times New Roman" w:eastAsia="Times New Roman" w:hAnsi="Times New Roman" w:cs="Times New Roman"/>
                <w:b/>
                <w:bCs/>
                <w:color w:val="000000"/>
                <w:vertAlign w:val="superscript"/>
                <w:lang w:eastAsia="en-US"/>
              </w:rPr>
              <w:t xml:space="preserve"> </w:t>
            </w:r>
            <w:r w:rsidRPr="00987580">
              <w:rPr>
                <w:rFonts w:ascii="Times New Roman" w:eastAsia="Times New Roman" w:hAnsi="Times New Roman" w:cs="Times New Roman"/>
                <w:b/>
                <w:bCs/>
                <w:color w:val="000000"/>
                <w:lang w:eastAsia="en-US"/>
              </w:rPr>
              <w:t>(kW</w:t>
            </w:r>
            <w:r>
              <w:rPr>
                <w:rFonts w:ascii="Times New Roman" w:eastAsia="Times New Roman" w:hAnsi="Times New Roman" w:cs="Times New Roman"/>
                <w:b/>
                <w:bCs/>
                <w:color w:val="000000"/>
                <w:lang w:eastAsia="en-US"/>
              </w:rPr>
              <w:t xml:space="preserve"> </w:t>
            </w:r>
            <w:r w:rsidRPr="00987580">
              <w:rPr>
                <w:rFonts w:ascii="Times New Roman" w:eastAsia="Times New Roman" w:hAnsi="Times New Roman" w:cs="Times New Roman"/>
                <w:b/>
                <w:bCs/>
                <w:color w:val="000000"/>
                <w:lang w:eastAsia="en-US"/>
              </w:rPr>
              <w:t>m</w:t>
            </w:r>
            <w:r w:rsidRPr="00CF18DC">
              <w:rPr>
                <w:rFonts w:ascii="Times New Roman" w:eastAsia="Times New Roman" w:hAnsi="Times New Roman" w:cs="Times New Roman"/>
                <w:b/>
                <w:bCs/>
                <w:color w:val="000000"/>
                <w:vertAlign w:val="superscript"/>
                <w:lang w:eastAsia="en-US"/>
              </w:rPr>
              <w:t>-1</w:t>
            </w:r>
            <w:r w:rsidRPr="00987580">
              <w:rPr>
                <w:rFonts w:ascii="Times New Roman" w:eastAsia="Times New Roman" w:hAnsi="Times New Roman" w:cs="Times New Roman"/>
                <w:b/>
                <w:bCs/>
                <w:color w:val="000000"/>
                <w:lang w:eastAsia="en-US"/>
              </w:rPr>
              <w:t>)</w:t>
            </w:r>
          </w:p>
        </w:tc>
        <w:tc>
          <w:tcPr>
            <w:tcW w:w="1530" w:type="dxa"/>
            <w:gridSpan w:val="2"/>
            <w:tcBorders>
              <w:top w:val="nil"/>
              <w:left w:val="nil"/>
              <w:bottom w:val="single" w:sz="4" w:space="0" w:color="auto"/>
              <w:right w:val="nil"/>
            </w:tcBorders>
            <w:vAlign w:val="bottom"/>
            <w:hideMark/>
          </w:tcPr>
          <w:p w14:paraId="7C50018B" w14:textId="03D27A0B" w:rsidR="00064E1D" w:rsidRPr="00987580" w:rsidRDefault="00064E1D" w:rsidP="00064E1D">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 xml:space="preserve">Fire </w:t>
            </w:r>
            <w:r>
              <w:rPr>
                <w:rFonts w:ascii="Times New Roman" w:eastAsia="Times New Roman" w:hAnsi="Times New Roman" w:cs="Times New Roman"/>
                <w:b/>
                <w:bCs/>
                <w:color w:val="000000"/>
                <w:lang w:eastAsia="en-US"/>
              </w:rPr>
              <w:t>d</w:t>
            </w:r>
            <w:r w:rsidRPr="00987580">
              <w:rPr>
                <w:rFonts w:ascii="Times New Roman" w:eastAsia="Times New Roman" w:hAnsi="Times New Roman" w:cs="Times New Roman"/>
                <w:b/>
                <w:bCs/>
                <w:color w:val="000000"/>
                <w:lang w:eastAsia="en-US"/>
              </w:rPr>
              <w:t xml:space="preserve">etection </w:t>
            </w:r>
            <w:r>
              <w:rPr>
                <w:rFonts w:ascii="Times New Roman" w:eastAsia="Times New Roman" w:hAnsi="Times New Roman" w:cs="Times New Roman"/>
                <w:b/>
                <w:bCs/>
                <w:color w:val="000000"/>
                <w:lang w:eastAsia="en-US"/>
              </w:rPr>
              <w:t>d</w:t>
            </w:r>
            <w:r w:rsidRPr="00987580">
              <w:rPr>
                <w:rFonts w:ascii="Times New Roman" w:eastAsia="Times New Roman" w:hAnsi="Times New Roman" w:cs="Times New Roman"/>
                <w:b/>
                <w:bCs/>
                <w:color w:val="000000"/>
                <w:lang w:eastAsia="en-US"/>
              </w:rPr>
              <w:t xml:space="preserve">ate &amp; </w:t>
            </w:r>
            <w:r>
              <w:rPr>
                <w:rFonts w:ascii="Times New Roman" w:eastAsia="Times New Roman" w:hAnsi="Times New Roman" w:cs="Times New Roman"/>
                <w:b/>
                <w:bCs/>
                <w:color w:val="000000"/>
                <w:lang w:eastAsia="en-US"/>
              </w:rPr>
              <w:t>t</w:t>
            </w:r>
            <w:r w:rsidRPr="00987580">
              <w:rPr>
                <w:rFonts w:ascii="Times New Roman" w:eastAsia="Times New Roman" w:hAnsi="Times New Roman" w:cs="Times New Roman"/>
                <w:b/>
                <w:bCs/>
                <w:color w:val="000000"/>
                <w:lang w:eastAsia="en-US"/>
              </w:rPr>
              <w:t>ime (PDT)</w:t>
            </w:r>
          </w:p>
        </w:tc>
        <w:tc>
          <w:tcPr>
            <w:tcW w:w="990" w:type="dxa"/>
            <w:vMerge w:val="restart"/>
            <w:tcBorders>
              <w:top w:val="nil"/>
              <w:left w:val="nil"/>
              <w:right w:val="nil"/>
            </w:tcBorders>
            <w:vAlign w:val="bottom"/>
          </w:tcPr>
          <w:p w14:paraId="77D01848" w14:textId="111CB5C8" w:rsidR="00064E1D" w:rsidRPr="00987580" w:rsidRDefault="00064E1D" w:rsidP="00064E1D">
            <w:pPr>
              <w:spacing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Transit time (</w:t>
            </w:r>
            <w:proofErr w:type="spellStart"/>
            <w:r>
              <w:rPr>
                <w:rFonts w:ascii="Times New Roman" w:eastAsia="Times New Roman" w:hAnsi="Times New Roman" w:cs="Times New Roman"/>
                <w:b/>
                <w:bCs/>
                <w:color w:val="000000"/>
                <w:lang w:eastAsia="en-US"/>
              </w:rPr>
              <w:t>hr</w:t>
            </w:r>
            <w:proofErr w:type="spellEnd"/>
            <w:r>
              <w:rPr>
                <w:rFonts w:ascii="Times New Roman" w:eastAsia="Times New Roman" w:hAnsi="Times New Roman" w:cs="Times New Roman"/>
                <w:b/>
                <w:bCs/>
                <w:color w:val="000000"/>
                <w:lang w:eastAsia="en-US"/>
              </w:rPr>
              <w:t>)</w:t>
            </w:r>
          </w:p>
        </w:tc>
      </w:tr>
      <w:tr w:rsidR="00064E1D" w:rsidRPr="00987580" w14:paraId="6C95BDC7" w14:textId="05407A92" w:rsidTr="001E2887">
        <w:trPr>
          <w:trHeight w:val="300"/>
        </w:trPr>
        <w:tc>
          <w:tcPr>
            <w:tcW w:w="612" w:type="dxa"/>
            <w:vMerge/>
            <w:tcBorders>
              <w:top w:val="nil"/>
              <w:left w:val="nil"/>
              <w:bottom w:val="single" w:sz="4" w:space="0" w:color="000000"/>
              <w:right w:val="nil"/>
            </w:tcBorders>
            <w:vAlign w:val="bottom"/>
            <w:hideMark/>
          </w:tcPr>
          <w:p w14:paraId="63F94E7C" w14:textId="77777777" w:rsidR="00064E1D" w:rsidRPr="00987580" w:rsidRDefault="00064E1D" w:rsidP="00CF18DC">
            <w:pPr>
              <w:spacing w:line="240" w:lineRule="auto"/>
              <w:jc w:val="center"/>
              <w:rPr>
                <w:rFonts w:ascii="Times New Roman" w:eastAsia="Times New Roman" w:hAnsi="Times New Roman" w:cs="Times New Roman"/>
                <w:b/>
                <w:bCs/>
                <w:color w:val="000000"/>
                <w:lang w:val="en-US" w:eastAsia="en-US"/>
              </w:rPr>
            </w:pPr>
          </w:p>
        </w:tc>
        <w:tc>
          <w:tcPr>
            <w:tcW w:w="1980" w:type="dxa"/>
            <w:vMerge/>
            <w:tcBorders>
              <w:top w:val="nil"/>
              <w:left w:val="nil"/>
              <w:bottom w:val="single" w:sz="4" w:space="0" w:color="000000"/>
              <w:right w:val="nil"/>
            </w:tcBorders>
            <w:vAlign w:val="bottom"/>
            <w:hideMark/>
          </w:tcPr>
          <w:p w14:paraId="6E44C58F" w14:textId="77777777" w:rsidR="00064E1D" w:rsidRPr="00987580" w:rsidRDefault="00064E1D" w:rsidP="00CF18DC">
            <w:pPr>
              <w:spacing w:line="240" w:lineRule="auto"/>
              <w:jc w:val="center"/>
              <w:rPr>
                <w:rFonts w:ascii="Times New Roman" w:eastAsia="Times New Roman" w:hAnsi="Times New Roman" w:cs="Times New Roman"/>
                <w:b/>
                <w:bCs/>
                <w:color w:val="000000"/>
                <w:lang w:val="en-US" w:eastAsia="en-US"/>
              </w:rPr>
            </w:pPr>
          </w:p>
        </w:tc>
        <w:tc>
          <w:tcPr>
            <w:tcW w:w="720" w:type="dxa"/>
            <w:vMerge/>
            <w:tcBorders>
              <w:top w:val="nil"/>
              <w:left w:val="nil"/>
              <w:bottom w:val="single" w:sz="4" w:space="0" w:color="000000"/>
              <w:right w:val="nil"/>
            </w:tcBorders>
            <w:vAlign w:val="bottom"/>
            <w:hideMark/>
          </w:tcPr>
          <w:p w14:paraId="5F5BE8F9" w14:textId="77777777" w:rsidR="00064E1D" w:rsidRPr="00987580" w:rsidRDefault="00064E1D" w:rsidP="00CF18DC">
            <w:pPr>
              <w:spacing w:line="240" w:lineRule="auto"/>
              <w:jc w:val="center"/>
              <w:rPr>
                <w:rFonts w:ascii="Times New Roman" w:eastAsia="Times New Roman" w:hAnsi="Times New Roman" w:cs="Times New Roman"/>
                <w:b/>
                <w:bCs/>
                <w:color w:val="000000"/>
                <w:lang w:val="en-US" w:eastAsia="en-US"/>
              </w:rPr>
            </w:pPr>
          </w:p>
        </w:tc>
        <w:tc>
          <w:tcPr>
            <w:tcW w:w="630" w:type="dxa"/>
            <w:vMerge/>
            <w:tcBorders>
              <w:top w:val="nil"/>
              <w:left w:val="nil"/>
              <w:bottom w:val="single" w:sz="4" w:space="0" w:color="000000"/>
              <w:right w:val="nil"/>
            </w:tcBorders>
            <w:vAlign w:val="bottom"/>
            <w:hideMark/>
          </w:tcPr>
          <w:p w14:paraId="64057331" w14:textId="77777777" w:rsidR="00064E1D" w:rsidRPr="00987580" w:rsidRDefault="00064E1D" w:rsidP="00CF18DC">
            <w:pPr>
              <w:spacing w:line="240" w:lineRule="auto"/>
              <w:jc w:val="center"/>
              <w:rPr>
                <w:rFonts w:ascii="Times New Roman" w:eastAsia="Times New Roman" w:hAnsi="Times New Roman" w:cs="Times New Roman"/>
                <w:b/>
                <w:bCs/>
                <w:color w:val="000000"/>
                <w:lang w:val="en-US" w:eastAsia="en-US"/>
              </w:rPr>
            </w:pPr>
          </w:p>
        </w:tc>
        <w:tc>
          <w:tcPr>
            <w:tcW w:w="810" w:type="dxa"/>
            <w:tcBorders>
              <w:top w:val="nil"/>
              <w:left w:val="nil"/>
              <w:bottom w:val="single" w:sz="4" w:space="0" w:color="auto"/>
              <w:right w:val="nil"/>
            </w:tcBorders>
            <w:vAlign w:val="bottom"/>
            <w:hideMark/>
          </w:tcPr>
          <w:p w14:paraId="40211DBB" w14:textId="77777777" w:rsidR="00064E1D" w:rsidRPr="00987580" w:rsidRDefault="00064E1D" w:rsidP="00370520">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Video</w:t>
            </w:r>
          </w:p>
        </w:tc>
        <w:tc>
          <w:tcPr>
            <w:tcW w:w="990" w:type="dxa"/>
            <w:tcBorders>
              <w:top w:val="nil"/>
              <w:left w:val="nil"/>
              <w:bottom w:val="single" w:sz="4" w:space="0" w:color="auto"/>
              <w:right w:val="nil"/>
            </w:tcBorders>
            <w:vAlign w:val="bottom"/>
            <w:hideMark/>
          </w:tcPr>
          <w:p w14:paraId="517E5D3C" w14:textId="77777777" w:rsidR="00064E1D" w:rsidRPr="00987580" w:rsidRDefault="00064E1D" w:rsidP="00370520">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Sensors</w:t>
            </w:r>
          </w:p>
        </w:tc>
        <w:tc>
          <w:tcPr>
            <w:tcW w:w="1170" w:type="dxa"/>
            <w:tcBorders>
              <w:top w:val="nil"/>
              <w:left w:val="nil"/>
              <w:bottom w:val="single" w:sz="4" w:space="0" w:color="000000"/>
              <w:right w:val="nil"/>
            </w:tcBorders>
            <w:vAlign w:val="bottom"/>
            <w:hideMark/>
          </w:tcPr>
          <w:p w14:paraId="77CB9984" w14:textId="77777777" w:rsidR="00064E1D" w:rsidRPr="00987580" w:rsidRDefault="00064E1D" w:rsidP="00CF18DC">
            <w:pPr>
              <w:spacing w:line="240" w:lineRule="auto"/>
              <w:jc w:val="center"/>
              <w:rPr>
                <w:rFonts w:ascii="Times New Roman" w:eastAsia="Times New Roman" w:hAnsi="Times New Roman" w:cs="Times New Roman"/>
                <w:b/>
                <w:bCs/>
                <w:color w:val="000000"/>
                <w:lang w:val="en-US" w:eastAsia="en-US"/>
              </w:rPr>
            </w:pPr>
          </w:p>
        </w:tc>
        <w:tc>
          <w:tcPr>
            <w:tcW w:w="810" w:type="dxa"/>
            <w:tcBorders>
              <w:top w:val="nil"/>
              <w:left w:val="nil"/>
              <w:bottom w:val="single" w:sz="4" w:space="0" w:color="auto"/>
              <w:right w:val="nil"/>
            </w:tcBorders>
            <w:vAlign w:val="bottom"/>
            <w:hideMark/>
          </w:tcPr>
          <w:p w14:paraId="58CD4B2C" w14:textId="77777777" w:rsidR="00064E1D" w:rsidRPr="00987580" w:rsidRDefault="00064E1D" w:rsidP="00370520">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First</w:t>
            </w:r>
          </w:p>
        </w:tc>
        <w:tc>
          <w:tcPr>
            <w:tcW w:w="720" w:type="dxa"/>
            <w:tcBorders>
              <w:top w:val="nil"/>
              <w:left w:val="nil"/>
              <w:bottom w:val="single" w:sz="4" w:space="0" w:color="auto"/>
              <w:right w:val="nil"/>
            </w:tcBorders>
            <w:vAlign w:val="bottom"/>
            <w:hideMark/>
          </w:tcPr>
          <w:p w14:paraId="56C9B851" w14:textId="77777777" w:rsidR="00064E1D" w:rsidRPr="00987580" w:rsidRDefault="00064E1D" w:rsidP="00370520">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eastAsia="en-US"/>
              </w:rPr>
              <w:t>Last</w:t>
            </w:r>
          </w:p>
        </w:tc>
        <w:tc>
          <w:tcPr>
            <w:tcW w:w="990" w:type="dxa"/>
            <w:vMerge/>
            <w:tcBorders>
              <w:left w:val="nil"/>
              <w:bottom w:val="single" w:sz="4" w:space="0" w:color="auto"/>
              <w:right w:val="nil"/>
            </w:tcBorders>
          </w:tcPr>
          <w:p w14:paraId="15AAE29F" w14:textId="77777777" w:rsidR="00064E1D" w:rsidRPr="00987580" w:rsidRDefault="00064E1D" w:rsidP="00370520">
            <w:pPr>
              <w:spacing w:line="240" w:lineRule="auto"/>
              <w:jc w:val="center"/>
              <w:rPr>
                <w:rFonts w:ascii="Times New Roman" w:eastAsia="Times New Roman" w:hAnsi="Times New Roman" w:cs="Times New Roman"/>
                <w:b/>
                <w:bCs/>
                <w:color w:val="000000"/>
                <w:lang w:eastAsia="en-US"/>
              </w:rPr>
            </w:pPr>
          </w:p>
        </w:tc>
      </w:tr>
      <w:tr w:rsidR="00264D3B" w:rsidRPr="00987580" w14:paraId="1DB9F8A8" w14:textId="57C4AE59" w:rsidTr="00064E1D">
        <w:trPr>
          <w:trHeight w:val="516"/>
        </w:trPr>
        <w:tc>
          <w:tcPr>
            <w:tcW w:w="612" w:type="dxa"/>
            <w:tcBorders>
              <w:top w:val="nil"/>
              <w:left w:val="nil"/>
              <w:bottom w:val="nil"/>
              <w:right w:val="nil"/>
            </w:tcBorders>
            <w:vAlign w:val="center"/>
            <w:hideMark/>
          </w:tcPr>
          <w:p w14:paraId="01AA869D"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w:t>
            </w:r>
          </w:p>
        </w:tc>
        <w:tc>
          <w:tcPr>
            <w:tcW w:w="1980" w:type="dxa"/>
            <w:tcBorders>
              <w:top w:val="nil"/>
              <w:left w:val="nil"/>
              <w:bottom w:val="nil"/>
              <w:right w:val="nil"/>
            </w:tcBorders>
            <w:vAlign w:val="center"/>
            <w:hideMark/>
          </w:tcPr>
          <w:p w14:paraId="05FADC00"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Backing downslope</w:t>
            </w:r>
          </w:p>
        </w:tc>
        <w:tc>
          <w:tcPr>
            <w:tcW w:w="720" w:type="dxa"/>
            <w:tcBorders>
              <w:top w:val="nil"/>
              <w:left w:val="nil"/>
              <w:bottom w:val="nil"/>
              <w:right w:val="nil"/>
            </w:tcBorders>
            <w:vAlign w:val="center"/>
            <w:hideMark/>
          </w:tcPr>
          <w:p w14:paraId="03D6B0DE"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630" w:type="dxa"/>
            <w:tcBorders>
              <w:top w:val="nil"/>
              <w:left w:val="nil"/>
              <w:bottom w:val="nil"/>
              <w:right w:val="nil"/>
            </w:tcBorders>
            <w:vAlign w:val="center"/>
            <w:hideMark/>
          </w:tcPr>
          <w:p w14:paraId="5E4BD5FB"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810" w:type="dxa"/>
            <w:tcBorders>
              <w:top w:val="nil"/>
              <w:left w:val="nil"/>
              <w:bottom w:val="nil"/>
              <w:right w:val="nil"/>
            </w:tcBorders>
            <w:vAlign w:val="center"/>
            <w:hideMark/>
          </w:tcPr>
          <w:p w14:paraId="1E5CE89D"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990" w:type="dxa"/>
            <w:tcBorders>
              <w:top w:val="nil"/>
              <w:left w:val="nil"/>
              <w:bottom w:val="nil"/>
              <w:right w:val="nil"/>
            </w:tcBorders>
            <w:vAlign w:val="center"/>
            <w:hideMark/>
          </w:tcPr>
          <w:p w14:paraId="6D54873B"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1170" w:type="dxa"/>
            <w:tcBorders>
              <w:top w:val="nil"/>
              <w:left w:val="nil"/>
              <w:bottom w:val="nil"/>
              <w:right w:val="nil"/>
            </w:tcBorders>
            <w:vAlign w:val="center"/>
            <w:hideMark/>
          </w:tcPr>
          <w:p w14:paraId="5ED4C51D"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810" w:type="dxa"/>
            <w:tcBorders>
              <w:top w:val="nil"/>
              <w:left w:val="nil"/>
              <w:bottom w:val="nil"/>
              <w:right w:val="nil"/>
            </w:tcBorders>
            <w:vAlign w:val="center"/>
            <w:hideMark/>
          </w:tcPr>
          <w:p w14:paraId="239ACBEB" w14:textId="6F17B2F5"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Calibri" w:hAnsi="Times New Roman" w:cs="Times New Roman"/>
                <w:color w:val="000000"/>
                <w:lang w:eastAsia="en-US"/>
              </w:rPr>
              <w:t>9/19 13:19</w:t>
            </w:r>
          </w:p>
        </w:tc>
        <w:tc>
          <w:tcPr>
            <w:tcW w:w="720" w:type="dxa"/>
            <w:tcBorders>
              <w:top w:val="nil"/>
              <w:left w:val="nil"/>
              <w:bottom w:val="nil"/>
              <w:right w:val="nil"/>
            </w:tcBorders>
            <w:vAlign w:val="center"/>
            <w:hideMark/>
          </w:tcPr>
          <w:p w14:paraId="048DBCCF" w14:textId="6163B179"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r w:rsidR="00092918">
              <w:rPr>
                <w:rFonts w:ascii="Times New Roman" w:eastAsia="Times New Roman" w:hAnsi="Times New Roman" w:cs="Times New Roman"/>
                <w:color w:val="000000"/>
                <w:vertAlign w:val="superscript"/>
                <w:lang w:eastAsia="en-US"/>
              </w:rPr>
              <w:t>1</w:t>
            </w:r>
          </w:p>
        </w:tc>
        <w:tc>
          <w:tcPr>
            <w:tcW w:w="990" w:type="dxa"/>
            <w:tcBorders>
              <w:top w:val="nil"/>
              <w:left w:val="nil"/>
              <w:bottom w:val="nil"/>
              <w:right w:val="nil"/>
            </w:tcBorders>
            <w:vAlign w:val="center"/>
          </w:tcPr>
          <w:p w14:paraId="2F617C34" w14:textId="4202A614"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N/A</w:t>
            </w:r>
          </w:p>
        </w:tc>
      </w:tr>
      <w:tr w:rsidR="00264D3B" w:rsidRPr="00987580" w14:paraId="6B8840A1" w14:textId="49E691A2" w:rsidTr="00064E1D">
        <w:trPr>
          <w:trHeight w:val="552"/>
        </w:trPr>
        <w:tc>
          <w:tcPr>
            <w:tcW w:w="612" w:type="dxa"/>
            <w:tcBorders>
              <w:top w:val="nil"/>
              <w:left w:val="nil"/>
              <w:bottom w:val="nil"/>
              <w:right w:val="nil"/>
            </w:tcBorders>
            <w:vAlign w:val="center"/>
            <w:hideMark/>
          </w:tcPr>
          <w:p w14:paraId="70F1C396"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w:t>
            </w:r>
          </w:p>
        </w:tc>
        <w:tc>
          <w:tcPr>
            <w:tcW w:w="1980" w:type="dxa"/>
            <w:tcBorders>
              <w:top w:val="nil"/>
              <w:left w:val="nil"/>
              <w:bottom w:val="nil"/>
              <w:right w:val="nil"/>
            </w:tcBorders>
            <w:vAlign w:val="center"/>
            <w:hideMark/>
          </w:tcPr>
          <w:p w14:paraId="05E95824"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Backing downslope</w:t>
            </w:r>
          </w:p>
        </w:tc>
        <w:tc>
          <w:tcPr>
            <w:tcW w:w="720" w:type="dxa"/>
            <w:tcBorders>
              <w:top w:val="nil"/>
              <w:left w:val="nil"/>
              <w:bottom w:val="nil"/>
              <w:right w:val="nil"/>
            </w:tcBorders>
            <w:vAlign w:val="center"/>
            <w:hideMark/>
          </w:tcPr>
          <w:p w14:paraId="63E72049"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15</w:t>
            </w:r>
          </w:p>
        </w:tc>
        <w:tc>
          <w:tcPr>
            <w:tcW w:w="630" w:type="dxa"/>
            <w:tcBorders>
              <w:top w:val="nil"/>
              <w:left w:val="nil"/>
              <w:bottom w:val="nil"/>
              <w:right w:val="nil"/>
            </w:tcBorders>
            <w:vAlign w:val="center"/>
            <w:hideMark/>
          </w:tcPr>
          <w:p w14:paraId="34CE8E1A"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75</w:t>
            </w:r>
          </w:p>
        </w:tc>
        <w:tc>
          <w:tcPr>
            <w:tcW w:w="810" w:type="dxa"/>
            <w:tcBorders>
              <w:top w:val="nil"/>
              <w:left w:val="nil"/>
              <w:bottom w:val="nil"/>
              <w:right w:val="nil"/>
            </w:tcBorders>
            <w:vAlign w:val="center"/>
            <w:hideMark/>
          </w:tcPr>
          <w:p w14:paraId="732E3F67"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2.0</w:t>
            </w:r>
          </w:p>
        </w:tc>
        <w:tc>
          <w:tcPr>
            <w:tcW w:w="990" w:type="dxa"/>
            <w:tcBorders>
              <w:top w:val="nil"/>
              <w:left w:val="nil"/>
              <w:bottom w:val="nil"/>
              <w:right w:val="nil"/>
            </w:tcBorders>
            <w:vAlign w:val="center"/>
            <w:hideMark/>
          </w:tcPr>
          <w:p w14:paraId="504348F4" w14:textId="53C0CC33"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0.2</w:t>
            </w:r>
          </w:p>
        </w:tc>
        <w:tc>
          <w:tcPr>
            <w:tcW w:w="1170" w:type="dxa"/>
            <w:tcBorders>
              <w:top w:val="nil"/>
              <w:left w:val="nil"/>
              <w:bottom w:val="nil"/>
              <w:right w:val="nil"/>
            </w:tcBorders>
            <w:vAlign w:val="center"/>
            <w:hideMark/>
          </w:tcPr>
          <w:p w14:paraId="4052A044"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2.2</w:t>
            </w:r>
          </w:p>
        </w:tc>
        <w:tc>
          <w:tcPr>
            <w:tcW w:w="810" w:type="dxa"/>
            <w:tcBorders>
              <w:top w:val="nil"/>
              <w:left w:val="nil"/>
              <w:bottom w:val="nil"/>
              <w:right w:val="nil"/>
            </w:tcBorders>
            <w:vAlign w:val="center"/>
            <w:hideMark/>
          </w:tcPr>
          <w:p w14:paraId="3CDB328F" w14:textId="0A66302A"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9/16 15:02</w:t>
            </w:r>
          </w:p>
        </w:tc>
        <w:tc>
          <w:tcPr>
            <w:tcW w:w="720" w:type="dxa"/>
            <w:tcBorders>
              <w:top w:val="nil"/>
              <w:left w:val="nil"/>
              <w:bottom w:val="nil"/>
              <w:right w:val="nil"/>
            </w:tcBorders>
            <w:vAlign w:val="center"/>
            <w:hideMark/>
          </w:tcPr>
          <w:p w14:paraId="402F7A55" w14:textId="59D2DBD1" w:rsidR="00264D3B" w:rsidRPr="00987580" w:rsidRDefault="000D419A"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eastAsia="en-US"/>
              </w:rPr>
              <w:t>9/20 00:57</w:t>
            </w:r>
          </w:p>
        </w:tc>
        <w:tc>
          <w:tcPr>
            <w:tcW w:w="990" w:type="dxa"/>
            <w:tcBorders>
              <w:top w:val="nil"/>
              <w:left w:val="nil"/>
              <w:bottom w:val="nil"/>
              <w:right w:val="nil"/>
            </w:tcBorders>
            <w:vAlign w:val="center"/>
          </w:tcPr>
          <w:p w14:paraId="2D6DDD47" w14:textId="4390BE9F" w:rsidR="00064E1D" w:rsidRPr="00987580" w:rsidRDefault="000D419A"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82</w:t>
            </w:r>
          </w:p>
        </w:tc>
      </w:tr>
      <w:tr w:rsidR="00264D3B" w:rsidRPr="00987580" w14:paraId="4D0E85F1" w14:textId="6ACEB612" w:rsidTr="00064E1D">
        <w:trPr>
          <w:trHeight w:val="552"/>
        </w:trPr>
        <w:tc>
          <w:tcPr>
            <w:tcW w:w="612" w:type="dxa"/>
            <w:tcBorders>
              <w:top w:val="nil"/>
              <w:left w:val="nil"/>
              <w:bottom w:val="nil"/>
              <w:right w:val="nil"/>
            </w:tcBorders>
            <w:vAlign w:val="center"/>
            <w:hideMark/>
          </w:tcPr>
          <w:p w14:paraId="35282E03"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3</w:t>
            </w:r>
          </w:p>
        </w:tc>
        <w:tc>
          <w:tcPr>
            <w:tcW w:w="1980" w:type="dxa"/>
            <w:tcBorders>
              <w:top w:val="nil"/>
              <w:left w:val="nil"/>
              <w:bottom w:val="nil"/>
              <w:right w:val="nil"/>
            </w:tcBorders>
            <w:vAlign w:val="center"/>
            <w:hideMark/>
          </w:tcPr>
          <w:p w14:paraId="6179FBBC"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Backing downslope</w:t>
            </w:r>
          </w:p>
        </w:tc>
        <w:tc>
          <w:tcPr>
            <w:tcW w:w="720" w:type="dxa"/>
            <w:tcBorders>
              <w:top w:val="nil"/>
              <w:left w:val="nil"/>
              <w:bottom w:val="nil"/>
              <w:right w:val="nil"/>
            </w:tcBorders>
            <w:vAlign w:val="center"/>
            <w:hideMark/>
          </w:tcPr>
          <w:p w14:paraId="1FBB428D"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30</w:t>
            </w:r>
          </w:p>
        </w:tc>
        <w:tc>
          <w:tcPr>
            <w:tcW w:w="630" w:type="dxa"/>
            <w:tcBorders>
              <w:top w:val="nil"/>
              <w:left w:val="nil"/>
              <w:bottom w:val="nil"/>
              <w:right w:val="nil"/>
            </w:tcBorders>
            <w:vAlign w:val="center"/>
            <w:hideMark/>
          </w:tcPr>
          <w:p w14:paraId="6DF4DA3C"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65</w:t>
            </w:r>
          </w:p>
        </w:tc>
        <w:tc>
          <w:tcPr>
            <w:tcW w:w="810" w:type="dxa"/>
            <w:tcBorders>
              <w:top w:val="nil"/>
              <w:left w:val="nil"/>
              <w:bottom w:val="nil"/>
              <w:right w:val="nil"/>
            </w:tcBorders>
            <w:vAlign w:val="center"/>
            <w:hideMark/>
          </w:tcPr>
          <w:p w14:paraId="656526C8"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24.1</w:t>
            </w:r>
          </w:p>
        </w:tc>
        <w:tc>
          <w:tcPr>
            <w:tcW w:w="990" w:type="dxa"/>
            <w:tcBorders>
              <w:top w:val="nil"/>
              <w:left w:val="nil"/>
              <w:bottom w:val="nil"/>
              <w:right w:val="nil"/>
            </w:tcBorders>
            <w:vAlign w:val="center"/>
            <w:hideMark/>
          </w:tcPr>
          <w:p w14:paraId="748DB193" w14:textId="56CFCBD3"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1.0</w:t>
            </w:r>
          </w:p>
        </w:tc>
        <w:tc>
          <w:tcPr>
            <w:tcW w:w="1170" w:type="dxa"/>
            <w:tcBorders>
              <w:top w:val="nil"/>
              <w:left w:val="nil"/>
              <w:bottom w:val="nil"/>
              <w:right w:val="nil"/>
            </w:tcBorders>
            <w:vAlign w:val="center"/>
            <w:hideMark/>
          </w:tcPr>
          <w:p w14:paraId="7AE25C5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18.2</w:t>
            </w:r>
          </w:p>
        </w:tc>
        <w:tc>
          <w:tcPr>
            <w:tcW w:w="810" w:type="dxa"/>
            <w:tcBorders>
              <w:top w:val="nil"/>
              <w:left w:val="nil"/>
              <w:bottom w:val="nil"/>
              <w:right w:val="nil"/>
            </w:tcBorders>
            <w:vAlign w:val="center"/>
            <w:hideMark/>
          </w:tcPr>
          <w:p w14:paraId="58FCA2CF" w14:textId="6C5B08AC"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9/18 21:14</w:t>
            </w:r>
          </w:p>
        </w:tc>
        <w:tc>
          <w:tcPr>
            <w:tcW w:w="720" w:type="dxa"/>
            <w:tcBorders>
              <w:top w:val="nil"/>
              <w:left w:val="nil"/>
              <w:bottom w:val="nil"/>
              <w:right w:val="nil"/>
            </w:tcBorders>
            <w:vAlign w:val="center"/>
            <w:hideMark/>
          </w:tcPr>
          <w:p w14:paraId="6EFEC420" w14:textId="781B8B1C"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9/19 2:53</w:t>
            </w:r>
          </w:p>
        </w:tc>
        <w:tc>
          <w:tcPr>
            <w:tcW w:w="990" w:type="dxa"/>
            <w:tcBorders>
              <w:top w:val="nil"/>
              <w:left w:val="nil"/>
              <w:bottom w:val="nil"/>
              <w:right w:val="nil"/>
            </w:tcBorders>
            <w:vAlign w:val="center"/>
          </w:tcPr>
          <w:p w14:paraId="172BC31B" w14:textId="756FEB4F"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w:t>
            </w:r>
          </w:p>
        </w:tc>
      </w:tr>
      <w:tr w:rsidR="00264D3B" w:rsidRPr="00987580" w14:paraId="32F5C94A" w14:textId="04E8B250" w:rsidTr="00064E1D">
        <w:trPr>
          <w:trHeight w:val="528"/>
        </w:trPr>
        <w:tc>
          <w:tcPr>
            <w:tcW w:w="612" w:type="dxa"/>
            <w:tcBorders>
              <w:top w:val="nil"/>
              <w:left w:val="nil"/>
              <w:bottom w:val="nil"/>
              <w:right w:val="nil"/>
            </w:tcBorders>
            <w:vAlign w:val="center"/>
            <w:hideMark/>
          </w:tcPr>
          <w:p w14:paraId="0B9B6FB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4</w:t>
            </w:r>
          </w:p>
        </w:tc>
        <w:tc>
          <w:tcPr>
            <w:tcW w:w="1980" w:type="dxa"/>
            <w:tcBorders>
              <w:top w:val="nil"/>
              <w:left w:val="nil"/>
              <w:bottom w:val="nil"/>
              <w:right w:val="nil"/>
            </w:tcBorders>
            <w:vAlign w:val="center"/>
            <w:hideMark/>
          </w:tcPr>
          <w:p w14:paraId="6518C68B" w14:textId="2E38E488" w:rsidR="00264D3B" w:rsidRPr="00987580" w:rsidRDefault="00092918"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eastAsia="en-US"/>
              </w:rPr>
              <w:t>N/A</w:t>
            </w:r>
            <w:r>
              <w:rPr>
                <w:rFonts w:ascii="Times New Roman" w:eastAsia="Times New Roman" w:hAnsi="Times New Roman" w:cs="Times New Roman"/>
                <w:color w:val="000000"/>
                <w:vertAlign w:val="superscript"/>
                <w:lang w:eastAsia="en-US"/>
              </w:rPr>
              <w:t>2</w:t>
            </w:r>
          </w:p>
        </w:tc>
        <w:tc>
          <w:tcPr>
            <w:tcW w:w="720" w:type="dxa"/>
            <w:tcBorders>
              <w:top w:val="nil"/>
              <w:left w:val="nil"/>
              <w:bottom w:val="nil"/>
              <w:right w:val="nil"/>
            </w:tcBorders>
            <w:vAlign w:val="center"/>
            <w:hideMark/>
          </w:tcPr>
          <w:p w14:paraId="0285BC4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630" w:type="dxa"/>
            <w:tcBorders>
              <w:top w:val="nil"/>
              <w:left w:val="nil"/>
              <w:bottom w:val="nil"/>
              <w:right w:val="nil"/>
            </w:tcBorders>
            <w:vAlign w:val="center"/>
            <w:hideMark/>
          </w:tcPr>
          <w:p w14:paraId="5F93E9D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810" w:type="dxa"/>
            <w:tcBorders>
              <w:top w:val="nil"/>
              <w:left w:val="nil"/>
              <w:bottom w:val="nil"/>
              <w:right w:val="nil"/>
            </w:tcBorders>
            <w:vAlign w:val="center"/>
            <w:hideMark/>
          </w:tcPr>
          <w:p w14:paraId="487DFFD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N/A</w:t>
            </w:r>
          </w:p>
        </w:tc>
        <w:tc>
          <w:tcPr>
            <w:tcW w:w="990" w:type="dxa"/>
            <w:tcBorders>
              <w:top w:val="nil"/>
              <w:left w:val="nil"/>
              <w:bottom w:val="nil"/>
              <w:right w:val="nil"/>
            </w:tcBorders>
            <w:vAlign w:val="center"/>
            <w:hideMark/>
          </w:tcPr>
          <w:p w14:paraId="24CC06AA" w14:textId="06BC6F88"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2.4</w:t>
            </w:r>
          </w:p>
        </w:tc>
        <w:tc>
          <w:tcPr>
            <w:tcW w:w="1170" w:type="dxa"/>
            <w:tcBorders>
              <w:top w:val="nil"/>
              <w:left w:val="nil"/>
              <w:bottom w:val="nil"/>
              <w:right w:val="nil"/>
            </w:tcBorders>
            <w:vAlign w:val="center"/>
            <w:hideMark/>
          </w:tcPr>
          <w:p w14:paraId="42286666"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35.5</w:t>
            </w:r>
          </w:p>
        </w:tc>
        <w:tc>
          <w:tcPr>
            <w:tcW w:w="810" w:type="dxa"/>
            <w:tcBorders>
              <w:top w:val="nil"/>
              <w:left w:val="nil"/>
              <w:bottom w:val="nil"/>
              <w:right w:val="nil"/>
            </w:tcBorders>
            <w:vAlign w:val="center"/>
            <w:hideMark/>
          </w:tcPr>
          <w:p w14:paraId="22ED2B34" w14:textId="3267E783"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9/18 21:11</w:t>
            </w:r>
          </w:p>
        </w:tc>
        <w:tc>
          <w:tcPr>
            <w:tcW w:w="720" w:type="dxa"/>
            <w:tcBorders>
              <w:top w:val="nil"/>
              <w:left w:val="nil"/>
              <w:bottom w:val="nil"/>
              <w:right w:val="nil"/>
            </w:tcBorders>
            <w:vAlign w:val="center"/>
            <w:hideMark/>
          </w:tcPr>
          <w:p w14:paraId="7F9F1CB0" w14:textId="61BE020F"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9/19 0:27</w:t>
            </w:r>
          </w:p>
        </w:tc>
        <w:tc>
          <w:tcPr>
            <w:tcW w:w="990" w:type="dxa"/>
            <w:tcBorders>
              <w:top w:val="nil"/>
              <w:left w:val="nil"/>
              <w:bottom w:val="nil"/>
              <w:right w:val="nil"/>
            </w:tcBorders>
            <w:vAlign w:val="center"/>
          </w:tcPr>
          <w:p w14:paraId="6E0D4FD2" w14:textId="61A33D65"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r>
      <w:tr w:rsidR="00264D3B" w:rsidRPr="00987580" w14:paraId="0581125D" w14:textId="0FBC244D" w:rsidTr="00064E1D">
        <w:trPr>
          <w:trHeight w:val="819"/>
        </w:trPr>
        <w:tc>
          <w:tcPr>
            <w:tcW w:w="612" w:type="dxa"/>
            <w:tcBorders>
              <w:top w:val="nil"/>
              <w:left w:val="nil"/>
              <w:bottom w:val="nil"/>
              <w:right w:val="nil"/>
            </w:tcBorders>
            <w:vAlign w:val="center"/>
            <w:hideMark/>
          </w:tcPr>
          <w:p w14:paraId="611948BC"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5</w:t>
            </w:r>
          </w:p>
        </w:tc>
        <w:tc>
          <w:tcPr>
            <w:tcW w:w="1980" w:type="dxa"/>
            <w:tcBorders>
              <w:top w:val="nil"/>
              <w:left w:val="nil"/>
              <w:bottom w:val="nil"/>
              <w:right w:val="nil"/>
            </w:tcBorders>
            <w:vAlign w:val="center"/>
            <w:hideMark/>
          </w:tcPr>
          <w:p w14:paraId="22084C7C"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Backing downslope against wind, short-range spotting</w:t>
            </w:r>
          </w:p>
        </w:tc>
        <w:tc>
          <w:tcPr>
            <w:tcW w:w="720" w:type="dxa"/>
            <w:tcBorders>
              <w:top w:val="nil"/>
              <w:left w:val="nil"/>
              <w:bottom w:val="nil"/>
              <w:right w:val="nil"/>
            </w:tcBorders>
            <w:vAlign w:val="center"/>
            <w:hideMark/>
          </w:tcPr>
          <w:p w14:paraId="336AF203"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w:t>
            </w:r>
          </w:p>
        </w:tc>
        <w:tc>
          <w:tcPr>
            <w:tcW w:w="630" w:type="dxa"/>
            <w:tcBorders>
              <w:top w:val="nil"/>
              <w:left w:val="nil"/>
              <w:bottom w:val="nil"/>
              <w:right w:val="nil"/>
            </w:tcBorders>
            <w:vAlign w:val="center"/>
            <w:hideMark/>
          </w:tcPr>
          <w:p w14:paraId="28D32313"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25</w:t>
            </w:r>
          </w:p>
        </w:tc>
        <w:tc>
          <w:tcPr>
            <w:tcW w:w="810" w:type="dxa"/>
            <w:tcBorders>
              <w:top w:val="nil"/>
              <w:left w:val="nil"/>
              <w:bottom w:val="nil"/>
              <w:right w:val="nil"/>
            </w:tcBorders>
            <w:vAlign w:val="center"/>
            <w:hideMark/>
          </w:tcPr>
          <w:p w14:paraId="46F55C67"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26.4</w:t>
            </w:r>
          </w:p>
        </w:tc>
        <w:tc>
          <w:tcPr>
            <w:tcW w:w="990" w:type="dxa"/>
            <w:tcBorders>
              <w:top w:val="nil"/>
              <w:left w:val="nil"/>
              <w:bottom w:val="nil"/>
              <w:right w:val="nil"/>
            </w:tcBorders>
            <w:vAlign w:val="center"/>
            <w:hideMark/>
          </w:tcPr>
          <w:p w14:paraId="4DE6C6B7" w14:textId="1A6F577B"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4.6</w:t>
            </w:r>
          </w:p>
        </w:tc>
        <w:tc>
          <w:tcPr>
            <w:tcW w:w="1170" w:type="dxa"/>
            <w:tcBorders>
              <w:top w:val="nil"/>
              <w:left w:val="nil"/>
              <w:bottom w:val="nil"/>
              <w:right w:val="nil"/>
            </w:tcBorders>
            <w:vAlign w:val="center"/>
            <w:hideMark/>
          </w:tcPr>
          <w:p w14:paraId="29623884"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61.4</w:t>
            </w:r>
          </w:p>
        </w:tc>
        <w:tc>
          <w:tcPr>
            <w:tcW w:w="810" w:type="dxa"/>
            <w:tcBorders>
              <w:top w:val="nil"/>
              <w:left w:val="nil"/>
              <w:bottom w:val="nil"/>
              <w:right w:val="nil"/>
            </w:tcBorders>
            <w:vAlign w:val="center"/>
            <w:hideMark/>
          </w:tcPr>
          <w:p w14:paraId="381EF838" w14:textId="17B14CEC"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9/14 16:55</w:t>
            </w:r>
          </w:p>
        </w:tc>
        <w:tc>
          <w:tcPr>
            <w:tcW w:w="720" w:type="dxa"/>
            <w:tcBorders>
              <w:top w:val="nil"/>
              <w:left w:val="nil"/>
              <w:bottom w:val="nil"/>
              <w:right w:val="nil"/>
            </w:tcBorders>
            <w:vAlign w:val="center"/>
            <w:hideMark/>
          </w:tcPr>
          <w:p w14:paraId="17255523" w14:textId="1F000B80"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9/14 18:21</w:t>
            </w:r>
          </w:p>
        </w:tc>
        <w:tc>
          <w:tcPr>
            <w:tcW w:w="990" w:type="dxa"/>
            <w:tcBorders>
              <w:top w:val="nil"/>
              <w:left w:val="nil"/>
              <w:bottom w:val="nil"/>
              <w:right w:val="nil"/>
            </w:tcBorders>
            <w:vAlign w:val="center"/>
          </w:tcPr>
          <w:p w14:paraId="3FC95EF0" w14:textId="39F47F48"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1.5</w:t>
            </w:r>
          </w:p>
        </w:tc>
      </w:tr>
      <w:tr w:rsidR="00264D3B" w:rsidRPr="00987580" w14:paraId="44B896A6" w14:textId="2B4BE32C" w:rsidTr="00064E1D">
        <w:trPr>
          <w:trHeight w:val="528"/>
        </w:trPr>
        <w:tc>
          <w:tcPr>
            <w:tcW w:w="612" w:type="dxa"/>
            <w:tcBorders>
              <w:top w:val="nil"/>
              <w:left w:val="nil"/>
              <w:bottom w:val="nil"/>
              <w:right w:val="nil"/>
            </w:tcBorders>
            <w:vAlign w:val="center"/>
            <w:hideMark/>
          </w:tcPr>
          <w:p w14:paraId="42FD204F"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11</w:t>
            </w:r>
          </w:p>
        </w:tc>
        <w:tc>
          <w:tcPr>
            <w:tcW w:w="1980" w:type="dxa"/>
            <w:tcBorders>
              <w:top w:val="nil"/>
              <w:left w:val="nil"/>
              <w:bottom w:val="nil"/>
              <w:right w:val="nil"/>
            </w:tcBorders>
            <w:vAlign w:val="center"/>
            <w:hideMark/>
          </w:tcPr>
          <w:p w14:paraId="03CD3FAF"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Spreading upslope against down-slope winds</w:t>
            </w:r>
          </w:p>
        </w:tc>
        <w:tc>
          <w:tcPr>
            <w:tcW w:w="720" w:type="dxa"/>
            <w:tcBorders>
              <w:top w:val="nil"/>
              <w:left w:val="nil"/>
              <w:bottom w:val="nil"/>
              <w:right w:val="nil"/>
            </w:tcBorders>
            <w:vAlign w:val="center"/>
            <w:hideMark/>
          </w:tcPr>
          <w:p w14:paraId="7410CCE6"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30</w:t>
            </w:r>
          </w:p>
        </w:tc>
        <w:tc>
          <w:tcPr>
            <w:tcW w:w="630" w:type="dxa"/>
            <w:tcBorders>
              <w:top w:val="nil"/>
              <w:left w:val="nil"/>
              <w:bottom w:val="nil"/>
              <w:right w:val="nil"/>
            </w:tcBorders>
            <w:vAlign w:val="center"/>
            <w:hideMark/>
          </w:tcPr>
          <w:p w14:paraId="439199D4"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60</w:t>
            </w:r>
          </w:p>
        </w:tc>
        <w:tc>
          <w:tcPr>
            <w:tcW w:w="810" w:type="dxa"/>
            <w:tcBorders>
              <w:top w:val="nil"/>
              <w:left w:val="nil"/>
              <w:bottom w:val="nil"/>
              <w:right w:val="nil"/>
            </w:tcBorders>
            <w:vAlign w:val="center"/>
            <w:hideMark/>
          </w:tcPr>
          <w:p w14:paraId="43C720AC"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2.0</w:t>
            </w:r>
          </w:p>
        </w:tc>
        <w:tc>
          <w:tcPr>
            <w:tcW w:w="990" w:type="dxa"/>
            <w:tcBorders>
              <w:top w:val="nil"/>
              <w:left w:val="nil"/>
              <w:bottom w:val="nil"/>
              <w:right w:val="nil"/>
            </w:tcBorders>
            <w:vAlign w:val="center"/>
            <w:hideMark/>
          </w:tcPr>
          <w:p w14:paraId="493D4B56" w14:textId="0F3E7FD9"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0.4</w:t>
            </w:r>
          </w:p>
        </w:tc>
        <w:tc>
          <w:tcPr>
            <w:tcW w:w="1170" w:type="dxa"/>
            <w:tcBorders>
              <w:top w:val="nil"/>
              <w:left w:val="nil"/>
              <w:bottom w:val="nil"/>
              <w:right w:val="nil"/>
            </w:tcBorders>
            <w:vAlign w:val="center"/>
            <w:hideMark/>
          </w:tcPr>
          <w:p w14:paraId="4F800ED0"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11.2</w:t>
            </w:r>
          </w:p>
        </w:tc>
        <w:tc>
          <w:tcPr>
            <w:tcW w:w="810" w:type="dxa"/>
            <w:tcBorders>
              <w:top w:val="nil"/>
              <w:left w:val="nil"/>
              <w:bottom w:val="nil"/>
              <w:right w:val="nil"/>
            </w:tcBorders>
            <w:vAlign w:val="center"/>
            <w:hideMark/>
          </w:tcPr>
          <w:p w14:paraId="7EC522F7" w14:textId="5ADC65C2"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9/14 0:53</w:t>
            </w:r>
          </w:p>
        </w:tc>
        <w:tc>
          <w:tcPr>
            <w:tcW w:w="720" w:type="dxa"/>
            <w:tcBorders>
              <w:top w:val="nil"/>
              <w:left w:val="nil"/>
              <w:bottom w:val="nil"/>
              <w:right w:val="nil"/>
            </w:tcBorders>
            <w:vAlign w:val="center"/>
            <w:hideMark/>
          </w:tcPr>
          <w:p w14:paraId="6BDB6307" w14:textId="364D231F"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9/15 21:34</w:t>
            </w:r>
          </w:p>
        </w:tc>
        <w:tc>
          <w:tcPr>
            <w:tcW w:w="990" w:type="dxa"/>
            <w:tcBorders>
              <w:top w:val="nil"/>
              <w:left w:val="nil"/>
              <w:bottom w:val="nil"/>
              <w:right w:val="nil"/>
            </w:tcBorders>
            <w:vAlign w:val="center"/>
          </w:tcPr>
          <w:p w14:paraId="1956DB7D" w14:textId="359F79E0"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44</w:t>
            </w:r>
          </w:p>
        </w:tc>
      </w:tr>
      <w:tr w:rsidR="00264D3B" w:rsidRPr="00987580" w14:paraId="50585D0B" w14:textId="342F0F58" w:rsidTr="00064E1D">
        <w:trPr>
          <w:trHeight w:val="594"/>
        </w:trPr>
        <w:tc>
          <w:tcPr>
            <w:tcW w:w="612" w:type="dxa"/>
            <w:tcBorders>
              <w:top w:val="nil"/>
              <w:left w:val="nil"/>
              <w:bottom w:val="single" w:sz="4" w:space="0" w:color="auto"/>
              <w:right w:val="nil"/>
            </w:tcBorders>
            <w:vAlign w:val="center"/>
            <w:hideMark/>
          </w:tcPr>
          <w:p w14:paraId="0472C10A"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12</w:t>
            </w:r>
          </w:p>
        </w:tc>
        <w:tc>
          <w:tcPr>
            <w:tcW w:w="1980" w:type="dxa"/>
            <w:tcBorders>
              <w:top w:val="nil"/>
              <w:left w:val="nil"/>
              <w:bottom w:val="single" w:sz="4" w:space="0" w:color="auto"/>
              <w:right w:val="nil"/>
            </w:tcBorders>
            <w:vAlign w:val="center"/>
            <w:hideMark/>
          </w:tcPr>
          <w:p w14:paraId="416460D1"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Backing downslope against wind</w:t>
            </w:r>
          </w:p>
        </w:tc>
        <w:tc>
          <w:tcPr>
            <w:tcW w:w="720" w:type="dxa"/>
            <w:tcBorders>
              <w:top w:val="nil"/>
              <w:left w:val="nil"/>
              <w:bottom w:val="single" w:sz="4" w:space="0" w:color="auto"/>
              <w:right w:val="nil"/>
            </w:tcBorders>
            <w:vAlign w:val="center"/>
            <w:hideMark/>
          </w:tcPr>
          <w:p w14:paraId="42E31701"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18</w:t>
            </w:r>
          </w:p>
        </w:tc>
        <w:tc>
          <w:tcPr>
            <w:tcW w:w="630" w:type="dxa"/>
            <w:tcBorders>
              <w:top w:val="nil"/>
              <w:left w:val="nil"/>
              <w:bottom w:val="single" w:sz="4" w:space="0" w:color="auto"/>
              <w:right w:val="nil"/>
            </w:tcBorders>
            <w:vAlign w:val="center"/>
            <w:hideMark/>
          </w:tcPr>
          <w:p w14:paraId="1CF65C7B"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45</w:t>
            </w:r>
          </w:p>
        </w:tc>
        <w:tc>
          <w:tcPr>
            <w:tcW w:w="810" w:type="dxa"/>
            <w:tcBorders>
              <w:top w:val="nil"/>
              <w:left w:val="nil"/>
              <w:bottom w:val="single" w:sz="4" w:space="0" w:color="auto"/>
              <w:right w:val="nil"/>
            </w:tcBorders>
            <w:vAlign w:val="center"/>
            <w:hideMark/>
          </w:tcPr>
          <w:p w14:paraId="3246895D"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2.0</w:t>
            </w:r>
          </w:p>
        </w:tc>
        <w:tc>
          <w:tcPr>
            <w:tcW w:w="990" w:type="dxa"/>
            <w:tcBorders>
              <w:top w:val="nil"/>
              <w:left w:val="nil"/>
              <w:bottom w:val="single" w:sz="4" w:space="0" w:color="auto"/>
              <w:right w:val="nil"/>
            </w:tcBorders>
            <w:vAlign w:val="center"/>
            <w:hideMark/>
          </w:tcPr>
          <w:p w14:paraId="571094D8" w14:textId="0FF17C6B"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0.40</w:t>
            </w:r>
          </w:p>
        </w:tc>
        <w:tc>
          <w:tcPr>
            <w:tcW w:w="1170" w:type="dxa"/>
            <w:tcBorders>
              <w:top w:val="nil"/>
              <w:left w:val="nil"/>
              <w:bottom w:val="single" w:sz="4" w:space="0" w:color="auto"/>
              <w:right w:val="nil"/>
            </w:tcBorders>
            <w:vAlign w:val="center"/>
            <w:hideMark/>
          </w:tcPr>
          <w:p w14:paraId="322AF710"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5.7</w:t>
            </w:r>
          </w:p>
        </w:tc>
        <w:tc>
          <w:tcPr>
            <w:tcW w:w="810" w:type="dxa"/>
            <w:tcBorders>
              <w:top w:val="nil"/>
              <w:left w:val="nil"/>
              <w:bottom w:val="single" w:sz="4" w:space="0" w:color="auto"/>
              <w:right w:val="nil"/>
            </w:tcBorders>
            <w:vAlign w:val="center"/>
            <w:hideMark/>
          </w:tcPr>
          <w:p w14:paraId="3554FD6D" w14:textId="3421461B"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9/16 21:32</w:t>
            </w:r>
          </w:p>
        </w:tc>
        <w:tc>
          <w:tcPr>
            <w:tcW w:w="720" w:type="dxa"/>
            <w:tcBorders>
              <w:top w:val="nil"/>
              <w:left w:val="nil"/>
              <w:bottom w:val="single" w:sz="4" w:space="0" w:color="auto"/>
              <w:right w:val="nil"/>
            </w:tcBorders>
            <w:vAlign w:val="center"/>
            <w:hideMark/>
          </w:tcPr>
          <w:p w14:paraId="188B058F" w14:textId="4249CF06"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eastAsia="en-US"/>
              </w:rPr>
              <w:t>9/19 12:41</w:t>
            </w:r>
          </w:p>
        </w:tc>
        <w:tc>
          <w:tcPr>
            <w:tcW w:w="990" w:type="dxa"/>
            <w:tcBorders>
              <w:top w:val="nil"/>
              <w:left w:val="nil"/>
              <w:bottom w:val="single" w:sz="4" w:space="0" w:color="auto"/>
              <w:right w:val="nil"/>
            </w:tcBorders>
            <w:vAlign w:val="center"/>
          </w:tcPr>
          <w:p w14:paraId="0C6C8102" w14:textId="79AD0EB0" w:rsidR="00264D3B" w:rsidRPr="00987580" w:rsidRDefault="00064E1D" w:rsidP="00064E1D">
            <w:pPr>
              <w:spacing w:line="240" w:lineRule="auto"/>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63</w:t>
            </w:r>
          </w:p>
        </w:tc>
      </w:tr>
      <w:tr w:rsidR="00264D3B" w:rsidRPr="00987580" w14:paraId="6E825687" w14:textId="399DDBA1" w:rsidTr="00064E1D">
        <w:trPr>
          <w:trHeight w:val="350"/>
        </w:trPr>
        <w:tc>
          <w:tcPr>
            <w:tcW w:w="612" w:type="dxa"/>
            <w:tcBorders>
              <w:top w:val="nil"/>
              <w:left w:val="nil"/>
              <w:bottom w:val="nil"/>
              <w:right w:val="nil"/>
            </w:tcBorders>
            <w:vAlign w:val="center"/>
            <w:hideMark/>
          </w:tcPr>
          <w:p w14:paraId="2A55305E" w14:textId="4237FB4A" w:rsidR="00264D3B" w:rsidRPr="00987580" w:rsidRDefault="00264D3B" w:rsidP="00987580">
            <w:pPr>
              <w:spacing w:line="240" w:lineRule="auto"/>
              <w:jc w:val="center"/>
              <w:rPr>
                <w:rFonts w:ascii="Times New Roman" w:eastAsia="Times New Roman" w:hAnsi="Times New Roman" w:cs="Times New Roman"/>
                <w:b/>
                <w:bCs/>
                <w:color w:val="000000"/>
                <w:lang w:val="en-US" w:eastAsia="en-US"/>
              </w:rPr>
            </w:pPr>
            <w:r w:rsidRPr="00987580">
              <w:rPr>
                <w:rFonts w:ascii="Times New Roman" w:eastAsia="Times New Roman" w:hAnsi="Times New Roman" w:cs="Times New Roman"/>
                <w:b/>
                <w:bCs/>
                <w:color w:val="000000"/>
                <w:lang w:val="en-US" w:eastAsia="en-US"/>
              </w:rPr>
              <w:t>Avg</w:t>
            </w:r>
          </w:p>
        </w:tc>
        <w:tc>
          <w:tcPr>
            <w:tcW w:w="1980" w:type="dxa"/>
            <w:tcBorders>
              <w:top w:val="nil"/>
              <w:left w:val="nil"/>
              <w:bottom w:val="nil"/>
              <w:right w:val="nil"/>
            </w:tcBorders>
            <w:vAlign w:val="center"/>
            <w:hideMark/>
          </w:tcPr>
          <w:p w14:paraId="212D42B1" w14:textId="3C0758A4"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N</w:t>
            </w:r>
            <w:r w:rsidR="00092918">
              <w:rPr>
                <w:rFonts w:ascii="Times New Roman" w:eastAsia="Times New Roman" w:hAnsi="Times New Roman" w:cs="Times New Roman"/>
                <w:color w:val="000000"/>
                <w:lang w:val="en-US" w:eastAsia="en-US"/>
              </w:rPr>
              <w:t>/</w:t>
            </w:r>
            <w:r w:rsidRPr="00987580">
              <w:rPr>
                <w:rFonts w:ascii="Times New Roman" w:eastAsia="Times New Roman" w:hAnsi="Times New Roman" w:cs="Times New Roman"/>
                <w:color w:val="000000"/>
                <w:lang w:val="en-US" w:eastAsia="en-US"/>
              </w:rPr>
              <w:t>A</w:t>
            </w:r>
          </w:p>
        </w:tc>
        <w:tc>
          <w:tcPr>
            <w:tcW w:w="720" w:type="dxa"/>
            <w:tcBorders>
              <w:top w:val="nil"/>
              <w:left w:val="nil"/>
              <w:bottom w:val="nil"/>
              <w:right w:val="nil"/>
            </w:tcBorders>
            <w:vAlign w:val="center"/>
            <w:hideMark/>
          </w:tcPr>
          <w:p w14:paraId="60645126"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37</w:t>
            </w:r>
          </w:p>
        </w:tc>
        <w:tc>
          <w:tcPr>
            <w:tcW w:w="630" w:type="dxa"/>
            <w:tcBorders>
              <w:top w:val="nil"/>
              <w:left w:val="nil"/>
              <w:bottom w:val="nil"/>
              <w:right w:val="nil"/>
            </w:tcBorders>
            <w:vAlign w:val="center"/>
            <w:hideMark/>
          </w:tcPr>
          <w:p w14:paraId="0389F846"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54</w:t>
            </w:r>
          </w:p>
        </w:tc>
        <w:tc>
          <w:tcPr>
            <w:tcW w:w="810" w:type="dxa"/>
            <w:tcBorders>
              <w:top w:val="nil"/>
              <w:left w:val="nil"/>
              <w:bottom w:val="nil"/>
              <w:right w:val="nil"/>
            </w:tcBorders>
            <w:vAlign w:val="center"/>
            <w:hideMark/>
          </w:tcPr>
          <w:p w14:paraId="5F064442"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11</w:t>
            </w:r>
          </w:p>
        </w:tc>
        <w:tc>
          <w:tcPr>
            <w:tcW w:w="990" w:type="dxa"/>
            <w:tcBorders>
              <w:top w:val="nil"/>
              <w:left w:val="nil"/>
              <w:bottom w:val="nil"/>
              <w:right w:val="nil"/>
            </w:tcBorders>
            <w:vAlign w:val="center"/>
            <w:hideMark/>
          </w:tcPr>
          <w:p w14:paraId="0E7585FA" w14:textId="6C6D88F2"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1.6</w:t>
            </w:r>
          </w:p>
        </w:tc>
        <w:tc>
          <w:tcPr>
            <w:tcW w:w="1170" w:type="dxa"/>
            <w:tcBorders>
              <w:top w:val="nil"/>
              <w:left w:val="nil"/>
              <w:bottom w:val="nil"/>
              <w:right w:val="nil"/>
            </w:tcBorders>
            <w:vAlign w:val="center"/>
            <w:hideMark/>
          </w:tcPr>
          <w:p w14:paraId="4DA16DCF"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22</w:t>
            </w:r>
          </w:p>
        </w:tc>
        <w:tc>
          <w:tcPr>
            <w:tcW w:w="810" w:type="dxa"/>
            <w:tcBorders>
              <w:top w:val="nil"/>
              <w:left w:val="nil"/>
              <w:bottom w:val="nil"/>
              <w:right w:val="nil"/>
            </w:tcBorders>
            <w:vAlign w:val="center"/>
            <w:hideMark/>
          </w:tcPr>
          <w:p w14:paraId="44FE7B8F"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NA</w:t>
            </w:r>
          </w:p>
        </w:tc>
        <w:tc>
          <w:tcPr>
            <w:tcW w:w="720" w:type="dxa"/>
            <w:tcBorders>
              <w:top w:val="nil"/>
              <w:left w:val="nil"/>
              <w:bottom w:val="nil"/>
              <w:right w:val="nil"/>
            </w:tcBorders>
            <w:vAlign w:val="center"/>
            <w:hideMark/>
          </w:tcPr>
          <w:p w14:paraId="71D70339" w14:textId="77777777"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sidRPr="00987580">
              <w:rPr>
                <w:rFonts w:ascii="Times New Roman" w:eastAsia="Times New Roman" w:hAnsi="Times New Roman" w:cs="Times New Roman"/>
                <w:color w:val="000000"/>
                <w:lang w:val="en-US" w:eastAsia="en-US"/>
              </w:rPr>
              <w:t>NA</w:t>
            </w:r>
          </w:p>
        </w:tc>
        <w:tc>
          <w:tcPr>
            <w:tcW w:w="990" w:type="dxa"/>
            <w:tcBorders>
              <w:top w:val="nil"/>
              <w:left w:val="nil"/>
              <w:bottom w:val="nil"/>
              <w:right w:val="nil"/>
            </w:tcBorders>
            <w:vAlign w:val="center"/>
          </w:tcPr>
          <w:p w14:paraId="77FF8846" w14:textId="7F5FEDC8" w:rsidR="00264D3B" w:rsidRPr="00987580" w:rsidRDefault="000D419A" w:rsidP="00064E1D">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33</w:t>
            </w:r>
          </w:p>
        </w:tc>
      </w:tr>
      <w:tr w:rsidR="00264D3B" w:rsidRPr="00987580" w14:paraId="69606B9A" w14:textId="211BEF00" w:rsidTr="00064E1D">
        <w:trPr>
          <w:trHeight w:val="270"/>
        </w:trPr>
        <w:tc>
          <w:tcPr>
            <w:tcW w:w="612" w:type="dxa"/>
            <w:tcBorders>
              <w:top w:val="nil"/>
              <w:left w:val="nil"/>
              <w:bottom w:val="single" w:sz="4" w:space="0" w:color="auto"/>
              <w:right w:val="nil"/>
            </w:tcBorders>
            <w:vAlign w:val="center"/>
          </w:tcPr>
          <w:p w14:paraId="5C5D7FE2" w14:textId="250FAE81" w:rsidR="00264D3B" w:rsidRPr="00987580" w:rsidRDefault="00264D3B" w:rsidP="00987580">
            <w:pPr>
              <w:spacing w:line="240" w:lineRule="auto"/>
              <w:jc w:val="center"/>
              <w:rPr>
                <w:rFonts w:ascii="Times New Roman" w:eastAsia="Times New Roman" w:hAnsi="Times New Roman" w:cs="Times New Roman"/>
                <w:b/>
                <w:bCs/>
                <w:color w:val="000000"/>
                <w:lang w:val="en-US" w:eastAsia="en-US"/>
              </w:rPr>
            </w:pPr>
            <w:r>
              <w:rPr>
                <w:rFonts w:ascii="Times New Roman" w:eastAsia="Times New Roman" w:hAnsi="Times New Roman" w:cs="Times New Roman"/>
                <w:b/>
                <w:bCs/>
                <w:color w:val="000000"/>
                <w:lang w:val="en-US" w:eastAsia="en-US"/>
              </w:rPr>
              <w:t>SD</w:t>
            </w:r>
          </w:p>
        </w:tc>
        <w:tc>
          <w:tcPr>
            <w:tcW w:w="1980" w:type="dxa"/>
            <w:tcBorders>
              <w:top w:val="nil"/>
              <w:left w:val="nil"/>
              <w:bottom w:val="single" w:sz="4" w:space="0" w:color="auto"/>
              <w:right w:val="nil"/>
            </w:tcBorders>
            <w:vAlign w:val="center"/>
          </w:tcPr>
          <w:p w14:paraId="09FFE403" w14:textId="00E04E7E"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N</w:t>
            </w:r>
            <w:r w:rsidR="00092918">
              <w:rPr>
                <w:rFonts w:ascii="Times New Roman" w:eastAsia="Times New Roman" w:hAnsi="Times New Roman" w:cs="Times New Roman"/>
                <w:color w:val="000000"/>
                <w:lang w:val="en-US" w:eastAsia="en-US"/>
              </w:rPr>
              <w:t>/</w:t>
            </w:r>
            <w:r>
              <w:rPr>
                <w:rFonts w:ascii="Times New Roman" w:eastAsia="Times New Roman" w:hAnsi="Times New Roman" w:cs="Times New Roman"/>
                <w:color w:val="000000"/>
                <w:lang w:val="en-US" w:eastAsia="en-US"/>
              </w:rPr>
              <w:t>A</w:t>
            </w:r>
          </w:p>
        </w:tc>
        <w:tc>
          <w:tcPr>
            <w:tcW w:w="720" w:type="dxa"/>
            <w:tcBorders>
              <w:top w:val="nil"/>
              <w:left w:val="nil"/>
              <w:bottom w:val="single" w:sz="4" w:space="0" w:color="auto"/>
              <w:right w:val="nil"/>
            </w:tcBorders>
            <w:vAlign w:val="center"/>
          </w:tcPr>
          <w:p w14:paraId="38DAF193" w14:textId="2F9194AF"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31</w:t>
            </w:r>
          </w:p>
        </w:tc>
        <w:tc>
          <w:tcPr>
            <w:tcW w:w="630" w:type="dxa"/>
            <w:tcBorders>
              <w:top w:val="nil"/>
              <w:left w:val="nil"/>
              <w:bottom w:val="single" w:sz="4" w:space="0" w:color="auto"/>
              <w:right w:val="nil"/>
            </w:tcBorders>
            <w:vAlign w:val="center"/>
          </w:tcPr>
          <w:p w14:paraId="42726DDE" w14:textId="04A64FB3"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19</w:t>
            </w:r>
          </w:p>
        </w:tc>
        <w:tc>
          <w:tcPr>
            <w:tcW w:w="810" w:type="dxa"/>
            <w:tcBorders>
              <w:top w:val="nil"/>
              <w:left w:val="nil"/>
              <w:bottom w:val="single" w:sz="4" w:space="0" w:color="auto"/>
              <w:right w:val="nil"/>
            </w:tcBorders>
            <w:vAlign w:val="center"/>
          </w:tcPr>
          <w:p w14:paraId="3AEDB2D8" w14:textId="38B3BF9A"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13</w:t>
            </w:r>
          </w:p>
        </w:tc>
        <w:tc>
          <w:tcPr>
            <w:tcW w:w="990" w:type="dxa"/>
            <w:tcBorders>
              <w:top w:val="nil"/>
              <w:left w:val="nil"/>
              <w:bottom w:val="single" w:sz="4" w:space="0" w:color="auto"/>
              <w:right w:val="nil"/>
            </w:tcBorders>
            <w:vAlign w:val="center"/>
          </w:tcPr>
          <w:p w14:paraId="4BF2D01A" w14:textId="7194B37F"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70" w:type="dxa"/>
            <w:tcBorders>
              <w:top w:val="nil"/>
              <w:left w:val="nil"/>
              <w:bottom w:val="single" w:sz="4" w:space="0" w:color="auto"/>
              <w:right w:val="nil"/>
            </w:tcBorders>
            <w:vAlign w:val="center"/>
          </w:tcPr>
          <w:p w14:paraId="3D2641CC" w14:textId="3FA85869"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22</w:t>
            </w:r>
          </w:p>
        </w:tc>
        <w:tc>
          <w:tcPr>
            <w:tcW w:w="810" w:type="dxa"/>
            <w:tcBorders>
              <w:top w:val="nil"/>
              <w:left w:val="nil"/>
              <w:bottom w:val="single" w:sz="4" w:space="0" w:color="auto"/>
              <w:right w:val="nil"/>
            </w:tcBorders>
            <w:vAlign w:val="center"/>
          </w:tcPr>
          <w:p w14:paraId="7FB70C77" w14:textId="212AD373"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NA</w:t>
            </w:r>
          </w:p>
        </w:tc>
        <w:tc>
          <w:tcPr>
            <w:tcW w:w="720" w:type="dxa"/>
            <w:tcBorders>
              <w:top w:val="nil"/>
              <w:left w:val="nil"/>
              <w:bottom w:val="single" w:sz="4" w:space="0" w:color="auto"/>
              <w:right w:val="nil"/>
            </w:tcBorders>
            <w:vAlign w:val="center"/>
          </w:tcPr>
          <w:p w14:paraId="2C663DDF" w14:textId="0029BB80" w:rsidR="00264D3B" w:rsidRPr="00987580" w:rsidRDefault="00264D3B" w:rsidP="00987580">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NA</w:t>
            </w:r>
          </w:p>
        </w:tc>
        <w:tc>
          <w:tcPr>
            <w:tcW w:w="990" w:type="dxa"/>
            <w:tcBorders>
              <w:top w:val="nil"/>
              <w:left w:val="nil"/>
              <w:bottom w:val="single" w:sz="4" w:space="0" w:color="auto"/>
              <w:right w:val="nil"/>
            </w:tcBorders>
            <w:vAlign w:val="center"/>
          </w:tcPr>
          <w:p w14:paraId="47AC995C" w14:textId="0ACF5ED4" w:rsidR="00264D3B" w:rsidRDefault="000D419A" w:rsidP="00064E1D">
            <w:pPr>
              <w:spacing w:line="240" w:lineRule="auto"/>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35</w:t>
            </w:r>
          </w:p>
        </w:tc>
      </w:tr>
    </w:tbl>
    <w:p w14:paraId="46090B39" w14:textId="788B7B7D" w:rsidR="00AC1B34" w:rsidRPr="00D41598" w:rsidRDefault="00092918" w:rsidP="00AC1B34">
      <w:pPr>
        <w:spacing w:line="240" w:lineRule="auto"/>
        <w:rPr>
          <w:rFonts w:ascii="Times New Roman" w:hAnsi="Times New Roman" w:cs="Times New Roman"/>
        </w:rPr>
      </w:pPr>
      <w:r>
        <w:rPr>
          <w:rFonts w:ascii="Times New Roman" w:hAnsi="Times New Roman" w:cs="Times New Roman"/>
          <w:vertAlign w:val="superscript"/>
        </w:rPr>
        <w:t>1</w:t>
      </w:r>
      <w:r w:rsidR="00AC1B34" w:rsidRPr="009C7037">
        <w:rPr>
          <w:rFonts w:ascii="Times New Roman" w:hAnsi="Times New Roman" w:cs="Times New Roman"/>
          <w:vertAlign w:val="superscript"/>
        </w:rPr>
        <w:t xml:space="preserve"> </w:t>
      </w:r>
      <w:r>
        <w:rPr>
          <w:rFonts w:ascii="Times New Roman" w:hAnsi="Times New Roman" w:cs="Times New Roman"/>
        </w:rPr>
        <w:t xml:space="preserve">Less than three </w:t>
      </w:r>
      <w:r w:rsidR="00944A39" w:rsidRPr="009C7037">
        <w:rPr>
          <w:rFonts w:ascii="Times New Roman" w:hAnsi="Times New Roman" w:cs="Times New Roman"/>
        </w:rPr>
        <w:t>f</w:t>
      </w:r>
      <w:r>
        <w:rPr>
          <w:rFonts w:ascii="Times New Roman" w:hAnsi="Times New Roman" w:cs="Times New Roman"/>
        </w:rPr>
        <w:t xml:space="preserve">ire arrival times obtained because of </w:t>
      </w:r>
      <w:r w:rsidR="00A47A4C">
        <w:rPr>
          <w:rFonts w:ascii="Times New Roman" w:hAnsi="Times New Roman" w:cs="Times New Roman"/>
        </w:rPr>
        <w:t>patchy spread</w:t>
      </w:r>
      <w:r w:rsidR="00AC1B34" w:rsidRPr="009C7037">
        <w:rPr>
          <w:rFonts w:ascii="Times New Roman" w:hAnsi="Times New Roman" w:cs="Times New Roman"/>
        </w:rPr>
        <w:t>.</w:t>
      </w:r>
    </w:p>
    <w:p w14:paraId="696E1B12" w14:textId="0554DC5A" w:rsidR="00AC1B34" w:rsidRPr="00D41598" w:rsidRDefault="00092918" w:rsidP="001640EE">
      <w:pPr>
        <w:spacing w:line="240" w:lineRule="auto"/>
        <w:rPr>
          <w:rFonts w:ascii="Times New Roman" w:hAnsi="Times New Roman" w:cs="Times New Roman"/>
        </w:rPr>
      </w:pPr>
      <w:r>
        <w:rPr>
          <w:rFonts w:ascii="Times New Roman" w:hAnsi="Times New Roman" w:cs="Times New Roman"/>
          <w:vertAlign w:val="superscript"/>
        </w:rPr>
        <w:t>2</w:t>
      </w:r>
      <w:r w:rsidR="00AC1B34" w:rsidRPr="00D41598">
        <w:rPr>
          <w:rFonts w:ascii="Times New Roman" w:hAnsi="Times New Roman" w:cs="Times New Roman"/>
          <w:vertAlign w:val="superscript"/>
        </w:rPr>
        <w:t xml:space="preserve"> </w:t>
      </w:r>
      <w:r w:rsidR="00AC1B34" w:rsidRPr="00D41598">
        <w:rPr>
          <w:rFonts w:ascii="Times New Roman" w:hAnsi="Times New Roman" w:cs="Times New Roman"/>
        </w:rPr>
        <w:t xml:space="preserve">Camera </w:t>
      </w:r>
      <w:r w:rsidR="00A47A4C">
        <w:rPr>
          <w:rFonts w:ascii="Times New Roman" w:hAnsi="Times New Roman" w:cs="Times New Roman"/>
        </w:rPr>
        <w:t>failed on</w:t>
      </w:r>
      <w:r w:rsidR="00AC1B34" w:rsidRPr="00D41598">
        <w:rPr>
          <w:rFonts w:ascii="Times New Roman" w:hAnsi="Times New Roman" w:cs="Times New Roman"/>
        </w:rPr>
        <w:t xml:space="preserve"> Plot 4.  </w:t>
      </w:r>
      <w:r w:rsidR="00103904">
        <w:rPr>
          <w:rFonts w:ascii="Times New Roman" w:hAnsi="Times New Roman" w:cs="Times New Roman"/>
        </w:rPr>
        <w:t>W</w:t>
      </w:r>
      <w:r w:rsidR="0055156E">
        <w:rPr>
          <w:rFonts w:ascii="Times New Roman" w:hAnsi="Times New Roman" w:cs="Times New Roman"/>
        </w:rPr>
        <w:t xml:space="preserve">e infer </w:t>
      </w:r>
      <w:r>
        <w:rPr>
          <w:rFonts w:ascii="Times New Roman" w:hAnsi="Times New Roman" w:cs="Times New Roman"/>
        </w:rPr>
        <w:t xml:space="preserve">from other information </w:t>
      </w:r>
      <w:r w:rsidR="0055156E">
        <w:rPr>
          <w:rFonts w:ascii="Times New Roman" w:hAnsi="Times New Roman" w:cs="Times New Roman"/>
        </w:rPr>
        <w:t>that</w:t>
      </w:r>
      <w:r w:rsidR="00402DFA" w:rsidRPr="00D41598">
        <w:rPr>
          <w:rFonts w:ascii="Times New Roman" w:hAnsi="Times New Roman" w:cs="Times New Roman"/>
        </w:rPr>
        <w:t xml:space="preserve"> fire backed</w:t>
      </w:r>
      <w:r>
        <w:rPr>
          <w:rFonts w:ascii="Times New Roman" w:hAnsi="Times New Roman" w:cs="Times New Roman"/>
        </w:rPr>
        <w:t xml:space="preserve"> downslope</w:t>
      </w:r>
      <w:r w:rsidR="00402DFA" w:rsidRPr="00D41598">
        <w:rPr>
          <w:rFonts w:ascii="Times New Roman" w:hAnsi="Times New Roman" w:cs="Times New Roman"/>
        </w:rPr>
        <w:t xml:space="preserve"> through the plot</w:t>
      </w:r>
      <w:r w:rsidR="00AC1B34" w:rsidRPr="00D41598">
        <w:rPr>
          <w:rFonts w:ascii="Times New Roman" w:hAnsi="Times New Roman" w:cs="Times New Roman"/>
        </w:rPr>
        <w:t>.</w:t>
      </w:r>
      <w:r w:rsidR="00AC1B34" w:rsidRPr="00D41598">
        <w:rPr>
          <w:rFonts w:ascii="Times New Roman" w:hAnsi="Times New Roman" w:cs="Times New Roman"/>
          <w:b/>
          <w:bCs/>
        </w:rPr>
        <w:br w:type="page"/>
      </w:r>
    </w:p>
    <w:p w14:paraId="2A8070C7" w14:textId="77777777" w:rsidR="00FD13A5" w:rsidRPr="00D41598" w:rsidRDefault="00FD13A5" w:rsidP="006A3E20">
      <w:pPr>
        <w:spacing w:after="160" w:line="259" w:lineRule="auto"/>
        <w:rPr>
          <w:rFonts w:ascii="Times New Roman" w:hAnsi="Times New Roman" w:cs="Times New Roman"/>
          <w:b/>
          <w:bCs/>
        </w:rPr>
        <w:sectPr w:rsidR="00FD13A5" w:rsidRPr="00D41598" w:rsidSect="005C745F">
          <w:pgSz w:w="12240" w:h="15840"/>
          <w:pgMar w:top="1440" w:right="1440" w:bottom="1440" w:left="1440" w:header="720" w:footer="720" w:gutter="0"/>
          <w:cols w:space="720"/>
          <w:docGrid w:linePitch="360"/>
        </w:sectPr>
      </w:pPr>
    </w:p>
    <w:p w14:paraId="718E518D" w14:textId="3AC059AF" w:rsidR="00FC4018" w:rsidRPr="00D41598" w:rsidRDefault="00FC4018" w:rsidP="006A3E20">
      <w:pPr>
        <w:spacing w:after="160" w:line="259" w:lineRule="auto"/>
        <w:rPr>
          <w:rFonts w:ascii="Times New Roman" w:hAnsi="Times New Roman" w:cs="Times New Roman"/>
        </w:rPr>
      </w:pPr>
      <w:r w:rsidRPr="00D41598">
        <w:rPr>
          <w:rFonts w:ascii="Times New Roman" w:hAnsi="Times New Roman" w:cs="Times New Roman"/>
          <w:b/>
          <w:bCs/>
        </w:rPr>
        <w:lastRenderedPageBreak/>
        <w:t>Table S</w:t>
      </w:r>
      <w:r w:rsidR="00773F34">
        <w:rPr>
          <w:rFonts w:ascii="Times New Roman" w:hAnsi="Times New Roman" w:cs="Times New Roman"/>
          <w:b/>
          <w:bCs/>
        </w:rPr>
        <w:t>3</w:t>
      </w:r>
      <w:r w:rsidRPr="00D41598">
        <w:rPr>
          <w:rFonts w:ascii="Times New Roman" w:hAnsi="Times New Roman" w:cs="Times New Roman"/>
          <w:b/>
          <w:bCs/>
        </w:rPr>
        <w:t xml:space="preserve">. </w:t>
      </w:r>
      <w:r w:rsidR="00B0576F" w:rsidRPr="00D41598">
        <w:rPr>
          <w:rFonts w:ascii="Times New Roman" w:hAnsi="Times New Roman" w:cs="Times New Roman"/>
        </w:rPr>
        <w:t>Direct (immediate) f</w:t>
      </w:r>
      <w:r w:rsidRPr="00D41598">
        <w:rPr>
          <w:rFonts w:ascii="Times New Roman" w:hAnsi="Times New Roman" w:cs="Times New Roman"/>
        </w:rPr>
        <w:t>ire effects on pole (2.5 to &lt;15.2 cm DBH) and canopy trees (</w:t>
      </w:r>
      <w:r w:rsidRPr="002C49FE">
        <w:rPr>
          <w:rFonts w:ascii="Times New Roman" w:hAnsi="Times New Roman" w:cs="Times New Roman"/>
          <w:u w:val="single"/>
        </w:rPr>
        <w:t>&gt;</w:t>
      </w:r>
      <w:r w:rsidRPr="00D41598">
        <w:rPr>
          <w:rFonts w:ascii="Times New Roman" w:hAnsi="Times New Roman" w:cs="Times New Roman"/>
        </w:rPr>
        <w:t>15.2 cm DBH).</w:t>
      </w:r>
      <w:r w:rsidRPr="00D41598">
        <w:rPr>
          <w:rFonts w:ascii="Times New Roman" w:hAnsi="Times New Roman" w:cs="Times New Roman"/>
          <w:b/>
          <w:bCs/>
        </w:rPr>
        <w:t xml:space="preserve">  </w:t>
      </w:r>
      <w:r w:rsidR="006A3E20" w:rsidRPr="00D41598">
        <w:rPr>
          <w:rFonts w:ascii="Times New Roman" w:hAnsi="Times New Roman" w:cs="Times New Roman"/>
        </w:rPr>
        <w:t>Minimum and maximum bole char height</w:t>
      </w:r>
      <w:r w:rsidRPr="00D41598">
        <w:rPr>
          <w:rFonts w:ascii="Times New Roman" w:hAnsi="Times New Roman" w:cs="Times New Roman"/>
        </w:rPr>
        <w:t>s</w:t>
      </w:r>
      <w:r w:rsidR="002C49FE">
        <w:rPr>
          <w:rFonts w:ascii="Times New Roman" w:hAnsi="Times New Roman" w:cs="Times New Roman"/>
        </w:rPr>
        <w:t xml:space="preserve"> and the </w:t>
      </w:r>
      <w:r w:rsidR="006A3E20" w:rsidRPr="00D41598">
        <w:rPr>
          <w:rFonts w:ascii="Times New Roman" w:hAnsi="Times New Roman" w:cs="Times New Roman"/>
        </w:rPr>
        <w:t>percent</w:t>
      </w:r>
      <w:r w:rsidR="002C49FE">
        <w:rPr>
          <w:rFonts w:ascii="Times New Roman" w:hAnsi="Times New Roman" w:cs="Times New Roman"/>
        </w:rPr>
        <w:t>age</w:t>
      </w:r>
      <w:r w:rsidR="006863DF">
        <w:rPr>
          <w:rFonts w:ascii="Times New Roman" w:hAnsi="Times New Roman" w:cs="Times New Roman"/>
        </w:rPr>
        <w:t xml:space="preserve"> of the pre-fire live </w:t>
      </w:r>
      <w:r w:rsidR="006A3E20" w:rsidRPr="00D41598">
        <w:rPr>
          <w:rFonts w:ascii="Times New Roman" w:hAnsi="Times New Roman" w:cs="Times New Roman"/>
        </w:rPr>
        <w:t xml:space="preserve">canopy </w:t>
      </w:r>
      <w:r w:rsidR="002C49FE">
        <w:rPr>
          <w:rFonts w:ascii="Times New Roman" w:hAnsi="Times New Roman" w:cs="Times New Roman"/>
        </w:rPr>
        <w:t>affected by</w:t>
      </w:r>
      <w:r w:rsidR="006863DF">
        <w:rPr>
          <w:rFonts w:ascii="Times New Roman" w:hAnsi="Times New Roman" w:cs="Times New Roman"/>
        </w:rPr>
        <w:t xml:space="preserve"> the fire</w:t>
      </w:r>
      <w:r w:rsidR="002C49FE">
        <w:rPr>
          <w:rFonts w:ascii="Times New Roman" w:hAnsi="Times New Roman" w:cs="Times New Roman"/>
        </w:rPr>
        <w:t xml:space="preserve"> </w:t>
      </w:r>
      <w:r w:rsidR="006A3E20" w:rsidRPr="00D41598">
        <w:rPr>
          <w:rFonts w:ascii="Times New Roman" w:hAnsi="Times New Roman" w:cs="Times New Roman"/>
        </w:rPr>
        <w:t xml:space="preserve">and </w:t>
      </w:r>
      <w:r w:rsidR="006863DF">
        <w:rPr>
          <w:rFonts w:ascii="Times New Roman" w:hAnsi="Times New Roman" w:cs="Times New Roman"/>
        </w:rPr>
        <w:t>the percentage charred or consumed</w:t>
      </w:r>
      <w:r w:rsidR="002C49FE">
        <w:rPr>
          <w:rFonts w:ascii="Times New Roman" w:hAnsi="Times New Roman" w:cs="Times New Roman"/>
        </w:rPr>
        <w:t xml:space="preserve"> </w:t>
      </w:r>
      <w:r w:rsidRPr="00D41598">
        <w:rPr>
          <w:rFonts w:ascii="Times New Roman" w:hAnsi="Times New Roman" w:cs="Times New Roman"/>
        </w:rPr>
        <w:t>are reported</w:t>
      </w:r>
      <w:r w:rsidR="006A3E20" w:rsidRPr="00D41598">
        <w:rPr>
          <w:rFonts w:ascii="Times New Roman" w:hAnsi="Times New Roman" w:cs="Times New Roman"/>
        </w:rPr>
        <w:t>.</w:t>
      </w:r>
      <w:r w:rsidR="006863DF">
        <w:rPr>
          <w:rFonts w:ascii="Times New Roman" w:hAnsi="Times New Roman" w:cs="Times New Roman"/>
        </w:rPr>
        <w:t xml:space="preserve"> </w:t>
      </w:r>
      <w:r w:rsidR="00B0576F" w:rsidRPr="00D41598">
        <w:rPr>
          <w:rFonts w:ascii="Times New Roman" w:hAnsi="Times New Roman" w:cs="Times New Roman"/>
        </w:rPr>
        <w:t>Plot 5 experienced the most extensive vertical spread up tree boles and the highest intensities.</w:t>
      </w:r>
      <w:r w:rsidR="006A3E20" w:rsidRPr="00D41598">
        <w:rPr>
          <w:rFonts w:ascii="Times New Roman" w:hAnsi="Times New Roman" w:cs="Times New Roman"/>
        </w:rPr>
        <w:t xml:space="preserve">  </w:t>
      </w:r>
    </w:p>
    <w:tbl>
      <w:tblPr>
        <w:tblW w:w="8190" w:type="dxa"/>
        <w:tblLook w:val="04A0" w:firstRow="1" w:lastRow="0" w:firstColumn="1" w:lastColumn="0" w:noHBand="0" w:noVBand="1"/>
      </w:tblPr>
      <w:tblGrid>
        <w:gridCol w:w="1073"/>
        <w:gridCol w:w="817"/>
        <w:gridCol w:w="810"/>
        <w:gridCol w:w="810"/>
        <w:gridCol w:w="990"/>
        <w:gridCol w:w="720"/>
        <w:gridCol w:w="630"/>
        <w:gridCol w:w="900"/>
        <w:gridCol w:w="581"/>
        <w:gridCol w:w="859"/>
      </w:tblGrid>
      <w:tr w:rsidR="005A1DB0" w:rsidRPr="005A1DB0" w14:paraId="50A3F367" w14:textId="77777777" w:rsidTr="005A1DB0">
        <w:trPr>
          <w:trHeight w:val="300"/>
        </w:trPr>
        <w:tc>
          <w:tcPr>
            <w:tcW w:w="1073" w:type="dxa"/>
            <w:vMerge w:val="restart"/>
            <w:tcBorders>
              <w:top w:val="nil"/>
              <w:left w:val="nil"/>
              <w:bottom w:val="single" w:sz="8" w:space="0" w:color="000000"/>
              <w:right w:val="nil"/>
            </w:tcBorders>
            <w:vAlign w:val="bottom"/>
            <w:hideMark/>
          </w:tcPr>
          <w:p w14:paraId="591D3DDF"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Tree Diameter Class</w:t>
            </w:r>
          </w:p>
        </w:tc>
        <w:tc>
          <w:tcPr>
            <w:tcW w:w="817" w:type="dxa"/>
            <w:vMerge w:val="restart"/>
            <w:tcBorders>
              <w:top w:val="nil"/>
              <w:left w:val="nil"/>
              <w:bottom w:val="single" w:sz="8" w:space="0" w:color="000000"/>
              <w:right w:val="nil"/>
            </w:tcBorders>
            <w:noWrap/>
            <w:vAlign w:val="bottom"/>
            <w:hideMark/>
          </w:tcPr>
          <w:p w14:paraId="51DB7A96"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Plot</w:t>
            </w:r>
          </w:p>
        </w:tc>
        <w:tc>
          <w:tcPr>
            <w:tcW w:w="1620" w:type="dxa"/>
            <w:gridSpan w:val="2"/>
            <w:vMerge w:val="restart"/>
            <w:tcBorders>
              <w:top w:val="nil"/>
              <w:left w:val="nil"/>
              <w:bottom w:val="single" w:sz="8" w:space="0" w:color="000000"/>
              <w:right w:val="nil"/>
            </w:tcBorders>
            <w:noWrap/>
            <w:vAlign w:val="bottom"/>
            <w:hideMark/>
          </w:tcPr>
          <w:p w14:paraId="6BFABFE1"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Bole Char (m)</w:t>
            </w:r>
          </w:p>
        </w:tc>
        <w:tc>
          <w:tcPr>
            <w:tcW w:w="4680" w:type="dxa"/>
            <w:gridSpan w:val="6"/>
            <w:tcBorders>
              <w:top w:val="nil"/>
              <w:left w:val="nil"/>
              <w:bottom w:val="single" w:sz="8" w:space="0" w:color="auto"/>
              <w:right w:val="nil"/>
            </w:tcBorders>
            <w:noWrap/>
            <w:vAlign w:val="bottom"/>
            <w:hideMark/>
          </w:tcPr>
          <w:p w14:paraId="0DA01074" w14:textId="12E8DB7F"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Crown Effects (%)</w:t>
            </w:r>
            <w:r w:rsidR="002C49FE" w:rsidRPr="002C49FE">
              <w:rPr>
                <w:rFonts w:ascii="Calibri" w:eastAsia="Times New Roman" w:hAnsi="Calibri" w:cs="Calibri"/>
                <w:b/>
                <w:bCs/>
                <w:color w:val="000000"/>
                <w:vertAlign w:val="superscript"/>
                <w:lang w:val="en-US" w:eastAsia="en-US"/>
              </w:rPr>
              <w:t>1</w:t>
            </w:r>
          </w:p>
        </w:tc>
      </w:tr>
      <w:tr w:rsidR="005A1DB0" w:rsidRPr="005A1DB0" w14:paraId="6067D10A" w14:textId="77777777" w:rsidTr="005A1DB0">
        <w:trPr>
          <w:trHeight w:val="336"/>
        </w:trPr>
        <w:tc>
          <w:tcPr>
            <w:tcW w:w="1073" w:type="dxa"/>
            <w:vMerge/>
            <w:tcBorders>
              <w:top w:val="nil"/>
              <w:left w:val="nil"/>
              <w:bottom w:val="single" w:sz="8" w:space="0" w:color="000000"/>
              <w:right w:val="nil"/>
            </w:tcBorders>
            <w:vAlign w:val="bottom"/>
            <w:hideMark/>
          </w:tcPr>
          <w:p w14:paraId="3CBD9846"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p>
        </w:tc>
        <w:tc>
          <w:tcPr>
            <w:tcW w:w="817" w:type="dxa"/>
            <w:vMerge/>
            <w:tcBorders>
              <w:top w:val="nil"/>
              <w:left w:val="nil"/>
              <w:bottom w:val="single" w:sz="8" w:space="0" w:color="000000"/>
              <w:right w:val="nil"/>
            </w:tcBorders>
            <w:vAlign w:val="bottom"/>
            <w:hideMark/>
          </w:tcPr>
          <w:p w14:paraId="508797CF"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p>
        </w:tc>
        <w:tc>
          <w:tcPr>
            <w:tcW w:w="1620" w:type="dxa"/>
            <w:gridSpan w:val="2"/>
            <w:vMerge/>
            <w:tcBorders>
              <w:top w:val="nil"/>
              <w:left w:val="nil"/>
              <w:bottom w:val="single" w:sz="8" w:space="0" w:color="000000"/>
              <w:right w:val="nil"/>
            </w:tcBorders>
            <w:vAlign w:val="bottom"/>
            <w:hideMark/>
          </w:tcPr>
          <w:p w14:paraId="7CD7CCFE"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p>
        </w:tc>
        <w:tc>
          <w:tcPr>
            <w:tcW w:w="2340" w:type="dxa"/>
            <w:gridSpan w:val="3"/>
            <w:tcBorders>
              <w:top w:val="nil"/>
              <w:left w:val="nil"/>
              <w:bottom w:val="single" w:sz="8" w:space="0" w:color="auto"/>
              <w:right w:val="nil"/>
            </w:tcBorders>
            <w:noWrap/>
            <w:vAlign w:val="bottom"/>
            <w:hideMark/>
          </w:tcPr>
          <w:p w14:paraId="7DE02295" w14:textId="0A394539" w:rsidR="005A1DB0" w:rsidRPr="005A1DB0" w:rsidRDefault="00A666B1" w:rsidP="005A1DB0">
            <w:pPr>
              <w:spacing w:line="240" w:lineRule="auto"/>
              <w:jc w:val="center"/>
              <w:rPr>
                <w:rFonts w:ascii="Calibri" w:eastAsia="Times New Roman" w:hAnsi="Calibri" w:cs="Calibri"/>
                <w:b/>
                <w:bCs/>
                <w:color w:val="000000"/>
                <w:lang w:val="en-US" w:eastAsia="en-US"/>
              </w:rPr>
            </w:pPr>
            <w:r>
              <w:rPr>
                <w:rFonts w:ascii="Calibri" w:eastAsia="Times New Roman" w:hAnsi="Calibri" w:cs="Calibri"/>
                <w:b/>
                <w:bCs/>
                <w:color w:val="000000"/>
                <w:lang w:val="en-US" w:eastAsia="en-US"/>
              </w:rPr>
              <w:t>Total affected</w:t>
            </w:r>
          </w:p>
        </w:tc>
        <w:tc>
          <w:tcPr>
            <w:tcW w:w="2340" w:type="dxa"/>
            <w:gridSpan w:val="3"/>
            <w:tcBorders>
              <w:top w:val="nil"/>
              <w:left w:val="nil"/>
              <w:bottom w:val="single" w:sz="8" w:space="0" w:color="auto"/>
              <w:right w:val="nil"/>
            </w:tcBorders>
            <w:noWrap/>
            <w:vAlign w:val="bottom"/>
            <w:hideMark/>
          </w:tcPr>
          <w:p w14:paraId="1A9BA724"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Torch</w:t>
            </w:r>
          </w:p>
        </w:tc>
      </w:tr>
      <w:tr w:rsidR="005A1DB0" w:rsidRPr="005A1DB0" w14:paraId="7CD2266E" w14:textId="77777777" w:rsidTr="005A1DB0">
        <w:trPr>
          <w:trHeight w:val="300"/>
        </w:trPr>
        <w:tc>
          <w:tcPr>
            <w:tcW w:w="1073" w:type="dxa"/>
            <w:vMerge/>
            <w:tcBorders>
              <w:top w:val="nil"/>
              <w:left w:val="nil"/>
              <w:bottom w:val="single" w:sz="8" w:space="0" w:color="000000"/>
              <w:right w:val="nil"/>
            </w:tcBorders>
            <w:vAlign w:val="bottom"/>
            <w:hideMark/>
          </w:tcPr>
          <w:p w14:paraId="09CB58FC"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p>
        </w:tc>
        <w:tc>
          <w:tcPr>
            <w:tcW w:w="817" w:type="dxa"/>
            <w:vMerge/>
            <w:tcBorders>
              <w:top w:val="nil"/>
              <w:left w:val="nil"/>
              <w:bottom w:val="single" w:sz="8" w:space="0" w:color="000000"/>
              <w:right w:val="nil"/>
            </w:tcBorders>
            <w:vAlign w:val="bottom"/>
            <w:hideMark/>
          </w:tcPr>
          <w:p w14:paraId="592161AF"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p>
        </w:tc>
        <w:tc>
          <w:tcPr>
            <w:tcW w:w="810" w:type="dxa"/>
            <w:tcBorders>
              <w:top w:val="nil"/>
              <w:left w:val="nil"/>
              <w:bottom w:val="single" w:sz="8" w:space="0" w:color="auto"/>
              <w:right w:val="nil"/>
            </w:tcBorders>
            <w:noWrap/>
            <w:vAlign w:val="bottom"/>
            <w:hideMark/>
          </w:tcPr>
          <w:p w14:paraId="70AD61DE"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Avg min</w:t>
            </w:r>
          </w:p>
        </w:tc>
        <w:tc>
          <w:tcPr>
            <w:tcW w:w="810" w:type="dxa"/>
            <w:tcBorders>
              <w:top w:val="nil"/>
              <w:left w:val="nil"/>
              <w:bottom w:val="single" w:sz="8" w:space="0" w:color="auto"/>
              <w:right w:val="nil"/>
            </w:tcBorders>
            <w:noWrap/>
            <w:vAlign w:val="bottom"/>
            <w:hideMark/>
          </w:tcPr>
          <w:p w14:paraId="4690860C"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Avg max</w:t>
            </w:r>
          </w:p>
        </w:tc>
        <w:tc>
          <w:tcPr>
            <w:tcW w:w="990" w:type="dxa"/>
            <w:tcBorders>
              <w:top w:val="nil"/>
              <w:left w:val="nil"/>
              <w:bottom w:val="single" w:sz="8" w:space="0" w:color="auto"/>
              <w:right w:val="nil"/>
            </w:tcBorders>
            <w:noWrap/>
            <w:vAlign w:val="bottom"/>
            <w:hideMark/>
          </w:tcPr>
          <w:p w14:paraId="317352B3" w14:textId="636A10AD"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w:t>
            </w:r>
            <w:r>
              <w:rPr>
                <w:rFonts w:ascii="Calibri" w:eastAsia="Times New Roman" w:hAnsi="Calibri" w:cs="Calibri"/>
                <w:b/>
                <w:bCs/>
                <w:color w:val="000000"/>
                <w:lang w:val="en-US" w:eastAsia="en-US"/>
              </w:rPr>
              <w:t>g</w:t>
            </w:r>
          </w:p>
        </w:tc>
        <w:tc>
          <w:tcPr>
            <w:tcW w:w="720" w:type="dxa"/>
            <w:tcBorders>
              <w:top w:val="nil"/>
              <w:left w:val="nil"/>
              <w:bottom w:val="single" w:sz="8" w:space="0" w:color="auto"/>
              <w:right w:val="nil"/>
            </w:tcBorders>
            <w:noWrap/>
            <w:vAlign w:val="bottom"/>
            <w:hideMark/>
          </w:tcPr>
          <w:p w14:paraId="30387CC9"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Min</w:t>
            </w:r>
          </w:p>
        </w:tc>
        <w:tc>
          <w:tcPr>
            <w:tcW w:w="630" w:type="dxa"/>
            <w:tcBorders>
              <w:top w:val="nil"/>
              <w:left w:val="nil"/>
              <w:bottom w:val="single" w:sz="8" w:space="0" w:color="auto"/>
              <w:right w:val="nil"/>
            </w:tcBorders>
            <w:noWrap/>
            <w:vAlign w:val="bottom"/>
            <w:hideMark/>
          </w:tcPr>
          <w:p w14:paraId="02180A1C"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Max</w:t>
            </w:r>
          </w:p>
        </w:tc>
        <w:tc>
          <w:tcPr>
            <w:tcW w:w="900" w:type="dxa"/>
            <w:tcBorders>
              <w:top w:val="nil"/>
              <w:left w:val="nil"/>
              <w:bottom w:val="single" w:sz="8" w:space="0" w:color="auto"/>
              <w:right w:val="nil"/>
            </w:tcBorders>
            <w:noWrap/>
            <w:vAlign w:val="bottom"/>
            <w:hideMark/>
          </w:tcPr>
          <w:p w14:paraId="6F48748A" w14:textId="4DE6EBE2"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w:t>
            </w:r>
            <w:r>
              <w:rPr>
                <w:rFonts w:ascii="Calibri" w:eastAsia="Times New Roman" w:hAnsi="Calibri" w:cs="Calibri"/>
                <w:b/>
                <w:bCs/>
                <w:color w:val="000000"/>
                <w:lang w:val="en-US" w:eastAsia="en-US"/>
              </w:rPr>
              <w:t>g</w:t>
            </w:r>
          </w:p>
        </w:tc>
        <w:tc>
          <w:tcPr>
            <w:tcW w:w="581" w:type="dxa"/>
            <w:tcBorders>
              <w:top w:val="nil"/>
              <w:left w:val="nil"/>
              <w:bottom w:val="single" w:sz="8" w:space="0" w:color="auto"/>
              <w:right w:val="nil"/>
            </w:tcBorders>
            <w:noWrap/>
            <w:vAlign w:val="bottom"/>
            <w:hideMark/>
          </w:tcPr>
          <w:p w14:paraId="49ABBDF5"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Min</w:t>
            </w:r>
          </w:p>
        </w:tc>
        <w:tc>
          <w:tcPr>
            <w:tcW w:w="859" w:type="dxa"/>
            <w:tcBorders>
              <w:top w:val="nil"/>
              <w:left w:val="nil"/>
              <w:bottom w:val="single" w:sz="8" w:space="0" w:color="auto"/>
              <w:right w:val="nil"/>
            </w:tcBorders>
            <w:noWrap/>
            <w:vAlign w:val="bottom"/>
            <w:hideMark/>
          </w:tcPr>
          <w:p w14:paraId="5CA33918"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Max</w:t>
            </w:r>
          </w:p>
        </w:tc>
      </w:tr>
      <w:tr w:rsidR="005A1DB0" w:rsidRPr="005A1DB0" w14:paraId="38AA9970" w14:textId="77777777" w:rsidTr="005A1DB0">
        <w:trPr>
          <w:trHeight w:val="300"/>
        </w:trPr>
        <w:tc>
          <w:tcPr>
            <w:tcW w:w="1073" w:type="dxa"/>
            <w:vMerge w:val="restart"/>
            <w:tcBorders>
              <w:top w:val="nil"/>
              <w:left w:val="nil"/>
              <w:bottom w:val="single" w:sz="8" w:space="0" w:color="000000"/>
              <w:right w:val="nil"/>
            </w:tcBorders>
            <w:noWrap/>
            <w:vAlign w:val="center"/>
            <w:hideMark/>
          </w:tcPr>
          <w:p w14:paraId="25194C90"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Poles</w:t>
            </w:r>
          </w:p>
        </w:tc>
        <w:tc>
          <w:tcPr>
            <w:tcW w:w="817" w:type="dxa"/>
            <w:tcBorders>
              <w:top w:val="nil"/>
              <w:left w:val="nil"/>
              <w:bottom w:val="nil"/>
              <w:right w:val="nil"/>
            </w:tcBorders>
            <w:noWrap/>
            <w:vAlign w:val="center"/>
            <w:hideMark/>
          </w:tcPr>
          <w:p w14:paraId="569AFAD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w:t>
            </w:r>
          </w:p>
        </w:tc>
        <w:tc>
          <w:tcPr>
            <w:tcW w:w="810" w:type="dxa"/>
            <w:tcBorders>
              <w:top w:val="nil"/>
              <w:left w:val="nil"/>
              <w:bottom w:val="nil"/>
              <w:right w:val="nil"/>
            </w:tcBorders>
            <w:noWrap/>
            <w:vAlign w:val="center"/>
            <w:hideMark/>
          </w:tcPr>
          <w:p w14:paraId="1296E63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0.2</w:t>
            </w:r>
          </w:p>
        </w:tc>
        <w:tc>
          <w:tcPr>
            <w:tcW w:w="810" w:type="dxa"/>
            <w:tcBorders>
              <w:top w:val="nil"/>
              <w:left w:val="nil"/>
              <w:bottom w:val="nil"/>
              <w:right w:val="nil"/>
            </w:tcBorders>
            <w:noWrap/>
            <w:vAlign w:val="center"/>
            <w:hideMark/>
          </w:tcPr>
          <w:p w14:paraId="420AEEC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w:t>
            </w:r>
          </w:p>
        </w:tc>
        <w:tc>
          <w:tcPr>
            <w:tcW w:w="990" w:type="dxa"/>
            <w:tcBorders>
              <w:top w:val="nil"/>
              <w:left w:val="nil"/>
              <w:bottom w:val="nil"/>
              <w:right w:val="nil"/>
            </w:tcBorders>
            <w:noWrap/>
            <w:vAlign w:val="center"/>
            <w:hideMark/>
          </w:tcPr>
          <w:p w14:paraId="3877FD0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56</w:t>
            </w:r>
          </w:p>
        </w:tc>
        <w:tc>
          <w:tcPr>
            <w:tcW w:w="720" w:type="dxa"/>
            <w:tcBorders>
              <w:top w:val="nil"/>
              <w:left w:val="nil"/>
              <w:bottom w:val="nil"/>
              <w:right w:val="nil"/>
            </w:tcBorders>
            <w:noWrap/>
            <w:vAlign w:val="center"/>
            <w:hideMark/>
          </w:tcPr>
          <w:p w14:paraId="6E31AA4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5</w:t>
            </w:r>
          </w:p>
        </w:tc>
        <w:tc>
          <w:tcPr>
            <w:tcW w:w="630" w:type="dxa"/>
            <w:tcBorders>
              <w:top w:val="nil"/>
              <w:left w:val="nil"/>
              <w:bottom w:val="nil"/>
              <w:right w:val="nil"/>
            </w:tcBorders>
            <w:noWrap/>
            <w:vAlign w:val="center"/>
            <w:hideMark/>
          </w:tcPr>
          <w:p w14:paraId="025DAE3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5EF096B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3</w:t>
            </w:r>
          </w:p>
        </w:tc>
        <w:tc>
          <w:tcPr>
            <w:tcW w:w="581" w:type="dxa"/>
            <w:tcBorders>
              <w:top w:val="nil"/>
              <w:left w:val="nil"/>
              <w:bottom w:val="nil"/>
              <w:right w:val="nil"/>
            </w:tcBorders>
            <w:noWrap/>
            <w:vAlign w:val="center"/>
            <w:hideMark/>
          </w:tcPr>
          <w:p w14:paraId="4ED1FF0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6931DAF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w:t>
            </w:r>
          </w:p>
        </w:tc>
      </w:tr>
      <w:tr w:rsidR="005A1DB0" w:rsidRPr="005A1DB0" w14:paraId="2646413A" w14:textId="77777777" w:rsidTr="005A1DB0">
        <w:trPr>
          <w:trHeight w:val="300"/>
        </w:trPr>
        <w:tc>
          <w:tcPr>
            <w:tcW w:w="1073" w:type="dxa"/>
            <w:vMerge/>
            <w:tcBorders>
              <w:top w:val="nil"/>
              <w:left w:val="nil"/>
              <w:bottom w:val="single" w:sz="8" w:space="0" w:color="000000"/>
              <w:right w:val="nil"/>
            </w:tcBorders>
            <w:vAlign w:val="center"/>
            <w:hideMark/>
          </w:tcPr>
          <w:p w14:paraId="03CD37C1"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72E0A75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w:t>
            </w:r>
          </w:p>
        </w:tc>
        <w:tc>
          <w:tcPr>
            <w:tcW w:w="810" w:type="dxa"/>
            <w:tcBorders>
              <w:top w:val="nil"/>
              <w:left w:val="nil"/>
              <w:bottom w:val="nil"/>
              <w:right w:val="nil"/>
            </w:tcBorders>
            <w:noWrap/>
            <w:vAlign w:val="center"/>
            <w:hideMark/>
          </w:tcPr>
          <w:p w14:paraId="2F800E8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0.1</w:t>
            </w:r>
          </w:p>
        </w:tc>
        <w:tc>
          <w:tcPr>
            <w:tcW w:w="810" w:type="dxa"/>
            <w:tcBorders>
              <w:top w:val="nil"/>
              <w:left w:val="nil"/>
              <w:bottom w:val="nil"/>
              <w:right w:val="nil"/>
            </w:tcBorders>
            <w:noWrap/>
            <w:vAlign w:val="center"/>
            <w:hideMark/>
          </w:tcPr>
          <w:p w14:paraId="5EBAB9D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0.1</w:t>
            </w:r>
          </w:p>
        </w:tc>
        <w:tc>
          <w:tcPr>
            <w:tcW w:w="990" w:type="dxa"/>
            <w:tcBorders>
              <w:top w:val="nil"/>
              <w:left w:val="nil"/>
              <w:bottom w:val="nil"/>
              <w:right w:val="nil"/>
            </w:tcBorders>
            <w:noWrap/>
            <w:vAlign w:val="center"/>
            <w:hideMark/>
          </w:tcPr>
          <w:p w14:paraId="3C787B0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w:t>
            </w:r>
          </w:p>
        </w:tc>
        <w:tc>
          <w:tcPr>
            <w:tcW w:w="720" w:type="dxa"/>
            <w:tcBorders>
              <w:top w:val="nil"/>
              <w:left w:val="nil"/>
              <w:bottom w:val="nil"/>
              <w:right w:val="nil"/>
            </w:tcBorders>
            <w:noWrap/>
            <w:vAlign w:val="center"/>
            <w:hideMark/>
          </w:tcPr>
          <w:p w14:paraId="751449B4"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265C64E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20</w:t>
            </w:r>
          </w:p>
        </w:tc>
        <w:tc>
          <w:tcPr>
            <w:tcW w:w="900" w:type="dxa"/>
            <w:tcBorders>
              <w:top w:val="nil"/>
              <w:left w:val="nil"/>
              <w:bottom w:val="nil"/>
              <w:right w:val="nil"/>
            </w:tcBorders>
            <w:noWrap/>
            <w:vAlign w:val="center"/>
            <w:hideMark/>
          </w:tcPr>
          <w:p w14:paraId="41976B4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68FA49B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64EAFF0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48ACFB95" w14:textId="77777777" w:rsidTr="005A1DB0">
        <w:trPr>
          <w:trHeight w:val="300"/>
        </w:trPr>
        <w:tc>
          <w:tcPr>
            <w:tcW w:w="1073" w:type="dxa"/>
            <w:vMerge/>
            <w:tcBorders>
              <w:top w:val="nil"/>
              <w:left w:val="nil"/>
              <w:bottom w:val="single" w:sz="8" w:space="0" w:color="000000"/>
              <w:right w:val="nil"/>
            </w:tcBorders>
            <w:vAlign w:val="center"/>
            <w:hideMark/>
          </w:tcPr>
          <w:p w14:paraId="704122D0"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0DE1701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3</w:t>
            </w:r>
          </w:p>
        </w:tc>
        <w:tc>
          <w:tcPr>
            <w:tcW w:w="810" w:type="dxa"/>
            <w:tcBorders>
              <w:top w:val="nil"/>
              <w:left w:val="nil"/>
              <w:bottom w:val="nil"/>
              <w:right w:val="nil"/>
            </w:tcBorders>
            <w:noWrap/>
            <w:vAlign w:val="center"/>
            <w:hideMark/>
          </w:tcPr>
          <w:p w14:paraId="1C96C76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0.2</w:t>
            </w:r>
          </w:p>
        </w:tc>
        <w:tc>
          <w:tcPr>
            <w:tcW w:w="810" w:type="dxa"/>
            <w:tcBorders>
              <w:top w:val="nil"/>
              <w:left w:val="nil"/>
              <w:bottom w:val="nil"/>
              <w:right w:val="nil"/>
            </w:tcBorders>
            <w:noWrap/>
            <w:vAlign w:val="center"/>
            <w:hideMark/>
          </w:tcPr>
          <w:p w14:paraId="5F6C7D1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1.7</w:t>
            </w:r>
          </w:p>
        </w:tc>
        <w:tc>
          <w:tcPr>
            <w:tcW w:w="990" w:type="dxa"/>
            <w:tcBorders>
              <w:top w:val="nil"/>
              <w:left w:val="nil"/>
              <w:bottom w:val="nil"/>
              <w:right w:val="nil"/>
            </w:tcBorders>
            <w:noWrap/>
            <w:vAlign w:val="center"/>
            <w:hideMark/>
          </w:tcPr>
          <w:p w14:paraId="6008419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48</w:t>
            </w:r>
          </w:p>
        </w:tc>
        <w:tc>
          <w:tcPr>
            <w:tcW w:w="720" w:type="dxa"/>
            <w:tcBorders>
              <w:top w:val="nil"/>
              <w:left w:val="nil"/>
              <w:bottom w:val="nil"/>
              <w:right w:val="nil"/>
            </w:tcBorders>
            <w:noWrap/>
            <w:vAlign w:val="center"/>
            <w:hideMark/>
          </w:tcPr>
          <w:p w14:paraId="37C9DE7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5668E23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10BBF19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w:t>
            </w:r>
          </w:p>
        </w:tc>
        <w:tc>
          <w:tcPr>
            <w:tcW w:w="581" w:type="dxa"/>
            <w:tcBorders>
              <w:top w:val="nil"/>
              <w:left w:val="nil"/>
              <w:bottom w:val="nil"/>
              <w:right w:val="nil"/>
            </w:tcBorders>
            <w:noWrap/>
            <w:vAlign w:val="center"/>
            <w:hideMark/>
          </w:tcPr>
          <w:p w14:paraId="152EEC0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442132F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15</w:t>
            </w:r>
          </w:p>
        </w:tc>
      </w:tr>
      <w:tr w:rsidR="005A1DB0" w:rsidRPr="005A1DB0" w14:paraId="67B18ED7" w14:textId="77777777" w:rsidTr="005A1DB0">
        <w:trPr>
          <w:trHeight w:val="300"/>
        </w:trPr>
        <w:tc>
          <w:tcPr>
            <w:tcW w:w="1073" w:type="dxa"/>
            <w:vMerge/>
            <w:tcBorders>
              <w:top w:val="nil"/>
              <w:left w:val="nil"/>
              <w:bottom w:val="single" w:sz="8" w:space="0" w:color="000000"/>
              <w:right w:val="nil"/>
            </w:tcBorders>
            <w:vAlign w:val="center"/>
            <w:hideMark/>
          </w:tcPr>
          <w:p w14:paraId="2F3C5268"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38321A0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w:t>
            </w:r>
          </w:p>
        </w:tc>
        <w:tc>
          <w:tcPr>
            <w:tcW w:w="810" w:type="dxa"/>
            <w:tcBorders>
              <w:top w:val="nil"/>
              <w:left w:val="nil"/>
              <w:bottom w:val="nil"/>
              <w:right w:val="nil"/>
            </w:tcBorders>
            <w:noWrap/>
            <w:vAlign w:val="center"/>
            <w:hideMark/>
          </w:tcPr>
          <w:p w14:paraId="751C5102"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0.7</w:t>
            </w:r>
          </w:p>
        </w:tc>
        <w:tc>
          <w:tcPr>
            <w:tcW w:w="810" w:type="dxa"/>
            <w:tcBorders>
              <w:top w:val="nil"/>
              <w:left w:val="nil"/>
              <w:bottom w:val="nil"/>
              <w:right w:val="nil"/>
            </w:tcBorders>
            <w:noWrap/>
            <w:vAlign w:val="center"/>
            <w:hideMark/>
          </w:tcPr>
          <w:p w14:paraId="5A5C9FD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w:t>
            </w:r>
          </w:p>
        </w:tc>
        <w:tc>
          <w:tcPr>
            <w:tcW w:w="990" w:type="dxa"/>
            <w:tcBorders>
              <w:top w:val="nil"/>
              <w:left w:val="nil"/>
              <w:bottom w:val="nil"/>
              <w:right w:val="nil"/>
            </w:tcBorders>
            <w:noWrap/>
            <w:vAlign w:val="center"/>
            <w:hideMark/>
          </w:tcPr>
          <w:p w14:paraId="2E6D5E3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17</w:t>
            </w:r>
          </w:p>
        </w:tc>
        <w:tc>
          <w:tcPr>
            <w:tcW w:w="720" w:type="dxa"/>
            <w:tcBorders>
              <w:top w:val="nil"/>
              <w:left w:val="nil"/>
              <w:bottom w:val="nil"/>
              <w:right w:val="nil"/>
            </w:tcBorders>
            <w:noWrap/>
            <w:vAlign w:val="center"/>
            <w:hideMark/>
          </w:tcPr>
          <w:p w14:paraId="34C42CA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20</w:t>
            </w:r>
          </w:p>
        </w:tc>
        <w:tc>
          <w:tcPr>
            <w:tcW w:w="630" w:type="dxa"/>
            <w:tcBorders>
              <w:top w:val="nil"/>
              <w:left w:val="nil"/>
              <w:bottom w:val="nil"/>
              <w:right w:val="nil"/>
            </w:tcBorders>
            <w:noWrap/>
            <w:vAlign w:val="center"/>
            <w:hideMark/>
          </w:tcPr>
          <w:p w14:paraId="64F2309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80</w:t>
            </w:r>
          </w:p>
        </w:tc>
        <w:tc>
          <w:tcPr>
            <w:tcW w:w="900" w:type="dxa"/>
            <w:tcBorders>
              <w:top w:val="nil"/>
              <w:left w:val="nil"/>
              <w:bottom w:val="nil"/>
              <w:right w:val="nil"/>
            </w:tcBorders>
            <w:noWrap/>
            <w:vAlign w:val="center"/>
            <w:hideMark/>
          </w:tcPr>
          <w:p w14:paraId="3A3E67C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17</w:t>
            </w:r>
          </w:p>
        </w:tc>
        <w:tc>
          <w:tcPr>
            <w:tcW w:w="581" w:type="dxa"/>
            <w:tcBorders>
              <w:top w:val="nil"/>
              <w:left w:val="nil"/>
              <w:bottom w:val="nil"/>
              <w:right w:val="nil"/>
            </w:tcBorders>
            <w:noWrap/>
            <w:vAlign w:val="center"/>
            <w:hideMark/>
          </w:tcPr>
          <w:p w14:paraId="0720C24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0EC99DA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60</w:t>
            </w:r>
          </w:p>
        </w:tc>
      </w:tr>
      <w:tr w:rsidR="005A1DB0" w:rsidRPr="005A1DB0" w14:paraId="09823BAF" w14:textId="77777777" w:rsidTr="005A1DB0">
        <w:trPr>
          <w:trHeight w:val="300"/>
        </w:trPr>
        <w:tc>
          <w:tcPr>
            <w:tcW w:w="1073" w:type="dxa"/>
            <w:vMerge/>
            <w:tcBorders>
              <w:top w:val="nil"/>
              <w:left w:val="nil"/>
              <w:bottom w:val="single" w:sz="8" w:space="0" w:color="000000"/>
              <w:right w:val="nil"/>
            </w:tcBorders>
            <w:vAlign w:val="center"/>
            <w:hideMark/>
          </w:tcPr>
          <w:p w14:paraId="21C1CE63"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23175E3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5</w:t>
            </w:r>
          </w:p>
        </w:tc>
        <w:tc>
          <w:tcPr>
            <w:tcW w:w="810" w:type="dxa"/>
            <w:tcBorders>
              <w:top w:val="nil"/>
              <w:left w:val="nil"/>
              <w:bottom w:val="nil"/>
              <w:right w:val="nil"/>
            </w:tcBorders>
            <w:noWrap/>
            <w:vAlign w:val="center"/>
            <w:hideMark/>
          </w:tcPr>
          <w:p w14:paraId="528745C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0.2</w:t>
            </w:r>
          </w:p>
        </w:tc>
        <w:tc>
          <w:tcPr>
            <w:tcW w:w="810" w:type="dxa"/>
            <w:tcBorders>
              <w:top w:val="nil"/>
              <w:left w:val="nil"/>
              <w:bottom w:val="nil"/>
              <w:right w:val="nil"/>
            </w:tcBorders>
            <w:noWrap/>
            <w:vAlign w:val="center"/>
            <w:hideMark/>
          </w:tcPr>
          <w:p w14:paraId="2A8D4B5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3.4</w:t>
            </w:r>
          </w:p>
        </w:tc>
        <w:tc>
          <w:tcPr>
            <w:tcW w:w="990" w:type="dxa"/>
            <w:tcBorders>
              <w:top w:val="nil"/>
              <w:left w:val="nil"/>
              <w:bottom w:val="nil"/>
              <w:right w:val="nil"/>
            </w:tcBorders>
            <w:noWrap/>
            <w:vAlign w:val="center"/>
            <w:hideMark/>
          </w:tcPr>
          <w:p w14:paraId="09905D9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720" w:type="dxa"/>
            <w:tcBorders>
              <w:top w:val="nil"/>
              <w:left w:val="nil"/>
              <w:bottom w:val="nil"/>
              <w:right w:val="nil"/>
            </w:tcBorders>
            <w:noWrap/>
            <w:vAlign w:val="center"/>
            <w:hideMark/>
          </w:tcPr>
          <w:p w14:paraId="02623B0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630" w:type="dxa"/>
            <w:tcBorders>
              <w:top w:val="nil"/>
              <w:left w:val="nil"/>
              <w:bottom w:val="nil"/>
              <w:right w:val="nil"/>
            </w:tcBorders>
            <w:noWrap/>
            <w:vAlign w:val="center"/>
            <w:hideMark/>
          </w:tcPr>
          <w:p w14:paraId="0D801E1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071027D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11D428E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13323E0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47A5AE5A" w14:textId="77777777" w:rsidTr="005A1DB0">
        <w:trPr>
          <w:trHeight w:val="300"/>
        </w:trPr>
        <w:tc>
          <w:tcPr>
            <w:tcW w:w="1073" w:type="dxa"/>
            <w:vMerge/>
            <w:tcBorders>
              <w:top w:val="nil"/>
              <w:left w:val="nil"/>
              <w:bottom w:val="single" w:sz="8" w:space="0" w:color="000000"/>
              <w:right w:val="nil"/>
            </w:tcBorders>
            <w:vAlign w:val="center"/>
            <w:hideMark/>
          </w:tcPr>
          <w:p w14:paraId="64385155"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5F9522E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11</w:t>
            </w:r>
          </w:p>
        </w:tc>
        <w:tc>
          <w:tcPr>
            <w:tcW w:w="810" w:type="dxa"/>
            <w:tcBorders>
              <w:top w:val="nil"/>
              <w:left w:val="nil"/>
              <w:bottom w:val="nil"/>
              <w:right w:val="nil"/>
            </w:tcBorders>
            <w:noWrap/>
            <w:vAlign w:val="center"/>
            <w:hideMark/>
          </w:tcPr>
          <w:p w14:paraId="776845B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0.2</w:t>
            </w:r>
          </w:p>
        </w:tc>
        <w:tc>
          <w:tcPr>
            <w:tcW w:w="810" w:type="dxa"/>
            <w:tcBorders>
              <w:top w:val="nil"/>
              <w:left w:val="nil"/>
              <w:bottom w:val="nil"/>
              <w:right w:val="nil"/>
            </w:tcBorders>
            <w:noWrap/>
            <w:vAlign w:val="center"/>
            <w:hideMark/>
          </w:tcPr>
          <w:p w14:paraId="764762D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0.8</w:t>
            </w:r>
          </w:p>
        </w:tc>
        <w:tc>
          <w:tcPr>
            <w:tcW w:w="990" w:type="dxa"/>
            <w:tcBorders>
              <w:top w:val="nil"/>
              <w:left w:val="nil"/>
              <w:bottom w:val="nil"/>
              <w:right w:val="nil"/>
            </w:tcBorders>
            <w:noWrap/>
            <w:vAlign w:val="center"/>
            <w:hideMark/>
          </w:tcPr>
          <w:p w14:paraId="2BA8629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74</w:t>
            </w:r>
          </w:p>
        </w:tc>
        <w:tc>
          <w:tcPr>
            <w:tcW w:w="720" w:type="dxa"/>
            <w:tcBorders>
              <w:top w:val="nil"/>
              <w:left w:val="nil"/>
              <w:bottom w:val="nil"/>
              <w:right w:val="nil"/>
            </w:tcBorders>
            <w:noWrap/>
            <w:vAlign w:val="center"/>
            <w:hideMark/>
          </w:tcPr>
          <w:p w14:paraId="75DC395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1C91893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1648DF9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w:t>
            </w:r>
          </w:p>
        </w:tc>
        <w:tc>
          <w:tcPr>
            <w:tcW w:w="581" w:type="dxa"/>
            <w:tcBorders>
              <w:top w:val="nil"/>
              <w:left w:val="nil"/>
              <w:bottom w:val="nil"/>
              <w:right w:val="nil"/>
            </w:tcBorders>
            <w:noWrap/>
            <w:vAlign w:val="center"/>
            <w:hideMark/>
          </w:tcPr>
          <w:p w14:paraId="04B56B1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3ED9E15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w:t>
            </w:r>
          </w:p>
        </w:tc>
      </w:tr>
      <w:tr w:rsidR="005A1DB0" w:rsidRPr="005A1DB0" w14:paraId="01AE8CA5" w14:textId="77777777" w:rsidTr="005A1DB0">
        <w:trPr>
          <w:trHeight w:val="300"/>
        </w:trPr>
        <w:tc>
          <w:tcPr>
            <w:tcW w:w="1073" w:type="dxa"/>
            <w:vMerge/>
            <w:tcBorders>
              <w:top w:val="nil"/>
              <w:left w:val="nil"/>
              <w:bottom w:val="single" w:sz="8" w:space="0" w:color="000000"/>
              <w:right w:val="nil"/>
            </w:tcBorders>
            <w:vAlign w:val="center"/>
            <w:hideMark/>
          </w:tcPr>
          <w:p w14:paraId="3A1E88F0"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4" w:space="0" w:color="auto"/>
              <w:right w:val="nil"/>
            </w:tcBorders>
            <w:noWrap/>
            <w:vAlign w:val="center"/>
            <w:hideMark/>
          </w:tcPr>
          <w:p w14:paraId="40783BA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12</w:t>
            </w:r>
          </w:p>
        </w:tc>
        <w:tc>
          <w:tcPr>
            <w:tcW w:w="810" w:type="dxa"/>
            <w:tcBorders>
              <w:top w:val="nil"/>
              <w:left w:val="nil"/>
              <w:bottom w:val="single" w:sz="4" w:space="0" w:color="auto"/>
              <w:right w:val="nil"/>
            </w:tcBorders>
            <w:noWrap/>
            <w:vAlign w:val="center"/>
            <w:hideMark/>
          </w:tcPr>
          <w:p w14:paraId="5F952EB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0.1</w:t>
            </w:r>
          </w:p>
        </w:tc>
        <w:tc>
          <w:tcPr>
            <w:tcW w:w="810" w:type="dxa"/>
            <w:tcBorders>
              <w:top w:val="nil"/>
              <w:left w:val="nil"/>
              <w:bottom w:val="single" w:sz="4" w:space="0" w:color="auto"/>
              <w:right w:val="nil"/>
            </w:tcBorders>
            <w:noWrap/>
            <w:vAlign w:val="center"/>
            <w:hideMark/>
          </w:tcPr>
          <w:p w14:paraId="792CF88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0.3</w:t>
            </w:r>
          </w:p>
        </w:tc>
        <w:tc>
          <w:tcPr>
            <w:tcW w:w="990" w:type="dxa"/>
            <w:tcBorders>
              <w:top w:val="nil"/>
              <w:left w:val="nil"/>
              <w:bottom w:val="single" w:sz="4" w:space="0" w:color="auto"/>
              <w:right w:val="nil"/>
            </w:tcBorders>
            <w:noWrap/>
            <w:vAlign w:val="center"/>
            <w:hideMark/>
          </w:tcPr>
          <w:p w14:paraId="4D47C7D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720" w:type="dxa"/>
            <w:tcBorders>
              <w:top w:val="nil"/>
              <w:left w:val="nil"/>
              <w:bottom w:val="single" w:sz="4" w:space="0" w:color="auto"/>
              <w:right w:val="nil"/>
            </w:tcBorders>
            <w:noWrap/>
            <w:vAlign w:val="center"/>
            <w:hideMark/>
          </w:tcPr>
          <w:p w14:paraId="55CA206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single" w:sz="4" w:space="0" w:color="auto"/>
              <w:right w:val="nil"/>
            </w:tcBorders>
            <w:noWrap/>
            <w:vAlign w:val="center"/>
            <w:hideMark/>
          </w:tcPr>
          <w:p w14:paraId="4649EA1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900" w:type="dxa"/>
            <w:tcBorders>
              <w:top w:val="nil"/>
              <w:left w:val="nil"/>
              <w:bottom w:val="single" w:sz="4" w:space="0" w:color="auto"/>
              <w:right w:val="nil"/>
            </w:tcBorders>
            <w:noWrap/>
            <w:vAlign w:val="center"/>
            <w:hideMark/>
          </w:tcPr>
          <w:p w14:paraId="1CA5F93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single" w:sz="4" w:space="0" w:color="auto"/>
              <w:right w:val="nil"/>
            </w:tcBorders>
            <w:noWrap/>
            <w:vAlign w:val="center"/>
            <w:hideMark/>
          </w:tcPr>
          <w:p w14:paraId="2656F87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single" w:sz="4" w:space="0" w:color="auto"/>
              <w:right w:val="nil"/>
            </w:tcBorders>
            <w:noWrap/>
            <w:vAlign w:val="center"/>
            <w:hideMark/>
          </w:tcPr>
          <w:p w14:paraId="7187CC1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00660391" w14:textId="77777777" w:rsidTr="005A1DB0">
        <w:trPr>
          <w:trHeight w:val="312"/>
        </w:trPr>
        <w:tc>
          <w:tcPr>
            <w:tcW w:w="1073" w:type="dxa"/>
            <w:vMerge/>
            <w:tcBorders>
              <w:top w:val="nil"/>
              <w:left w:val="nil"/>
              <w:bottom w:val="single" w:sz="8" w:space="0" w:color="000000"/>
              <w:right w:val="nil"/>
            </w:tcBorders>
            <w:vAlign w:val="center"/>
            <w:hideMark/>
          </w:tcPr>
          <w:p w14:paraId="20563F3B"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4" w:space="0" w:color="auto"/>
              <w:right w:val="nil"/>
            </w:tcBorders>
            <w:noWrap/>
            <w:vAlign w:val="center"/>
            <w:hideMark/>
          </w:tcPr>
          <w:p w14:paraId="27C47123"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Avg</w:t>
            </w:r>
          </w:p>
        </w:tc>
        <w:tc>
          <w:tcPr>
            <w:tcW w:w="810" w:type="dxa"/>
            <w:tcBorders>
              <w:top w:val="nil"/>
              <w:left w:val="nil"/>
              <w:bottom w:val="single" w:sz="4" w:space="0" w:color="auto"/>
              <w:right w:val="nil"/>
            </w:tcBorders>
            <w:noWrap/>
            <w:vAlign w:val="center"/>
            <w:hideMark/>
          </w:tcPr>
          <w:p w14:paraId="363506C2"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0.2</w:t>
            </w:r>
          </w:p>
        </w:tc>
        <w:tc>
          <w:tcPr>
            <w:tcW w:w="810" w:type="dxa"/>
            <w:tcBorders>
              <w:top w:val="nil"/>
              <w:left w:val="nil"/>
              <w:bottom w:val="single" w:sz="4" w:space="0" w:color="auto"/>
              <w:right w:val="nil"/>
            </w:tcBorders>
            <w:noWrap/>
            <w:vAlign w:val="center"/>
            <w:hideMark/>
          </w:tcPr>
          <w:p w14:paraId="2B511F6A"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1.2</w:t>
            </w:r>
          </w:p>
        </w:tc>
        <w:tc>
          <w:tcPr>
            <w:tcW w:w="990" w:type="dxa"/>
            <w:tcBorders>
              <w:top w:val="nil"/>
              <w:left w:val="nil"/>
              <w:bottom w:val="single" w:sz="4" w:space="0" w:color="auto"/>
              <w:right w:val="nil"/>
            </w:tcBorders>
            <w:noWrap/>
            <w:vAlign w:val="center"/>
            <w:hideMark/>
          </w:tcPr>
          <w:p w14:paraId="622EDE4D"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43</w:t>
            </w:r>
          </w:p>
        </w:tc>
        <w:tc>
          <w:tcPr>
            <w:tcW w:w="720" w:type="dxa"/>
            <w:tcBorders>
              <w:top w:val="nil"/>
              <w:left w:val="nil"/>
              <w:bottom w:val="single" w:sz="4" w:space="0" w:color="auto"/>
              <w:right w:val="nil"/>
            </w:tcBorders>
            <w:noWrap/>
            <w:vAlign w:val="center"/>
            <w:hideMark/>
          </w:tcPr>
          <w:p w14:paraId="3B13240A"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18</w:t>
            </w:r>
          </w:p>
        </w:tc>
        <w:tc>
          <w:tcPr>
            <w:tcW w:w="630" w:type="dxa"/>
            <w:tcBorders>
              <w:top w:val="nil"/>
              <w:left w:val="nil"/>
              <w:bottom w:val="single" w:sz="4" w:space="0" w:color="auto"/>
              <w:right w:val="nil"/>
            </w:tcBorders>
            <w:noWrap/>
            <w:vAlign w:val="center"/>
            <w:hideMark/>
          </w:tcPr>
          <w:p w14:paraId="685A54F8"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71</w:t>
            </w:r>
          </w:p>
        </w:tc>
        <w:tc>
          <w:tcPr>
            <w:tcW w:w="900" w:type="dxa"/>
            <w:tcBorders>
              <w:top w:val="nil"/>
              <w:left w:val="nil"/>
              <w:bottom w:val="single" w:sz="4" w:space="0" w:color="auto"/>
              <w:right w:val="nil"/>
            </w:tcBorders>
            <w:noWrap/>
            <w:vAlign w:val="center"/>
            <w:hideMark/>
          </w:tcPr>
          <w:p w14:paraId="6C7A96EB"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3</w:t>
            </w:r>
          </w:p>
        </w:tc>
        <w:tc>
          <w:tcPr>
            <w:tcW w:w="581" w:type="dxa"/>
            <w:tcBorders>
              <w:top w:val="nil"/>
              <w:left w:val="nil"/>
              <w:bottom w:val="single" w:sz="4" w:space="0" w:color="auto"/>
              <w:right w:val="nil"/>
            </w:tcBorders>
            <w:noWrap/>
            <w:vAlign w:val="center"/>
            <w:hideMark/>
          </w:tcPr>
          <w:p w14:paraId="35FC93A2"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0</w:t>
            </w:r>
          </w:p>
        </w:tc>
        <w:tc>
          <w:tcPr>
            <w:tcW w:w="859" w:type="dxa"/>
            <w:tcBorders>
              <w:top w:val="nil"/>
              <w:left w:val="nil"/>
              <w:bottom w:val="single" w:sz="4" w:space="0" w:color="auto"/>
              <w:right w:val="nil"/>
            </w:tcBorders>
            <w:noWrap/>
            <w:vAlign w:val="center"/>
            <w:hideMark/>
          </w:tcPr>
          <w:p w14:paraId="35B874CF"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14</w:t>
            </w:r>
          </w:p>
        </w:tc>
      </w:tr>
      <w:tr w:rsidR="005A1DB0" w:rsidRPr="005A1DB0" w14:paraId="7AA24F7E" w14:textId="77777777" w:rsidTr="005A1DB0">
        <w:trPr>
          <w:trHeight w:val="300"/>
        </w:trPr>
        <w:tc>
          <w:tcPr>
            <w:tcW w:w="1073" w:type="dxa"/>
            <w:vMerge/>
            <w:tcBorders>
              <w:top w:val="nil"/>
              <w:left w:val="nil"/>
              <w:bottom w:val="single" w:sz="8" w:space="0" w:color="000000"/>
              <w:right w:val="nil"/>
            </w:tcBorders>
            <w:vAlign w:val="center"/>
            <w:hideMark/>
          </w:tcPr>
          <w:p w14:paraId="64A38766"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8" w:space="0" w:color="auto"/>
              <w:right w:val="nil"/>
            </w:tcBorders>
            <w:noWrap/>
            <w:vAlign w:val="center"/>
            <w:hideMark/>
          </w:tcPr>
          <w:p w14:paraId="708E36F5"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SD</w:t>
            </w:r>
          </w:p>
        </w:tc>
        <w:tc>
          <w:tcPr>
            <w:tcW w:w="810" w:type="dxa"/>
            <w:tcBorders>
              <w:top w:val="nil"/>
              <w:left w:val="nil"/>
              <w:bottom w:val="single" w:sz="8" w:space="0" w:color="auto"/>
              <w:right w:val="nil"/>
            </w:tcBorders>
            <w:noWrap/>
            <w:vAlign w:val="center"/>
            <w:hideMark/>
          </w:tcPr>
          <w:p w14:paraId="1ADF5A9B"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0.2</w:t>
            </w:r>
          </w:p>
        </w:tc>
        <w:tc>
          <w:tcPr>
            <w:tcW w:w="810" w:type="dxa"/>
            <w:tcBorders>
              <w:top w:val="nil"/>
              <w:left w:val="nil"/>
              <w:bottom w:val="single" w:sz="8" w:space="0" w:color="auto"/>
              <w:right w:val="nil"/>
            </w:tcBorders>
            <w:noWrap/>
            <w:vAlign w:val="center"/>
            <w:hideMark/>
          </w:tcPr>
          <w:p w14:paraId="05A39AB1"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1.1</w:t>
            </w:r>
          </w:p>
        </w:tc>
        <w:tc>
          <w:tcPr>
            <w:tcW w:w="990" w:type="dxa"/>
            <w:tcBorders>
              <w:top w:val="nil"/>
              <w:left w:val="nil"/>
              <w:bottom w:val="single" w:sz="8" w:space="0" w:color="auto"/>
              <w:right w:val="nil"/>
            </w:tcBorders>
            <w:noWrap/>
            <w:vAlign w:val="center"/>
            <w:hideMark/>
          </w:tcPr>
          <w:p w14:paraId="70723C7C"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38</w:t>
            </w:r>
          </w:p>
        </w:tc>
        <w:tc>
          <w:tcPr>
            <w:tcW w:w="720" w:type="dxa"/>
            <w:tcBorders>
              <w:top w:val="nil"/>
              <w:left w:val="nil"/>
              <w:bottom w:val="single" w:sz="8" w:space="0" w:color="auto"/>
              <w:right w:val="nil"/>
            </w:tcBorders>
            <w:noWrap/>
            <w:vAlign w:val="center"/>
            <w:hideMark/>
          </w:tcPr>
          <w:p w14:paraId="6987461F"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37</w:t>
            </w:r>
          </w:p>
        </w:tc>
        <w:tc>
          <w:tcPr>
            <w:tcW w:w="630" w:type="dxa"/>
            <w:tcBorders>
              <w:top w:val="nil"/>
              <w:left w:val="nil"/>
              <w:bottom w:val="single" w:sz="8" w:space="0" w:color="auto"/>
              <w:right w:val="nil"/>
            </w:tcBorders>
            <w:noWrap/>
            <w:vAlign w:val="center"/>
            <w:hideMark/>
          </w:tcPr>
          <w:p w14:paraId="059A14D1"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43</w:t>
            </w:r>
          </w:p>
        </w:tc>
        <w:tc>
          <w:tcPr>
            <w:tcW w:w="900" w:type="dxa"/>
            <w:tcBorders>
              <w:top w:val="nil"/>
              <w:left w:val="nil"/>
              <w:bottom w:val="single" w:sz="8" w:space="0" w:color="auto"/>
              <w:right w:val="nil"/>
            </w:tcBorders>
            <w:noWrap/>
            <w:vAlign w:val="center"/>
            <w:hideMark/>
          </w:tcPr>
          <w:p w14:paraId="031D4B94"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6</w:t>
            </w:r>
          </w:p>
        </w:tc>
        <w:tc>
          <w:tcPr>
            <w:tcW w:w="581" w:type="dxa"/>
            <w:tcBorders>
              <w:top w:val="nil"/>
              <w:left w:val="nil"/>
              <w:bottom w:val="single" w:sz="8" w:space="0" w:color="auto"/>
              <w:right w:val="nil"/>
            </w:tcBorders>
            <w:noWrap/>
            <w:vAlign w:val="center"/>
            <w:hideMark/>
          </w:tcPr>
          <w:p w14:paraId="15E92258"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0</w:t>
            </w:r>
          </w:p>
        </w:tc>
        <w:tc>
          <w:tcPr>
            <w:tcW w:w="859" w:type="dxa"/>
            <w:tcBorders>
              <w:top w:val="nil"/>
              <w:left w:val="nil"/>
              <w:bottom w:val="single" w:sz="8" w:space="0" w:color="auto"/>
              <w:right w:val="nil"/>
            </w:tcBorders>
            <w:noWrap/>
            <w:vAlign w:val="center"/>
            <w:hideMark/>
          </w:tcPr>
          <w:p w14:paraId="2BD73894"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21</w:t>
            </w:r>
          </w:p>
        </w:tc>
      </w:tr>
      <w:tr w:rsidR="005A1DB0" w:rsidRPr="005A1DB0" w14:paraId="0836D780" w14:textId="77777777" w:rsidTr="005A1DB0">
        <w:trPr>
          <w:trHeight w:val="300"/>
        </w:trPr>
        <w:tc>
          <w:tcPr>
            <w:tcW w:w="1073" w:type="dxa"/>
            <w:vMerge w:val="restart"/>
            <w:tcBorders>
              <w:top w:val="nil"/>
              <w:left w:val="nil"/>
              <w:bottom w:val="single" w:sz="8" w:space="0" w:color="000000"/>
              <w:right w:val="nil"/>
            </w:tcBorders>
            <w:noWrap/>
            <w:vAlign w:val="center"/>
            <w:hideMark/>
          </w:tcPr>
          <w:p w14:paraId="3FD08AC9"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Canopy</w:t>
            </w:r>
          </w:p>
        </w:tc>
        <w:tc>
          <w:tcPr>
            <w:tcW w:w="817" w:type="dxa"/>
            <w:tcBorders>
              <w:top w:val="nil"/>
              <w:left w:val="nil"/>
              <w:bottom w:val="nil"/>
              <w:right w:val="nil"/>
            </w:tcBorders>
            <w:noWrap/>
            <w:vAlign w:val="center"/>
            <w:hideMark/>
          </w:tcPr>
          <w:p w14:paraId="3E691E2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w:t>
            </w:r>
          </w:p>
        </w:tc>
        <w:tc>
          <w:tcPr>
            <w:tcW w:w="810" w:type="dxa"/>
            <w:tcBorders>
              <w:top w:val="nil"/>
              <w:left w:val="nil"/>
              <w:bottom w:val="nil"/>
              <w:right w:val="nil"/>
            </w:tcBorders>
            <w:noWrap/>
            <w:vAlign w:val="center"/>
            <w:hideMark/>
          </w:tcPr>
          <w:p w14:paraId="61B6B5E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0.3</w:t>
            </w:r>
          </w:p>
        </w:tc>
        <w:tc>
          <w:tcPr>
            <w:tcW w:w="810" w:type="dxa"/>
            <w:tcBorders>
              <w:top w:val="nil"/>
              <w:left w:val="nil"/>
              <w:bottom w:val="nil"/>
              <w:right w:val="nil"/>
            </w:tcBorders>
            <w:noWrap/>
            <w:vAlign w:val="center"/>
            <w:hideMark/>
          </w:tcPr>
          <w:p w14:paraId="396D42C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6.3</w:t>
            </w:r>
          </w:p>
        </w:tc>
        <w:tc>
          <w:tcPr>
            <w:tcW w:w="990" w:type="dxa"/>
            <w:tcBorders>
              <w:top w:val="nil"/>
              <w:left w:val="nil"/>
              <w:bottom w:val="nil"/>
              <w:right w:val="nil"/>
            </w:tcBorders>
            <w:noWrap/>
            <w:vAlign w:val="center"/>
            <w:hideMark/>
          </w:tcPr>
          <w:p w14:paraId="2FA86AD2"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w:t>
            </w:r>
          </w:p>
        </w:tc>
        <w:tc>
          <w:tcPr>
            <w:tcW w:w="720" w:type="dxa"/>
            <w:tcBorders>
              <w:top w:val="nil"/>
              <w:left w:val="nil"/>
              <w:bottom w:val="nil"/>
              <w:right w:val="nil"/>
            </w:tcBorders>
            <w:noWrap/>
            <w:vAlign w:val="center"/>
            <w:hideMark/>
          </w:tcPr>
          <w:p w14:paraId="6B16C48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637EE28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5</w:t>
            </w:r>
          </w:p>
        </w:tc>
        <w:tc>
          <w:tcPr>
            <w:tcW w:w="900" w:type="dxa"/>
            <w:tcBorders>
              <w:top w:val="nil"/>
              <w:left w:val="nil"/>
              <w:bottom w:val="nil"/>
              <w:right w:val="nil"/>
            </w:tcBorders>
            <w:noWrap/>
            <w:vAlign w:val="center"/>
            <w:hideMark/>
          </w:tcPr>
          <w:p w14:paraId="15C66EA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7890BDC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63CE9BA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6DCC807A" w14:textId="77777777" w:rsidTr="005A1DB0">
        <w:trPr>
          <w:trHeight w:val="300"/>
        </w:trPr>
        <w:tc>
          <w:tcPr>
            <w:tcW w:w="1073" w:type="dxa"/>
            <w:vMerge/>
            <w:tcBorders>
              <w:top w:val="nil"/>
              <w:left w:val="nil"/>
              <w:bottom w:val="single" w:sz="8" w:space="0" w:color="000000"/>
              <w:right w:val="nil"/>
            </w:tcBorders>
            <w:vAlign w:val="center"/>
            <w:hideMark/>
          </w:tcPr>
          <w:p w14:paraId="3AF5FDF3"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0A1C32D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w:t>
            </w:r>
          </w:p>
        </w:tc>
        <w:tc>
          <w:tcPr>
            <w:tcW w:w="810" w:type="dxa"/>
            <w:tcBorders>
              <w:top w:val="nil"/>
              <w:left w:val="nil"/>
              <w:bottom w:val="nil"/>
              <w:right w:val="nil"/>
            </w:tcBorders>
            <w:noWrap/>
            <w:vAlign w:val="center"/>
            <w:hideMark/>
          </w:tcPr>
          <w:p w14:paraId="76D61FB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0.4</w:t>
            </w:r>
          </w:p>
        </w:tc>
        <w:tc>
          <w:tcPr>
            <w:tcW w:w="810" w:type="dxa"/>
            <w:tcBorders>
              <w:top w:val="nil"/>
              <w:left w:val="nil"/>
              <w:bottom w:val="nil"/>
              <w:right w:val="nil"/>
            </w:tcBorders>
            <w:noWrap/>
            <w:vAlign w:val="center"/>
            <w:hideMark/>
          </w:tcPr>
          <w:p w14:paraId="0F8C8F1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2.3</w:t>
            </w:r>
          </w:p>
        </w:tc>
        <w:tc>
          <w:tcPr>
            <w:tcW w:w="990" w:type="dxa"/>
            <w:tcBorders>
              <w:top w:val="nil"/>
              <w:left w:val="nil"/>
              <w:bottom w:val="nil"/>
              <w:right w:val="nil"/>
            </w:tcBorders>
            <w:noWrap/>
            <w:vAlign w:val="center"/>
            <w:hideMark/>
          </w:tcPr>
          <w:p w14:paraId="1E5B5CA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9</w:t>
            </w:r>
          </w:p>
        </w:tc>
        <w:tc>
          <w:tcPr>
            <w:tcW w:w="720" w:type="dxa"/>
            <w:tcBorders>
              <w:top w:val="nil"/>
              <w:left w:val="nil"/>
              <w:bottom w:val="nil"/>
              <w:right w:val="nil"/>
            </w:tcBorders>
            <w:noWrap/>
            <w:vAlign w:val="center"/>
            <w:hideMark/>
          </w:tcPr>
          <w:p w14:paraId="31FF061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1F9A088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25</w:t>
            </w:r>
          </w:p>
        </w:tc>
        <w:tc>
          <w:tcPr>
            <w:tcW w:w="900" w:type="dxa"/>
            <w:tcBorders>
              <w:top w:val="nil"/>
              <w:left w:val="nil"/>
              <w:bottom w:val="nil"/>
              <w:right w:val="nil"/>
            </w:tcBorders>
            <w:noWrap/>
            <w:vAlign w:val="center"/>
            <w:hideMark/>
          </w:tcPr>
          <w:p w14:paraId="73472C1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0C74506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653CEFE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w:t>
            </w:r>
          </w:p>
        </w:tc>
      </w:tr>
      <w:tr w:rsidR="005A1DB0" w:rsidRPr="005A1DB0" w14:paraId="4631B459" w14:textId="77777777" w:rsidTr="005A1DB0">
        <w:trPr>
          <w:trHeight w:val="300"/>
        </w:trPr>
        <w:tc>
          <w:tcPr>
            <w:tcW w:w="1073" w:type="dxa"/>
            <w:vMerge/>
            <w:tcBorders>
              <w:top w:val="nil"/>
              <w:left w:val="nil"/>
              <w:bottom w:val="single" w:sz="8" w:space="0" w:color="000000"/>
              <w:right w:val="nil"/>
            </w:tcBorders>
            <w:vAlign w:val="center"/>
            <w:hideMark/>
          </w:tcPr>
          <w:p w14:paraId="5969C96C"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4A610CE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3</w:t>
            </w:r>
          </w:p>
        </w:tc>
        <w:tc>
          <w:tcPr>
            <w:tcW w:w="810" w:type="dxa"/>
            <w:tcBorders>
              <w:top w:val="nil"/>
              <w:left w:val="nil"/>
              <w:bottom w:val="nil"/>
              <w:right w:val="nil"/>
            </w:tcBorders>
            <w:noWrap/>
            <w:vAlign w:val="center"/>
            <w:hideMark/>
          </w:tcPr>
          <w:p w14:paraId="0837C2A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0.4</w:t>
            </w:r>
          </w:p>
        </w:tc>
        <w:tc>
          <w:tcPr>
            <w:tcW w:w="810" w:type="dxa"/>
            <w:tcBorders>
              <w:top w:val="nil"/>
              <w:left w:val="nil"/>
              <w:bottom w:val="nil"/>
              <w:right w:val="nil"/>
            </w:tcBorders>
            <w:noWrap/>
            <w:vAlign w:val="center"/>
            <w:hideMark/>
          </w:tcPr>
          <w:p w14:paraId="5E33028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4.1</w:t>
            </w:r>
          </w:p>
        </w:tc>
        <w:tc>
          <w:tcPr>
            <w:tcW w:w="990" w:type="dxa"/>
            <w:tcBorders>
              <w:top w:val="nil"/>
              <w:left w:val="nil"/>
              <w:bottom w:val="nil"/>
              <w:right w:val="nil"/>
            </w:tcBorders>
            <w:noWrap/>
            <w:vAlign w:val="center"/>
            <w:hideMark/>
          </w:tcPr>
          <w:p w14:paraId="65F556B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720" w:type="dxa"/>
            <w:tcBorders>
              <w:top w:val="nil"/>
              <w:left w:val="nil"/>
              <w:bottom w:val="nil"/>
              <w:right w:val="nil"/>
            </w:tcBorders>
            <w:noWrap/>
            <w:vAlign w:val="center"/>
            <w:hideMark/>
          </w:tcPr>
          <w:p w14:paraId="100CFB4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5D11C21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900" w:type="dxa"/>
            <w:tcBorders>
              <w:top w:val="nil"/>
              <w:left w:val="nil"/>
              <w:bottom w:val="nil"/>
              <w:right w:val="nil"/>
            </w:tcBorders>
            <w:noWrap/>
            <w:vAlign w:val="center"/>
            <w:hideMark/>
          </w:tcPr>
          <w:p w14:paraId="0D4FD5A2"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4AC36332"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44C1499C"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531A2302" w14:textId="77777777" w:rsidTr="005A1DB0">
        <w:trPr>
          <w:trHeight w:val="300"/>
        </w:trPr>
        <w:tc>
          <w:tcPr>
            <w:tcW w:w="1073" w:type="dxa"/>
            <w:vMerge/>
            <w:tcBorders>
              <w:top w:val="nil"/>
              <w:left w:val="nil"/>
              <w:bottom w:val="single" w:sz="8" w:space="0" w:color="000000"/>
              <w:right w:val="nil"/>
            </w:tcBorders>
            <w:vAlign w:val="center"/>
            <w:hideMark/>
          </w:tcPr>
          <w:p w14:paraId="7BE08987"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7009000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w:t>
            </w:r>
          </w:p>
        </w:tc>
        <w:tc>
          <w:tcPr>
            <w:tcW w:w="810" w:type="dxa"/>
            <w:tcBorders>
              <w:top w:val="nil"/>
              <w:left w:val="nil"/>
              <w:bottom w:val="nil"/>
              <w:right w:val="nil"/>
            </w:tcBorders>
            <w:noWrap/>
            <w:vAlign w:val="center"/>
            <w:hideMark/>
          </w:tcPr>
          <w:p w14:paraId="2452A2F3"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1.5</w:t>
            </w:r>
          </w:p>
        </w:tc>
        <w:tc>
          <w:tcPr>
            <w:tcW w:w="810" w:type="dxa"/>
            <w:tcBorders>
              <w:top w:val="nil"/>
              <w:left w:val="nil"/>
              <w:bottom w:val="nil"/>
              <w:right w:val="nil"/>
            </w:tcBorders>
            <w:noWrap/>
            <w:vAlign w:val="center"/>
            <w:hideMark/>
          </w:tcPr>
          <w:p w14:paraId="114203B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6.3</w:t>
            </w:r>
          </w:p>
        </w:tc>
        <w:tc>
          <w:tcPr>
            <w:tcW w:w="990" w:type="dxa"/>
            <w:tcBorders>
              <w:top w:val="nil"/>
              <w:left w:val="nil"/>
              <w:bottom w:val="nil"/>
              <w:right w:val="nil"/>
            </w:tcBorders>
            <w:noWrap/>
            <w:vAlign w:val="center"/>
            <w:hideMark/>
          </w:tcPr>
          <w:p w14:paraId="2C96641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9</w:t>
            </w:r>
          </w:p>
        </w:tc>
        <w:tc>
          <w:tcPr>
            <w:tcW w:w="720" w:type="dxa"/>
            <w:tcBorders>
              <w:top w:val="nil"/>
              <w:left w:val="nil"/>
              <w:bottom w:val="nil"/>
              <w:right w:val="nil"/>
            </w:tcBorders>
            <w:noWrap/>
            <w:vAlign w:val="center"/>
            <w:hideMark/>
          </w:tcPr>
          <w:p w14:paraId="208ABEE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05CAFAD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5704D54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17</w:t>
            </w:r>
          </w:p>
        </w:tc>
        <w:tc>
          <w:tcPr>
            <w:tcW w:w="581" w:type="dxa"/>
            <w:tcBorders>
              <w:top w:val="nil"/>
              <w:left w:val="nil"/>
              <w:bottom w:val="nil"/>
              <w:right w:val="nil"/>
            </w:tcBorders>
            <w:noWrap/>
            <w:vAlign w:val="center"/>
            <w:hideMark/>
          </w:tcPr>
          <w:p w14:paraId="6F77DFB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64CE22CE"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r>
      <w:tr w:rsidR="005A1DB0" w:rsidRPr="005A1DB0" w14:paraId="4F6F4C85" w14:textId="77777777" w:rsidTr="005A1DB0">
        <w:trPr>
          <w:trHeight w:val="300"/>
        </w:trPr>
        <w:tc>
          <w:tcPr>
            <w:tcW w:w="1073" w:type="dxa"/>
            <w:vMerge/>
            <w:tcBorders>
              <w:top w:val="nil"/>
              <w:left w:val="nil"/>
              <w:bottom w:val="single" w:sz="8" w:space="0" w:color="000000"/>
              <w:right w:val="nil"/>
            </w:tcBorders>
            <w:vAlign w:val="center"/>
            <w:hideMark/>
          </w:tcPr>
          <w:p w14:paraId="2CBDEC54"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0D201BE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5</w:t>
            </w:r>
          </w:p>
        </w:tc>
        <w:tc>
          <w:tcPr>
            <w:tcW w:w="810" w:type="dxa"/>
            <w:tcBorders>
              <w:top w:val="nil"/>
              <w:left w:val="nil"/>
              <w:bottom w:val="nil"/>
              <w:right w:val="nil"/>
            </w:tcBorders>
            <w:noWrap/>
            <w:vAlign w:val="center"/>
            <w:hideMark/>
          </w:tcPr>
          <w:p w14:paraId="23DA0D2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1.8</w:t>
            </w:r>
          </w:p>
        </w:tc>
        <w:tc>
          <w:tcPr>
            <w:tcW w:w="810" w:type="dxa"/>
            <w:tcBorders>
              <w:top w:val="nil"/>
              <w:left w:val="nil"/>
              <w:bottom w:val="nil"/>
              <w:right w:val="nil"/>
            </w:tcBorders>
            <w:noWrap/>
            <w:vAlign w:val="center"/>
            <w:hideMark/>
          </w:tcPr>
          <w:p w14:paraId="7F388F6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15.1</w:t>
            </w:r>
          </w:p>
        </w:tc>
        <w:tc>
          <w:tcPr>
            <w:tcW w:w="990" w:type="dxa"/>
            <w:tcBorders>
              <w:top w:val="nil"/>
              <w:left w:val="nil"/>
              <w:bottom w:val="nil"/>
              <w:right w:val="nil"/>
            </w:tcBorders>
            <w:noWrap/>
            <w:vAlign w:val="center"/>
            <w:hideMark/>
          </w:tcPr>
          <w:p w14:paraId="37E144C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45</w:t>
            </w:r>
          </w:p>
        </w:tc>
        <w:tc>
          <w:tcPr>
            <w:tcW w:w="720" w:type="dxa"/>
            <w:tcBorders>
              <w:top w:val="nil"/>
              <w:left w:val="nil"/>
              <w:bottom w:val="nil"/>
              <w:right w:val="nil"/>
            </w:tcBorders>
            <w:noWrap/>
            <w:vAlign w:val="center"/>
            <w:hideMark/>
          </w:tcPr>
          <w:p w14:paraId="58180CD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2DB059D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100</w:t>
            </w:r>
          </w:p>
        </w:tc>
        <w:tc>
          <w:tcPr>
            <w:tcW w:w="900" w:type="dxa"/>
            <w:tcBorders>
              <w:top w:val="nil"/>
              <w:left w:val="nil"/>
              <w:bottom w:val="nil"/>
              <w:right w:val="nil"/>
            </w:tcBorders>
            <w:noWrap/>
            <w:vAlign w:val="center"/>
            <w:hideMark/>
          </w:tcPr>
          <w:p w14:paraId="61732B2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1A4B4AC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5580F622"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4A2E0CC2" w14:textId="77777777" w:rsidTr="005A1DB0">
        <w:trPr>
          <w:trHeight w:val="300"/>
        </w:trPr>
        <w:tc>
          <w:tcPr>
            <w:tcW w:w="1073" w:type="dxa"/>
            <w:vMerge/>
            <w:tcBorders>
              <w:top w:val="nil"/>
              <w:left w:val="nil"/>
              <w:bottom w:val="single" w:sz="8" w:space="0" w:color="000000"/>
              <w:right w:val="nil"/>
            </w:tcBorders>
            <w:vAlign w:val="center"/>
            <w:hideMark/>
          </w:tcPr>
          <w:p w14:paraId="7BD75FCE"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nil"/>
              <w:right w:val="nil"/>
            </w:tcBorders>
            <w:noWrap/>
            <w:vAlign w:val="center"/>
            <w:hideMark/>
          </w:tcPr>
          <w:p w14:paraId="10836BB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11</w:t>
            </w:r>
          </w:p>
        </w:tc>
        <w:tc>
          <w:tcPr>
            <w:tcW w:w="810" w:type="dxa"/>
            <w:tcBorders>
              <w:top w:val="nil"/>
              <w:left w:val="nil"/>
              <w:bottom w:val="nil"/>
              <w:right w:val="nil"/>
            </w:tcBorders>
            <w:noWrap/>
            <w:vAlign w:val="center"/>
            <w:hideMark/>
          </w:tcPr>
          <w:p w14:paraId="1CC7BAA0"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0.1</w:t>
            </w:r>
          </w:p>
        </w:tc>
        <w:tc>
          <w:tcPr>
            <w:tcW w:w="810" w:type="dxa"/>
            <w:tcBorders>
              <w:top w:val="nil"/>
              <w:left w:val="nil"/>
              <w:bottom w:val="nil"/>
              <w:right w:val="nil"/>
            </w:tcBorders>
            <w:noWrap/>
            <w:vAlign w:val="center"/>
            <w:hideMark/>
          </w:tcPr>
          <w:p w14:paraId="354F449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0.6</w:t>
            </w:r>
          </w:p>
        </w:tc>
        <w:tc>
          <w:tcPr>
            <w:tcW w:w="990" w:type="dxa"/>
            <w:tcBorders>
              <w:top w:val="nil"/>
              <w:left w:val="nil"/>
              <w:bottom w:val="nil"/>
              <w:right w:val="nil"/>
            </w:tcBorders>
            <w:noWrap/>
            <w:vAlign w:val="center"/>
            <w:hideMark/>
          </w:tcPr>
          <w:p w14:paraId="3D085FF4"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25</w:t>
            </w:r>
          </w:p>
        </w:tc>
        <w:tc>
          <w:tcPr>
            <w:tcW w:w="720" w:type="dxa"/>
            <w:tcBorders>
              <w:top w:val="nil"/>
              <w:left w:val="nil"/>
              <w:bottom w:val="nil"/>
              <w:right w:val="nil"/>
            </w:tcBorders>
            <w:noWrap/>
            <w:vAlign w:val="center"/>
            <w:hideMark/>
          </w:tcPr>
          <w:p w14:paraId="0555E577"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nil"/>
              <w:right w:val="nil"/>
            </w:tcBorders>
            <w:noWrap/>
            <w:vAlign w:val="center"/>
            <w:hideMark/>
          </w:tcPr>
          <w:p w14:paraId="4B50C731"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45</w:t>
            </w:r>
          </w:p>
        </w:tc>
        <w:tc>
          <w:tcPr>
            <w:tcW w:w="900" w:type="dxa"/>
            <w:tcBorders>
              <w:top w:val="nil"/>
              <w:left w:val="nil"/>
              <w:bottom w:val="nil"/>
              <w:right w:val="nil"/>
            </w:tcBorders>
            <w:noWrap/>
            <w:vAlign w:val="center"/>
            <w:hideMark/>
          </w:tcPr>
          <w:p w14:paraId="74F68F2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nil"/>
              <w:right w:val="nil"/>
            </w:tcBorders>
            <w:noWrap/>
            <w:vAlign w:val="center"/>
            <w:hideMark/>
          </w:tcPr>
          <w:p w14:paraId="31DE714F"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nil"/>
              <w:right w:val="nil"/>
            </w:tcBorders>
            <w:noWrap/>
            <w:vAlign w:val="center"/>
            <w:hideMark/>
          </w:tcPr>
          <w:p w14:paraId="3DADA8B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7ACB6A97" w14:textId="77777777" w:rsidTr="005A1DB0">
        <w:trPr>
          <w:trHeight w:val="312"/>
        </w:trPr>
        <w:tc>
          <w:tcPr>
            <w:tcW w:w="1073" w:type="dxa"/>
            <w:vMerge/>
            <w:tcBorders>
              <w:top w:val="nil"/>
              <w:left w:val="nil"/>
              <w:bottom w:val="single" w:sz="8" w:space="0" w:color="000000"/>
              <w:right w:val="nil"/>
            </w:tcBorders>
            <w:vAlign w:val="center"/>
            <w:hideMark/>
          </w:tcPr>
          <w:p w14:paraId="63AC429F"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4" w:space="0" w:color="auto"/>
              <w:right w:val="nil"/>
            </w:tcBorders>
            <w:noWrap/>
            <w:vAlign w:val="center"/>
            <w:hideMark/>
          </w:tcPr>
          <w:p w14:paraId="6284A6ED"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12</w:t>
            </w:r>
          </w:p>
        </w:tc>
        <w:tc>
          <w:tcPr>
            <w:tcW w:w="810" w:type="dxa"/>
            <w:tcBorders>
              <w:top w:val="nil"/>
              <w:left w:val="nil"/>
              <w:bottom w:val="single" w:sz="4" w:space="0" w:color="auto"/>
              <w:right w:val="nil"/>
            </w:tcBorders>
            <w:noWrap/>
            <w:vAlign w:val="center"/>
            <w:hideMark/>
          </w:tcPr>
          <w:p w14:paraId="1604B1C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0.3</w:t>
            </w:r>
          </w:p>
        </w:tc>
        <w:tc>
          <w:tcPr>
            <w:tcW w:w="810" w:type="dxa"/>
            <w:tcBorders>
              <w:top w:val="nil"/>
              <w:left w:val="nil"/>
              <w:bottom w:val="single" w:sz="4" w:space="0" w:color="auto"/>
              <w:right w:val="nil"/>
            </w:tcBorders>
            <w:noWrap/>
            <w:vAlign w:val="center"/>
            <w:hideMark/>
          </w:tcPr>
          <w:p w14:paraId="4D251DC5"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1.2</w:t>
            </w:r>
          </w:p>
        </w:tc>
        <w:tc>
          <w:tcPr>
            <w:tcW w:w="990" w:type="dxa"/>
            <w:tcBorders>
              <w:top w:val="nil"/>
              <w:left w:val="nil"/>
              <w:bottom w:val="single" w:sz="4" w:space="0" w:color="auto"/>
              <w:right w:val="nil"/>
            </w:tcBorders>
            <w:noWrap/>
            <w:vAlign w:val="center"/>
            <w:hideMark/>
          </w:tcPr>
          <w:p w14:paraId="23F3FFC9"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720" w:type="dxa"/>
            <w:tcBorders>
              <w:top w:val="nil"/>
              <w:left w:val="nil"/>
              <w:bottom w:val="single" w:sz="4" w:space="0" w:color="auto"/>
              <w:right w:val="nil"/>
            </w:tcBorders>
            <w:noWrap/>
            <w:vAlign w:val="center"/>
            <w:hideMark/>
          </w:tcPr>
          <w:p w14:paraId="62A8871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630" w:type="dxa"/>
            <w:tcBorders>
              <w:top w:val="nil"/>
              <w:left w:val="nil"/>
              <w:bottom w:val="single" w:sz="4" w:space="0" w:color="auto"/>
              <w:right w:val="nil"/>
            </w:tcBorders>
            <w:noWrap/>
            <w:vAlign w:val="center"/>
            <w:hideMark/>
          </w:tcPr>
          <w:p w14:paraId="7653DC6A"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900" w:type="dxa"/>
            <w:tcBorders>
              <w:top w:val="nil"/>
              <w:left w:val="nil"/>
              <w:bottom w:val="single" w:sz="4" w:space="0" w:color="auto"/>
              <w:right w:val="nil"/>
            </w:tcBorders>
            <w:noWrap/>
            <w:vAlign w:val="center"/>
            <w:hideMark/>
          </w:tcPr>
          <w:p w14:paraId="0A3BC4E6"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581" w:type="dxa"/>
            <w:tcBorders>
              <w:top w:val="nil"/>
              <w:left w:val="nil"/>
              <w:bottom w:val="single" w:sz="4" w:space="0" w:color="auto"/>
              <w:right w:val="nil"/>
            </w:tcBorders>
            <w:noWrap/>
            <w:vAlign w:val="center"/>
            <w:hideMark/>
          </w:tcPr>
          <w:p w14:paraId="31FD5EBB"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c>
          <w:tcPr>
            <w:tcW w:w="859" w:type="dxa"/>
            <w:tcBorders>
              <w:top w:val="nil"/>
              <w:left w:val="nil"/>
              <w:bottom w:val="single" w:sz="4" w:space="0" w:color="auto"/>
              <w:right w:val="nil"/>
            </w:tcBorders>
            <w:noWrap/>
            <w:vAlign w:val="center"/>
            <w:hideMark/>
          </w:tcPr>
          <w:p w14:paraId="60280818" w14:textId="77777777" w:rsidR="005A1DB0" w:rsidRPr="005A1DB0" w:rsidRDefault="005A1DB0" w:rsidP="005A1DB0">
            <w:pPr>
              <w:spacing w:line="240" w:lineRule="auto"/>
              <w:jc w:val="center"/>
              <w:rPr>
                <w:rFonts w:ascii="Calibri" w:eastAsia="Times New Roman" w:hAnsi="Calibri" w:cs="Calibri"/>
                <w:color w:val="000000"/>
                <w:lang w:val="en-US" w:eastAsia="en-US"/>
              </w:rPr>
            </w:pPr>
            <w:r w:rsidRPr="005A1DB0">
              <w:rPr>
                <w:rFonts w:ascii="Calibri" w:eastAsia="Times New Roman" w:hAnsi="Calibri" w:cs="Calibri"/>
                <w:color w:val="000000"/>
                <w:lang w:val="en-US" w:eastAsia="en-US"/>
              </w:rPr>
              <w:t>0</w:t>
            </w:r>
          </w:p>
        </w:tc>
      </w:tr>
      <w:tr w:rsidR="005A1DB0" w:rsidRPr="005A1DB0" w14:paraId="49B92A80" w14:textId="77777777" w:rsidTr="005A1DB0">
        <w:trPr>
          <w:trHeight w:val="324"/>
        </w:trPr>
        <w:tc>
          <w:tcPr>
            <w:tcW w:w="1073" w:type="dxa"/>
            <w:vMerge/>
            <w:tcBorders>
              <w:top w:val="nil"/>
              <w:left w:val="nil"/>
              <w:bottom w:val="single" w:sz="8" w:space="0" w:color="000000"/>
              <w:right w:val="nil"/>
            </w:tcBorders>
            <w:vAlign w:val="center"/>
            <w:hideMark/>
          </w:tcPr>
          <w:p w14:paraId="68C515F1"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4" w:space="0" w:color="auto"/>
              <w:right w:val="nil"/>
            </w:tcBorders>
            <w:noWrap/>
            <w:vAlign w:val="center"/>
            <w:hideMark/>
          </w:tcPr>
          <w:p w14:paraId="6BE7BEC0"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Avg</w:t>
            </w:r>
          </w:p>
        </w:tc>
        <w:tc>
          <w:tcPr>
            <w:tcW w:w="810" w:type="dxa"/>
            <w:tcBorders>
              <w:top w:val="nil"/>
              <w:left w:val="nil"/>
              <w:bottom w:val="single" w:sz="4" w:space="0" w:color="auto"/>
              <w:right w:val="nil"/>
            </w:tcBorders>
            <w:noWrap/>
            <w:vAlign w:val="center"/>
            <w:hideMark/>
          </w:tcPr>
          <w:p w14:paraId="348DC3C9"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0.7</w:t>
            </w:r>
          </w:p>
        </w:tc>
        <w:tc>
          <w:tcPr>
            <w:tcW w:w="810" w:type="dxa"/>
            <w:tcBorders>
              <w:top w:val="nil"/>
              <w:left w:val="nil"/>
              <w:bottom w:val="single" w:sz="4" w:space="0" w:color="auto"/>
              <w:right w:val="nil"/>
            </w:tcBorders>
            <w:noWrap/>
            <w:vAlign w:val="center"/>
            <w:hideMark/>
          </w:tcPr>
          <w:p w14:paraId="3D9CCF8F"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5.1</w:t>
            </w:r>
          </w:p>
        </w:tc>
        <w:tc>
          <w:tcPr>
            <w:tcW w:w="990" w:type="dxa"/>
            <w:tcBorders>
              <w:top w:val="nil"/>
              <w:left w:val="nil"/>
              <w:bottom w:val="single" w:sz="4" w:space="0" w:color="auto"/>
              <w:right w:val="nil"/>
            </w:tcBorders>
            <w:noWrap/>
            <w:vAlign w:val="center"/>
            <w:hideMark/>
          </w:tcPr>
          <w:p w14:paraId="43D37D1C"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12.6</w:t>
            </w:r>
          </w:p>
        </w:tc>
        <w:tc>
          <w:tcPr>
            <w:tcW w:w="720" w:type="dxa"/>
            <w:tcBorders>
              <w:top w:val="nil"/>
              <w:left w:val="nil"/>
              <w:bottom w:val="single" w:sz="4" w:space="0" w:color="auto"/>
              <w:right w:val="nil"/>
            </w:tcBorders>
            <w:noWrap/>
            <w:vAlign w:val="center"/>
            <w:hideMark/>
          </w:tcPr>
          <w:p w14:paraId="2373850C"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w:t>
            </w:r>
          </w:p>
        </w:tc>
        <w:tc>
          <w:tcPr>
            <w:tcW w:w="630" w:type="dxa"/>
            <w:tcBorders>
              <w:top w:val="nil"/>
              <w:left w:val="nil"/>
              <w:bottom w:val="single" w:sz="4" w:space="0" w:color="auto"/>
              <w:right w:val="nil"/>
            </w:tcBorders>
            <w:noWrap/>
            <w:vAlign w:val="center"/>
            <w:hideMark/>
          </w:tcPr>
          <w:p w14:paraId="21C3EA17"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39</w:t>
            </w:r>
          </w:p>
        </w:tc>
        <w:tc>
          <w:tcPr>
            <w:tcW w:w="900" w:type="dxa"/>
            <w:tcBorders>
              <w:top w:val="nil"/>
              <w:left w:val="nil"/>
              <w:bottom w:val="single" w:sz="4" w:space="0" w:color="auto"/>
              <w:right w:val="nil"/>
            </w:tcBorders>
            <w:noWrap/>
            <w:vAlign w:val="center"/>
            <w:hideMark/>
          </w:tcPr>
          <w:p w14:paraId="73F827D4"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2</w:t>
            </w:r>
          </w:p>
        </w:tc>
        <w:tc>
          <w:tcPr>
            <w:tcW w:w="581" w:type="dxa"/>
            <w:tcBorders>
              <w:top w:val="nil"/>
              <w:left w:val="nil"/>
              <w:bottom w:val="single" w:sz="4" w:space="0" w:color="auto"/>
              <w:right w:val="nil"/>
            </w:tcBorders>
            <w:noWrap/>
            <w:vAlign w:val="center"/>
            <w:hideMark/>
          </w:tcPr>
          <w:p w14:paraId="121CE80E"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w:t>
            </w:r>
          </w:p>
        </w:tc>
        <w:tc>
          <w:tcPr>
            <w:tcW w:w="859" w:type="dxa"/>
            <w:tcBorders>
              <w:top w:val="nil"/>
              <w:left w:val="nil"/>
              <w:bottom w:val="single" w:sz="4" w:space="0" w:color="auto"/>
              <w:right w:val="nil"/>
            </w:tcBorders>
            <w:noWrap/>
            <w:vAlign w:val="center"/>
            <w:hideMark/>
          </w:tcPr>
          <w:p w14:paraId="79FF1442"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14</w:t>
            </w:r>
          </w:p>
        </w:tc>
      </w:tr>
      <w:tr w:rsidR="005A1DB0" w:rsidRPr="005A1DB0" w14:paraId="23ED76D9" w14:textId="77777777" w:rsidTr="005A1DB0">
        <w:trPr>
          <w:trHeight w:val="300"/>
        </w:trPr>
        <w:tc>
          <w:tcPr>
            <w:tcW w:w="1073" w:type="dxa"/>
            <w:vMerge/>
            <w:tcBorders>
              <w:top w:val="nil"/>
              <w:left w:val="nil"/>
              <w:bottom w:val="single" w:sz="8" w:space="0" w:color="000000"/>
              <w:right w:val="nil"/>
            </w:tcBorders>
            <w:vAlign w:val="center"/>
            <w:hideMark/>
          </w:tcPr>
          <w:p w14:paraId="5FA05A86" w14:textId="77777777" w:rsidR="005A1DB0" w:rsidRPr="005A1DB0" w:rsidRDefault="005A1DB0" w:rsidP="005A1DB0">
            <w:pPr>
              <w:spacing w:line="240" w:lineRule="auto"/>
              <w:rPr>
                <w:rFonts w:ascii="Calibri" w:eastAsia="Times New Roman" w:hAnsi="Calibri" w:cs="Calibri"/>
                <w:b/>
                <w:bCs/>
                <w:color w:val="000000"/>
                <w:lang w:val="en-US" w:eastAsia="en-US"/>
              </w:rPr>
            </w:pPr>
          </w:p>
        </w:tc>
        <w:tc>
          <w:tcPr>
            <w:tcW w:w="817" w:type="dxa"/>
            <w:tcBorders>
              <w:top w:val="nil"/>
              <w:left w:val="nil"/>
              <w:bottom w:val="single" w:sz="8" w:space="0" w:color="auto"/>
              <w:right w:val="nil"/>
            </w:tcBorders>
            <w:noWrap/>
            <w:vAlign w:val="bottom"/>
            <w:hideMark/>
          </w:tcPr>
          <w:p w14:paraId="25BDA158" w14:textId="77777777" w:rsidR="005A1DB0" w:rsidRPr="005A1DB0" w:rsidRDefault="005A1DB0" w:rsidP="005A1DB0">
            <w:pPr>
              <w:spacing w:line="240" w:lineRule="auto"/>
              <w:jc w:val="center"/>
              <w:rPr>
                <w:rFonts w:ascii="Calibri" w:eastAsia="Times New Roman" w:hAnsi="Calibri" w:cs="Calibri"/>
                <w:b/>
                <w:bCs/>
                <w:color w:val="000000"/>
                <w:lang w:val="en-US" w:eastAsia="en-US"/>
              </w:rPr>
            </w:pPr>
            <w:r w:rsidRPr="005A1DB0">
              <w:rPr>
                <w:rFonts w:ascii="Calibri" w:eastAsia="Times New Roman" w:hAnsi="Calibri" w:cs="Calibri"/>
                <w:b/>
                <w:bCs/>
                <w:color w:val="000000"/>
                <w:lang w:val="en-US" w:eastAsia="en-US"/>
              </w:rPr>
              <w:t>SD</w:t>
            </w:r>
          </w:p>
        </w:tc>
        <w:tc>
          <w:tcPr>
            <w:tcW w:w="810" w:type="dxa"/>
            <w:tcBorders>
              <w:top w:val="nil"/>
              <w:left w:val="nil"/>
              <w:bottom w:val="single" w:sz="8" w:space="0" w:color="auto"/>
              <w:right w:val="nil"/>
            </w:tcBorders>
            <w:noWrap/>
            <w:vAlign w:val="center"/>
            <w:hideMark/>
          </w:tcPr>
          <w:p w14:paraId="76E37E90"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0.7</w:t>
            </w:r>
          </w:p>
        </w:tc>
        <w:tc>
          <w:tcPr>
            <w:tcW w:w="810" w:type="dxa"/>
            <w:tcBorders>
              <w:top w:val="nil"/>
              <w:left w:val="nil"/>
              <w:bottom w:val="single" w:sz="8" w:space="0" w:color="auto"/>
              <w:right w:val="nil"/>
            </w:tcBorders>
            <w:noWrap/>
            <w:vAlign w:val="center"/>
            <w:hideMark/>
          </w:tcPr>
          <w:p w14:paraId="107B531A"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5.0</w:t>
            </w:r>
          </w:p>
        </w:tc>
        <w:tc>
          <w:tcPr>
            <w:tcW w:w="990" w:type="dxa"/>
            <w:tcBorders>
              <w:top w:val="nil"/>
              <w:left w:val="nil"/>
              <w:bottom w:val="single" w:sz="8" w:space="0" w:color="auto"/>
              <w:right w:val="nil"/>
            </w:tcBorders>
            <w:noWrap/>
            <w:vAlign w:val="center"/>
            <w:hideMark/>
          </w:tcPr>
          <w:p w14:paraId="662FB86D"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17</w:t>
            </w:r>
          </w:p>
        </w:tc>
        <w:tc>
          <w:tcPr>
            <w:tcW w:w="720" w:type="dxa"/>
            <w:tcBorders>
              <w:top w:val="nil"/>
              <w:left w:val="nil"/>
              <w:bottom w:val="single" w:sz="8" w:space="0" w:color="auto"/>
              <w:right w:val="nil"/>
            </w:tcBorders>
            <w:noWrap/>
            <w:vAlign w:val="center"/>
            <w:hideMark/>
          </w:tcPr>
          <w:p w14:paraId="4FC31F57"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w:t>
            </w:r>
          </w:p>
        </w:tc>
        <w:tc>
          <w:tcPr>
            <w:tcW w:w="630" w:type="dxa"/>
            <w:tcBorders>
              <w:top w:val="nil"/>
              <w:left w:val="nil"/>
              <w:bottom w:val="single" w:sz="8" w:space="0" w:color="auto"/>
              <w:right w:val="nil"/>
            </w:tcBorders>
            <w:noWrap/>
            <w:vAlign w:val="center"/>
            <w:hideMark/>
          </w:tcPr>
          <w:p w14:paraId="0B961C1C"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44</w:t>
            </w:r>
          </w:p>
        </w:tc>
        <w:tc>
          <w:tcPr>
            <w:tcW w:w="900" w:type="dxa"/>
            <w:tcBorders>
              <w:top w:val="nil"/>
              <w:left w:val="nil"/>
              <w:bottom w:val="single" w:sz="8" w:space="0" w:color="auto"/>
              <w:right w:val="nil"/>
            </w:tcBorders>
            <w:noWrap/>
            <w:vAlign w:val="center"/>
            <w:hideMark/>
          </w:tcPr>
          <w:p w14:paraId="18C106F0"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6</w:t>
            </w:r>
          </w:p>
        </w:tc>
        <w:tc>
          <w:tcPr>
            <w:tcW w:w="581" w:type="dxa"/>
            <w:tcBorders>
              <w:top w:val="nil"/>
              <w:left w:val="nil"/>
              <w:bottom w:val="single" w:sz="8" w:space="0" w:color="auto"/>
              <w:right w:val="nil"/>
            </w:tcBorders>
            <w:noWrap/>
            <w:vAlign w:val="center"/>
            <w:hideMark/>
          </w:tcPr>
          <w:p w14:paraId="4033D178"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0</w:t>
            </w:r>
          </w:p>
        </w:tc>
        <w:tc>
          <w:tcPr>
            <w:tcW w:w="859" w:type="dxa"/>
            <w:tcBorders>
              <w:top w:val="nil"/>
              <w:left w:val="nil"/>
              <w:bottom w:val="single" w:sz="8" w:space="0" w:color="auto"/>
              <w:right w:val="nil"/>
            </w:tcBorders>
            <w:noWrap/>
            <w:vAlign w:val="center"/>
            <w:hideMark/>
          </w:tcPr>
          <w:p w14:paraId="1EF7CFD9" w14:textId="77777777" w:rsidR="005A1DB0" w:rsidRPr="002C49FE" w:rsidRDefault="005A1DB0" w:rsidP="005A1DB0">
            <w:pPr>
              <w:spacing w:line="240" w:lineRule="auto"/>
              <w:jc w:val="center"/>
              <w:rPr>
                <w:rFonts w:ascii="Calibri" w:eastAsia="Times New Roman" w:hAnsi="Calibri" w:cs="Calibri"/>
                <w:b/>
                <w:bCs/>
                <w:color w:val="000000"/>
                <w:lang w:val="en-US" w:eastAsia="en-US"/>
              </w:rPr>
            </w:pPr>
            <w:r w:rsidRPr="002C49FE">
              <w:rPr>
                <w:rFonts w:ascii="Calibri" w:eastAsia="Times New Roman" w:hAnsi="Calibri" w:cs="Calibri"/>
                <w:b/>
                <w:bCs/>
                <w:color w:val="000000"/>
                <w:lang w:val="en-US" w:eastAsia="en-US"/>
              </w:rPr>
              <w:t>38</w:t>
            </w:r>
          </w:p>
        </w:tc>
      </w:tr>
    </w:tbl>
    <w:p w14:paraId="712C781F" w14:textId="0506518A" w:rsidR="00AC1B34" w:rsidRPr="004851F6" w:rsidRDefault="00A666B1">
      <w:pPr>
        <w:spacing w:after="160" w:line="259" w:lineRule="auto"/>
        <w:rPr>
          <w:rFonts w:ascii="Times New Roman" w:hAnsi="Times New Roman" w:cs="Times New Roman"/>
        </w:rPr>
      </w:pPr>
      <w:bookmarkStart w:id="2" w:name="_Hlk166699884"/>
      <w:r w:rsidRPr="004851F6">
        <w:rPr>
          <w:rFonts w:ascii="Times New Roman" w:hAnsi="Times New Roman" w:cs="Times New Roman"/>
          <w:vertAlign w:val="superscript"/>
        </w:rPr>
        <w:t>1</w:t>
      </w:r>
      <w:r w:rsidRPr="004851F6">
        <w:rPr>
          <w:rFonts w:ascii="Times New Roman" w:hAnsi="Times New Roman" w:cs="Times New Roman"/>
        </w:rPr>
        <w:t>Total affected is the sum of injured (“scorched”) and consumed or charred (“torched”) foliage.</w:t>
      </w:r>
      <w:r w:rsidR="00AC1B34" w:rsidRPr="004851F6">
        <w:rPr>
          <w:rFonts w:ascii="Times New Roman" w:hAnsi="Times New Roman" w:cs="Times New Roman"/>
        </w:rPr>
        <w:br w:type="page"/>
      </w:r>
    </w:p>
    <w:bookmarkEnd w:id="2"/>
    <w:p w14:paraId="57DE35C6" w14:textId="49BF7ABA" w:rsidR="00755A30" w:rsidRPr="00D41598" w:rsidRDefault="001A2F42" w:rsidP="00866E47">
      <w:pPr>
        <w:rPr>
          <w:rFonts w:ascii="Times New Roman" w:hAnsi="Times New Roman" w:cs="Times New Roman"/>
          <w:highlight w:val="yellow"/>
        </w:rPr>
      </w:pPr>
      <w:r>
        <w:rPr>
          <w:rFonts w:ascii="Times New Roman" w:hAnsi="Times New Roman" w:cs="Times New Roman"/>
          <w:noProof/>
          <w14:ligatures w14:val="standardContextual"/>
        </w:rPr>
        <w:lastRenderedPageBreak/>
        <w:drawing>
          <wp:inline distT="0" distB="0" distL="0" distR="0" wp14:anchorId="51D412C0" wp14:editId="3C9777B2">
            <wp:extent cx="5129042" cy="6953250"/>
            <wp:effectExtent l="0" t="0" r="0" b="0"/>
            <wp:docPr id="21244522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222" name="Picture 2"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6516" cy="6976938"/>
                    </a:xfrm>
                    <a:prstGeom prst="rect">
                      <a:avLst/>
                    </a:prstGeom>
                  </pic:spPr>
                </pic:pic>
              </a:graphicData>
            </a:graphic>
          </wp:inline>
        </w:drawing>
      </w:r>
    </w:p>
    <w:p w14:paraId="07D42A6F" w14:textId="4B21271E" w:rsidR="002C49FE" w:rsidRDefault="00755A30" w:rsidP="00866E47">
      <w:pPr>
        <w:rPr>
          <w:rFonts w:ascii="Times New Roman" w:hAnsi="Times New Roman" w:cs="Times New Roman"/>
        </w:rPr>
      </w:pPr>
      <w:r w:rsidRPr="00D41598">
        <w:rPr>
          <w:rFonts w:ascii="Times New Roman" w:hAnsi="Times New Roman" w:cs="Times New Roman"/>
          <w:b/>
          <w:bCs/>
        </w:rPr>
        <w:t>Figure S</w:t>
      </w:r>
      <w:r w:rsidR="00B30E2D">
        <w:rPr>
          <w:rFonts w:ascii="Times New Roman" w:hAnsi="Times New Roman" w:cs="Times New Roman"/>
          <w:b/>
          <w:bCs/>
        </w:rPr>
        <w:t>1</w:t>
      </w:r>
      <w:r w:rsidR="004D7308" w:rsidRPr="00D41598">
        <w:rPr>
          <w:rFonts w:ascii="Times New Roman" w:hAnsi="Times New Roman" w:cs="Times New Roman"/>
          <w:b/>
          <w:bCs/>
        </w:rPr>
        <w:t>.</w:t>
      </w:r>
      <w:r w:rsidRPr="00D41598">
        <w:rPr>
          <w:rFonts w:ascii="Times New Roman" w:hAnsi="Times New Roman" w:cs="Times New Roman"/>
        </w:rPr>
        <w:t xml:space="preserve"> Rapid Assessment of Vegetation Condition after Wildfire (RAVG) map</w:t>
      </w:r>
      <w:r w:rsidR="004D7308" w:rsidRPr="00D41598">
        <w:rPr>
          <w:rFonts w:ascii="Times New Roman" w:hAnsi="Times New Roman" w:cs="Times New Roman"/>
        </w:rPr>
        <w:t xml:space="preserve"> of expected basal area loss</w:t>
      </w:r>
      <w:r w:rsidR="001A2F42">
        <w:rPr>
          <w:rFonts w:ascii="Times New Roman" w:hAnsi="Times New Roman" w:cs="Times New Roman"/>
        </w:rPr>
        <w:t xml:space="preserve"> for the 2023 Lookout Fire in west central Oregon</w:t>
      </w:r>
      <w:r w:rsidR="004D7308" w:rsidRPr="00D41598">
        <w:rPr>
          <w:rFonts w:ascii="Times New Roman" w:hAnsi="Times New Roman" w:cs="Times New Roman"/>
        </w:rPr>
        <w:t>.  The area shown</w:t>
      </w:r>
      <w:r w:rsidR="001A2F42">
        <w:rPr>
          <w:rFonts w:ascii="Times New Roman" w:hAnsi="Times New Roman" w:cs="Times New Roman"/>
        </w:rPr>
        <w:t xml:space="preserve"> in detail</w:t>
      </w:r>
      <w:r w:rsidR="004D7308" w:rsidRPr="00D41598">
        <w:rPr>
          <w:rFonts w:ascii="Times New Roman" w:hAnsi="Times New Roman" w:cs="Times New Roman"/>
        </w:rPr>
        <w:t xml:space="preserve"> is the NW side of the 2023 Lookout Fire where monitoring plots were installed.</w:t>
      </w:r>
      <w:r w:rsidR="006348A1">
        <w:rPr>
          <w:rFonts w:ascii="Times New Roman" w:hAnsi="Times New Roman" w:cs="Times New Roman"/>
          <w:b/>
          <w:bCs/>
        </w:rPr>
        <w:t xml:space="preserve"> </w:t>
      </w:r>
      <w:r w:rsidR="006348A1">
        <w:rPr>
          <w:rFonts w:ascii="Times New Roman" w:hAnsi="Times New Roman" w:cs="Times New Roman"/>
        </w:rPr>
        <w:t>P</w:t>
      </w:r>
      <w:r w:rsidR="006348A1" w:rsidRPr="00352338">
        <w:rPr>
          <w:rFonts w:ascii="Times New Roman" w:hAnsi="Times New Roman" w:cs="Times New Roman"/>
        </w:rPr>
        <w:t xml:space="preserve">re- (19 October 2022) and post-fire </w:t>
      </w:r>
      <w:r w:rsidR="006348A1">
        <w:rPr>
          <w:rFonts w:ascii="Times New Roman" w:hAnsi="Times New Roman" w:cs="Times New Roman"/>
        </w:rPr>
        <w:t>Sentinel images</w:t>
      </w:r>
      <w:r w:rsidR="006348A1" w:rsidRPr="00352338">
        <w:rPr>
          <w:rFonts w:ascii="Times New Roman" w:hAnsi="Times New Roman" w:cs="Times New Roman"/>
        </w:rPr>
        <w:t xml:space="preserve"> (19 October 2023)</w:t>
      </w:r>
      <w:r w:rsidR="006348A1">
        <w:rPr>
          <w:rFonts w:ascii="Times New Roman" w:hAnsi="Times New Roman" w:cs="Times New Roman"/>
        </w:rPr>
        <w:t xml:space="preserve"> </w:t>
      </w:r>
      <w:r w:rsidR="006348A1" w:rsidRPr="0059399E">
        <w:rPr>
          <w:rFonts w:ascii="Times New Roman" w:hAnsi="Times New Roman" w:cs="Times New Roman"/>
        </w:rPr>
        <w:t xml:space="preserve">were </w:t>
      </w:r>
      <w:r w:rsidR="006348A1">
        <w:rPr>
          <w:rFonts w:ascii="Times New Roman" w:hAnsi="Times New Roman" w:cs="Times New Roman"/>
        </w:rPr>
        <w:t>differenced</w:t>
      </w:r>
      <w:r w:rsidR="006348A1" w:rsidRPr="0059399E">
        <w:rPr>
          <w:rFonts w:ascii="Times New Roman" w:hAnsi="Times New Roman" w:cs="Times New Roman"/>
        </w:rPr>
        <w:t xml:space="preserve"> to characterize</w:t>
      </w:r>
      <w:r w:rsidR="006348A1">
        <w:rPr>
          <w:rFonts w:ascii="Times New Roman" w:hAnsi="Times New Roman" w:cs="Times New Roman"/>
        </w:rPr>
        <w:t xml:space="preserve"> severity.</w:t>
      </w:r>
      <w:r w:rsidR="002C49FE">
        <w:rPr>
          <w:rFonts w:ascii="Times New Roman" w:hAnsi="Times New Roman" w:cs="Times New Roman"/>
        </w:rPr>
        <w:t xml:space="preserve">  Seven of a total of 12 plots burned (those shown within the final fire perimeter).</w:t>
      </w:r>
    </w:p>
    <w:p w14:paraId="4A8C9927" w14:textId="681BA6A0" w:rsidR="000B46E1" w:rsidRDefault="006348A1" w:rsidP="00866E47">
      <w:pPr>
        <w:rPr>
          <w:rFonts w:ascii="Times New Roman" w:hAnsi="Times New Roman" w:cs="Times New Roman"/>
        </w:rPr>
      </w:pPr>
      <w:r w:rsidRPr="0059399E">
        <w:rPr>
          <w:rFonts w:ascii="Times New Roman" w:hAnsi="Times New Roman" w:cs="Times New Roman"/>
        </w:rPr>
        <w:t xml:space="preserve"> </w:t>
      </w:r>
    </w:p>
    <w:p w14:paraId="222EE7EB" w14:textId="22241CB5" w:rsidR="00755A30" w:rsidRDefault="000B46E1" w:rsidP="00866E47">
      <w:pPr>
        <w:rPr>
          <w:rFonts w:ascii="Times New Roman" w:hAnsi="Times New Roman" w:cs="Times New Roman"/>
          <w:b/>
          <w:bCs/>
        </w:rPr>
      </w:pPr>
      <w:r>
        <w:rPr>
          <w:rFonts w:ascii="Times New Roman" w:hAnsi="Times New Roman" w:cs="Times New Roman"/>
          <w:b/>
          <w:bCs/>
        </w:rPr>
        <w:lastRenderedPageBreak/>
        <w:t>References</w:t>
      </w:r>
    </w:p>
    <w:p w14:paraId="6D21B0E4" w14:textId="3A5447C4" w:rsidR="001566C3" w:rsidRPr="0034419F" w:rsidRDefault="001566C3" w:rsidP="0034419F">
      <w:pPr>
        <w:ind w:left="360" w:hanging="360"/>
        <w:rPr>
          <w:rFonts w:ascii="Times New Roman" w:hAnsi="Times New Roman" w:cs="Times New Roman"/>
        </w:rPr>
      </w:pPr>
      <w:r w:rsidRPr="00E32CB7">
        <w:rPr>
          <w:rFonts w:ascii="Times New Roman" w:hAnsi="Times New Roman" w:cs="Times New Roman"/>
        </w:rPr>
        <w:t>Byram GM. 1959. Combustion of forest fuels.  In:  KP Davis (Ed). Forest fire: control and use. New York: McGraw-Hill</w:t>
      </w:r>
      <w:r>
        <w:rPr>
          <w:rFonts w:ascii="Times New Roman" w:hAnsi="Times New Roman" w:cs="Times New Roman"/>
        </w:rPr>
        <w:t>.</w:t>
      </w:r>
    </w:p>
    <w:p w14:paraId="3C9D6F57" w14:textId="46AE089A" w:rsidR="000B46E1" w:rsidRPr="000B46E1" w:rsidRDefault="000B46E1" w:rsidP="001566C3">
      <w:pPr>
        <w:ind w:left="360" w:hanging="360"/>
        <w:rPr>
          <w:rFonts w:ascii="Times New Roman" w:hAnsi="Times New Roman" w:cs="Times New Roman"/>
          <w:b/>
          <w:bCs/>
          <w:sz w:val="24"/>
          <w:szCs w:val="24"/>
        </w:rPr>
      </w:pPr>
      <w:r w:rsidRPr="000B46E1">
        <w:rPr>
          <w:rFonts w:ascii="Times New Roman" w:hAnsi="Times New Roman" w:cs="Times New Roman"/>
          <w:color w:val="212121"/>
          <w:sz w:val="24"/>
          <w:szCs w:val="24"/>
          <w:shd w:val="clear" w:color="auto" w:fill="F9FFF6"/>
        </w:rPr>
        <w:t>Dickinson, Matthew. B.; Ewell, Carol M.; Dailey, Scott N.; Pasquale, Richard; Birch Joseph D.; Hanan, Erin J.; Knapp, Eric E.; Miesel, Jessica R. 2024. Fire Behavior Assessment Team: in-fire videos from 2020 to 2023. Fort Collins, CO: Forest Service Research Data Archive.</w:t>
      </w:r>
      <w:r>
        <w:rPr>
          <w:rFonts w:ascii="Times New Roman" w:hAnsi="Times New Roman" w:cs="Times New Roman"/>
          <w:color w:val="212121"/>
          <w:sz w:val="24"/>
          <w:szCs w:val="24"/>
          <w:shd w:val="clear" w:color="auto" w:fill="F9FFF6"/>
        </w:rPr>
        <w:t xml:space="preserve"> </w:t>
      </w:r>
      <w:hyperlink r:id="rId7" w:history="1">
        <w:r w:rsidRPr="000B46E1">
          <w:rPr>
            <w:rStyle w:val="Hyperlink"/>
            <w:rFonts w:ascii="Times New Roman" w:hAnsi="Times New Roman" w:cs="Times New Roman"/>
            <w:sz w:val="24"/>
            <w:szCs w:val="24"/>
          </w:rPr>
          <w:t>https://doi.org/10.2737/RDS-2024-0032</w:t>
        </w:r>
      </w:hyperlink>
      <w:r w:rsidRPr="000B46E1">
        <w:rPr>
          <w:rFonts w:ascii="Times New Roman" w:hAnsi="Times New Roman" w:cs="Times New Roman"/>
          <w:sz w:val="24"/>
          <w:szCs w:val="24"/>
        </w:rPr>
        <w:t xml:space="preserve">.  </w:t>
      </w:r>
    </w:p>
    <w:sectPr w:rsidR="000B46E1" w:rsidRPr="000B46E1" w:rsidSect="005C7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DE8"/>
    <w:rsid w:val="000124BE"/>
    <w:rsid w:val="000138C6"/>
    <w:rsid w:val="000230B8"/>
    <w:rsid w:val="00064E1D"/>
    <w:rsid w:val="00092918"/>
    <w:rsid w:val="000952B4"/>
    <w:rsid w:val="000A3C0C"/>
    <w:rsid w:val="000A7DE8"/>
    <w:rsid w:val="000B46E1"/>
    <w:rsid w:val="000D419A"/>
    <w:rsid w:val="000D41DA"/>
    <w:rsid w:val="000E7210"/>
    <w:rsid w:val="00103904"/>
    <w:rsid w:val="00115336"/>
    <w:rsid w:val="0013323C"/>
    <w:rsid w:val="00142CD7"/>
    <w:rsid w:val="001566C3"/>
    <w:rsid w:val="001640EE"/>
    <w:rsid w:val="001676A6"/>
    <w:rsid w:val="001A2F42"/>
    <w:rsid w:val="001B0B67"/>
    <w:rsid w:val="002626C8"/>
    <w:rsid w:val="00264D3B"/>
    <w:rsid w:val="002768D9"/>
    <w:rsid w:val="002C49FE"/>
    <w:rsid w:val="002D4514"/>
    <w:rsid w:val="0034419F"/>
    <w:rsid w:val="00370520"/>
    <w:rsid w:val="0039272E"/>
    <w:rsid w:val="003948D6"/>
    <w:rsid w:val="003F408C"/>
    <w:rsid w:val="00402DFA"/>
    <w:rsid w:val="00424DFF"/>
    <w:rsid w:val="00425C5F"/>
    <w:rsid w:val="00447FA3"/>
    <w:rsid w:val="00474F56"/>
    <w:rsid w:val="00484744"/>
    <w:rsid w:val="004851F6"/>
    <w:rsid w:val="004D3BB2"/>
    <w:rsid w:val="004D7308"/>
    <w:rsid w:val="004F7360"/>
    <w:rsid w:val="00507268"/>
    <w:rsid w:val="0055156E"/>
    <w:rsid w:val="00562AB5"/>
    <w:rsid w:val="0059399E"/>
    <w:rsid w:val="005A1DB0"/>
    <w:rsid w:val="005C1378"/>
    <w:rsid w:val="005C2CCF"/>
    <w:rsid w:val="005C745F"/>
    <w:rsid w:val="005F5A4A"/>
    <w:rsid w:val="006348A1"/>
    <w:rsid w:val="00635740"/>
    <w:rsid w:val="00654327"/>
    <w:rsid w:val="006713CE"/>
    <w:rsid w:val="006863DF"/>
    <w:rsid w:val="006A3E20"/>
    <w:rsid w:val="006C262B"/>
    <w:rsid w:val="006D41F1"/>
    <w:rsid w:val="00734810"/>
    <w:rsid w:val="007379D7"/>
    <w:rsid w:val="00755A30"/>
    <w:rsid w:val="00773F34"/>
    <w:rsid w:val="007B05E1"/>
    <w:rsid w:val="007F6946"/>
    <w:rsid w:val="00847DE7"/>
    <w:rsid w:val="00866E47"/>
    <w:rsid w:val="00890F25"/>
    <w:rsid w:val="008C2828"/>
    <w:rsid w:val="008D3AE9"/>
    <w:rsid w:val="008E206E"/>
    <w:rsid w:val="008E51F3"/>
    <w:rsid w:val="00912660"/>
    <w:rsid w:val="00944A39"/>
    <w:rsid w:val="00965B70"/>
    <w:rsid w:val="00987580"/>
    <w:rsid w:val="009B399B"/>
    <w:rsid w:val="009B5459"/>
    <w:rsid w:val="009C5662"/>
    <w:rsid w:val="009C7037"/>
    <w:rsid w:val="00A03DBC"/>
    <w:rsid w:val="00A16AA6"/>
    <w:rsid w:val="00A47A4C"/>
    <w:rsid w:val="00A666B1"/>
    <w:rsid w:val="00A92133"/>
    <w:rsid w:val="00AC1B34"/>
    <w:rsid w:val="00AC52B9"/>
    <w:rsid w:val="00AD1CEA"/>
    <w:rsid w:val="00AD4941"/>
    <w:rsid w:val="00B01838"/>
    <w:rsid w:val="00B0576F"/>
    <w:rsid w:val="00B30E2D"/>
    <w:rsid w:val="00B4356C"/>
    <w:rsid w:val="00B5575B"/>
    <w:rsid w:val="00B7599E"/>
    <w:rsid w:val="00B774B1"/>
    <w:rsid w:val="00B9128D"/>
    <w:rsid w:val="00BE176C"/>
    <w:rsid w:val="00C34547"/>
    <w:rsid w:val="00CF0EF4"/>
    <w:rsid w:val="00CF18DC"/>
    <w:rsid w:val="00CF7590"/>
    <w:rsid w:val="00D41598"/>
    <w:rsid w:val="00D41E8B"/>
    <w:rsid w:val="00D8710E"/>
    <w:rsid w:val="00DC653B"/>
    <w:rsid w:val="00E06CEB"/>
    <w:rsid w:val="00E516F6"/>
    <w:rsid w:val="00E77560"/>
    <w:rsid w:val="00E90A62"/>
    <w:rsid w:val="00E93FC7"/>
    <w:rsid w:val="00EA3817"/>
    <w:rsid w:val="00EB54EE"/>
    <w:rsid w:val="00ED26FF"/>
    <w:rsid w:val="00F012C6"/>
    <w:rsid w:val="00F2361E"/>
    <w:rsid w:val="00F544CB"/>
    <w:rsid w:val="00F64147"/>
    <w:rsid w:val="00F9464C"/>
    <w:rsid w:val="00FA7198"/>
    <w:rsid w:val="00FC4018"/>
    <w:rsid w:val="00FD13A5"/>
    <w:rsid w:val="00FE0450"/>
    <w:rsid w:val="00FE38F0"/>
    <w:rsid w:val="00FF3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EE0E"/>
  <w15:docId w15:val="{B9EA2B26-4D30-4BFB-8A3A-8F1906D3B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3B4"/>
    <w:pPr>
      <w:spacing w:after="0" w:line="276" w:lineRule="auto"/>
    </w:pPr>
    <w:rPr>
      <w:rFonts w:eastAsia="Arial" w:cstheme="minorHAnsi"/>
      <w:kern w:val="0"/>
      <w:lang w:val="en" w:eastAsia="ja-JP"/>
      <w14:ligatures w14:val="none"/>
    </w:rPr>
  </w:style>
  <w:style w:type="paragraph" w:styleId="Heading1">
    <w:name w:val="heading 1"/>
    <w:basedOn w:val="Normal"/>
    <w:next w:val="Normal"/>
    <w:link w:val="Heading1Char"/>
    <w:uiPriority w:val="9"/>
    <w:qFormat/>
    <w:rsid w:val="000D41D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33B4"/>
    <w:pPr>
      <w:spacing w:after="0" w:line="240" w:lineRule="auto"/>
    </w:pPr>
    <w:rPr>
      <w:rFonts w:ascii="Arial" w:eastAsia="Arial" w:hAnsi="Arial" w:cs="Arial"/>
      <w:kern w:val="0"/>
      <w:lang w:val="en"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F33B4"/>
    <w:pPr>
      <w:spacing w:after="0" w:line="240" w:lineRule="auto"/>
    </w:pPr>
    <w:rPr>
      <w:rFonts w:ascii="Arial" w:eastAsia="Arial" w:hAnsi="Arial" w:cs="Arial"/>
      <w:kern w:val="0"/>
      <w:lang w:val="en" w:eastAsia="ja-JP"/>
      <w14:ligatures w14:val="none"/>
    </w:rPr>
  </w:style>
  <w:style w:type="character" w:styleId="Hyperlink">
    <w:name w:val="Hyperlink"/>
    <w:basedOn w:val="DefaultParagraphFont"/>
    <w:uiPriority w:val="99"/>
    <w:unhideWhenUsed/>
    <w:rsid w:val="00965B70"/>
    <w:rPr>
      <w:color w:val="0563C1" w:themeColor="hyperlink"/>
      <w:u w:val="single"/>
    </w:rPr>
  </w:style>
  <w:style w:type="character" w:styleId="UnresolvedMention">
    <w:name w:val="Unresolved Mention"/>
    <w:basedOn w:val="DefaultParagraphFont"/>
    <w:uiPriority w:val="99"/>
    <w:semiHidden/>
    <w:unhideWhenUsed/>
    <w:rsid w:val="00965B70"/>
    <w:rPr>
      <w:color w:val="605E5C"/>
      <w:shd w:val="clear" w:color="auto" w:fill="E1DFDD"/>
    </w:rPr>
  </w:style>
  <w:style w:type="character" w:styleId="FollowedHyperlink">
    <w:name w:val="FollowedHyperlink"/>
    <w:basedOn w:val="DefaultParagraphFont"/>
    <w:uiPriority w:val="99"/>
    <w:semiHidden/>
    <w:unhideWhenUsed/>
    <w:rsid w:val="000D41DA"/>
    <w:rPr>
      <w:color w:val="954F72" w:themeColor="followedHyperlink"/>
      <w:u w:val="single"/>
    </w:rPr>
  </w:style>
  <w:style w:type="character" w:customStyle="1" w:styleId="Heading1Char">
    <w:name w:val="Heading 1 Char"/>
    <w:basedOn w:val="DefaultParagraphFont"/>
    <w:link w:val="Heading1"/>
    <w:uiPriority w:val="9"/>
    <w:rsid w:val="000D41DA"/>
    <w:rPr>
      <w:rFonts w:asciiTheme="majorHAnsi" w:eastAsiaTheme="majorEastAsia" w:hAnsiTheme="majorHAnsi" w:cstheme="majorBidi"/>
      <w:color w:val="2F5496" w:themeColor="accent1" w:themeShade="BF"/>
      <w:kern w:val="0"/>
      <w:sz w:val="32"/>
      <w:szCs w:val="32"/>
      <w:lang w:val="en" w:eastAsia="ja-JP"/>
      <w14:ligatures w14:val="none"/>
    </w:rPr>
  </w:style>
  <w:style w:type="character" w:styleId="CommentReference">
    <w:name w:val="annotation reference"/>
    <w:basedOn w:val="DefaultParagraphFont"/>
    <w:uiPriority w:val="99"/>
    <w:semiHidden/>
    <w:unhideWhenUsed/>
    <w:rsid w:val="00866E47"/>
    <w:rPr>
      <w:sz w:val="16"/>
      <w:szCs w:val="16"/>
    </w:rPr>
  </w:style>
  <w:style w:type="paragraph" w:styleId="CommentText">
    <w:name w:val="annotation text"/>
    <w:basedOn w:val="Normal"/>
    <w:link w:val="CommentTextChar"/>
    <w:uiPriority w:val="99"/>
    <w:unhideWhenUsed/>
    <w:rsid w:val="00866E47"/>
    <w:pPr>
      <w:spacing w:line="240" w:lineRule="auto"/>
    </w:pPr>
    <w:rPr>
      <w:sz w:val="20"/>
      <w:szCs w:val="20"/>
    </w:rPr>
  </w:style>
  <w:style w:type="character" w:customStyle="1" w:styleId="CommentTextChar">
    <w:name w:val="Comment Text Char"/>
    <w:basedOn w:val="DefaultParagraphFont"/>
    <w:link w:val="CommentText"/>
    <w:uiPriority w:val="99"/>
    <w:rsid w:val="00866E47"/>
    <w:rPr>
      <w:rFonts w:eastAsia="Arial" w:cstheme="minorHAnsi"/>
      <w:kern w:val="0"/>
      <w:sz w:val="20"/>
      <w:szCs w:val="20"/>
      <w:lang w:val="en" w:eastAsia="ja-JP"/>
      <w14:ligatures w14:val="none"/>
    </w:rPr>
  </w:style>
  <w:style w:type="paragraph" w:styleId="CommentSubject">
    <w:name w:val="annotation subject"/>
    <w:basedOn w:val="CommentText"/>
    <w:next w:val="CommentText"/>
    <w:link w:val="CommentSubjectChar"/>
    <w:uiPriority w:val="99"/>
    <w:semiHidden/>
    <w:unhideWhenUsed/>
    <w:rsid w:val="00866E47"/>
    <w:rPr>
      <w:b/>
      <w:bCs/>
    </w:rPr>
  </w:style>
  <w:style w:type="character" w:customStyle="1" w:styleId="CommentSubjectChar">
    <w:name w:val="Comment Subject Char"/>
    <w:basedOn w:val="CommentTextChar"/>
    <w:link w:val="CommentSubject"/>
    <w:uiPriority w:val="99"/>
    <w:semiHidden/>
    <w:rsid w:val="00866E47"/>
    <w:rPr>
      <w:rFonts w:eastAsia="Arial" w:cstheme="minorHAnsi"/>
      <w:b/>
      <w:bCs/>
      <w:kern w:val="0"/>
      <w:sz w:val="20"/>
      <w:szCs w:val="20"/>
      <w:lang w:val="en" w:eastAsia="ja-JP"/>
      <w14:ligatures w14:val="none"/>
    </w:rPr>
  </w:style>
  <w:style w:type="paragraph" w:styleId="Revision">
    <w:name w:val="Revision"/>
    <w:hidden/>
    <w:uiPriority w:val="99"/>
    <w:semiHidden/>
    <w:rsid w:val="00890F25"/>
    <w:pPr>
      <w:spacing w:after="0" w:line="240" w:lineRule="auto"/>
    </w:pPr>
    <w:rPr>
      <w:rFonts w:eastAsia="Arial" w:cstheme="minorHAnsi"/>
      <w:kern w:val="0"/>
      <w:lang w:val="en" w:eastAsia="ja-JP"/>
      <w14:ligatures w14:val="none"/>
    </w:rPr>
  </w:style>
  <w:style w:type="character" w:customStyle="1" w:styleId="cf01">
    <w:name w:val="cf01"/>
    <w:basedOn w:val="DefaultParagraphFont"/>
    <w:rsid w:val="000952B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9311">
      <w:bodyDiv w:val="1"/>
      <w:marLeft w:val="0"/>
      <w:marRight w:val="0"/>
      <w:marTop w:val="0"/>
      <w:marBottom w:val="0"/>
      <w:divBdr>
        <w:top w:val="none" w:sz="0" w:space="0" w:color="auto"/>
        <w:left w:val="none" w:sz="0" w:space="0" w:color="auto"/>
        <w:bottom w:val="none" w:sz="0" w:space="0" w:color="auto"/>
        <w:right w:val="none" w:sz="0" w:space="0" w:color="auto"/>
      </w:divBdr>
    </w:div>
    <w:div w:id="176619764">
      <w:bodyDiv w:val="1"/>
      <w:marLeft w:val="0"/>
      <w:marRight w:val="0"/>
      <w:marTop w:val="0"/>
      <w:marBottom w:val="0"/>
      <w:divBdr>
        <w:top w:val="none" w:sz="0" w:space="0" w:color="auto"/>
        <w:left w:val="none" w:sz="0" w:space="0" w:color="auto"/>
        <w:bottom w:val="none" w:sz="0" w:space="0" w:color="auto"/>
        <w:right w:val="none" w:sz="0" w:space="0" w:color="auto"/>
      </w:divBdr>
    </w:div>
    <w:div w:id="458962133">
      <w:bodyDiv w:val="1"/>
      <w:marLeft w:val="0"/>
      <w:marRight w:val="0"/>
      <w:marTop w:val="0"/>
      <w:marBottom w:val="0"/>
      <w:divBdr>
        <w:top w:val="none" w:sz="0" w:space="0" w:color="auto"/>
        <w:left w:val="none" w:sz="0" w:space="0" w:color="auto"/>
        <w:bottom w:val="none" w:sz="0" w:space="0" w:color="auto"/>
        <w:right w:val="none" w:sz="0" w:space="0" w:color="auto"/>
      </w:divBdr>
    </w:div>
    <w:div w:id="624966498">
      <w:bodyDiv w:val="1"/>
      <w:marLeft w:val="0"/>
      <w:marRight w:val="0"/>
      <w:marTop w:val="0"/>
      <w:marBottom w:val="0"/>
      <w:divBdr>
        <w:top w:val="none" w:sz="0" w:space="0" w:color="auto"/>
        <w:left w:val="none" w:sz="0" w:space="0" w:color="auto"/>
        <w:bottom w:val="none" w:sz="0" w:space="0" w:color="auto"/>
        <w:right w:val="none" w:sz="0" w:space="0" w:color="auto"/>
      </w:divBdr>
    </w:div>
    <w:div w:id="659162475">
      <w:bodyDiv w:val="1"/>
      <w:marLeft w:val="0"/>
      <w:marRight w:val="0"/>
      <w:marTop w:val="0"/>
      <w:marBottom w:val="0"/>
      <w:divBdr>
        <w:top w:val="none" w:sz="0" w:space="0" w:color="auto"/>
        <w:left w:val="none" w:sz="0" w:space="0" w:color="auto"/>
        <w:bottom w:val="none" w:sz="0" w:space="0" w:color="auto"/>
        <w:right w:val="none" w:sz="0" w:space="0" w:color="auto"/>
      </w:divBdr>
    </w:div>
    <w:div w:id="1274362178">
      <w:bodyDiv w:val="1"/>
      <w:marLeft w:val="0"/>
      <w:marRight w:val="0"/>
      <w:marTop w:val="0"/>
      <w:marBottom w:val="0"/>
      <w:divBdr>
        <w:top w:val="none" w:sz="0" w:space="0" w:color="auto"/>
        <w:left w:val="none" w:sz="0" w:space="0" w:color="auto"/>
        <w:bottom w:val="none" w:sz="0" w:space="0" w:color="auto"/>
        <w:right w:val="none" w:sz="0" w:space="0" w:color="auto"/>
      </w:divBdr>
    </w:div>
    <w:div w:id="1288244026">
      <w:bodyDiv w:val="1"/>
      <w:marLeft w:val="0"/>
      <w:marRight w:val="0"/>
      <w:marTop w:val="0"/>
      <w:marBottom w:val="0"/>
      <w:divBdr>
        <w:top w:val="none" w:sz="0" w:space="0" w:color="auto"/>
        <w:left w:val="none" w:sz="0" w:space="0" w:color="auto"/>
        <w:bottom w:val="none" w:sz="0" w:space="0" w:color="auto"/>
        <w:right w:val="none" w:sz="0" w:space="0" w:color="auto"/>
      </w:divBdr>
    </w:div>
    <w:div w:id="1348361386">
      <w:bodyDiv w:val="1"/>
      <w:marLeft w:val="0"/>
      <w:marRight w:val="0"/>
      <w:marTop w:val="0"/>
      <w:marBottom w:val="0"/>
      <w:divBdr>
        <w:top w:val="none" w:sz="0" w:space="0" w:color="auto"/>
        <w:left w:val="none" w:sz="0" w:space="0" w:color="auto"/>
        <w:bottom w:val="none" w:sz="0" w:space="0" w:color="auto"/>
        <w:right w:val="none" w:sz="0" w:space="0" w:color="auto"/>
      </w:divBdr>
    </w:div>
    <w:div w:id="2104178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2737/RDS-2024-003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https://andlter.forestry.oregonstate.edu/data/abstract.aspx?dbcode=MS00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4BF6D-7914-47C2-A03B-6895A2DB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Dickinson</dc:creator>
  <cp:keywords/>
  <dc:description/>
  <cp:lastModifiedBy>Dickinson, Matthew - FS, OH</cp:lastModifiedBy>
  <cp:revision>2</cp:revision>
  <dcterms:created xsi:type="dcterms:W3CDTF">2025-11-29T19:55:00Z</dcterms:created>
  <dcterms:modified xsi:type="dcterms:W3CDTF">2025-11-29T19:55:00Z</dcterms:modified>
</cp:coreProperties>
</file>