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03D5" w14:textId="77777777" w:rsidR="00992F1D" w:rsidRPr="00D41EC0" w:rsidRDefault="00992F1D" w:rsidP="00992F1D">
      <w:pPr>
        <w:rPr>
          <w:rFonts w:ascii="Times New Roman" w:hAnsi="Times New Roman" w:cs="Times New Roman"/>
          <w:b/>
        </w:rPr>
      </w:pPr>
      <w:r w:rsidRPr="00D41EC0">
        <w:rPr>
          <w:rFonts w:ascii="Times New Roman" w:hAnsi="Times New Roman" w:cs="Times New Roman"/>
          <w:b/>
        </w:rPr>
        <w:t xml:space="preserve">Table 3 (a, b). Multivariable regression analysis for severe IVH (≥ Grade III) </w:t>
      </w:r>
    </w:p>
    <w:p w14:paraId="4C16C98F" w14:textId="77777777" w:rsidR="00992F1D" w:rsidRPr="00D41EC0" w:rsidRDefault="00992F1D" w:rsidP="00992F1D">
      <w:pPr>
        <w:spacing w:after="0" w:line="240" w:lineRule="auto"/>
        <w:rPr>
          <w:rFonts w:ascii="Times New Roman" w:hAnsi="Times New Roman" w:cs="Times New Roman"/>
          <w:b/>
        </w:rPr>
      </w:pPr>
      <w:r w:rsidRPr="00D41EC0">
        <w:rPr>
          <w:rFonts w:ascii="Times New Roman" w:hAnsi="Times New Roman" w:cs="Times New Roman"/>
          <w:b/>
        </w:rPr>
        <w:t>Table 3a</w:t>
      </w:r>
      <w:r w:rsidRPr="00D41EC0">
        <w:rPr>
          <w:rFonts w:ascii="Times New Roman" w:hAnsi="Times New Roman" w:cs="Times New Roman"/>
          <w:bCs/>
        </w:rPr>
        <w:t>*</w:t>
      </w:r>
    </w:p>
    <w:tbl>
      <w:tblPr>
        <w:tblpPr w:leftFromText="180" w:rightFromText="180" w:vertAnchor="text" w:horzAnchor="margin" w:tblpY="207"/>
        <w:tblW w:w="8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3960"/>
        <w:gridCol w:w="3397"/>
      </w:tblGrid>
      <w:tr w:rsidR="00992F1D" w:rsidRPr="00D41EC0" w14:paraId="62272589" w14:textId="77777777" w:rsidTr="00983F8D">
        <w:trPr>
          <w:trHeight w:val="48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3F6238" w14:textId="77777777" w:rsidR="00992F1D" w:rsidRPr="00D41EC0" w:rsidRDefault="00992F1D" w:rsidP="00983F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A7CE12" w14:textId="77777777" w:rsidR="00992F1D" w:rsidRPr="00D41EC0" w:rsidRDefault="00992F1D" w:rsidP="00983F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1EC0">
              <w:rPr>
                <w:rFonts w:ascii="Times New Roman" w:hAnsi="Times New Roman" w:cs="Times New Roman"/>
                <w:b/>
              </w:rPr>
              <w:t>Unadjusted odds ratio (95% CI)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994635" w14:textId="77777777" w:rsidR="00992F1D" w:rsidRPr="00D41EC0" w:rsidRDefault="00992F1D" w:rsidP="00983F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1EC0">
              <w:rPr>
                <w:rFonts w:ascii="Times New Roman" w:hAnsi="Times New Roman" w:cs="Times New Roman"/>
                <w:b/>
              </w:rPr>
              <w:t>Adjusted odds ratio (95% CI)</w:t>
            </w:r>
          </w:p>
        </w:tc>
      </w:tr>
      <w:tr w:rsidR="00992F1D" w:rsidRPr="00D41EC0" w14:paraId="3757000F" w14:textId="77777777" w:rsidTr="00983F8D">
        <w:trPr>
          <w:trHeight w:val="13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D7E126" w14:textId="77777777" w:rsidR="00992F1D" w:rsidRPr="00D41EC0" w:rsidRDefault="00992F1D" w:rsidP="00983F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1EC0">
              <w:rPr>
                <w:rFonts w:ascii="Times New Roman" w:hAnsi="Times New Roman" w:cs="Times New Roman"/>
                <w:b/>
              </w:rPr>
              <w:t xml:space="preserve">Single LA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52340" w14:textId="77777777" w:rsidR="00992F1D" w:rsidRPr="00D41EC0" w:rsidRDefault="00992F1D" w:rsidP="00983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EC0">
              <w:rPr>
                <w:rFonts w:ascii="Times New Roman" w:hAnsi="Times New Roman" w:cs="Times New Roman"/>
              </w:rPr>
              <w:t>2.60 (1.08, 6.25)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865426" w14:textId="77777777" w:rsidR="00992F1D" w:rsidRPr="00D41EC0" w:rsidRDefault="00992F1D" w:rsidP="00983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1EC0">
              <w:rPr>
                <w:rFonts w:ascii="Times New Roman" w:hAnsi="Times New Roman" w:cs="Times New Roman"/>
              </w:rPr>
              <w:t>1.58 (0.63, 3.95)</w:t>
            </w:r>
          </w:p>
        </w:tc>
      </w:tr>
      <w:tr w:rsidR="00992F1D" w:rsidRPr="00D41EC0" w14:paraId="32247AA8" w14:textId="77777777" w:rsidTr="00983F8D">
        <w:trPr>
          <w:trHeight w:val="13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AA1984" w14:textId="77777777" w:rsidR="00992F1D" w:rsidRPr="00D41EC0" w:rsidRDefault="00992F1D" w:rsidP="00983F8D">
            <w:pPr>
              <w:rPr>
                <w:rFonts w:ascii="Times New Roman" w:hAnsi="Times New Roman" w:cs="Times New Roman"/>
                <w:b/>
              </w:rPr>
            </w:pPr>
            <w:r w:rsidRPr="00D41EC0">
              <w:rPr>
                <w:rFonts w:ascii="Times New Roman" w:hAnsi="Times New Roman" w:cs="Times New Roman"/>
                <w:b/>
              </w:rPr>
              <w:t>Multiple LA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A19D2A" w14:textId="77777777" w:rsidR="00992F1D" w:rsidRPr="00D41EC0" w:rsidRDefault="00992F1D" w:rsidP="00983F8D">
            <w:pPr>
              <w:rPr>
                <w:rFonts w:ascii="Times New Roman" w:hAnsi="Times New Roman" w:cs="Times New Roman"/>
              </w:rPr>
            </w:pPr>
            <w:r w:rsidRPr="00D41EC0">
              <w:rPr>
                <w:rFonts w:ascii="Times New Roman" w:hAnsi="Times New Roman" w:cs="Times New Roman"/>
              </w:rPr>
              <w:t>3.31 (1.36, 8.04)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747A5" w14:textId="77777777" w:rsidR="00992F1D" w:rsidRPr="00D41EC0" w:rsidRDefault="00992F1D" w:rsidP="00983F8D">
            <w:pPr>
              <w:rPr>
                <w:rFonts w:ascii="Times New Roman" w:hAnsi="Times New Roman" w:cs="Times New Roman"/>
              </w:rPr>
            </w:pPr>
            <w:r w:rsidRPr="00D41EC0">
              <w:rPr>
                <w:rFonts w:ascii="Times New Roman" w:hAnsi="Times New Roman" w:cs="Times New Roman"/>
              </w:rPr>
              <w:t>1.87 (0.73, 4.76)</w:t>
            </w:r>
          </w:p>
        </w:tc>
      </w:tr>
    </w:tbl>
    <w:p w14:paraId="3C824038" w14:textId="77777777" w:rsidR="00992F1D" w:rsidRPr="00D41EC0" w:rsidRDefault="00992F1D" w:rsidP="00992F1D">
      <w:pPr>
        <w:spacing w:after="0" w:line="240" w:lineRule="auto"/>
        <w:rPr>
          <w:rFonts w:ascii="Times New Roman" w:hAnsi="Times New Roman" w:cs="Times New Roman"/>
        </w:rPr>
      </w:pPr>
      <w:r w:rsidRPr="00D41EC0">
        <w:rPr>
          <w:rFonts w:ascii="Times New Roman" w:hAnsi="Times New Roman" w:cs="Times New Roman"/>
        </w:rPr>
        <w:t xml:space="preserve">* “No LA” is used as the reference. </w:t>
      </w:r>
    </w:p>
    <w:p w14:paraId="6BE67F3B" w14:textId="77777777" w:rsidR="00992F1D" w:rsidRPr="00D41EC0" w:rsidRDefault="00992F1D" w:rsidP="00992F1D">
      <w:pPr>
        <w:rPr>
          <w:rFonts w:ascii="Times New Roman" w:hAnsi="Times New Roman" w:cs="Times New Roman"/>
          <w:b/>
        </w:rPr>
      </w:pPr>
    </w:p>
    <w:p w14:paraId="04ABE0F0" w14:textId="77777777" w:rsidR="00992F1D" w:rsidRPr="00D41EC0" w:rsidRDefault="00992F1D" w:rsidP="00992F1D">
      <w:pPr>
        <w:spacing w:after="0" w:line="240" w:lineRule="auto"/>
        <w:rPr>
          <w:rFonts w:ascii="Times New Roman" w:hAnsi="Times New Roman" w:cs="Times New Roman"/>
          <w:bCs/>
        </w:rPr>
      </w:pPr>
      <w:r w:rsidRPr="00D41EC0">
        <w:rPr>
          <w:rFonts w:ascii="Times New Roman" w:hAnsi="Times New Roman" w:cs="Times New Roman"/>
          <w:b/>
        </w:rPr>
        <w:t xml:space="preserve">Table 3b </w:t>
      </w:r>
      <w:r w:rsidRPr="00D41EC0">
        <w:rPr>
          <w:rFonts w:ascii="Times New Roman" w:hAnsi="Times New Roman" w:cs="Times New Roman"/>
          <w:bCs/>
        </w:rPr>
        <w:t xml:space="preserve">** </w:t>
      </w:r>
    </w:p>
    <w:tbl>
      <w:tblPr>
        <w:tblpPr w:leftFromText="180" w:rightFromText="180" w:vertAnchor="text" w:horzAnchor="margin" w:tblpY="207"/>
        <w:tblW w:w="8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3960"/>
        <w:gridCol w:w="3397"/>
      </w:tblGrid>
      <w:tr w:rsidR="00992F1D" w:rsidRPr="00D41EC0" w14:paraId="2EF2F335" w14:textId="77777777" w:rsidTr="00983F8D">
        <w:trPr>
          <w:trHeight w:val="481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E11D3F" w14:textId="77777777" w:rsidR="00992F1D" w:rsidRPr="00D41EC0" w:rsidRDefault="00992F1D" w:rsidP="00983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2BCD5B" w14:textId="77777777" w:rsidR="00992F1D" w:rsidRPr="00D41EC0" w:rsidRDefault="00992F1D" w:rsidP="00983F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1EC0">
              <w:rPr>
                <w:rFonts w:ascii="Times New Roman" w:hAnsi="Times New Roman" w:cs="Times New Roman"/>
                <w:b/>
              </w:rPr>
              <w:t>Unadjusted odds ratio (95% CI)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72033D" w14:textId="77777777" w:rsidR="00992F1D" w:rsidRPr="00D41EC0" w:rsidRDefault="00992F1D" w:rsidP="00983F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1EC0">
              <w:rPr>
                <w:rFonts w:ascii="Times New Roman" w:hAnsi="Times New Roman" w:cs="Times New Roman"/>
                <w:b/>
              </w:rPr>
              <w:t>Adjusted odds ratio (95% CI)</w:t>
            </w:r>
          </w:p>
        </w:tc>
      </w:tr>
      <w:tr w:rsidR="00992F1D" w:rsidRPr="00D41EC0" w14:paraId="34E00848" w14:textId="77777777" w:rsidTr="00983F8D">
        <w:trPr>
          <w:trHeight w:val="13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90D00" w14:textId="77777777" w:rsidR="00992F1D" w:rsidRPr="00D41EC0" w:rsidRDefault="00992F1D" w:rsidP="00983F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1EC0">
              <w:rPr>
                <w:rFonts w:ascii="Times New Roman" w:hAnsi="Times New Roman" w:cs="Times New Roman"/>
                <w:b/>
              </w:rPr>
              <w:t xml:space="preserve">Single LA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47D30" w14:textId="77777777" w:rsidR="00992F1D" w:rsidRPr="00D41EC0" w:rsidRDefault="00992F1D" w:rsidP="00983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EC0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35927" w14:textId="77777777" w:rsidR="00992F1D" w:rsidRPr="00D41EC0" w:rsidRDefault="00992F1D" w:rsidP="00983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EC0">
              <w:rPr>
                <w:rFonts w:ascii="Times New Roman" w:hAnsi="Times New Roman" w:cs="Times New Roman"/>
              </w:rPr>
              <w:t>Ref</w:t>
            </w:r>
          </w:p>
        </w:tc>
      </w:tr>
      <w:tr w:rsidR="00992F1D" w:rsidRPr="00D41EC0" w14:paraId="6FFA229A" w14:textId="77777777" w:rsidTr="00983F8D">
        <w:trPr>
          <w:trHeight w:val="13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A8734" w14:textId="77777777" w:rsidR="00992F1D" w:rsidRPr="00D41EC0" w:rsidRDefault="00992F1D" w:rsidP="00983F8D">
            <w:pPr>
              <w:rPr>
                <w:rFonts w:ascii="Times New Roman" w:hAnsi="Times New Roman" w:cs="Times New Roman"/>
                <w:b/>
              </w:rPr>
            </w:pPr>
            <w:r w:rsidRPr="00D41EC0">
              <w:rPr>
                <w:rFonts w:ascii="Times New Roman" w:hAnsi="Times New Roman" w:cs="Times New Roman"/>
                <w:b/>
              </w:rPr>
              <w:t>Multiple LA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118F96" w14:textId="77777777" w:rsidR="00992F1D" w:rsidRPr="00D41EC0" w:rsidRDefault="00992F1D" w:rsidP="00983F8D">
            <w:pPr>
              <w:jc w:val="center"/>
              <w:rPr>
                <w:rFonts w:ascii="Times New Roman" w:hAnsi="Times New Roman" w:cs="Times New Roman"/>
              </w:rPr>
            </w:pPr>
            <w:r w:rsidRPr="00D41EC0">
              <w:rPr>
                <w:rFonts w:ascii="Times New Roman" w:hAnsi="Times New Roman" w:cs="Times New Roman"/>
              </w:rPr>
              <w:t>1.27 (0.79, 2.05)</w:t>
            </w:r>
          </w:p>
        </w:tc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BE4215" w14:textId="77777777" w:rsidR="00992F1D" w:rsidRPr="00D41EC0" w:rsidRDefault="00992F1D" w:rsidP="00983F8D">
            <w:pPr>
              <w:jc w:val="center"/>
              <w:rPr>
                <w:rFonts w:ascii="Times New Roman" w:hAnsi="Times New Roman" w:cs="Times New Roman"/>
              </w:rPr>
            </w:pPr>
            <w:r w:rsidRPr="00D41EC0">
              <w:rPr>
                <w:rFonts w:ascii="Times New Roman" w:hAnsi="Times New Roman" w:cs="Times New Roman"/>
              </w:rPr>
              <w:t>1.18 (0.72, 1.93)</w:t>
            </w:r>
          </w:p>
        </w:tc>
      </w:tr>
    </w:tbl>
    <w:p w14:paraId="6A0E5B43" w14:textId="77777777" w:rsidR="00992F1D" w:rsidRPr="00D41EC0" w:rsidRDefault="00992F1D" w:rsidP="00992F1D">
      <w:pPr>
        <w:spacing w:after="0" w:line="240" w:lineRule="auto"/>
        <w:rPr>
          <w:rFonts w:ascii="Times New Roman" w:hAnsi="Times New Roman" w:cs="Times New Roman"/>
          <w:b/>
        </w:rPr>
      </w:pPr>
      <w:r w:rsidRPr="00D41EC0">
        <w:rPr>
          <w:rFonts w:ascii="Times New Roman" w:hAnsi="Times New Roman" w:cs="Times New Roman"/>
        </w:rPr>
        <w:t xml:space="preserve">** “Single LA” is used as the reference.  </w:t>
      </w:r>
    </w:p>
    <w:p w14:paraId="43D01A24" w14:textId="77777777" w:rsidR="00992F1D" w:rsidRPr="00D41EC0" w:rsidRDefault="00992F1D" w:rsidP="00992F1D">
      <w:pPr>
        <w:spacing w:after="0" w:line="240" w:lineRule="auto"/>
        <w:rPr>
          <w:rFonts w:ascii="Times New Roman" w:hAnsi="Times New Roman" w:cs="Times New Roman"/>
        </w:rPr>
      </w:pPr>
    </w:p>
    <w:p w14:paraId="2187BA23" w14:textId="77777777" w:rsidR="00992F1D" w:rsidRPr="00D41EC0" w:rsidRDefault="00992F1D" w:rsidP="00992F1D">
      <w:pPr>
        <w:spacing w:after="0" w:line="240" w:lineRule="auto"/>
        <w:rPr>
          <w:rFonts w:ascii="Times New Roman" w:hAnsi="Times New Roman" w:cs="Times New Roman"/>
        </w:rPr>
      </w:pPr>
      <w:r w:rsidRPr="00D41EC0">
        <w:rPr>
          <w:rFonts w:ascii="Times New Roman" w:hAnsi="Times New Roman" w:cs="Times New Roman"/>
        </w:rPr>
        <w:t>Notes: Adjusted odds ratio, based on the multiple logistic regression model adjusted for gestational age, antenatal steroids, male sex, DCC and chorioamnionitis.</w:t>
      </w:r>
    </w:p>
    <w:p w14:paraId="6EFC8922" w14:textId="77777777" w:rsidR="00992F1D" w:rsidRPr="00D41EC0" w:rsidRDefault="00992F1D" w:rsidP="00992F1D">
      <w:pPr>
        <w:rPr>
          <w:rFonts w:ascii="Times New Roman" w:hAnsi="Times New Roman" w:cs="Times New Roman"/>
          <w:b/>
        </w:rPr>
      </w:pPr>
    </w:p>
    <w:p w14:paraId="1710A377" w14:textId="77777777" w:rsidR="00BE0742" w:rsidRPr="00992F1D" w:rsidRDefault="00BE0742" w:rsidP="00992F1D"/>
    <w:sectPr w:rsidR="00BE0742" w:rsidRPr="00992F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89"/>
    <w:rsid w:val="00017DE4"/>
    <w:rsid w:val="001B1E66"/>
    <w:rsid w:val="001E63DA"/>
    <w:rsid w:val="00223274"/>
    <w:rsid w:val="0025392C"/>
    <w:rsid w:val="00296F37"/>
    <w:rsid w:val="002F23C0"/>
    <w:rsid w:val="003567CF"/>
    <w:rsid w:val="003A2580"/>
    <w:rsid w:val="004C43B0"/>
    <w:rsid w:val="004D4793"/>
    <w:rsid w:val="0052292F"/>
    <w:rsid w:val="0058214C"/>
    <w:rsid w:val="005D42AC"/>
    <w:rsid w:val="00616E05"/>
    <w:rsid w:val="006376C5"/>
    <w:rsid w:val="00691617"/>
    <w:rsid w:val="006C4042"/>
    <w:rsid w:val="006C4847"/>
    <w:rsid w:val="00712EC4"/>
    <w:rsid w:val="007969D7"/>
    <w:rsid w:val="007C4CEC"/>
    <w:rsid w:val="0081086A"/>
    <w:rsid w:val="00891EEB"/>
    <w:rsid w:val="008A6DCD"/>
    <w:rsid w:val="009705EA"/>
    <w:rsid w:val="00992F1D"/>
    <w:rsid w:val="009F09D0"/>
    <w:rsid w:val="00A02AE4"/>
    <w:rsid w:val="00A2640C"/>
    <w:rsid w:val="00A56283"/>
    <w:rsid w:val="00A93708"/>
    <w:rsid w:val="00B60CE6"/>
    <w:rsid w:val="00B610D8"/>
    <w:rsid w:val="00BA2AA1"/>
    <w:rsid w:val="00BE0742"/>
    <w:rsid w:val="00CA3210"/>
    <w:rsid w:val="00CE3B89"/>
    <w:rsid w:val="00D63383"/>
    <w:rsid w:val="00D84FFC"/>
    <w:rsid w:val="00E43099"/>
    <w:rsid w:val="00F92087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75EF8"/>
  <w15:chartTrackingRefBased/>
  <w15:docId w15:val="{F19013B7-951B-9449-BCE4-89356F7B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1D"/>
  </w:style>
  <w:style w:type="paragraph" w:styleId="Heading1">
    <w:name w:val="heading 1"/>
    <w:basedOn w:val="Normal"/>
    <w:next w:val="Normal"/>
    <w:link w:val="Heading1Char"/>
    <w:uiPriority w:val="9"/>
    <w:qFormat/>
    <w:rsid w:val="00CE3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B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E3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B8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B8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Mohamed Badawy</dc:creator>
  <cp:keywords/>
  <dc:description/>
  <cp:lastModifiedBy>Adel Mohamed Badawy</cp:lastModifiedBy>
  <cp:revision>3</cp:revision>
  <dcterms:created xsi:type="dcterms:W3CDTF">2025-10-25T16:54:00Z</dcterms:created>
  <dcterms:modified xsi:type="dcterms:W3CDTF">2025-11-22T14:24:00Z</dcterms:modified>
</cp:coreProperties>
</file>