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EDBDA" w14:textId="77777777" w:rsidR="000A25ED" w:rsidRPr="00B32363" w:rsidRDefault="000A25ED" w:rsidP="000A25ED">
      <w:pPr>
        <w:rPr>
          <w:b/>
          <w:bCs/>
        </w:rPr>
      </w:pPr>
      <w:r w:rsidRPr="00BC6073">
        <w:rPr>
          <w:b/>
          <w:bCs/>
        </w:rPr>
        <w:t xml:space="preserve">Appendices </w:t>
      </w:r>
    </w:p>
    <w:p w14:paraId="10B50C2C" w14:textId="77777777" w:rsidR="000A25ED" w:rsidRPr="001B26B2" w:rsidRDefault="000A25ED" w:rsidP="000A25ED">
      <w:pPr>
        <w:rPr>
          <w:b/>
          <w:bCs/>
        </w:rPr>
      </w:pPr>
      <w:r>
        <w:rPr>
          <w:b/>
          <w:bCs/>
        </w:rPr>
        <w:t>Appendix</w:t>
      </w:r>
      <w:r w:rsidRPr="001B26B2">
        <w:rPr>
          <w:b/>
          <w:bCs/>
        </w:rPr>
        <w:t xml:space="preserve"> 1. Baseline characteristics </w:t>
      </w:r>
    </w:p>
    <w:tbl>
      <w:tblPr>
        <w:tblStyle w:val="7"/>
        <w:tblW w:w="8493" w:type="dxa"/>
        <w:tblLayout w:type="fixed"/>
        <w:tblLook w:val="0400" w:firstRow="0" w:lastRow="0" w:firstColumn="0" w:lastColumn="0" w:noHBand="0" w:noVBand="1"/>
      </w:tblPr>
      <w:tblGrid>
        <w:gridCol w:w="3543"/>
        <w:gridCol w:w="402"/>
        <w:gridCol w:w="1516"/>
        <w:gridCol w:w="1516"/>
        <w:gridCol w:w="1516"/>
      </w:tblGrid>
      <w:tr w:rsidR="000A25ED" w14:paraId="06F37CE9" w14:textId="77777777" w:rsidTr="00C67A34">
        <w:trPr>
          <w:tblHeader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09C86" w14:textId="77777777" w:rsidR="000A25ED" w:rsidRPr="002505B3" w:rsidRDefault="000A25ED" w:rsidP="00C67A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Characteristic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7E6D" w14:textId="77777777" w:rsidR="000A25ED" w:rsidRPr="002505B3" w:rsidRDefault="000A25ED" w:rsidP="00C67A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C27D" w14:textId="77777777" w:rsidR="000A25ED" w:rsidRPr="002505B3" w:rsidRDefault="000A25ED" w:rsidP="00C67A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Overall</w:t>
            </w:r>
            <w:r w:rsidRPr="002505B3">
              <w:rPr>
                <w:b/>
                <w:sz w:val="20"/>
                <w:szCs w:val="20"/>
              </w:rPr>
              <w:br/>
              <w:t>N = 154</w:t>
            </w:r>
            <w:r w:rsidRPr="002505B3">
              <w:rPr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F34D" w14:textId="77777777" w:rsidR="000A25ED" w:rsidRPr="002505B3" w:rsidRDefault="000A25ED" w:rsidP="00C67A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CONTROL</w:t>
            </w:r>
            <w:r w:rsidRPr="002505B3">
              <w:rPr>
                <w:b/>
                <w:sz w:val="20"/>
                <w:szCs w:val="20"/>
              </w:rPr>
              <w:br/>
              <w:t>N = 76</w:t>
            </w:r>
            <w:r w:rsidRPr="002505B3">
              <w:rPr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AC2A" w14:textId="77777777" w:rsidR="000A25ED" w:rsidRPr="002505B3" w:rsidRDefault="000A25ED" w:rsidP="00C67A3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DAT</w:t>
            </w:r>
            <w:r w:rsidRPr="002505B3">
              <w:rPr>
                <w:b/>
                <w:sz w:val="20"/>
                <w:szCs w:val="20"/>
              </w:rPr>
              <w:br/>
              <w:t>N = 78</w:t>
            </w:r>
            <w:r w:rsidRPr="002505B3">
              <w:rPr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0A25ED" w14:paraId="32588916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AC38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Age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B550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A972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10.0 (6.6, 12.1)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8BE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10.0 (6.7, 12.9)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43956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10.0 (6.6, 12.0)</w:t>
            </w:r>
          </w:p>
        </w:tc>
      </w:tr>
      <w:tr w:rsidR="000A25ED" w14:paraId="0D059B6C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FD9C0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5C89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7E00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ACB9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1C95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1A29BCC0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83409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Female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00C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7C56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87 (56%)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1A70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41 (54%)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F32B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46 (60%)</w:t>
            </w:r>
          </w:p>
        </w:tc>
      </w:tr>
      <w:tr w:rsidR="000A25ED" w14:paraId="46CF80C8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C79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Male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0F9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875E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67 (44%)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6C3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35 (46%)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94D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32 (40%)</w:t>
            </w:r>
          </w:p>
        </w:tc>
      </w:tr>
      <w:tr w:rsidR="000A25ED" w14:paraId="5363ED0A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C4FBA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Child education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B4899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CC7A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789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A0B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50687EDF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810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None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048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01A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18 (12%)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C74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13 (17%)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CA81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5 (6.4%)</w:t>
            </w:r>
          </w:p>
        </w:tc>
      </w:tr>
      <w:tr w:rsidR="000A25ED" w14:paraId="64B9E963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82407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Pre-school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AF36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8FF4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20 (13%)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05F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 (13%)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8CA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 (13%)</w:t>
            </w:r>
          </w:p>
        </w:tc>
      </w:tr>
      <w:tr w:rsidR="000A25ED" w14:paraId="01043347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B6B9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Primary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B0D3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F760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104 (68%)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114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43 (57%)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2D0E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61 (78%)</w:t>
            </w:r>
          </w:p>
        </w:tc>
      </w:tr>
      <w:tr w:rsidR="000A25ED" w14:paraId="54CA5BA5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DF5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Secondary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70CE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7D806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12 (7.8%)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719F9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 (13%)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3D59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 (2.6%)</w:t>
            </w:r>
          </w:p>
        </w:tc>
      </w:tr>
      <w:tr w:rsidR="000A25ED" w14:paraId="242AE31F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A9A63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Caregiver education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B2C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5B04E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5289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466E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372624A0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EB2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None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567F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9540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9 (5.8%)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19C9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 (3.9%)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BBE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6 (7.7%)</w:t>
            </w:r>
          </w:p>
        </w:tc>
      </w:tr>
      <w:tr w:rsidR="000A25ED" w14:paraId="3C27B896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EA70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Primary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9C2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AF3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100 (65%)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9121E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54 (71%)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8D387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46 (59%)</w:t>
            </w:r>
          </w:p>
        </w:tc>
      </w:tr>
      <w:tr w:rsidR="000A25ED" w14:paraId="6137DA64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12476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Secondary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B82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4AE17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34 (22%)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9BF9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 (20%)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5D6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19 (24%)</w:t>
            </w:r>
          </w:p>
        </w:tc>
      </w:tr>
      <w:tr w:rsidR="000A25ED" w14:paraId="2AD44D3F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2063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Tertiary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6EA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2F47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11 (7.1%)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D72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 (5.3%)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673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7 (9.0%)</w:t>
            </w:r>
          </w:p>
        </w:tc>
      </w:tr>
      <w:tr w:rsidR="000A25ED" w14:paraId="1103C052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4406E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Years of living with HIV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88DF0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141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9D8B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4.7 (2.0, 7.9)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155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4.6 (1.1, 8.4)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6B5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5.1 (2.7, 7.7)</w:t>
            </w:r>
          </w:p>
        </w:tc>
      </w:tr>
      <w:tr w:rsidR="000A25ED" w14:paraId="4242D159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BE9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Unknown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690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CD4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B19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53D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</w:t>
            </w:r>
          </w:p>
        </w:tc>
      </w:tr>
      <w:tr w:rsidR="000A25ED" w14:paraId="138E34F4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269D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Art regimen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225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0EA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A70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D41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2C807E94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350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ABC+3TC+DTG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8425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579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100 (65%)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F572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46 (61%)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B487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54 (69%)</w:t>
            </w:r>
          </w:p>
        </w:tc>
      </w:tr>
      <w:tr w:rsidR="000A25ED" w14:paraId="5629820E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BDF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TDF+3TC+DTG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C00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F76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54 (35%)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DD3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30 (39%)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B31E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24 (31%)</w:t>
            </w:r>
          </w:p>
        </w:tc>
      </w:tr>
      <w:tr w:rsidR="000A25ED" w14:paraId="76A7451C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F2C2E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 xml:space="preserve">The parent reported suboptimal adherence (&lt; 95%) of the child. 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930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A90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E224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CD7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4642D586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333F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Don't know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C664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BFDA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5 (3.2%)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6C9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 (3.9%)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8F24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 (2.6%)</w:t>
            </w:r>
          </w:p>
        </w:tc>
      </w:tr>
      <w:tr w:rsidR="000A25ED" w14:paraId="33B619E0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63FB6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No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EE47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FE65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62 (40%)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966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26 (34%)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3A6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36 (46%)</w:t>
            </w:r>
          </w:p>
        </w:tc>
      </w:tr>
      <w:tr w:rsidR="000A25ED" w14:paraId="7091B612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7BA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Yes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430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D3F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87 (56%)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665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47 (62%)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6810E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40 (51%)</w:t>
            </w:r>
          </w:p>
        </w:tc>
      </w:tr>
      <w:tr w:rsidR="000A25ED" w14:paraId="2CCEA858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2D564" w14:textId="77777777" w:rsidR="000A25ED" w:rsidRPr="002505B3" w:rsidRDefault="000A25ED" w:rsidP="00C67A3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505B3">
              <w:rPr>
                <w:b/>
                <w:bCs/>
                <w:sz w:val="20"/>
                <w:szCs w:val="20"/>
              </w:rPr>
              <w:t xml:space="preserve">The child had Leftover medication 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112C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3D2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95C6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A4F9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155D706A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012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 xml:space="preserve">   Don’t know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E09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E87A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3(1.9%)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7BFA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1(1.3%)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F5DC6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2(2.6%)</w:t>
            </w:r>
          </w:p>
        </w:tc>
      </w:tr>
      <w:tr w:rsidR="000A25ED" w14:paraId="59ADCEE9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532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 xml:space="preserve">   No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8F76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587E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71(46%)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9D3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27(36%)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E660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44(56%)</w:t>
            </w:r>
          </w:p>
        </w:tc>
      </w:tr>
      <w:tr w:rsidR="000A25ED" w14:paraId="25B046DD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98E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 xml:space="preserve">   Yes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FB6E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B49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80(52%)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6BB6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48(63%)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F0F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32(41%)</w:t>
            </w:r>
          </w:p>
        </w:tc>
      </w:tr>
      <w:tr w:rsidR="000A25ED" w14:paraId="1253B217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42AE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The child missed a clinic visit in the past six months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A087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B5C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EA30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20B2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57A9C932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CFD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No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8F00D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FC1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103 (67%)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B2C4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48 (63%)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AE9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55 (71%)</w:t>
            </w:r>
          </w:p>
        </w:tc>
      </w:tr>
      <w:tr w:rsidR="000A25ED" w14:paraId="76F15C22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640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Yes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2F4E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9316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51 (33%)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847A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28 (37%)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B83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23 (29%)</w:t>
            </w:r>
          </w:p>
        </w:tc>
      </w:tr>
      <w:tr w:rsidR="000A25ED" w14:paraId="32457AB0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7BDD" w14:textId="77777777" w:rsidR="000A25ED" w:rsidRPr="002505B3" w:rsidRDefault="000A25ED" w:rsidP="00C67A3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505B3">
              <w:rPr>
                <w:b/>
                <w:sz w:val="20"/>
                <w:szCs w:val="20"/>
              </w:rPr>
              <w:t>Viral suppression (&lt; 50 copies/ mL)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9C5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E5AE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D4BF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620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4DAD2614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8B1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Not suppressed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442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37E1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26 (18%)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9CAA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15 (21%)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EAD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11 (15%)</w:t>
            </w:r>
          </w:p>
        </w:tc>
      </w:tr>
      <w:tr w:rsidR="000A25ED" w14:paraId="4CD5F3E9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A9D4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suppressed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0F96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D8065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127 (82%)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8CB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60 (79%)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2338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67 (85%)</w:t>
            </w:r>
          </w:p>
        </w:tc>
      </w:tr>
      <w:tr w:rsidR="000A25ED" w14:paraId="2CF86736" w14:textId="77777777" w:rsidTr="00C67A34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FFF2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    Missing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B9A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36A13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915CC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041B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A25ED" w14:paraId="39D4856A" w14:textId="77777777" w:rsidTr="00C67A34">
        <w:tc>
          <w:tcPr>
            <w:tcW w:w="8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Style w:val="7"/>
              <w:tblW w:w="9354" w:type="dxa"/>
              <w:tblLayout w:type="fixed"/>
              <w:tblLook w:val="0400" w:firstRow="0" w:lastRow="0" w:firstColumn="0" w:lastColumn="0" w:noHBand="0" w:noVBand="1"/>
            </w:tblPr>
            <w:tblGrid>
              <w:gridCol w:w="9354"/>
            </w:tblGrid>
            <w:tr w:rsidR="000A25ED" w:rsidRPr="002505B3" w14:paraId="17A55C6C" w14:textId="77777777" w:rsidTr="00C67A34">
              <w:tc>
                <w:tcPr>
                  <w:tcW w:w="9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9C4F91" w14:textId="77777777" w:rsidR="000A25ED" w:rsidRPr="002505B3" w:rsidRDefault="000A25ED" w:rsidP="00C67A3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505B3">
                    <w:rPr>
                      <w:i/>
                      <w:sz w:val="20"/>
                      <w:szCs w:val="20"/>
                      <w:vertAlign w:val="superscript"/>
                    </w:rPr>
                    <w:t>1</w:t>
                  </w:r>
                  <w:r w:rsidRPr="002505B3">
                    <w:rPr>
                      <w:sz w:val="20"/>
                      <w:szCs w:val="20"/>
                    </w:rPr>
                    <w:t xml:space="preserve"> Median (Q1, Q3); n (%)</w:t>
                  </w:r>
                </w:p>
              </w:tc>
            </w:tr>
            <w:tr w:rsidR="000A25ED" w:rsidRPr="002505B3" w14:paraId="0A9F8F03" w14:textId="77777777" w:rsidTr="00C67A34">
              <w:tc>
                <w:tcPr>
                  <w:tcW w:w="93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DD7608B" w14:textId="77777777" w:rsidR="000A25ED" w:rsidRPr="002505B3" w:rsidRDefault="000A25ED" w:rsidP="00C67A3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505B3">
                    <w:rPr>
                      <w:i/>
                      <w:sz w:val="20"/>
                      <w:szCs w:val="20"/>
                      <w:vertAlign w:val="superscript"/>
                    </w:rPr>
                    <w:t>2</w:t>
                  </w:r>
                  <w:r w:rsidRPr="002505B3">
                    <w:rPr>
                      <w:sz w:val="20"/>
                      <w:szCs w:val="20"/>
                    </w:rPr>
                    <w:t xml:space="preserve"> Wilcoxon rank sum test; Pearson’s Chi-squared test; Fisher’s exact test</w:t>
                  </w:r>
                </w:p>
              </w:tc>
            </w:tr>
          </w:tbl>
          <w:p w14:paraId="263E29C1" w14:textId="77777777" w:rsidR="000A25ED" w:rsidRPr="002505B3" w:rsidRDefault="000A25ED" w:rsidP="00C67A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90F051B" w14:textId="77777777" w:rsidR="000A25ED" w:rsidRDefault="000A25ED" w:rsidP="000A25ED">
      <w:pPr>
        <w:rPr>
          <w:b/>
        </w:rPr>
      </w:pPr>
    </w:p>
    <w:p w14:paraId="4043AF3B" w14:textId="77777777" w:rsidR="000A25ED" w:rsidRDefault="000A25ED" w:rsidP="000A25ED">
      <w:pPr>
        <w:rPr>
          <w:b/>
        </w:rPr>
      </w:pPr>
    </w:p>
    <w:p w14:paraId="7FA63CC7" w14:textId="77777777" w:rsidR="000A25ED" w:rsidRDefault="000A25ED" w:rsidP="000A25ED">
      <w:pPr>
        <w:rPr>
          <w:b/>
        </w:rPr>
      </w:pPr>
      <w:r>
        <w:rPr>
          <w:b/>
        </w:rPr>
        <w:lastRenderedPageBreak/>
        <w:t>Appendix 2. Study Flow diagram</w:t>
      </w:r>
    </w:p>
    <w:p w14:paraId="27769009" w14:textId="77777777" w:rsidR="000A25ED" w:rsidRPr="00AE056F" w:rsidRDefault="000A25ED" w:rsidP="000A25ED">
      <w:pPr>
        <w:rPr>
          <w:b/>
          <w:lang w:val="en-US"/>
        </w:rPr>
      </w:pPr>
      <w:r w:rsidRPr="00AE056F">
        <w:rPr>
          <w:b/>
          <w:noProof/>
          <w:lang w:val="en-US"/>
        </w:rPr>
        <w:drawing>
          <wp:inline distT="0" distB="0" distL="0" distR="0" wp14:anchorId="1B9D20F6" wp14:editId="76063BB4">
            <wp:extent cx="3450586" cy="2420203"/>
            <wp:effectExtent l="0" t="0" r="0" b="0"/>
            <wp:docPr id="18989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717" cy="243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078EC" w14:textId="77777777" w:rsidR="000A25ED" w:rsidRDefault="000A25ED" w:rsidP="000A25ED">
      <w:pPr>
        <w:rPr>
          <w:b/>
        </w:rPr>
      </w:pPr>
    </w:p>
    <w:p w14:paraId="7DABAC6E" w14:textId="77777777" w:rsidR="000A25ED" w:rsidRDefault="000A25ED" w:rsidP="000A25ED">
      <w:pPr>
        <w:rPr>
          <w:b/>
        </w:rPr>
      </w:pPr>
    </w:p>
    <w:p w14:paraId="3E02E8BA" w14:textId="77777777" w:rsidR="000A25ED" w:rsidRDefault="000A25ED" w:rsidP="000A25ED">
      <w:r>
        <w:rPr>
          <w:b/>
        </w:rPr>
        <w:t xml:space="preserve">Appendix 3. </w:t>
      </w:r>
      <w:r>
        <w:t>Proportion of participants achieving 95% adherence and viral suppression at 12 months</w:t>
      </w:r>
      <w:r w:rsidRPr="00805071">
        <w:rPr>
          <w:vertAlign w:val="superscript"/>
        </w:rPr>
        <w:t>1</w:t>
      </w:r>
    </w:p>
    <w:tbl>
      <w:tblPr>
        <w:tblStyle w:val="TableGrid"/>
        <w:tblpPr w:leftFromText="180" w:rightFromText="180" w:vertAnchor="text" w:tblpY="1"/>
        <w:tblOverlap w:val="never"/>
        <w:tblW w:w="7554" w:type="dxa"/>
        <w:tblLook w:val="04A0" w:firstRow="1" w:lastRow="0" w:firstColumn="1" w:lastColumn="0" w:noHBand="0" w:noVBand="1"/>
      </w:tblPr>
      <w:tblGrid>
        <w:gridCol w:w="1763"/>
        <w:gridCol w:w="1401"/>
        <w:gridCol w:w="911"/>
        <w:gridCol w:w="1292"/>
        <w:gridCol w:w="1389"/>
        <w:gridCol w:w="798"/>
      </w:tblGrid>
      <w:tr w:rsidR="000A25ED" w:rsidRPr="00F15D0B" w14:paraId="4187690D" w14:textId="77777777" w:rsidTr="00C67A34">
        <w:trPr>
          <w:trHeight w:val="428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0FA6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>Measure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123E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 xml:space="preserve"> Category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C48B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 xml:space="preserve">Control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D141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6C67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B7154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>P-value</w:t>
            </w:r>
          </w:p>
        </w:tc>
      </w:tr>
      <w:tr w:rsidR="000A25ED" w:rsidRPr="00F15D0B" w14:paraId="492E6AB3" w14:textId="77777777" w:rsidTr="00C67A34">
        <w:trPr>
          <w:trHeight w:val="289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E0C8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>Self-report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0FF4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Adherent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DF6F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64(90%)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5CFE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62(84%)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7AE7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126(80%)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C8DC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</w:tr>
      <w:tr w:rsidR="000A25ED" w:rsidRPr="00F15D0B" w14:paraId="3C1165A4" w14:textId="77777777" w:rsidTr="00C67A34">
        <w:trPr>
          <w:trHeight w:val="386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3982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F9F5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Non-adherent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FBA6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7(10%)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12BB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12(16%)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5A7D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19(20%)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3CFD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0.26</w:t>
            </w:r>
          </w:p>
        </w:tc>
      </w:tr>
      <w:tr w:rsidR="000A25ED" w:rsidRPr="00F15D0B" w14:paraId="7ED7C79E" w14:textId="77777777" w:rsidTr="00C67A34">
        <w:trPr>
          <w:trHeight w:val="386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131B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B412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F865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71(49%)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3414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74(51%)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0A1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145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7A1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</w:tr>
      <w:tr w:rsidR="000A25ED" w:rsidRPr="00F15D0B" w14:paraId="29022E48" w14:textId="77777777" w:rsidTr="00C67A34">
        <w:trPr>
          <w:trHeight w:val="286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F814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>Medication Possession Ratio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DE86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Adherent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38A8D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63(85%)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352F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63(82%)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56D7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126 (83%)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5F3B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</w:tr>
      <w:tr w:rsidR="000A25ED" w:rsidRPr="00F15D0B" w14:paraId="495A074D" w14:textId="77777777" w:rsidTr="00C67A34">
        <w:trPr>
          <w:trHeight w:val="286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3D72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2E96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Non-adherent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E0BF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11(15%)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D854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14(18%)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D94C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25(17%)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F6B9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0.58</w:t>
            </w:r>
          </w:p>
        </w:tc>
      </w:tr>
      <w:tr w:rsidR="000A25ED" w:rsidRPr="00F15D0B" w14:paraId="26E3458E" w14:textId="77777777" w:rsidTr="00C67A34">
        <w:trPr>
          <w:trHeight w:val="259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E4A0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84D2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5D0F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74(49%)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CA17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77(51%)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C54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151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404A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</w:tr>
      <w:tr w:rsidR="000A25ED" w:rsidRPr="00F15D0B" w14:paraId="7EC3A049" w14:textId="77777777" w:rsidTr="00C67A34">
        <w:trPr>
          <w:trHeight w:val="76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1700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  <w:r w:rsidRPr="002505B3">
              <w:rPr>
                <w:rFonts w:eastAsia="var(--bs-body-font-family)"/>
                <w:b/>
                <w:bCs/>
                <w:sz w:val="20"/>
                <w:szCs w:val="20"/>
              </w:rPr>
              <w:t>Viral suppression at 12 months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409A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Suppressed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978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  <w:lang w:val="en-US"/>
              </w:rPr>
              <w:t>51(72%)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B584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  <w:lang w:val="en-US"/>
              </w:rPr>
              <w:t>63(85%)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6BC8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114(79%)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C7E6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</w:tr>
      <w:tr w:rsidR="000A25ED" w:rsidRPr="00F15D0B" w14:paraId="3B013C66" w14:textId="77777777" w:rsidTr="00C67A34">
        <w:trPr>
          <w:trHeight w:val="76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19A4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6BA3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Unsuppressed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3BDB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  <w:lang w:val="en-US"/>
              </w:rPr>
              <w:t>20(28%)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3320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  <w:lang w:val="en-US"/>
              </w:rPr>
              <w:t>11(15%)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2221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31(21%)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F4C0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0.046</w:t>
            </w:r>
          </w:p>
        </w:tc>
      </w:tr>
      <w:tr w:rsidR="000A25ED" w:rsidRPr="00F15D0B" w14:paraId="6985792C" w14:textId="77777777" w:rsidTr="00C67A34">
        <w:trPr>
          <w:trHeight w:val="76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5F1" w14:textId="77777777" w:rsidR="000A25ED" w:rsidRPr="002505B3" w:rsidRDefault="000A25ED" w:rsidP="00C67A34">
            <w:pPr>
              <w:rPr>
                <w:rFonts w:eastAsia="var(--bs-body-font-family)"/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3EE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7216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71(49%)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7A8D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74(51%)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54C8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</w:rPr>
              <w:t>145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432A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</w:p>
        </w:tc>
      </w:tr>
      <w:tr w:rsidR="000A25ED" w:rsidRPr="00F15D0B" w14:paraId="032E4FC5" w14:textId="77777777" w:rsidTr="00C67A34">
        <w:trPr>
          <w:trHeight w:val="76"/>
        </w:trPr>
        <w:tc>
          <w:tcPr>
            <w:tcW w:w="7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81CC" w14:textId="77777777" w:rsidR="000A25ED" w:rsidRPr="002505B3" w:rsidRDefault="000A25ED" w:rsidP="00C67A34">
            <w:pPr>
              <w:rPr>
                <w:rFonts w:eastAsia="var(--bs-body-font-family)"/>
                <w:sz w:val="20"/>
                <w:szCs w:val="20"/>
              </w:rPr>
            </w:pPr>
            <w:r w:rsidRPr="002505B3">
              <w:rPr>
                <w:rFonts w:eastAsia="var(--bs-body-font-family)"/>
                <w:sz w:val="20"/>
                <w:szCs w:val="20"/>
                <w:vertAlign w:val="superscript"/>
              </w:rPr>
              <w:t>1</w:t>
            </w:r>
            <w:r w:rsidRPr="002505B3">
              <w:rPr>
                <w:rFonts w:eastAsia="var(--bs-body-font-family)"/>
                <w:sz w:val="20"/>
                <w:szCs w:val="20"/>
              </w:rPr>
              <w:t>Self-report and Medication Possession Ratio adherence measures were not considered accurate or reliable (see part B of the main text)</w:t>
            </w:r>
          </w:p>
        </w:tc>
      </w:tr>
    </w:tbl>
    <w:p w14:paraId="22B6F82F" w14:textId="77777777" w:rsidR="000A25ED" w:rsidRDefault="000A25ED" w:rsidP="000A25ED"/>
    <w:p w14:paraId="605BDEB8" w14:textId="77777777" w:rsidR="000A25ED" w:rsidRPr="002505B3" w:rsidRDefault="000A25ED" w:rsidP="000A25ED"/>
    <w:p w14:paraId="3F7C19CD" w14:textId="77777777" w:rsidR="000A25ED" w:rsidRDefault="000A25ED" w:rsidP="000A25ED">
      <w:pPr>
        <w:rPr>
          <w:caps/>
        </w:rPr>
      </w:pPr>
    </w:p>
    <w:p w14:paraId="16F6A8F7" w14:textId="77777777" w:rsidR="000A25ED" w:rsidRDefault="000A25ED" w:rsidP="000A25ED"/>
    <w:p w14:paraId="0FBCB6E4" w14:textId="77777777" w:rsidR="000A25ED" w:rsidRDefault="000A25ED" w:rsidP="000A25ED"/>
    <w:p w14:paraId="55C11448" w14:textId="77777777" w:rsidR="000A25ED" w:rsidRDefault="000A25ED" w:rsidP="000A25ED"/>
    <w:p w14:paraId="6B33E49F" w14:textId="77777777" w:rsidR="000A25ED" w:rsidRDefault="000A25ED" w:rsidP="000A25ED">
      <w:pPr>
        <w:rPr>
          <w:b/>
          <w:bCs/>
        </w:rPr>
      </w:pPr>
    </w:p>
    <w:p w14:paraId="40D69921" w14:textId="77777777" w:rsidR="000A25ED" w:rsidRDefault="000A25ED" w:rsidP="000A25ED">
      <w:pPr>
        <w:rPr>
          <w:b/>
          <w:bCs/>
        </w:rPr>
      </w:pPr>
    </w:p>
    <w:p w14:paraId="03BD5A16" w14:textId="77777777" w:rsidR="000A25ED" w:rsidRDefault="000A25ED" w:rsidP="000A25ED">
      <w:pPr>
        <w:rPr>
          <w:b/>
          <w:bCs/>
        </w:rPr>
      </w:pPr>
    </w:p>
    <w:p w14:paraId="1235C254" w14:textId="77777777" w:rsidR="000A25ED" w:rsidRDefault="000A25ED" w:rsidP="000A25ED">
      <w:pPr>
        <w:rPr>
          <w:b/>
          <w:bCs/>
        </w:rPr>
      </w:pPr>
    </w:p>
    <w:p w14:paraId="336CDD2B" w14:textId="77777777" w:rsidR="000A25ED" w:rsidRDefault="000A25ED" w:rsidP="000A25ED">
      <w:pPr>
        <w:rPr>
          <w:b/>
          <w:bCs/>
        </w:rPr>
      </w:pPr>
    </w:p>
    <w:p w14:paraId="726D8D7D" w14:textId="77777777" w:rsidR="000A25ED" w:rsidRDefault="000A25ED" w:rsidP="000A25ED">
      <w:pPr>
        <w:rPr>
          <w:b/>
          <w:bCs/>
        </w:rPr>
      </w:pPr>
    </w:p>
    <w:p w14:paraId="6FD9F090" w14:textId="77777777" w:rsidR="000A25ED" w:rsidRDefault="000A25ED" w:rsidP="000A25ED">
      <w:pPr>
        <w:rPr>
          <w:b/>
          <w:bCs/>
        </w:rPr>
      </w:pPr>
    </w:p>
    <w:p w14:paraId="16EEC3C5" w14:textId="77777777" w:rsidR="000A25ED" w:rsidRDefault="000A25ED" w:rsidP="000A25ED">
      <w:pPr>
        <w:rPr>
          <w:b/>
          <w:bCs/>
        </w:rPr>
      </w:pPr>
    </w:p>
    <w:p w14:paraId="60D90EFE" w14:textId="77777777" w:rsidR="000A25ED" w:rsidRDefault="000A25ED" w:rsidP="000A25ED">
      <w:pPr>
        <w:rPr>
          <w:b/>
          <w:bCs/>
        </w:rPr>
      </w:pPr>
    </w:p>
    <w:p w14:paraId="0221097C" w14:textId="77777777" w:rsidR="000A25ED" w:rsidRDefault="000A25ED" w:rsidP="000A25ED">
      <w:pPr>
        <w:rPr>
          <w:b/>
          <w:bCs/>
        </w:rPr>
      </w:pPr>
    </w:p>
    <w:p w14:paraId="48757A0B" w14:textId="77777777" w:rsidR="000A25ED" w:rsidRPr="00DC2B92" w:rsidRDefault="000A25ED" w:rsidP="000A25ED">
      <w:r w:rsidRPr="00B32363">
        <w:rPr>
          <w:b/>
          <w:bCs/>
        </w:rPr>
        <w:lastRenderedPageBreak/>
        <w:t xml:space="preserve">Appendix </w:t>
      </w:r>
      <w:r>
        <w:rPr>
          <w:b/>
          <w:bCs/>
        </w:rPr>
        <w:t>4</w:t>
      </w:r>
      <w:r>
        <w:t>: Effect of the intervention on adherence over time and viral suppression</w:t>
      </w:r>
      <w:r w:rsidRPr="00805071">
        <w:rPr>
          <w:vertAlign w:val="superscript"/>
        </w:rPr>
        <w:t>1</w:t>
      </w:r>
    </w:p>
    <w:tbl>
      <w:tblPr>
        <w:tblStyle w:val="TableGrid"/>
        <w:tblW w:w="7920" w:type="dxa"/>
        <w:tblInd w:w="-5" w:type="dxa"/>
        <w:tblLook w:val="04A0" w:firstRow="1" w:lastRow="0" w:firstColumn="1" w:lastColumn="0" w:noHBand="0" w:noVBand="1"/>
      </w:tblPr>
      <w:tblGrid>
        <w:gridCol w:w="1864"/>
        <w:gridCol w:w="1556"/>
        <w:gridCol w:w="1080"/>
        <w:gridCol w:w="1710"/>
        <w:gridCol w:w="1710"/>
      </w:tblGrid>
      <w:tr w:rsidR="000A25ED" w:rsidRPr="005E0CB6" w14:paraId="02B7D875" w14:textId="77777777" w:rsidTr="00C67A34"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C0FA" w14:textId="77777777" w:rsidR="000A25ED" w:rsidRPr="002505B3" w:rsidRDefault="000A25ED" w:rsidP="00C67A34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2484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  <w:r w:rsidRPr="002505B3">
              <w:rPr>
                <w:b/>
                <w:bCs/>
                <w:sz w:val="20"/>
                <w:szCs w:val="20"/>
              </w:rPr>
              <w:t>Study arm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B2CC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  <w:r w:rsidRPr="002505B3">
              <w:rPr>
                <w:b/>
                <w:bCs/>
                <w:sz w:val="20"/>
                <w:szCs w:val="20"/>
              </w:rPr>
              <w:t>ARR</w:t>
            </w:r>
            <w:r w:rsidRPr="002505B3">
              <w:rPr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0398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  <w:r w:rsidRPr="002505B3">
              <w:rPr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9CA2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  <w:r w:rsidRPr="002505B3">
              <w:rPr>
                <w:b/>
                <w:bCs/>
                <w:sz w:val="20"/>
                <w:szCs w:val="20"/>
              </w:rPr>
              <w:t>P-value</w:t>
            </w:r>
          </w:p>
        </w:tc>
      </w:tr>
      <w:tr w:rsidR="000A25ED" w:rsidRPr="005E0CB6" w14:paraId="1A48DC08" w14:textId="77777777" w:rsidTr="00C67A34"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7BFAB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  <w:r w:rsidRPr="002505B3">
              <w:rPr>
                <w:b/>
                <w:bCs/>
                <w:sz w:val="20"/>
                <w:szCs w:val="20"/>
              </w:rPr>
              <w:t>Self-report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E1AE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Control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EC9E6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2F6E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759E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</w:tr>
      <w:tr w:rsidR="000A25ED" w:rsidRPr="005E0CB6" w14:paraId="50D69B04" w14:textId="77777777" w:rsidTr="00C67A34"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EA22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0248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Intervention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353B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0.97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7AA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0.90,1.05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398B7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0.5</w:t>
            </w:r>
          </w:p>
        </w:tc>
      </w:tr>
      <w:tr w:rsidR="000A25ED" w:rsidRPr="005E0CB6" w14:paraId="7320691D" w14:textId="77777777" w:rsidTr="00C67A34"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05D014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  <w:r w:rsidRPr="002505B3">
              <w:rPr>
                <w:b/>
                <w:bCs/>
                <w:sz w:val="20"/>
                <w:szCs w:val="20"/>
              </w:rPr>
              <w:t>Medication Possession Ratio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711E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Control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94A5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4474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C6B2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</w:tr>
      <w:tr w:rsidR="000A25ED" w:rsidRPr="005E0CB6" w14:paraId="531BD54A" w14:textId="77777777" w:rsidTr="00C67A34"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69A8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3011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Intervention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D470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0.996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5CBD8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0.93,1.07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DA63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0.94</w:t>
            </w:r>
          </w:p>
        </w:tc>
      </w:tr>
      <w:tr w:rsidR="000A25ED" w:rsidRPr="005E0CB6" w14:paraId="2518BBFA" w14:textId="77777777" w:rsidTr="00C67A34"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2631A" w14:textId="77777777" w:rsidR="000A25ED" w:rsidRPr="002505B3" w:rsidRDefault="000A25ED" w:rsidP="00C67A34">
            <w:pPr>
              <w:rPr>
                <w:b/>
                <w:bCs/>
                <w:sz w:val="20"/>
                <w:szCs w:val="20"/>
              </w:rPr>
            </w:pPr>
            <w:r w:rsidRPr="002505B3">
              <w:rPr>
                <w:b/>
                <w:bCs/>
                <w:sz w:val="20"/>
                <w:szCs w:val="20"/>
              </w:rPr>
              <w:t>Viral Suppression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D9E0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Control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42E9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CAFF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771F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—</w:t>
            </w:r>
          </w:p>
        </w:tc>
      </w:tr>
      <w:tr w:rsidR="000A25ED" w:rsidRPr="005E0CB6" w14:paraId="4EFB18A5" w14:textId="77777777" w:rsidTr="00C67A34"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025E2" w14:textId="77777777" w:rsidR="000A25ED" w:rsidRPr="002505B3" w:rsidRDefault="000A25ED" w:rsidP="00C67A34">
            <w:pPr>
              <w:rPr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348E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Intervention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032D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1.14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BC26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0.98,1.34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DFBD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0.08</w:t>
            </w:r>
          </w:p>
        </w:tc>
      </w:tr>
      <w:tr w:rsidR="000A25ED" w:rsidRPr="005E0CB6" w14:paraId="56C59B41" w14:textId="77777777" w:rsidTr="00C67A34"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5A9F" w14:textId="77777777" w:rsidR="000A25ED" w:rsidRPr="002505B3" w:rsidRDefault="000A25ED" w:rsidP="00C67A34">
            <w:pPr>
              <w:rPr>
                <w:sz w:val="20"/>
                <w:szCs w:val="20"/>
              </w:rPr>
            </w:pPr>
          </w:p>
        </w:tc>
        <w:tc>
          <w:tcPr>
            <w:tcW w:w="6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2FB8" w14:textId="77777777" w:rsidR="000A25ED" w:rsidRPr="002505B3" w:rsidRDefault="000A25ED" w:rsidP="00C67A34">
            <w:pPr>
              <w:rPr>
                <w:sz w:val="20"/>
                <w:szCs w:val="20"/>
              </w:rPr>
            </w:pPr>
          </w:p>
        </w:tc>
      </w:tr>
      <w:tr w:rsidR="000A25ED" w:rsidRPr="005E0CB6" w14:paraId="79F33809" w14:textId="77777777" w:rsidTr="00C67A34"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FEA7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  <w:vertAlign w:val="superscript"/>
              </w:rPr>
              <w:t>2</w:t>
            </w:r>
            <w:r w:rsidRPr="002505B3">
              <w:rPr>
                <w:sz w:val="20"/>
                <w:szCs w:val="20"/>
              </w:rPr>
              <w:t>ARR = Adjusted Risk Ratio, CI = Confidence Interval</w:t>
            </w:r>
          </w:p>
        </w:tc>
      </w:tr>
      <w:tr w:rsidR="000A25ED" w:rsidRPr="005E0CB6" w14:paraId="2A896D4E" w14:textId="77777777" w:rsidTr="00C67A34">
        <w:tc>
          <w:tcPr>
            <w:tcW w:w="7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BCB7" w14:textId="77777777" w:rsidR="000A25ED" w:rsidRPr="002505B3" w:rsidRDefault="000A25ED" w:rsidP="00C67A34">
            <w:pPr>
              <w:rPr>
                <w:sz w:val="20"/>
                <w:szCs w:val="20"/>
              </w:rPr>
            </w:pPr>
            <w:r w:rsidRPr="002505B3">
              <w:rPr>
                <w:sz w:val="20"/>
                <w:szCs w:val="20"/>
              </w:rPr>
              <w:t>¹Self-report and Medication Possession Ratio adherence measures were not considered accurate or reliable (see part B of the main text)</w:t>
            </w:r>
          </w:p>
        </w:tc>
      </w:tr>
    </w:tbl>
    <w:p w14:paraId="75332559" w14:textId="77777777" w:rsidR="000A25ED" w:rsidRDefault="000A25ED" w:rsidP="000A25ED">
      <w:pPr>
        <w:rPr>
          <w:b/>
        </w:rPr>
      </w:pPr>
    </w:p>
    <w:p w14:paraId="462CBA46" w14:textId="77777777" w:rsidR="000A25ED" w:rsidRDefault="000A25ED" w:rsidP="000A25ED">
      <w:pPr>
        <w:rPr>
          <w:b/>
        </w:rPr>
      </w:pPr>
    </w:p>
    <w:p w14:paraId="3CF2DB7B" w14:textId="77777777" w:rsidR="000A25ED" w:rsidRPr="00B32363" w:rsidRDefault="000A25ED" w:rsidP="000A25ED">
      <w:pPr>
        <w:rPr>
          <w:bCs/>
        </w:rPr>
      </w:pPr>
      <w:r>
        <w:rPr>
          <w:b/>
        </w:rPr>
        <w:t>Appendix</w:t>
      </w:r>
      <w:r w:rsidRPr="00C51C9C">
        <w:rPr>
          <w:b/>
        </w:rPr>
        <w:t xml:space="preserve"> </w:t>
      </w:r>
      <w:r>
        <w:rPr>
          <w:b/>
        </w:rPr>
        <w:t>4</w:t>
      </w:r>
      <w:r w:rsidRPr="00C51C9C">
        <w:rPr>
          <w:b/>
        </w:rPr>
        <w:t xml:space="preserve">. </w:t>
      </w:r>
      <w:r w:rsidRPr="00B32363">
        <w:rPr>
          <w:bCs/>
        </w:rPr>
        <w:t>Sensitivity, specificity, PPV, and NPV of DAT, MPR, and Self-report (at 95% cut-off) at viral load &lt; 50 copies/ml</w:t>
      </w:r>
    </w:p>
    <w:tbl>
      <w:tblPr>
        <w:tblStyle w:val="TableGrid"/>
        <w:tblW w:w="7566" w:type="dxa"/>
        <w:tblLook w:val="04A0" w:firstRow="1" w:lastRow="0" w:firstColumn="1" w:lastColumn="0" w:noHBand="0" w:noVBand="1"/>
      </w:tblPr>
      <w:tblGrid>
        <w:gridCol w:w="1549"/>
        <w:gridCol w:w="1327"/>
        <w:gridCol w:w="1292"/>
        <w:gridCol w:w="1689"/>
        <w:gridCol w:w="1709"/>
      </w:tblGrid>
      <w:tr w:rsidR="000A25ED" w:rsidRPr="002A41BC" w14:paraId="2C25D639" w14:textId="77777777" w:rsidTr="00C67A34">
        <w:trPr>
          <w:trHeight w:val="423"/>
        </w:trPr>
        <w:tc>
          <w:tcPr>
            <w:tcW w:w="1549" w:type="dxa"/>
          </w:tcPr>
          <w:p w14:paraId="4BDAE589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327" w:type="dxa"/>
          </w:tcPr>
          <w:p w14:paraId="27A4892B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A41BC">
              <w:rPr>
                <w:b/>
                <w:bCs/>
                <w:sz w:val="18"/>
                <w:szCs w:val="18"/>
                <w:lang w:val="en-US"/>
              </w:rPr>
              <w:t xml:space="preserve">Sensitivity </w:t>
            </w:r>
          </w:p>
        </w:tc>
        <w:tc>
          <w:tcPr>
            <w:tcW w:w="1292" w:type="dxa"/>
          </w:tcPr>
          <w:p w14:paraId="6E2F0CA3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A41BC">
              <w:rPr>
                <w:b/>
                <w:bCs/>
                <w:sz w:val="18"/>
                <w:szCs w:val="18"/>
                <w:lang w:val="en-US"/>
              </w:rPr>
              <w:t>Specificity</w:t>
            </w:r>
          </w:p>
        </w:tc>
        <w:tc>
          <w:tcPr>
            <w:tcW w:w="1689" w:type="dxa"/>
          </w:tcPr>
          <w:p w14:paraId="1E04B723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A41BC">
              <w:rPr>
                <w:b/>
                <w:bCs/>
                <w:sz w:val="18"/>
                <w:szCs w:val="18"/>
                <w:lang w:val="en-US"/>
              </w:rPr>
              <w:t>Positive Predictive Value</w:t>
            </w:r>
          </w:p>
          <w:p w14:paraId="35F27F2D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51C9C">
              <w:rPr>
                <w:b/>
                <w:bCs/>
                <w:sz w:val="18"/>
                <w:szCs w:val="18"/>
                <w:lang w:val="en-US"/>
              </w:rPr>
              <w:t>(</w:t>
            </w:r>
            <w:r w:rsidRPr="002A41BC">
              <w:rPr>
                <w:b/>
                <w:bCs/>
                <w:sz w:val="18"/>
                <w:szCs w:val="18"/>
                <w:lang w:val="en-US"/>
              </w:rPr>
              <w:t>PPV</w:t>
            </w:r>
            <w:r w:rsidRPr="00C51C9C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1709" w:type="dxa"/>
          </w:tcPr>
          <w:p w14:paraId="3305A36F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A41BC">
              <w:rPr>
                <w:b/>
                <w:bCs/>
                <w:sz w:val="18"/>
                <w:szCs w:val="18"/>
                <w:lang w:val="en-US"/>
              </w:rPr>
              <w:t>Negative Predictive Value</w:t>
            </w:r>
          </w:p>
          <w:p w14:paraId="7A5BBB1A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51C9C">
              <w:rPr>
                <w:b/>
                <w:bCs/>
                <w:sz w:val="18"/>
                <w:szCs w:val="18"/>
                <w:lang w:val="en-US"/>
              </w:rPr>
              <w:t>(</w:t>
            </w:r>
            <w:r w:rsidRPr="002A41BC">
              <w:rPr>
                <w:b/>
                <w:bCs/>
                <w:sz w:val="18"/>
                <w:szCs w:val="18"/>
                <w:lang w:val="en-US"/>
              </w:rPr>
              <w:t>NPV</w:t>
            </w:r>
            <w:r w:rsidRPr="00C51C9C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0A25ED" w:rsidRPr="002A41BC" w14:paraId="133D6FB4" w14:textId="77777777" w:rsidTr="00C67A34">
        <w:trPr>
          <w:trHeight w:val="423"/>
        </w:trPr>
        <w:tc>
          <w:tcPr>
            <w:tcW w:w="1549" w:type="dxa"/>
          </w:tcPr>
          <w:p w14:paraId="42981343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C51C9C">
              <w:rPr>
                <w:b/>
                <w:bCs/>
                <w:sz w:val="18"/>
                <w:szCs w:val="18"/>
                <w:lang w:val="en-US"/>
              </w:rPr>
              <w:t>DAT</w:t>
            </w:r>
          </w:p>
        </w:tc>
        <w:tc>
          <w:tcPr>
            <w:tcW w:w="1327" w:type="dxa"/>
          </w:tcPr>
          <w:p w14:paraId="5F27C0EA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90.91</w:t>
            </w:r>
          </w:p>
        </w:tc>
        <w:tc>
          <w:tcPr>
            <w:tcW w:w="1292" w:type="dxa"/>
          </w:tcPr>
          <w:p w14:paraId="1320A71A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57.14</w:t>
            </w:r>
          </w:p>
        </w:tc>
        <w:tc>
          <w:tcPr>
            <w:tcW w:w="1689" w:type="dxa"/>
          </w:tcPr>
          <w:p w14:paraId="66B75EF8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27.03</w:t>
            </w:r>
          </w:p>
        </w:tc>
        <w:tc>
          <w:tcPr>
            <w:tcW w:w="1709" w:type="dxa"/>
          </w:tcPr>
          <w:p w14:paraId="23C337B9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97.3</w:t>
            </w:r>
          </w:p>
        </w:tc>
      </w:tr>
      <w:tr w:rsidR="000A25ED" w:rsidRPr="002A41BC" w14:paraId="34A7A8DD" w14:textId="77777777" w:rsidTr="00C67A34">
        <w:trPr>
          <w:trHeight w:val="423"/>
        </w:trPr>
        <w:tc>
          <w:tcPr>
            <w:tcW w:w="1549" w:type="dxa"/>
          </w:tcPr>
          <w:p w14:paraId="36F30869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A41BC">
              <w:rPr>
                <w:b/>
                <w:bCs/>
                <w:sz w:val="18"/>
                <w:szCs w:val="18"/>
                <w:lang w:val="en-US"/>
              </w:rPr>
              <w:t>MPR</w:t>
            </w:r>
          </w:p>
        </w:tc>
        <w:tc>
          <w:tcPr>
            <w:tcW w:w="1327" w:type="dxa"/>
          </w:tcPr>
          <w:p w14:paraId="24966A94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45.16</w:t>
            </w:r>
          </w:p>
        </w:tc>
        <w:tc>
          <w:tcPr>
            <w:tcW w:w="1292" w:type="dxa"/>
          </w:tcPr>
          <w:p w14:paraId="39837FB7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70.43</w:t>
            </w:r>
          </w:p>
        </w:tc>
        <w:tc>
          <w:tcPr>
            <w:tcW w:w="1689" w:type="dxa"/>
          </w:tcPr>
          <w:p w14:paraId="04C7620E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29.1</w:t>
            </w:r>
          </w:p>
        </w:tc>
        <w:tc>
          <w:tcPr>
            <w:tcW w:w="1709" w:type="dxa"/>
          </w:tcPr>
          <w:p w14:paraId="70096D01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82.65</w:t>
            </w:r>
          </w:p>
        </w:tc>
      </w:tr>
      <w:tr w:rsidR="000A25ED" w:rsidRPr="002A41BC" w14:paraId="00A01E9C" w14:textId="77777777" w:rsidTr="00C67A34">
        <w:trPr>
          <w:trHeight w:val="404"/>
        </w:trPr>
        <w:tc>
          <w:tcPr>
            <w:tcW w:w="1549" w:type="dxa"/>
          </w:tcPr>
          <w:p w14:paraId="1F05F689" w14:textId="77777777" w:rsidR="000A25ED" w:rsidRPr="002A41BC" w:rsidRDefault="000A25ED" w:rsidP="00C67A3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2A41BC">
              <w:rPr>
                <w:b/>
                <w:bCs/>
                <w:sz w:val="18"/>
                <w:szCs w:val="18"/>
                <w:lang w:val="en-US"/>
              </w:rPr>
              <w:t>Self-report</w:t>
            </w:r>
          </w:p>
        </w:tc>
        <w:tc>
          <w:tcPr>
            <w:tcW w:w="1327" w:type="dxa"/>
          </w:tcPr>
          <w:p w14:paraId="42CFADDA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32.26</w:t>
            </w:r>
          </w:p>
        </w:tc>
        <w:tc>
          <w:tcPr>
            <w:tcW w:w="1292" w:type="dxa"/>
          </w:tcPr>
          <w:p w14:paraId="344D53FF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69.30</w:t>
            </w:r>
          </w:p>
        </w:tc>
        <w:tc>
          <w:tcPr>
            <w:tcW w:w="1689" w:type="dxa"/>
          </w:tcPr>
          <w:p w14:paraId="159C2246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22.22</w:t>
            </w:r>
          </w:p>
        </w:tc>
        <w:tc>
          <w:tcPr>
            <w:tcW w:w="1709" w:type="dxa"/>
          </w:tcPr>
          <w:p w14:paraId="21DB9998" w14:textId="77777777" w:rsidR="000A25ED" w:rsidRPr="002A41BC" w:rsidRDefault="000A25ED" w:rsidP="00C67A34">
            <w:pPr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79.00</w:t>
            </w:r>
          </w:p>
        </w:tc>
      </w:tr>
    </w:tbl>
    <w:p w14:paraId="19C2F79A" w14:textId="77777777" w:rsidR="000A25ED" w:rsidRDefault="000A25ED" w:rsidP="000A25ED">
      <w:pPr>
        <w:rPr>
          <w:bCs/>
        </w:rPr>
      </w:pPr>
    </w:p>
    <w:p w14:paraId="67A199DF" w14:textId="77777777" w:rsidR="000A25ED" w:rsidRDefault="000A25ED" w:rsidP="000A25ED">
      <w:pPr>
        <w:rPr>
          <w:b/>
        </w:rPr>
      </w:pPr>
    </w:p>
    <w:p w14:paraId="3D98FDEE" w14:textId="77777777" w:rsidR="000A25ED" w:rsidRDefault="000A25ED" w:rsidP="000A25ED">
      <w:pPr>
        <w:rPr>
          <w:b/>
        </w:rPr>
      </w:pPr>
    </w:p>
    <w:p w14:paraId="315263A3" w14:textId="77777777" w:rsidR="000A25ED" w:rsidRDefault="000A25ED" w:rsidP="000A25ED">
      <w:pPr>
        <w:rPr>
          <w:b/>
        </w:rPr>
      </w:pPr>
    </w:p>
    <w:p w14:paraId="40C52554" w14:textId="77777777" w:rsidR="000A25ED" w:rsidRDefault="000A25ED" w:rsidP="000A25ED">
      <w:pPr>
        <w:rPr>
          <w:b/>
        </w:rPr>
      </w:pPr>
    </w:p>
    <w:p w14:paraId="6635DB6F" w14:textId="77777777" w:rsidR="000A25ED" w:rsidRDefault="000A25ED" w:rsidP="000A25ED">
      <w:pPr>
        <w:rPr>
          <w:b/>
        </w:rPr>
      </w:pPr>
    </w:p>
    <w:p w14:paraId="3B301BF3" w14:textId="77777777" w:rsidR="000A25ED" w:rsidRDefault="000A25ED" w:rsidP="000A25ED">
      <w:pPr>
        <w:rPr>
          <w:b/>
        </w:rPr>
      </w:pPr>
    </w:p>
    <w:p w14:paraId="3FACFEF6" w14:textId="77777777" w:rsidR="000A25ED" w:rsidRDefault="000A25ED" w:rsidP="000A25ED">
      <w:pPr>
        <w:rPr>
          <w:b/>
        </w:rPr>
      </w:pPr>
    </w:p>
    <w:p w14:paraId="6ABDFA5B" w14:textId="77777777" w:rsidR="000A25ED" w:rsidRDefault="000A25ED" w:rsidP="000A25ED">
      <w:pPr>
        <w:rPr>
          <w:b/>
        </w:rPr>
      </w:pPr>
    </w:p>
    <w:p w14:paraId="153A70D8" w14:textId="77777777" w:rsidR="000A25ED" w:rsidRDefault="000A25ED" w:rsidP="000A25ED">
      <w:pPr>
        <w:rPr>
          <w:b/>
        </w:rPr>
      </w:pPr>
    </w:p>
    <w:p w14:paraId="7E07C4A3" w14:textId="77777777" w:rsidR="000A25ED" w:rsidRDefault="000A25ED" w:rsidP="000A25ED">
      <w:pPr>
        <w:rPr>
          <w:b/>
        </w:rPr>
      </w:pPr>
    </w:p>
    <w:p w14:paraId="0B0FADEF" w14:textId="77777777" w:rsidR="000A25ED" w:rsidRDefault="000A25ED" w:rsidP="000A25ED">
      <w:pPr>
        <w:rPr>
          <w:b/>
        </w:rPr>
      </w:pPr>
    </w:p>
    <w:p w14:paraId="73906218" w14:textId="77777777" w:rsidR="000A25ED" w:rsidRDefault="000A25ED" w:rsidP="000A25ED">
      <w:pPr>
        <w:rPr>
          <w:b/>
        </w:rPr>
      </w:pPr>
    </w:p>
    <w:p w14:paraId="05101C5F" w14:textId="77777777" w:rsidR="000A25ED" w:rsidRPr="00DC2B92" w:rsidRDefault="000A25ED" w:rsidP="000A25ED">
      <w:pPr>
        <w:rPr>
          <w:bCs/>
        </w:rPr>
      </w:pPr>
      <w:r w:rsidRPr="00B32363">
        <w:rPr>
          <w:b/>
        </w:rPr>
        <w:lastRenderedPageBreak/>
        <w:t xml:space="preserve">Appendix </w:t>
      </w:r>
      <w:r>
        <w:rPr>
          <w:b/>
        </w:rPr>
        <w:t>6</w:t>
      </w:r>
      <w:r>
        <w:rPr>
          <w:bCs/>
        </w:rPr>
        <w:t>. Receiver operating characteristics (ROC) curves for each adherence method at (VL &lt;50 copies/mL) based on continuous adherence data</w:t>
      </w:r>
      <w:r w:rsidRPr="00805071">
        <w:rPr>
          <w:bCs/>
          <w:vertAlign w:val="superscript"/>
        </w:rPr>
        <w:t>1</w:t>
      </w:r>
    </w:p>
    <w:p w14:paraId="561D207B" w14:textId="77777777" w:rsidR="000A25ED" w:rsidRDefault="000A25ED" w:rsidP="000A25ED">
      <w:pPr>
        <w:rPr>
          <w:bCs/>
          <w:noProof/>
        </w:rPr>
      </w:pPr>
      <w:r w:rsidRPr="00461E71">
        <w:rPr>
          <w:bCs/>
          <w:noProof/>
        </w:rPr>
        <w:drawing>
          <wp:inline distT="0" distB="0" distL="0" distR="0" wp14:anchorId="682D6D63" wp14:editId="31CA58B1">
            <wp:extent cx="5895410" cy="4037057"/>
            <wp:effectExtent l="0" t="0" r="0" b="1905"/>
            <wp:docPr id="180612042" name="Picture 1" descr="A graph of a number of different colored line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17079" name="Picture 1" descr="A graph of a number of different colored lines  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0251" cy="408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402D3" w14:textId="77777777" w:rsidR="000A25ED" w:rsidRPr="00E707BB" w:rsidRDefault="000A25ED" w:rsidP="000A25ED">
      <w:pPr>
        <w:tabs>
          <w:tab w:val="left" w:pos="2292"/>
        </w:tabs>
      </w:pPr>
      <w:r w:rsidRPr="002505B3">
        <w:rPr>
          <w:caps/>
          <w:vertAlign w:val="superscript"/>
        </w:rPr>
        <w:t>1</w:t>
      </w:r>
      <w:r w:rsidRPr="00D94595">
        <w:rPr>
          <w:caps/>
        </w:rPr>
        <w:t>s</w:t>
      </w:r>
      <w:r w:rsidRPr="00377E96">
        <w:rPr>
          <w:bCs/>
        </w:rPr>
        <w:t>elf-report and M</w:t>
      </w:r>
      <w:r>
        <w:rPr>
          <w:bCs/>
        </w:rPr>
        <w:t xml:space="preserve">edication </w:t>
      </w:r>
      <w:r w:rsidRPr="00377E96">
        <w:rPr>
          <w:bCs/>
        </w:rPr>
        <w:t>P</w:t>
      </w:r>
      <w:r>
        <w:rPr>
          <w:bCs/>
        </w:rPr>
        <w:t>o</w:t>
      </w:r>
      <w:r w:rsidRPr="00536D35">
        <w:t>ss</w:t>
      </w:r>
      <w:r>
        <w:t>e</w:t>
      </w:r>
      <w:r w:rsidRPr="00536D35">
        <w:t>ss</w:t>
      </w:r>
      <w:r>
        <w:t xml:space="preserve">ion </w:t>
      </w:r>
      <w:r w:rsidRPr="00377E96">
        <w:rPr>
          <w:bCs/>
        </w:rPr>
        <w:t>R</w:t>
      </w:r>
      <w:r>
        <w:rPr>
          <w:bCs/>
        </w:rPr>
        <w:t>atio</w:t>
      </w:r>
      <w:r w:rsidRPr="00377E96">
        <w:rPr>
          <w:bCs/>
        </w:rPr>
        <w:t xml:space="preserve"> </w:t>
      </w:r>
      <w:r>
        <w:rPr>
          <w:bCs/>
        </w:rPr>
        <w:t xml:space="preserve">(MPR) </w:t>
      </w:r>
      <w:r w:rsidRPr="00377E96">
        <w:rPr>
          <w:bCs/>
        </w:rPr>
        <w:t>adherence measure</w:t>
      </w:r>
      <w:r w:rsidRPr="00536D35">
        <w:t>s</w:t>
      </w:r>
      <w:r w:rsidRPr="00377E96">
        <w:rPr>
          <w:bCs/>
        </w:rPr>
        <w:t xml:space="preserve"> were not con</w:t>
      </w:r>
      <w:r w:rsidRPr="00536D35">
        <w:t>s</w:t>
      </w:r>
      <w:r>
        <w:t>idered accurate or reliable (</w:t>
      </w:r>
      <w:r w:rsidRPr="00536D35">
        <w:t>s</w:t>
      </w:r>
      <w:r>
        <w:t>ee part B of the main text)</w:t>
      </w:r>
    </w:p>
    <w:p w14:paraId="0F767F56" w14:textId="77777777" w:rsidR="00A91650" w:rsidRDefault="00A91650"/>
    <w:sectPr w:rsidR="00A91650" w:rsidSect="000A25ED">
      <w:footerReference w:type="default" r:id="rId6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ar(--bs-body-font-family)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487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93D17" w14:textId="77777777" w:rsidR="000A25ED" w:rsidRDefault="000A25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697D6F" w14:textId="77777777" w:rsidR="000A25ED" w:rsidRDefault="000A25E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ED"/>
    <w:rsid w:val="000A25ED"/>
    <w:rsid w:val="000E2EDD"/>
    <w:rsid w:val="0038192B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CF9CF"/>
  <w15:chartTrackingRefBased/>
  <w15:docId w15:val="{7C8E5A31-E90D-451F-AE6A-743ECDE3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5ED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5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5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5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5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5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5E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5E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5E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5E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5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5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5E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5E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2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5E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25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5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5E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A25ED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7"/>
    <w:basedOn w:val="TableNormal"/>
    <w:rsid w:val="000A25ED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A25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5ED"/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A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2026-08-03T10:42:00Z</dcterms:created>
  <dcterms:modified xsi:type="dcterms:W3CDTF">2026-08-03T10:42:00Z</dcterms:modified>
</cp:coreProperties>
</file>