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F8078" w14:textId="77777777" w:rsidR="00E96FA0" w:rsidRDefault="00E96FA0" w:rsidP="00E96FA0">
      <w:pPr>
        <w:jc w:val="center"/>
        <w:rPr>
          <w:rFonts w:eastAsiaTheme="minorEastAsia"/>
          <w:b/>
          <w:bCs/>
          <w:lang w:eastAsia="ja-JP"/>
        </w:rPr>
      </w:pPr>
      <w:r w:rsidRPr="006D4771">
        <w:rPr>
          <w:rFonts w:eastAsiaTheme="minorEastAsia"/>
          <w:b/>
          <w:bCs/>
          <w:lang w:eastAsia="ja-JP"/>
        </w:rPr>
        <w:t xml:space="preserve">Supplementary </w:t>
      </w:r>
      <w:r w:rsidRPr="006D4771">
        <w:rPr>
          <w:rFonts w:eastAsiaTheme="minorEastAsia" w:hint="eastAsia"/>
          <w:b/>
          <w:bCs/>
        </w:rPr>
        <w:t>M</w:t>
      </w:r>
      <w:r w:rsidRPr="006D4771">
        <w:rPr>
          <w:rFonts w:eastAsiaTheme="minorEastAsia"/>
          <w:b/>
          <w:bCs/>
          <w:lang w:eastAsia="ja-JP"/>
        </w:rPr>
        <w:t>aterials</w:t>
      </w:r>
    </w:p>
    <w:p w14:paraId="01704E65" w14:textId="77777777" w:rsidR="00E96FA0" w:rsidRDefault="00E96FA0" w:rsidP="00E96FA0">
      <w:pPr>
        <w:jc w:val="center"/>
        <w:rPr>
          <w:rFonts w:eastAsiaTheme="minorEastAsia"/>
          <w:b/>
          <w:bCs/>
        </w:rPr>
      </w:pPr>
    </w:p>
    <w:p w14:paraId="4C7C2127" w14:textId="77777777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eastAsiaTheme="majorEastAsia"/>
          <w:i/>
          <w:iCs/>
        </w:rPr>
      </w:pPr>
      <w:r w:rsidRPr="00AA2F52">
        <w:rPr>
          <w:rStyle w:val="normaltextrun"/>
          <w:rFonts w:eastAsiaTheme="majorEastAsia"/>
          <w:b/>
          <w:bCs/>
        </w:rPr>
        <w:t>Figure A.1</w:t>
      </w:r>
      <w:r w:rsidRPr="00097A03">
        <w:rPr>
          <w:rStyle w:val="normaltextrun"/>
          <w:rFonts w:eastAsiaTheme="majorEastAsia"/>
          <w:i/>
          <w:iCs/>
        </w:rPr>
        <w:t xml:space="preserve"> </w:t>
      </w:r>
    </w:p>
    <w:p w14:paraId="5110B24E" w14:textId="77777777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</w:rPr>
        <w:t>Overall Flow of the Procedure</w:t>
      </w:r>
      <w:r>
        <w:rPr>
          <w:rStyle w:val="eop"/>
          <w:rFonts w:eastAsiaTheme="majorEastAsia"/>
        </w:rPr>
        <w:t> </w:t>
      </w:r>
    </w:p>
    <w:p w14:paraId="0895372D" w14:textId="77777777" w:rsidR="00E96FA0" w:rsidRPr="00AA2F52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AA2F52">
        <w:rPr>
          <w:rStyle w:val="eop"/>
          <w:rFonts w:eastAsiaTheme="majorEastAsia"/>
          <w:b/>
          <w:bCs/>
        </w:rPr>
        <w:t> </w:t>
      </w:r>
      <w:r>
        <w:rPr>
          <w:rFonts w:eastAsiaTheme="majorEastAsia"/>
          <w:noProof/>
        </w:rPr>
        <w:drawing>
          <wp:inline distT="0" distB="0" distL="0" distR="0" wp14:anchorId="7264D2D8" wp14:editId="20F9A60D">
            <wp:extent cx="8317865" cy="4519673"/>
            <wp:effectExtent l="0" t="0" r="635" b="1905"/>
            <wp:docPr id="1316656022" name="Picture 23" descr="A diagram of a school teac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56022" name="Picture 23" descr="A diagram of a school teache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7"/>
                    <a:stretch/>
                  </pic:blipFill>
                  <pic:spPr bwMode="auto">
                    <a:xfrm>
                      <a:off x="0" y="0"/>
                      <a:ext cx="8366467" cy="454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26ED8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</w:rPr>
      </w:pPr>
      <w:r>
        <w:rPr>
          <w:rStyle w:val="normaltextrun"/>
          <w:rFonts w:eastAsiaTheme="majorEastAsia"/>
        </w:rPr>
        <w:br w:type="page"/>
      </w:r>
    </w:p>
    <w:p w14:paraId="441348D5" w14:textId="77777777" w:rsidR="00E96FA0" w:rsidRPr="00097A03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097A03">
        <w:rPr>
          <w:rStyle w:val="normaltextrun"/>
          <w:rFonts w:eastAsiaTheme="majorEastAsia"/>
          <w:b/>
          <w:bCs/>
        </w:rPr>
        <w:lastRenderedPageBreak/>
        <w:t>Figure A.2</w:t>
      </w:r>
      <w:r w:rsidRPr="00097A03">
        <w:rPr>
          <w:rStyle w:val="eop"/>
          <w:rFonts w:eastAsiaTheme="majorEastAsia"/>
          <w:b/>
          <w:bCs/>
        </w:rPr>
        <w:t> </w:t>
      </w:r>
    </w:p>
    <w:p w14:paraId="32DDF097" w14:textId="32E12788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</w:rPr>
        <w:t>Logic</w:t>
      </w:r>
      <w:r>
        <w:rPr>
          <w:rStyle w:val="normaltextrun"/>
          <w:rFonts w:eastAsiaTheme="majorEastAsia"/>
          <w:i/>
          <w:iCs/>
        </w:rPr>
        <w:t xml:space="preserve">-Affirming SPT </w:t>
      </w:r>
      <w:r>
        <w:rPr>
          <w:rStyle w:val="normaltextrun"/>
          <w:rFonts w:eastAsiaTheme="majorEastAsia"/>
          <w:i/>
          <w:iCs/>
        </w:rPr>
        <w:t>Treatment for Initial Supporters (left) and Initial Opposers (right)</w:t>
      </w:r>
      <w:r>
        <w:rPr>
          <w:rStyle w:val="eop"/>
          <w:rFonts w:eastAsiaTheme="majorEastAsia"/>
        </w:rPr>
        <w:t> </w:t>
      </w:r>
    </w:p>
    <w:p w14:paraId="0763A933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246404AF" wp14:editId="2C147DC0">
            <wp:extent cx="3635570" cy="4624086"/>
            <wp:effectExtent l="0" t="0" r="0" b="0"/>
            <wp:docPr id="1450594618" name="Picture 21" descr="A screenshot of a cell phon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screenshot of a cell phon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53" cy="463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ptos" w:eastAsiaTheme="majorEastAsia" w:hAnsi="Aptos" w:cs="Segoe UI"/>
        </w:rPr>
        <w:t> </w:t>
      </w: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2928EFDD" wp14:editId="2286C535">
            <wp:extent cx="3884094" cy="4618298"/>
            <wp:effectExtent l="0" t="0" r="2540" b="5080"/>
            <wp:docPr id="388658735" name="Picture 2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55" cy="46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eastAsiaTheme="majorEastAsia" w:hAnsi="Aptos" w:cs="Segoe UI"/>
        </w:rPr>
        <w:t> </w:t>
      </w:r>
    </w:p>
    <w:p w14:paraId="155EC2ED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6F68B6D1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</w:rPr>
      </w:pPr>
      <w:r>
        <w:rPr>
          <w:rStyle w:val="normaltextrun"/>
          <w:rFonts w:eastAsiaTheme="majorEastAsia"/>
        </w:rPr>
        <w:br w:type="page"/>
      </w:r>
    </w:p>
    <w:p w14:paraId="1F3A5D06" w14:textId="77777777" w:rsidR="00E96FA0" w:rsidRPr="00097A03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097A03">
        <w:rPr>
          <w:rStyle w:val="normaltextrun"/>
          <w:rFonts w:eastAsiaTheme="majorEastAsia"/>
          <w:b/>
          <w:bCs/>
        </w:rPr>
        <w:lastRenderedPageBreak/>
        <w:t>Figure A.3</w:t>
      </w:r>
      <w:r w:rsidRPr="00097A03">
        <w:rPr>
          <w:rStyle w:val="eop"/>
          <w:rFonts w:eastAsiaTheme="majorEastAsia"/>
          <w:b/>
          <w:bCs/>
        </w:rPr>
        <w:t> </w:t>
      </w:r>
    </w:p>
    <w:p w14:paraId="1D0F74A4" w14:textId="0DD000BC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</w:rPr>
        <w:t>Intention</w:t>
      </w:r>
      <w:r>
        <w:rPr>
          <w:rStyle w:val="normaltextrun"/>
          <w:rFonts w:eastAsiaTheme="majorEastAsia"/>
          <w:i/>
          <w:iCs/>
        </w:rPr>
        <w:t>-Affirming SPT</w:t>
      </w:r>
      <w:r>
        <w:rPr>
          <w:rStyle w:val="normaltextrun"/>
          <w:rFonts w:eastAsiaTheme="majorEastAsia"/>
          <w:i/>
          <w:iCs/>
        </w:rPr>
        <w:t> Treatment for Initial Supporters (left) and Initial Opposers (right)</w:t>
      </w:r>
      <w:r>
        <w:rPr>
          <w:rStyle w:val="eop"/>
          <w:rFonts w:eastAsiaTheme="majorEastAsia"/>
        </w:rPr>
        <w:t> </w:t>
      </w:r>
    </w:p>
    <w:p w14:paraId="74FA79A9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27484684" wp14:editId="1AC5FBA4">
            <wp:extent cx="4131945" cy="4444365"/>
            <wp:effectExtent l="0" t="0" r="0" b="635"/>
            <wp:docPr id="2116702102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ptos" w:eastAsiaTheme="majorEastAsia" w:hAnsi="Aptos" w:cs="Segoe UI"/>
        </w:rPr>
        <w:t> </w:t>
      </w: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38537335" wp14:editId="74778DAB">
            <wp:extent cx="3970020" cy="4560570"/>
            <wp:effectExtent l="0" t="0" r="5080" b="0"/>
            <wp:docPr id="992733116" name="Picture 1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eastAsiaTheme="majorEastAsia" w:hAnsi="Aptos" w:cs="Segoe UI"/>
        </w:rPr>
        <w:t> </w:t>
      </w:r>
    </w:p>
    <w:p w14:paraId="481A508A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3490999F" w14:textId="77777777" w:rsidR="00E96FA0" w:rsidRDefault="00E96FA0" w:rsidP="00E96FA0">
      <w:pPr>
        <w:spacing w:after="160" w:line="279" w:lineRule="auto"/>
        <w:rPr>
          <w:rStyle w:val="normaltextrun"/>
          <w:rFonts w:eastAsiaTheme="majorEastAsia"/>
        </w:rPr>
      </w:pPr>
      <w:r>
        <w:rPr>
          <w:rStyle w:val="normaltextrun"/>
          <w:rFonts w:eastAsiaTheme="majorEastAsia"/>
        </w:rPr>
        <w:br w:type="page"/>
      </w:r>
    </w:p>
    <w:p w14:paraId="2A623A49" w14:textId="77777777" w:rsidR="00E96FA0" w:rsidRPr="00097A03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097A03">
        <w:rPr>
          <w:rStyle w:val="normaltextrun"/>
          <w:rFonts w:eastAsiaTheme="majorEastAsia"/>
          <w:b/>
          <w:bCs/>
        </w:rPr>
        <w:lastRenderedPageBreak/>
        <w:t>Figure A.4</w:t>
      </w:r>
      <w:r w:rsidRPr="00097A03">
        <w:rPr>
          <w:rStyle w:val="eop"/>
          <w:rFonts w:eastAsiaTheme="majorEastAsia"/>
          <w:b/>
          <w:bCs/>
        </w:rPr>
        <w:t> </w:t>
      </w:r>
    </w:p>
    <w:p w14:paraId="1562CDFA" w14:textId="77777777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</w:rPr>
        <w:t>Control Text for Initial Supporters (left) and Initial Opposers (right)</w:t>
      </w:r>
      <w:r>
        <w:rPr>
          <w:rStyle w:val="eop"/>
          <w:rFonts w:eastAsiaTheme="majorEastAsia"/>
        </w:rPr>
        <w:t> </w:t>
      </w:r>
    </w:p>
    <w:p w14:paraId="0A849FEE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2982DC06" wp14:editId="1C3F923F">
            <wp:extent cx="4218940" cy="3061335"/>
            <wp:effectExtent l="0" t="0" r="0" b="0"/>
            <wp:docPr id="1366476015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4DDA39FA" wp14:editId="47EF0369">
            <wp:extent cx="3929380" cy="3142615"/>
            <wp:effectExtent l="0" t="0" r="0" b="0"/>
            <wp:docPr id="1894292643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eastAsiaTheme="majorEastAsia" w:hAnsi="Aptos" w:cs="Segoe UI"/>
        </w:rPr>
        <w:t> </w:t>
      </w:r>
    </w:p>
    <w:p w14:paraId="1CF8121A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73DB4277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3D91B2F6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198B5838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11C40F73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29915D9C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  <w:b/>
          <w:bCs/>
        </w:rPr>
      </w:pPr>
      <w:r>
        <w:rPr>
          <w:rStyle w:val="normaltextrun"/>
          <w:rFonts w:eastAsiaTheme="majorEastAsia"/>
          <w:b/>
          <w:bCs/>
        </w:rPr>
        <w:br w:type="page"/>
      </w:r>
    </w:p>
    <w:p w14:paraId="48C0F14E" w14:textId="77777777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lastRenderedPageBreak/>
        <w:t>Table A.1</w:t>
      </w:r>
      <w:r>
        <w:rPr>
          <w:rStyle w:val="eop"/>
          <w:rFonts w:eastAsiaTheme="majorEastAsia"/>
        </w:rPr>
        <w:t> </w:t>
      </w:r>
    </w:p>
    <w:p w14:paraId="2CF609B0" w14:textId="77777777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</w:rPr>
        <w:t>Items for Composite Scales</w:t>
      </w:r>
      <w:r>
        <w:rPr>
          <w:rStyle w:val="eop"/>
          <w:rFonts w:eastAsiaTheme="majorEastAsi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"/>
        <w:gridCol w:w="4335"/>
        <w:gridCol w:w="1425"/>
        <w:gridCol w:w="1515"/>
        <w:gridCol w:w="1515"/>
        <w:gridCol w:w="1515"/>
        <w:gridCol w:w="1530"/>
      </w:tblGrid>
      <w:tr w:rsidR="00E96FA0" w14:paraId="639BC6F6" w14:textId="77777777" w:rsidTr="00DB216F">
        <w:trPr>
          <w:trHeight w:val="393"/>
        </w:trPr>
        <w:tc>
          <w:tcPr>
            <w:tcW w:w="111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5DE824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Scale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432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43983E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Statement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500" w:type="dxa"/>
            <w:gridSpan w:val="5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D85730E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Choice Options &amp; Codes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5D63DB4C" w14:textId="77777777" w:rsidTr="00DB216F">
        <w:trPr>
          <w:trHeight w:val="336"/>
        </w:trPr>
        <w:tc>
          <w:tcPr>
            <w:tcW w:w="11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A2CB44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4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00C79E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9AE888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1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7B7D66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2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2A89B2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3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9545B4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4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43E197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5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1C9C370C" w14:textId="77777777" w:rsidTr="00DB216F">
        <w:trPr>
          <w:trHeight w:val="60"/>
        </w:trPr>
        <w:tc>
          <w:tcPr>
            <w:tcW w:w="544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5AE0D01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Perceived SPT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7D9D031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0B8D3ED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44AF6BC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18C6B6A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1A5A7DE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647D79B8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F8891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1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AF5CD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In writing the post, how much effort do you think the teacher put into taking the perspective of people like you on this issue?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89942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 effort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04586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bit of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BF696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moderate amount of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3AE73D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some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C5D4B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Lots of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4D7B51C3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B3659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2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4CC18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Overall, how motivated do you think the teacher would be to understand how you feel about this issue?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A8F49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motivated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BC269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motivated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2036C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motivated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E17F2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motivated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D7CA5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motivated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10A51B26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FC88F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3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1F77DA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 clearly do you think the teacher understood your point of view?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458CF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clearly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3C832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clearly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7FDF8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clearly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AE597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clearly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ABF36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clearly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7DA527EC" w14:textId="77777777" w:rsidTr="00DB216F">
        <w:trPr>
          <w:trHeight w:val="855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0F2FC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4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A9079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 accurately do you think the teacher would describe how you see this issue?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94EFF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accurately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C6B4D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accurately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147B5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Moderately accurately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CC8D4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accurately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549A0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accurately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6ECA1655" w14:textId="77777777" w:rsidTr="00DB216F">
        <w:trPr>
          <w:trHeight w:val="75"/>
        </w:trPr>
        <w:tc>
          <w:tcPr>
            <w:tcW w:w="544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3F989D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Perceived Similarity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29AF6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3A17D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B2949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FC135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7ED54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4646FC39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C7A49A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1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028D2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Overall, how much would you guess that you have in common with the teacher?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EEBA0A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Almost nothing in common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63B81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little bit in common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996B5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moderate amount in common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B802E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a bit in common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5371F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great deal in common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4F9F0F5A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46F01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2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75BD4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 similar do you think your personality is to the teacher's personality?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EC4B7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similar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176D1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C1F8C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71E52D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71C4F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04BE2DDD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1CC9B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3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721E2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If you discussed the issue of national curriculum mandate with the teacher, how much common ground do you think you would find?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FCC23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None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B3D3C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little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CF852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moderate amount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34148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lot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04D72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great deal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19A34C64" w14:textId="77777777" w:rsidTr="00DB216F">
        <w:trPr>
          <w:trHeight w:val="1155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F22A2A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4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484D8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For climate change education issues, how similar do you think your attitudes and the teacher's attitudes are?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D3C7D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similar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A6E7DD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19D1D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93122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2CF44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6583828A" w14:textId="77777777" w:rsidTr="00DB216F">
        <w:trPr>
          <w:trHeight w:val="75"/>
        </w:trPr>
        <w:tc>
          <w:tcPr>
            <w:tcW w:w="544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8B6459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lastRenderedPageBreak/>
              <w:t>Perceived Fairness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985A3D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CAD2B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01A5C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42404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A7B97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6BACA19B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33E6B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1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25BFC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Overall, how fair was the teacher's treatment of each side of the issue?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3A5CC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fair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071C4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fair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D4E10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fair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C8BDF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fair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2C044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fair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0D72BB3B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C0AFA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2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1F1BD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 fair do you think the information presented was to both sides?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7BEB3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fair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FB43D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fair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677FE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fair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A29C1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fair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4B93D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fair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35072C85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85750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3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E7D9B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 similar was the quality of the information that the teacher presented for both sides?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9866E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similar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B147F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22E5F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DBF0C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B175F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similar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44391034" w14:textId="77777777" w:rsidTr="00DB216F">
        <w:trPr>
          <w:trHeight w:val="945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43AF1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4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A1488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For the two sides, how balanced was the amount of information that the teacher presented?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68DD1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balanced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F6274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balanced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4D8E8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balanced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62CD8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balanced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739C1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balanced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0AF23D26" w14:textId="77777777" w:rsidTr="00DB216F">
        <w:trPr>
          <w:trHeight w:val="75"/>
        </w:trPr>
        <w:tc>
          <w:tcPr>
            <w:tcW w:w="544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C2F648B" w14:textId="37FC8C02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Anticipated</w:t>
            </w:r>
            <w:r>
              <w:rPr>
                <w:rStyle w:val="normaltextrun"/>
                <w:rFonts w:eastAsiaTheme="majorEastAsia"/>
                <w:b/>
                <w:bCs/>
              </w:rPr>
              <w:t xml:space="preserve"> Relationship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1178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60EA5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09EF7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3420A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D5E65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3193BE3D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208E5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1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0211B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 much do you think you would enjoy having a conversation with the teacher?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6DD54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enjoy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9C933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Enjoy a little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C846D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Enjoy a moderate amount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52D09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Enjoy a lot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182D6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Enjoy a great deal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6A6E95B3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F5E58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2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725A4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If you met the teacher in person, how friendly do you think they would be towards you?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FF576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friendly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C7CD1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friendly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132B8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friendly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794A1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friendly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1BED6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friendly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3146ABDC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71F0B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3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2C332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 respectful would the teacher be towards you?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B46D5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respectful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D35F3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respectful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F8E58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respectful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8A1B0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respectful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3B8AC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respectful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52D147D1" w14:textId="77777777" w:rsidTr="00DB216F">
        <w:trPr>
          <w:trHeight w:val="81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BF50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4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34132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In general, how caring do you think this teacher would be towards you?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CF20D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caring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2B02D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caring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18B0D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caring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44437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caring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DD7B5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caring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43559759" w14:textId="77777777" w:rsidTr="00DB216F">
        <w:trPr>
          <w:trHeight w:val="75"/>
        </w:trPr>
        <w:tc>
          <w:tcPr>
            <w:tcW w:w="544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1BCF1E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Personal SPT Effort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98B74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BC1DD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D2D03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8BF1B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C55B8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1BA24C03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9BFF7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1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A4FCD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 hard did you try to understand the merits of the opposing points of view on this issue?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84477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hard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B6F3D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hard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B4E40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hard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DD75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hard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5AC77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hard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5DD1FD63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4AE2A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2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E54F0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 much did you try to understand the motivations of the supporters on the opposite side?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1466ED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None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BD673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little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2D900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moderate amount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FA6D3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a lot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3C1A8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great deal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31EF198B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F2AB1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3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9A48F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How much effort did you put into figuring out the possible goals of people who disagree with your position on this issue?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ED89F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Almost no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D1991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little bit of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EB36E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A678E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a lot of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787A0D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tremendous amount of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353CC26D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B3B4A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lastRenderedPageBreak/>
              <w:t>Item 4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26254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As you were reading, how hard did you try to understand what supporters of the other side might be feeling?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7056D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Not hard at all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BFD48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Slightly hard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497D97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Somewhat hard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63BA0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hard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E4BD3D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Extremely hard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44F8025A" w14:textId="77777777" w:rsidTr="00DB216F">
        <w:trPr>
          <w:trHeight w:val="450"/>
        </w:trPr>
        <w:tc>
          <w:tcPr>
            <w:tcW w:w="1110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76FB8D6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Item 5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2B6CEFB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Overall, how much effort did you put into figuring out what people on the opposing side might be thinking?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0D3592B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Almost no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5B49DEF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little bit of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BFB0F2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Some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298052A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Quite a lot of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AF0DA6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A tremendous amount of effort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</w:tbl>
    <w:p w14:paraId="797F1B78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1C4DD690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712D1179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690453E1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6612C16B" w14:textId="77777777" w:rsidR="00E96FA0" w:rsidRPr="000F401C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Table A.2</w:t>
      </w:r>
    </w:p>
    <w:p w14:paraId="7893082D" w14:textId="77777777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</w:rPr>
        <w:t>T-Test Results for Manipulation Checks</w:t>
      </w:r>
      <w:r>
        <w:rPr>
          <w:rStyle w:val="eop"/>
          <w:rFonts w:eastAsiaTheme="majorEastAsia"/>
        </w:rPr>
        <w:t> </w:t>
      </w:r>
    </w:p>
    <w:tbl>
      <w:tblPr>
        <w:tblW w:w="129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1080"/>
        <w:gridCol w:w="1300"/>
        <w:gridCol w:w="640"/>
        <w:gridCol w:w="911"/>
        <w:gridCol w:w="624"/>
        <w:gridCol w:w="906"/>
        <w:gridCol w:w="1088"/>
        <w:gridCol w:w="777"/>
        <w:gridCol w:w="936"/>
        <w:gridCol w:w="910"/>
        <w:gridCol w:w="725"/>
        <w:gridCol w:w="903"/>
      </w:tblGrid>
      <w:tr w:rsidR="00E96FA0" w14:paraId="1E919339" w14:textId="77777777" w:rsidTr="00E96FA0">
        <w:trPr>
          <w:trHeight w:val="300"/>
        </w:trPr>
        <w:tc>
          <w:tcPr>
            <w:tcW w:w="2160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923686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Theme="majorEastAsia"/>
                <w:b/>
                <w:bCs/>
                <w:color w:val="000000"/>
              </w:rPr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Manipulation </w:t>
            </w:r>
          </w:p>
          <w:p w14:paraId="3BAD8C2D" w14:textId="1F6FA541" w:rsidR="00E96FA0" w:rsidRP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  <w:rPr>
                <w:rFonts w:eastAsiaTheme="majorEastAsia"/>
                <w:b/>
                <w:bCs/>
                <w:color w:val="000000"/>
              </w:rPr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Variables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BE76E7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Initial Opinion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4886B0F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Treatment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51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723EC6DE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Control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530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6D60312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Treatment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8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1E4989D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Δ Mean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0639E8A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SE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846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769E351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  <w:color w:val="000000"/>
              </w:rPr>
              <w:t>95% CI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25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2E669914" w14:textId="77777777" w:rsidR="00E96FA0" w:rsidRP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  <w:rPr>
                <w:i/>
                <w:iCs/>
              </w:rPr>
            </w:pPr>
            <w:r w:rsidRPr="00E96FA0">
              <w:rPr>
                <w:rStyle w:val="normaltextrun"/>
                <w:rFonts w:eastAsiaTheme="majorEastAsia"/>
                <w:b/>
                <w:bCs/>
                <w:i/>
                <w:iCs/>
                <w:color w:val="000000"/>
              </w:rPr>
              <w:t>t</w:t>
            </w:r>
            <w:r w:rsidRPr="00E96FA0">
              <w:rPr>
                <w:rStyle w:val="eop"/>
                <w:rFonts w:eastAsiaTheme="majorEastAsia"/>
                <w:i/>
                <w:iCs/>
                <w:color w:val="000000"/>
              </w:rPr>
              <w:t> </w:t>
            </w:r>
          </w:p>
        </w:tc>
        <w:tc>
          <w:tcPr>
            <w:tcW w:w="903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310B6E41" w14:textId="77777777" w:rsidR="00E96FA0" w:rsidRP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  <w:rPr>
                <w:i/>
                <w:iCs/>
              </w:rPr>
            </w:pPr>
            <w:r w:rsidRPr="00E96FA0">
              <w:rPr>
                <w:rStyle w:val="normaltextrun"/>
                <w:rFonts w:eastAsiaTheme="majorEastAsia"/>
                <w:b/>
                <w:bCs/>
                <w:i/>
                <w:iCs/>
                <w:color w:val="000000"/>
              </w:rPr>
              <w:t>p</w:t>
            </w:r>
            <w:r w:rsidRPr="00E96FA0">
              <w:rPr>
                <w:rStyle w:val="eop"/>
                <w:rFonts w:eastAsiaTheme="majorEastAsia"/>
                <w:i/>
                <w:iCs/>
                <w:color w:val="000000"/>
              </w:rPr>
              <w:t> </w:t>
            </w:r>
          </w:p>
        </w:tc>
      </w:tr>
      <w:tr w:rsidR="00E96FA0" w14:paraId="44DD7363" w14:textId="77777777" w:rsidTr="00E96FA0">
        <w:trPr>
          <w:trHeight w:val="300"/>
        </w:trPr>
        <w:tc>
          <w:tcPr>
            <w:tcW w:w="2160" w:type="dxa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1C9C2DB" w14:textId="77777777" w:rsidR="00E96FA0" w:rsidRDefault="00E96FA0" w:rsidP="00DB216F"/>
        </w:tc>
        <w:tc>
          <w:tcPr>
            <w:tcW w:w="1080" w:type="dxa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4451A88" w14:textId="77777777" w:rsidR="00E96FA0" w:rsidRDefault="00E96FA0" w:rsidP="00DB216F"/>
        </w:tc>
        <w:tc>
          <w:tcPr>
            <w:tcW w:w="130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A17BE7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F33DD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D97393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Mean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D79E48A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84176F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mean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27D029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0D8810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CDA588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F8350B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BBB76B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C6DB7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4D06A60C" w14:textId="77777777" w:rsidTr="00E96FA0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7EA08809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270" w:hanging="27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1. Percentage of supportive message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6F8FC7C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Support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79EF85D6" w14:textId="33699C5E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Logic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40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74EE68A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142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11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793125D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8.4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24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6D85368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142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6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2A89539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26.99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7157FE5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18.59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777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57C5954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2.01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936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51FC31F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-22.54</w:t>
            </w:r>
            <w:r>
              <w:rPr>
                <w:rStyle w:val="eop"/>
                <w:rFonts w:eastAsiaTheme="majorEastAsia"/>
              </w:rPr>
              <w:t> </w:t>
            </w:r>
          </w:p>
          <w:p w14:paraId="53167A0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910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2054EE9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</w:rPr>
              <w:t>-14.64</w:t>
            </w:r>
            <w:r>
              <w:rPr>
                <w:rStyle w:val="eop"/>
                <w:rFonts w:eastAsiaTheme="majorEastAsia"/>
              </w:rPr>
              <w:t> </w:t>
            </w:r>
          </w:p>
          <w:p w14:paraId="75529EC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7DA121E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–9.26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3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299ED2B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&lt;0.001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43B3152A" w14:textId="77777777" w:rsidTr="00E96FA0">
        <w:trPr>
          <w:trHeight w:val="76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1D05F6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270" w:hanging="27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2. Percentage of opposing message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7A5B8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Oppose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16F802" w14:textId="296B3A2D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Logic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3518A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43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FF93C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3.84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D57AB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47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D1163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30.40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4F33F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26.57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899D1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4.25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5B653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-35.03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  <w:p w14:paraId="76462F10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887B5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-18.10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  <w:p w14:paraId="77F07C1D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D657B3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–6.24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EF4EE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&lt;0.001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390CA6BE" w14:textId="77777777" w:rsidTr="00E96FA0">
        <w:trPr>
          <w:trHeight w:val="315"/>
        </w:trPr>
        <w:tc>
          <w:tcPr>
            <w:tcW w:w="216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483FC1E7" w14:textId="5E059B68" w:rsidR="00E96FA0" w:rsidRDefault="00E96FA0" w:rsidP="00E96FA0">
            <w:pPr>
              <w:pStyle w:val="paragraph"/>
              <w:spacing w:before="0" w:beforeAutospacing="0" w:after="0" w:afterAutospacing="0"/>
              <w:ind w:left="180" w:hanging="18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3. Percentage of intention</w:t>
            </w:r>
            <w:r>
              <w:rPr>
                <w:rStyle w:val="normaltextrun"/>
                <w:rFonts w:eastAsiaTheme="majorEastAsia"/>
                <w:color w:val="000000"/>
              </w:rPr>
              <w:t>-affirming</w:t>
            </w:r>
            <w:r>
              <w:rPr>
                <w:rStyle w:val="normaltextrun"/>
                <w:rFonts w:eastAsiaTheme="majorEastAsia"/>
                <w:color w:val="000000"/>
              </w:rPr>
              <w:t> message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FE85FF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Support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6761A0" w14:textId="7620DB75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Intentio</w:t>
            </w:r>
            <w:r>
              <w:rPr>
                <w:rStyle w:val="normaltextrun"/>
                <w:rFonts w:eastAsiaTheme="majorEastAsia"/>
                <w:color w:val="000000"/>
              </w:rPr>
              <w:t>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1916BC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142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89FB71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26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0136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139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74A80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41.58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5F50C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15.58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9F2C43" w14:textId="3CE0B000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2.95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EEF633" w14:textId="70989576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-21.39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1F7A9E" w14:textId="3A5C46F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-9.77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AFE17A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–5.28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69FC9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&lt;0.001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  <w:tr w:rsidR="00E96FA0" w14:paraId="4CA67780" w14:textId="77777777" w:rsidTr="00E96FA0">
        <w:trPr>
          <w:trHeight w:val="285"/>
        </w:trPr>
        <w:tc>
          <w:tcPr>
            <w:tcW w:w="21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565982C" w14:textId="77777777" w:rsidR="00E96FA0" w:rsidRDefault="00E96FA0" w:rsidP="00DB216F"/>
        </w:tc>
        <w:tc>
          <w:tcPr>
            <w:tcW w:w="1080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158B9EF6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Oppose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285E0814" w14:textId="658FFCA8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Intention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A68B06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43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5D43F752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17.12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1373DC75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45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5EDD3BE9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35.80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6850377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18.68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1CE77171" w14:textId="4B63B6E2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6.00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75F7B7C4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-30.62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B51D17D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-6.75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4CDE88D8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–3.11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1034978B" w14:textId="77777777" w:rsidR="00E96FA0" w:rsidRDefault="00E96FA0" w:rsidP="00DB216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color w:val="000000"/>
              </w:rPr>
              <w:t>0.0025</w:t>
            </w:r>
            <w:r>
              <w:rPr>
                <w:rStyle w:val="eop"/>
                <w:rFonts w:eastAsiaTheme="majorEastAsia"/>
                <w:color w:val="000000"/>
              </w:rPr>
              <w:t> </w:t>
            </w:r>
          </w:p>
        </w:tc>
      </w:tr>
    </w:tbl>
    <w:p w14:paraId="294358B2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17AE6D6C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19A88A06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71C3CE16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7FC60DE3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6C0FACE1" w14:textId="77777777" w:rsidR="00E96FA0" w:rsidRDefault="00E96FA0" w:rsidP="00E96F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306837D7" w14:textId="77777777" w:rsidR="00E96FA0" w:rsidRDefault="00E96FA0" w:rsidP="00E96FA0">
      <w:pPr>
        <w:spacing w:after="160" w:line="279" w:lineRule="auto"/>
        <w:rPr>
          <w:rStyle w:val="normaltextrun"/>
          <w:rFonts w:eastAsiaTheme="majorEastAsia"/>
          <w:b/>
          <w:bCs/>
        </w:rPr>
      </w:pPr>
      <w:r>
        <w:rPr>
          <w:rStyle w:val="normaltextrun"/>
          <w:rFonts w:eastAsiaTheme="majorEastAsia"/>
          <w:b/>
          <w:bCs/>
        </w:rPr>
        <w:br w:type="page"/>
      </w:r>
    </w:p>
    <w:p w14:paraId="2932EF93" w14:textId="77777777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lastRenderedPageBreak/>
        <w:t>Table A.3</w:t>
      </w:r>
      <w:r>
        <w:rPr>
          <w:rStyle w:val="eop"/>
          <w:rFonts w:eastAsiaTheme="majorEastAsia"/>
        </w:rPr>
        <w:t> </w:t>
      </w:r>
    </w:p>
    <w:p w14:paraId="221DA449" w14:textId="77777777" w:rsidR="00E96FA0" w:rsidRDefault="00E96FA0" w:rsidP="00E96FA0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</w:rPr>
        <w:t>Unstandardized and standardized regression output for preregistered hypothesis testing (N=557)</w:t>
      </w:r>
      <w:r>
        <w:rPr>
          <w:rStyle w:val="eop"/>
          <w:rFonts w:eastAsiaTheme="majorEastAsia"/>
        </w:rPr>
        <w:t> </w:t>
      </w:r>
    </w:p>
    <w:tbl>
      <w:tblPr>
        <w:tblW w:w="12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1365"/>
        <w:gridCol w:w="1650"/>
        <w:gridCol w:w="1845"/>
        <w:gridCol w:w="1830"/>
        <w:gridCol w:w="1725"/>
        <w:gridCol w:w="1755"/>
      </w:tblGrid>
      <w:tr w:rsidR="00E96FA0" w14:paraId="62FD640D" w14:textId="77777777" w:rsidTr="00E96FA0">
        <w:trPr>
          <w:trHeight w:val="315"/>
        </w:trPr>
        <w:tc>
          <w:tcPr>
            <w:tcW w:w="26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66343BBD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540"/>
              <w:textAlignment w:val="baseline"/>
            </w:pPr>
            <w:r>
              <w:rPr>
                <w:rStyle w:val="normaltextrun"/>
                <w:rFonts w:eastAsiaTheme="majorEastAsia"/>
              </w:rPr>
              <w:t> 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7CE4BCD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Perceived SPT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6E2D759F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Perceived similarity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610635CB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Perceived fairness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464A8F4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Anticipated relationship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35676B2A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Personal SPT effort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5B86F1F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Opinion change 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554C14F2" w14:textId="77777777" w:rsidTr="00E96FA0">
        <w:trPr>
          <w:trHeight w:val="300"/>
        </w:trPr>
        <w:tc>
          <w:tcPr>
            <w:tcW w:w="400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2DF41FF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textAlignment w:val="baseline"/>
            </w:pPr>
            <w:r>
              <w:rPr>
                <w:rStyle w:val="normaltextrun"/>
                <w:rFonts w:eastAsiaTheme="majorEastAsia"/>
                <w:i/>
                <w:iCs/>
              </w:rPr>
              <w:t>Unstandardized Coefficient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97B070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FC91ECF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1AFDCCA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2B61950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1EF5C325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202A893E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CC62BA" w14:textId="724B5DC0" w:rsidR="00E96FA0" w:rsidRDefault="00E96FA0" w:rsidP="00E96FA0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Logic-affirming SPT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F4591A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0.99</w:t>
            </w:r>
            <w:r>
              <w:rPr>
                <w:rStyle w:val="normaltextrun"/>
                <w:rFonts w:eastAsiaTheme="majorEastAsia"/>
                <w:b/>
                <w:bCs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0B2AFE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0.55</w:t>
            </w:r>
            <w:r>
              <w:rPr>
                <w:rStyle w:val="normaltextrun"/>
                <w:rFonts w:eastAsiaTheme="majorEastAsia"/>
                <w:b/>
                <w:bCs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7CFF02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1.27</w:t>
            </w:r>
            <w:r>
              <w:rPr>
                <w:rStyle w:val="normaltextrun"/>
                <w:rFonts w:eastAsiaTheme="majorEastAsia"/>
                <w:b/>
                <w:bCs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4FB411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0.57</w:t>
            </w:r>
            <w:r>
              <w:rPr>
                <w:rStyle w:val="normaltextrun"/>
                <w:rFonts w:eastAsiaTheme="majorEastAsia"/>
                <w:b/>
                <w:bCs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BB9678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0.20</w:t>
            </w:r>
            <w:r>
              <w:rPr>
                <w:rStyle w:val="normaltextrun"/>
                <w:rFonts w:eastAsiaTheme="majorEastAsia"/>
                <w:b/>
                <w:bCs/>
                <w:sz w:val="15"/>
                <w:szCs w:val="15"/>
                <w:vertAlign w:val="superscript"/>
              </w:rPr>
              <w:t>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88261A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0.23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61CBBE40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DFC22D" w14:textId="6F6E4406" w:rsidR="00E96FA0" w:rsidRDefault="00E96FA0" w:rsidP="00E96FA0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290A19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[0.82,1.17]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751B13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[0.39,0.72]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9C985F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[1.09,1.45]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8E40A4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[0.40,0.74]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529C08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[0.04,0.36]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38D18D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[-0.12,0.58] 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7E28534B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4E87A6" w14:textId="2024DE02" w:rsidR="00E96FA0" w:rsidRDefault="00E96FA0" w:rsidP="00E96FA0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Intention-affirming SPT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B6C272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0.40</w:t>
            </w:r>
            <w:r>
              <w:rPr>
                <w:rStyle w:val="normaltextrun"/>
                <w:rFonts w:eastAsiaTheme="majorEastAsia"/>
                <w:b/>
                <w:bCs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4E72C4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0.27</w:t>
            </w:r>
            <w:r>
              <w:rPr>
                <w:rStyle w:val="normaltextrun"/>
                <w:rFonts w:eastAsiaTheme="majorEastAsia"/>
                <w:b/>
                <w:bCs/>
                <w:sz w:val="15"/>
                <w:szCs w:val="15"/>
                <w:vertAlign w:val="superscript"/>
              </w:rPr>
              <w:t>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95C3DD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0.51</w:t>
            </w:r>
            <w:r>
              <w:rPr>
                <w:rStyle w:val="normaltextrun"/>
                <w:rFonts w:eastAsiaTheme="majorEastAsia"/>
                <w:b/>
                <w:bCs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87B606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0.30</w:t>
            </w:r>
            <w:r>
              <w:rPr>
                <w:rStyle w:val="normaltextrun"/>
                <w:rFonts w:eastAsiaTheme="majorEastAsia"/>
                <w:b/>
                <w:bCs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5EDB9E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0.10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1C3BA0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0.09 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6484A67C" w14:textId="77777777" w:rsidTr="00E96FA0">
        <w:trPr>
          <w:trHeight w:val="6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107335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20A7F9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[0.22,0.58]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D8CEB4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[0.10,0.44]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7EA1A9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[0.32,0.70]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0CBB2C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[0.13,0.47]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753451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[-0.06,0.26]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64DD25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[-0.25,0.44] 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01D3C4BC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F3DF4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Initial opinion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C986C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0.05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444DEC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0.03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6E111B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0.05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92FF64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0.03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5C7D37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0.04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3C714F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0.12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</w:tr>
      <w:tr w:rsidR="00E96FA0" w14:paraId="4C93D128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2F1C64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60F5BC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[0.01,0.08]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BFE9C4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[0.00,0.07]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77CE15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[0.02,0.09]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29D93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[-0.01,0.06]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7EE7CC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[0.01,0.07]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8F6EA0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[0.05,0.19] 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0C1D3D3B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CBCDFC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Political orientation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AA304F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-0.04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0C38E5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-0.01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EF55C5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-0.03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BA69B0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-0.01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758032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0.02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C3D05C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0.10 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4736ECAC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C2B1CF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2C46F0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[-0.09,0.01]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A3EE0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[-0.06,0.04]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3B017A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[-0.08,0.03]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B4609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[-0.06,0.03]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EA4E56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[-0.03,0.06]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CBE5AD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[-0.02,0.21] 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077115D6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225F9F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Constant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BB2822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2.13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FF843C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2.00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80AA24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1.81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0C17B3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2.73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F5E1BB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2.81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***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E1832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-0.51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51BC46C4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185F5BBB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1D4ED620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[1.74,2.52]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74793E2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[1.63,2.37]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6A521E4E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[1.41,2.21]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6B6182C1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[2.36,3.10]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16E21FF3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[2.44,3.18]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7BF06E1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[-1.42,0.39] 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0CCF578A" w14:textId="77777777" w:rsidTr="00E96FA0">
        <w:trPr>
          <w:trHeight w:val="300"/>
        </w:trPr>
        <w:tc>
          <w:tcPr>
            <w:tcW w:w="264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3EF3A1F3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  <w:i/>
                <w:iCs/>
              </w:rPr>
              <w:t>Standardized Coefficient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2398AB7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32F6B2F2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3D3BC907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399BE69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2CE9E88D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248B3DD2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2C268195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5E1018" w14:textId="77CC27B7" w:rsidR="00E96FA0" w:rsidRDefault="00E96FA0" w:rsidP="00E96FA0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Logic-affirming SPT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9C1CB7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0.48</w:t>
            </w:r>
            <w:r>
              <w:rPr>
                <w:rStyle w:val="normaltextrun"/>
                <w:rFonts w:eastAsiaTheme="majorEastAsia"/>
                <w:b/>
                <w:bCs/>
                <w:sz w:val="19"/>
                <w:szCs w:val="19"/>
                <w:vertAlign w:val="superscript"/>
              </w:rPr>
              <w:t>***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069AEF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0.30</w:t>
            </w:r>
            <w:r>
              <w:rPr>
                <w:rStyle w:val="normaltextrun"/>
                <w:rFonts w:eastAsiaTheme="majorEastAsia"/>
                <w:b/>
                <w:bCs/>
                <w:sz w:val="19"/>
                <w:szCs w:val="19"/>
                <w:vertAlign w:val="superscript"/>
              </w:rPr>
              <w:t>***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727F71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0.56</w:t>
            </w:r>
            <w:r>
              <w:rPr>
                <w:rStyle w:val="normaltextrun"/>
                <w:rFonts w:eastAsiaTheme="majorEastAsia"/>
                <w:b/>
                <w:bCs/>
                <w:sz w:val="19"/>
                <w:szCs w:val="19"/>
                <w:vertAlign w:val="superscript"/>
              </w:rPr>
              <w:t>***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8FE9DE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0.31</w:t>
            </w:r>
            <w:r>
              <w:rPr>
                <w:rStyle w:val="normaltextrun"/>
                <w:rFonts w:eastAsiaTheme="majorEastAsia"/>
                <w:b/>
                <w:bCs/>
                <w:sz w:val="19"/>
                <w:szCs w:val="19"/>
                <w:vertAlign w:val="superscript"/>
              </w:rPr>
              <w:t>***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0BBEFE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0.12</w:t>
            </w:r>
            <w:r>
              <w:rPr>
                <w:rStyle w:val="normaltextrun"/>
                <w:rFonts w:eastAsiaTheme="majorEastAsia"/>
                <w:b/>
                <w:bCs/>
                <w:sz w:val="19"/>
                <w:szCs w:val="19"/>
                <w:vertAlign w:val="superscript"/>
              </w:rPr>
              <w:t>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AAEBD8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0.06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0E75EB01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45E8E0" w14:textId="5A4A2271" w:rsidR="00E96FA0" w:rsidRDefault="00E96FA0" w:rsidP="00E96FA0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03B89D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[0.82,1.17]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CE0D58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[0.39,0.72]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E2A630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[1.09,1.45]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0E4DC6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[0.40,0.74]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CA8E50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[0.04,0.36]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C2925E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[-0.12,0.58]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148ECCD8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C54A72" w14:textId="5DB499DC" w:rsidR="00E96FA0" w:rsidRDefault="00E96FA0" w:rsidP="00E96FA0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Intention-affirming SPT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C5E363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0.19</w:t>
            </w:r>
            <w:r>
              <w:rPr>
                <w:rStyle w:val="normaltextrun"/>
                <w:rFonts w:eastAsiaTheme="majorEastAsia"/>
                <w:b/>
                <w:bCs/>
                <w:sz w:val="19"/>
                <w:szCs w:val="19"/>
                <w:vertAlign w:val="superscript"/>
              </w:rPr>
              <w:t>***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B11CFE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0.15</w:t>
            </w:r>
            <w:r>
              <w:rPr>
                <w:rStyle w:val="normaltextrun"/>
                <w:rFonts w:eastAsiaTheme="majorEastAsia"/>
                <w:b/>
                <w:bCs/>
                <w:sz w:val="19"/>
                <w:szCs w:val="19"/>
                <w:vertAlign w:val="superscript"/>
              </w:rPr>
              <w:t>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B1EF73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0.23</w:t>
            </w:r>
            <w:r>
              <w:rPr>
                <w:rStyle w:val="normaltextrun"/>
                <w:rFonts w:eastAsiaTheme="majorEastAsia"/>
                <w:b/>
                <w:bCs/>
                <w:sz w:val="19"/>
                <w:szCs w:val="19"/>
                <w:vertAlign w:val="superscript"/>
              </w:rPr>
              <w:t>***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3BEAF0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0.16</w:t>
            </w:r>
            <w:r>
              <w:rPr>
                <w:rStyle w:val="normaltextrun"/>
                <w:rFonts w:eastAsiaTheme="majorEastAsia"/>
                <w:b/>
                <w:bCs/>
                <w:sz w:val="19"/>
                <w:szCs w:val="19"/>
                <w:vertAlign w:val="superscript"/>
              </w:rPr>
              <w:t>***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B0E310" w14:textId="77777777" w:rsidR="00E96FA0" w:rsidRDefault="00E96FA0" w:rsidP="00E96FA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0.06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03A99D" w14:textId="77777777" w:rsidR="00E96FA0" w:rsidRDefault="00E96FA0" w:rsidP="00E96FA0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0.02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1E0A88DE" w14:textId="77777777" w:rsidTr="00E96FA0">
        <w:trPr>
          <w:trHeight w:val="225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554805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B8C194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[0.22,0.58]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E73BD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[0.10,0.44]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EF37F6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[0.32,0.70]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42D38C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  <w:b/>
                <w:bCs/>
              </w:rPr>
              <w:t>[0.13,0.47]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BA9361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[-0.06,0.26]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B4AAD5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[-0.25,0.44]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55A5CAA1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317E2C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Initial opinion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C22970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0.13</w:t>
            </w:r>
            <w:r>
              <w:rPr>
                <w:rStyle w:val="normaltextrun"/>
                <w:rFonts w:eastAsiaTheme="majorEastAsia"/>
                <w:sz w:val="19"/>
                <w:szCs w:val="19"/>
                <w:vertAlign w:val="superscript"/>
              </w:rPr>
              <w:t>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BC8429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0.11</w:t>
            </w:r>
            <w:r>
              <w:rPr>
                <w:rStyle w:val="normaltextrun"/>
                <w:rFonts w:eastAsiaTheme="majorEastAsia"/>
                <w:sz w:val="19"/>
                <w:szCs w:val="19"/>
                <w:vertAlign w:val="superscript"/>
              </w:rPr>
              <w:t>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26BD89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0.14</w:t>
            </w:r>
            <w:r>
              <w:rPr>
                <w:rStyle w:val="normaltextrun"/>
                <w:rFonts w:eastAsiaTheme="majorEastAsia"/>
                <w:sz w:val="19"/>
                <w:szCs w:val="19"/>
                <w:vertAlign w:val="superscript"/>
              </w:rPr>
              <w:t>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4203CB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0.08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98571E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0.14</w:t>
            </w:r>
            <w:r>
              <w:rPr>
                <w:rStyle w:val="normaltextrun"/>
                <w:rFonts w:eastAsiaTheme="majorEastAsia"/>
                <w:sz w:val="19"/>
                <w:szCs w:val="19"/>
                <w:vertAlign w:val="superscript"/>
              </w:rPr>
              <w:t>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52E19B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0.19</w:t>
            </w:r>
            <w:r>
              <w:rPr>
                <w:rStyle w:val="normaltextrun"/>
                <w:rFonts w:eastAsiaTheme="majorEastAsia"/>
                <w:sz w:val="19"/>
                <w:szCs w:val="19"/>
                <w:vertAlign w:val="superscript"/>
              </w:rPr>
              <w:t>**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</w:tr>
      <w:tr w:rsidR="00E96FA0" w14:paraId="3C6F44EA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5B5BBA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DAD539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[0.01,0.08]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32BFB4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[0.00,0.07]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F1279E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[0.02,0.09]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89C054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[-0.01,0.06]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A40784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[0.01,0.07]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C14B3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[0.05,0.19]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3F9904D0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B386DF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Political orientation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49E5E3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-0.08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051D3D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-0.02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3F9CF5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-0.04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7516C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-0.03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F7BDD7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0.04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3AAA03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0.10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3BA6C966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6C5A839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 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67772480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[-0.09,0.01]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60C02AE0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[-0.06,0.04]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4739AE30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[-0.08,0.03]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0ADC46FA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[-0.06,0.03]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3F9B88A3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[-0.03,0.06]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4CD5A84F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[-0.02,0.21]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66F277D5" w14:textId="77777777" w:rsidTr="00E96FA0">
        <w:trPr>
          <w:trHeight w:val="300"/>
        </w:trPr>
        <w:tc>
          <w:tcPr>
            <w:tcW w:w="264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8891AB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  <w:i/>
                <w:iCs/>
              </w:rPr>
              <w:t>R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2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ED264A1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0.20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386B23EB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0.08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14DC764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0.26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1FE6F2B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0.08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9FA1079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0.03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956EDEE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0.03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171319D8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EC254E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</w:rPr>
              <w:t>adj. </w:t>
            </w:r>
            <w:r>
              <w:rPr>
                <w:rStyle w:val="normaltextrun"/>
                <w:rFonts w:eastAsiaTheme="majorEastAsia"/>
                <w:i/>
                <w:iCs/>
              </w:rPr>
              <w:t>R</w:t>
            </w:r>
            <w:r>
              <w:rPr>
                <w:rStyle w:val="normaltextrun"/>
                <w:rFonts w:eastAsiaTheme="majorEastAsia"/>
                <w:sz w:val="15"/>
                <w:szCs w:val="15"/>
                <w:vertAlign w:val="superscript"/>
              </w:rPr>
              <w:t>2</w:t>
            </w:r>
            <w:r>
              <w:rPr>
                <w:rStyle w:val="normaltextrun"/>
                <w:rFonts w:eastAsiaTheme="majorEastAsia"/>
                <w:sz w:val="19"/>
                <w:szCs w:val="19"/>
              </w:rPr>
              <w:t> </w:t>
            </w:r>
            <w:r>
              <w:rPr>
                <w:rStyle w:val="eop"/>
                <w:rFonts w:eastAsiaTheme="majorEastAsia"/>
                <w:sz w:val="19"/>
                <w:szCs w:val="19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601600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0.20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38D0CC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0.08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AEF0EF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0.26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5DDDF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0.08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18F7BE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0.02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E4F18B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0.02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2BE465F5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D33DB9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  <w:i/>
                <w:iCs/>
              </w:rPr>
              <w:t>AIC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F3BC4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1448.13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8A89A4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1381.15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CF4BF8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1497.47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A23872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1382.05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5C2E99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1322.49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74A4D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2205.62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  <w:tr w:rsidR="00E96FA0" w14:paraId="767CFD2D" w14:textId="77777777" w:rsidTr="00E96FA0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74283507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90"/>
              <w:textAlignment w:val="baseline"/>
            </w:pPr>
            <w:r>
              <w:rPr>
                <w:rStyle w:val="normaltextrun"/>
                <w:rFonts w:eastAsiaTheme="majorEastAsia"/>
                <w:i/>
                <w:iCs/>
              </w:rPr>
              <w:t>BIC</w:t>
            </w:r>
            <w:r>
              <w:rPr>
                <w:rStyle w:val="normaltextrun"/>
                <w:rFonts w:eastAsiaTheme="majorEastAsia"/>
              </w:rPr>
              <w:t> 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45874341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1469.74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712BFC3D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7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1402.77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3F789204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1519.08 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0F8685D6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-4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1403.66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36C9292D" w14:textId="77777777" w:rsidR="00E96FA0" w:rsidRDefault="00E96FA0" w:rsidP="00DB216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1344.11</w:t>
            </w:r>
            <w:r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5E3D734B" w14:textId="77777777" w:rsidR="00E96FA0" w:rsidRDefault="00E96FA0" w:rsidP="00DB216F">
            <w:pPr>
              <w:pStyle w:val="paragraph"/>
              <w:spacing w:before="0" w:beforeAutospacing="0" w:after="0" w:afterAutospacing="0"/>
              <w:ind w:left="15"/>
              <w:jc w:val="center"/>
              <w:textAlignment w:val="baseline"/>
            </w:pPr>
            <w:r>
              <w:rPr>
                <w:rStyle w:val="normaltextrun"/>
                <w:rFonts w:eastAsiaTheme="majorEastAsia"/>
              </w:rPr>
              <w:t>2227.23</w:t>
            </w:r>
            <w:r>
              <w:rPr>
                <w:rStyle w:val="eop"/>
                <w:rFonts w:eastAsiaTheme="majorEastAsia"/>
              </w:rPr>
              <w:t> </w:t>
            </w:r>
          </w:p>
        </w:tc>
      </w:tr>
    </w:tbl>
    <w:p w14:paraId="276CACEC" w14:textId="5FB3C72D" w:rsidR="00E96FA0" w:rsidRDefault="00E96FA0">
      <w:r>
        <w:rPr>
          <w:rStyle w:val="normaltextrun"/>
          <w:rFonts w:eastAsiaTheme="majorEastAsia"/>
          <w:i/>
          <w:iCs/>
          <w:color w:val="000000"/>
        </w:rPr>
        <w:t>Note. </w:t>
      </w:r>
      <w:r>
        <w:rPr>
          <w:rStyle w:val="normaltextrun"/>
          <w:rFonts w:eastAsiaTheme="majorEastAsia"/>
          <w:color w:val="000000"/>
        </w:rPr>
        <w:t>The baseline group is the control condition; 95% confidence intervals in brackets. </w:t>
      </w:r>
      <w:r>
        <w:rPr>
          <w:rStyle w:val="eop"/>
          <w:rFonts w:eastAsiaTheme="majorEastAsia"/>
          <w:color w:val="000000"/>
        </w:rPr>
        <w:t> </w:t>
      </w:r>
      <w:r>
        <w:rPr>
          <w:rStyle w:val="normaltextrun"/>
          <w:rFonts w:eastAsiaTheme="majorEastAsia"/>
          <w:i/>
          <w:iCs/>
          <w:color w:val="000000"/>
        </w:rPr>
        <w:t>* p &lt;.05, ** p &lt;.01, *** p &lt;</w:t>
      </w:r>
      <w:r>
        <w:rPr>
          <w:rStyle w:val="normaltextrun"/>
          <w:rFonts w:eastAsiaTheme="majorEastAsia"/>
          <w:i/>
          <w:iCs/>
          <w:color w:val="000000"/>
        </w:rPr>
        <w:t>.001</w:t>
      </w:r>
    </w:p>
    <w:sectPr w:rsidR="00E96FA0" w:rsidSect="00E96FA0">
      <w:headerReference w:type="default" r:id="rId14"/>
      <w:footerReference w:type="even" r:id="rId15"/>
      <w:footerReference w:type="default" r:id="rId16"/>
      <w:pgSz w:w="15840" w:h="12240" w:orient="landscape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DF804" w14:textId="77777777" w:rsidR="00F000F9" w:rsidRDefault="00F000F9" w:rsidP="00E96FA0">
      <w:r>
        <w:separator/>
      </w:r>
    </w:p>
  </w:endnote>
  <w:endnote w:type="continuationSeparator" w:id="0">
    <w:p w14:paraId="0EF90003" w14:textId="77777777" w:rsidR="00F000F9" w:rsidRDefault="00F000F9" w:rsidP="00E96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4744142"/>
      <w:docPartObj>
        <w:docPartGallery w:val="Page Numbers (Bottom of Page)"/>
        <w:docPartUnique/>
      </w:docPartObj>
    </w:sdtPr>
    <w:sdtContent>
      <w:p w14:paraId="7D061FCE" w14:textId="4EDD7361" w:rsidR="00E96FA0" w:rsidRDefault="00E96FA0" w:rsidP="00C8581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6D4168" w14:textId="77777777" w:rsidR="00E96FA0" w:rsidRDefault="00E96F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06057002"/>
      <w:docPartObj>
        <w:docPartGallery w:val="Page Numbers (Bottom of Page)"/>
        <w:docPartUnique/>
      </w:docPartObj>
    </w:sdtPr>
    <w:sdtContent>
      <w:p w14:paraId="54132C04" w14:textId="4A92B0F7" w:rsidR="00E96FA0" w:rsidRDefault="00E96FA0" w:rsidP="00C8581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5530EF0" w14:textId="77777777" w:rsidR="00E96FA0" w:rsidRDefault="00E96F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F8A4E" w14:textId="77777777" w:rsidR="00F000F9" w:rsidRDefault="00F000F9" w:rsidP="00E96FA0">
      <w:r>
        <w:separator/>
      </w:r>
    </w:p>
  </w:footnote>
  <w:footnote w:type="continuationSeparator" w:id="0">
    <w:p w14:paraId="4BC4A590" w14:textId="77777777" w:rsidR="00F000F9" w:rsidRDefault="00F000F9" w:rsidP="00E96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58DB7" w14:textId="77777777" w:rsidR="00E96FA0" w:rsidRPr="00F1004E" w:rsidRDefault="00E96FA0" w:rsidP="00E96FA0">
    <w:pPr>
      <w:pStyle w:val="Header"/>
    </w:pPr>
    <w:r w:rsidRPr="00F1004E">
      <w:rPr>
        <w:color w:val="000000" w:themeColor="text1"/>
      </w:rPr>
      <w:t>SOCIAL PERSPECTIVE-TAKING AS A CATALYST</w:t>
    </w:r>
  </w:p>
  <w:p w14:paraId="39EA770C" w14:textId="77777777" w:rsidR="00E96FA0" w:rsidRDefault="00E96F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CE30DD4"/>
    <w:multiLevelType w:val="hybridMultilevel"/>
    <w:tmpl w:val="FFFFFFFF"/>
    <w:lvl w:ilvl="0" w:tplc="8DBCD330">
      <w:start w:val="1"/>
      <w:numFmt w:val="decimal"/>
      <w:lvlText w:val="%1."/>
      <w:lvlJc w:val="left"/>
      <w:pPr>
        <w:ind w:left="720" w:hanging="360"/>
      </w:pPr>
    </w:lvl>
    <w:lvl w:ilvl="1" w:tplc="73EA6466">
      <w:start w:val="1"/>
      <w:numFmt w:val="lowerLetter"/>
      <w:lvlText w:val="%2."/>
      <w:lvlJc w:val="left"/>
      <w:pPr>
        <w:ind w:left="1440" w:hanging="360"/>
      </w:pPr>
    </w:lvl>
    <w:lvl w:ilvl="2" w:tplc="F2565CF4">
      <w:start w:val="1"/>
      <w:numFmt w:val="lowerRoman"/>
      <w:lvlText w:val="%3."/>
      <w:lvlJc w:val="right"/>
      <w:pPr>
        <w:ind w:left="2160" w:hanging="180"/>
      </w:pPr>
    </w:lvl>
    <w:lvl w:ilvl="3" w:tplc="8AF0A2C2">
      <w:start w:val="1"/>
      <w:numFmt w:val="decimal"/>
      <w:lvlText w:val="%4."/>
      <w:lvlJc w:val="left"/>
      <w:pPr>
        <w:ind w:left="2880" w:hanging="360"/>
      </w:pPr>
    </w:lvl>
    <w:lvl w:ilvl="4" w:tplc="93A8FCC4">
      <w:start w:val="1"/>
      <w:numFmt w:val="lowerLetter"/>
      <w:lvlText w:val="%5."/>
      <w:lvlJc w:val="left"/>
      <w:pPr>
        <w:ind w:left="3600" w:hanging="360"/>
      </w:pPr>
    </w:lvl>
    <w:lvl w:ilvl="5" w:tplc="A13AD236">
      <w:start w:val="1"/>
      <w:numFmt w:val="lowerRoman"/>
      <w:lvlText w:val="%6."/>
      <w:lvlJc w:val="right"/>
      <w:pPr>
        <w:ind w:left="4320" w:hanging="180"/>
      </w:pPr>
    </w:lvl>
    <w:lvl w:ilvl="6" w:tplc="1966BE78">
      <w:start w:val="1"/>
      <w:numFmt w:val="decimal"/>
      <w:lvlText w:val="%7."/>
      <w:lvlJc w:val="left"/>
      <w:pPr>
        <w:ind w:left="5040" w:hanging="360"/>
      </w:pPr>
    </w:lvl>
    <w:lvl w:ilvl="7" w:tplc="839ED3D0">
      <w:start w:val="1"/>
      <w:numFmt w:val="lowerLetter"/>
      <w:lvlText w:val="%8."/>
      <w:lvlJc w:val="left"/>
      <w:pPr>
        <w:ind w:left="5760" w:hanging="360"/>
      </w:pPr>
    </w:lvl>
    <w:lvl w:ilvl="8" w:tplc="6908D07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E2FFB"/>
    <w:multiLevelType w:val="hybridMultilevel"/>
    <w:tmpl w:val="0DA03768"/>
    <w:lvl w:ilvl="0" w:tplc="3FEE02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7BC770C"/>
    <w:multiLevelType w:val="hybridMultilevel"/>
    <w:tmpl w:val="B0F8CEF0"/>
    <w:lvl w:ilvl="0" w:tplc="4156FB00">
      <w:start w:val="1"/>
      <w:numFmt w:val="decimal"/>
      <w:lvlText w:val="%1)"/>
      <w:lvlJc w:val="left"/>
      <w:pPr>
        <w:ind w:left="1020" w:hanging="360"/>
      </w:pPr>
    </w:lvl>
    <w:lvl w:ilvl="1" w:tplc="CBC8614C">
      <w:start w:val="1"/>
      <w:numFmt w:val="decimal"/>
      <w:lvlText w:val="%2)"/>
      <w:lvlJc w:val="left"/>
      <w:pPr>
        <w:ind w:left="1020" w:hanging="360"/>
      </w:pPr>
    </w:lvl>
    <w:lvl w:ilvl="2" w:tplc="2D92B644">
      <w:start w:val="1"/>
      <w:numFmt w:val="decimal"/>
      <w:lvlText w:val="%3)"/>
      <w:lvlJc w:val="left"/>
      <w:pPr>
        <w:ind w:left="1020" w:hanging="360"/>
      </w:pPr>
    </w:lvl>
    <w:lvl w:ilvl="3" w:tplc="D4ECE696">
      <w:start w:val="1"/>
      <w:numFmt w:val="decimal"/>
      <w:lvlText w:val="%4)"/>
      <w:lvlJc w:val="left"/>
      <w:pPr>
        <w:ind w:left="1020" w:hanging="360"/>
      </w:pPr>
    </w:lvl>
    <w:lvl w:ilvl="4" w:tplc="959C0DE4">
      <w:start w:val="1"/>
      <w:numFmt w:val="decimal"/>
      <w:lvlText w:val="%5)"/>
      <w:lvlJc w:val="left"/>
      <w:pPr>
        <w:ind w:left="1020" w:hanging="360"/>
      </w:pPr>
    </w:lvl>
    <w:lvl w:ilvl="5" w:tplc="4CF83AF8">
      <w:start w:val="1"/>
      <w:numFmt w:val="decimal"/>
      <w:lvlText w:val="%6)"/>
      <w:lvlJc w:val="left"/>
      <w:pPr>
        <w:ind w:left="1020" w:hanging="360"/>
      </w:pPr>
    </w:lvl>
    <w:lvl w:ilvl="6" w:tplc="B71A050C">
      <w:start w:val="1"/>
      <w:numFmt w:val="decimal"/>
      <w:lvlText w:val="%7)"/>
      <w:lvlJc w:val="left"/>
      <w:pPr>
        <w:ind w:left="1020" w:hanging="360"/>
      </w:pPr>
    </w:lvl>
    <w:lvl w:ilvl="7" w:tplc="E4983130">
      <w:start w:val="1"/>
      <w:numFmt w:val="decimal"/>
      <w:lvlText w:val="%8)"/>
      <w:lvlJc w:val="left"/>
      <w:pPr>
        <w:ind w:left="1020" w:hanging="360"/>
      </w:pPr>
    </w:lvl>
    <w:lvl w:ilvl="8" w:tplc="58DE9508">
      <w:start w:val="1"/>
      <w:numFmt w:val="decimal"/>
      <w:lvlText w:val="%9)"/>
      <w:lvlJc w:val="left"/>
      <w:pPr>
        <w:ind w:left="1020" w:hanging="360"/>
      </w:pPr>
    </w:lvl>
  </w:abstractNum>
  <w:abstractNum w:abstractNumId="7" w15:restartNumberingAfterBreak="0">
    <w:nsid w:val="53466FEA"/>
    <w:multiLevelType w:val="hybridMultilevel"/>
    <w:tmpl w:val="824ADF18"/>
    <w:lvl w:ilvl="0" w:tplc="444C9B60">
      <w:start w:val="1"/>
      <w:numFmt w:val="decimal"/>
      <w:lvlText w:val="%1)"/>
      <w:lvlJc w:val="left"/>
      <w:pPr>
        <w:ind w:left="1020" w:hanging="360"/>
      </w:pPr>
    </w:lvl>
    <w:lvl w:ilvl="1" w:tplc="4670AF68">
      <w:start w:val="1"/>
      <w:numFmt w:val="decimal"/>
      <w:lvlText w:val="%2)"/>
      <w:lvlJc w:val="left"/>
      <w:pPr>
        <w:ind w:left="1020" w:hanging="360"/>
      </w:pPr>
    </w:lvl>
    <w:lvl w:ilvl="2" w:tplc="BD3AEA92">
      <w:start w:val="1"/>
      <w:numFmt w:val="decimal"/>
      <w:lvlText w:val="%3)"/>
      <w:lvlJc w:val="left"/>
      <w:pPr>
        <w:ind w:left="1020" w:hanging="360"/>
      </w:pPr>
    </w:lvl>
    <w:lvl w:ilvl="3" w:tplc="7F8A45F2">
      <w:start w:val="1"/>
      <w:numFmt w:val="decimal"/>
      <w:lvlText w:val="%4)"/>
      <w:lvlJc w:val="left"/>
      <w:pPr>
        <w:ind w:left="1020" w:hanging="360"/>
      </w:pPr>
    </w:lvl>
    <w:lvl w:ilvl="4" w:tplc="E79CF230">
      <w:start w:val="1"/>
      <w:numFmt w:val="decimal"/>
      <w:lvlText w:val="%5)"/>
      <w:lvlJc w:val="left"/>
      <w:pPr>
        <w:ind w:left="1020" w:hanging="360"/>
      </w:pPr>
    </w:lvl>
    <w:lvl w:ilvl="5" w:tplc="D4E87628">
      <w:start w:val="1"/>
      <w:numFmt w:val="decimal"/>
      <w:lvlText w:val="%6)"/>
      <w:lvlJc w:val="left"/>
      <w:pPr>
        <w:ind w:left="1020" w:hanging="360"/>
      </w:pPr>
    </w:lvl>
    <w:lvl w:ilvl="6" w:tplc="63C27D3A">
      <w:start w:val="1"/>
      <w:numFmt w:val="decimal"/>
      <w:lvlText w:val="%7)"/>
      <w:lvlJc w:val="left"/>
      <w:pPr>
        <w:ind w:left="1020" w:hanging="360"/>
      </w:pPr>
    </w:lvl>
    <w:lvl w:ilvl="7" w:tplc="B8EE260C">
      <w:start w:val="1"/>
      <w:numFmt w:val="decimal"/>
      <w:lvlText w:val="%8)"/>
      <w:lvlJc w:val="left"/>
      <w:pPr>
        <w:ind w:left="1020" w:hanging="360"/>
      </w:pPr>
    </w:lvl>
    <w:lvl w:ilvl="8" w:tplc="15CA528E">
      <w:start w:val="1"/>
      <w:numFmt w:val="decimal"/>
      <w:lvlText w:val="%9)"/>
      <w:lvlJc w:val="left"/>
      <w:pPr>
        <w:ind w:left="1020" w:hanging="360"/>
      </w:pPr>
    </w:lvl>
  </w:abstractNum>
  <w:abstractNum w:abstractNumId="8" w15:restartNumberingAfterBreak="0">
    <w:nsid w:val="7EAD08E3"/>
    <w:multiLevelType w:val="hybridMultilevel"/>
    <w:tmpl w:val="40182252"/>
    <w:lvl w:ilvl="0" w:tplc="FA60FE78">
      <w:start w:val="1"/>
      <w:numFmt w:val="decimal"/>
      <w:lvlText w:val="%1)"/>
      <w:lvlJc w:val="left"/>
      <w:pPr>
        <w:ind w:left="1020" w:hanging="360"/>
      </w:pPr>
    </w:lvl>
    <w:lvl w:ilvl="1" w:tplc="061CA70A">
      <w:start w:val="1"/>
      <w:numFmt w:val="decimal"/>
      <w:lvlText w:val="%2)"/>
      <w:lvlJc w:val="left"/>
      <w:pPr>
        <w:ind w:left="1020" w:hanging="360"/>
      </w:pPr>
    </w:lvl>
    <w:lvl w:ilvl="2" w:tplc="B29CA35A">
      <w:start w:val="1"/>
      <w:numFmt w:val="decimal"/>
      <w:lvlText w:val="%3)"/>
      <w:lvlJc w:val="left"/>
      <w:pPr>
        <w:ind w:left="1020" w:hanging="360"/>
      </w:pPr>
    </w:lvl>
    <w:lvl w:ilvl="3" w:tplc="44420ED2">
      <w:start w:val="1"/>
      <w:numFmt w:val="decimal"/>
      <w:lvlText w:val="%4)"/>
      <w:lvlJc w:val="left"/>
      <w:pPr>
        <w:ind w:left="1020" w:hanging="360"/>
      </w:pPr>
    </w:lvl>
    <w:lvl w:ilvl="4" w:tplc="061CB7BC">
      <w:start w:val="1"/>
      <w:numFmt w:val="decimal"/>
      <w:lvlText w:val="%5)"/>
      <w:lvlJc w:val="left"/>
      <w:pPr>
        <w:ind w:left="1020" w:hanging="360"/>
      </w:pPr>
    </w:lvl>
    <w:lvl w:ilvl="5" w:tplc="5358D1DA">
      <w:start w:val="1"/>
      <w:numFmt w:val="decimal"/>
      <w:lvlText w:val="%6)"/>
      <w:lvlJc w:val="left"/>
      <w:pPr>
        <w:ind w:left="1020" w:hanging="360"/>
      </w:pPr>
    </w:lvl>
    <w:lvl w:ilvl="6" w:tplc="3258B28C">
      <w:start w:val="1"/>
      <w:numFmt w:val="decimal"/>
      <w:lvlText w:val="%7)"/>
      <w:lvlJc w:val="left"/>
      <w:pPr>
        <w:ind w:left="1020" w:hanging="360"/>
      </w:pPr>
    </w:lvl>
    <w:lvl w:ilvl="7" w:tplc="309889A2">
      <w:start w:val="1"/>
      <w:numFmt w:val="decimal"/>
      <w:lvlText w:val="%8)"/>
      <w:lvlJc w:val="left"/>
      <w:pPr>
        <w:ind w:left="1020" w:hanging="360"/>
      </w:pPr>
    </w:lvl>
    <w:lvl w:ilvl="8" w:tplc="B26EC1C0">
      <w:start w:val="1"/>
      <w:numFmt w:val="decimal"/>
      <w:lvlText w:val="%9)"/>
      <w:lvlJc w:val="left"/>
      <w:pPr>
        <w:ind w:left="1020" w:hanging="360"/>
      </w:pPr>
    </w:lvl>
  </w:abstractNum>
  <w:num w:numId="1" w16cid:durableId="1606883815">
    <w:abstractNumId w:val="4"/>
  </w:num>
  <w:num w:numId="2" w16cid:durableId="133764938">
    <w:abstractNumId w:val="0"/>
  </w:num>
  <w:num w:numId="3" w16cid:durableId="286743016">
    <w:abstractNumId w:val="1"/>
  </w:num>
  <w:num w:numId="4" w16cid:durableId="1528837772">
    <w:abstractNumId w:val="2"/>
  </w:num>
  <w:num w:numId="5" w16cid:durableId="1327629432">
    <w:abstractNumId w:val="3"/>
  </w:num>
  <w:num w:numId="6" w16cid:durableId="2061322395">
    <w:abstractNumId w:val="5"/>
  </w:num>
  <w:num w:numId="7" w16cid:durableId="881407716">
    <w:abstractNumId w:val="8"/>
  </w:num>
  <w:num w:numId="8" w16cid:durableId="1430855032">
    <w:abstractNumId w:val="7"/>
  </w:num>
  <w:num w:numId="9" w16cid:durableId="20994026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FA0"/>
    <w:rsid w:val="00E96FA0"/>
    <w:rsid w:val="00F0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A0EF70"/>
  <w15:chartTrackingRefBased/>
  <w15:docId w15:val="{150070F1-782F-BF48-91DC-FCDAE008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FA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6F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6F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6F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6F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6F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96F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96F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96F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96F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F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96F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96F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96F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E96F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E96F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E96F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E96F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E96F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6F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6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6F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6F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6F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6F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6F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6F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6F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6F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6FA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E96FA0"/>
    <w:pPr>
      <w:spacing w:after="0" w:line="240" w:lineRule="auto"/>
    </w:pPr>
    <w:rPr>
      <w:kern w:val="0"/>
      <w:lang w:eastAsia="ja-JP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E96F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6FA0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96FA0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6FA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6FA0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E96FA0"/>
    <w:pPr>
      <w:spacing w:after="0" w:line="240" w:lineRule="auto"/>
    </w:pPr>
    <w:rPr>
      <w:kern w:val="0"/>
      <w:lang w:eastAsia="ja-JP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96F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6FA0"/>
    <w:rPr>
      <w:color w:val="96607D" w:themeColor="followedHyperlink"/>
      <w:u w:val="single"/>
    </w:rPr>
  </w:style>
  <w:style w:type="character" w:customStyle="1" w:styleId="normaltextrun">
    <w:name w:val="normaltextrun"/>
    <w:basedOn w:val="DefaultParagraphFont"/>
    <w:rsid w:val="00E96FA0"/>
  </w:style>
  <w:style w:type="paragraph" w:styleId="Bibliography">
    <w:name w:val="Bibliography"/>
    <w:basedOn w:val="Normal"/>
    <w:next w:val="Normal"/>
    <w:uiPriority w:val="37"/>
    <w:unhideWhenUsed/>
    <w:rsid w:val="00E96FA0"/>
    <w:pPr>
      <w:spacing w:line="480" w:lineRule="auto"/>
      <w:ind w:left="720" w:hanging="72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F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FA0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customStyle="1" w:styleId="mord">
    <w:name w:val="mord"/>
    <w:basedOn w:val="DefaultParagraphFont"/>
    <w:rsid w:val="00E96FA0"/>
  </w:style>
  <w:style w:type="character" w:customStyle="1" w:styleId="vlist-s">
    <w:name w:val="vlist-s"/>
    <w:basedOn w:val="DefaultParagraphFont"/>
    <w:rsid w:val="00E96FA0"/>
  </w:style>
  <w:style w:type="character" w:customStyle="1" w:styleId="mrel">
    <w:name w:val="mrel"/>
    <w:basedOn w:val="DefaultParagraphFont"/>
    <w:rsid w:val="00E96FA0"/>
  </w:style>
  <w:style w:type="character" w:customStyle="1" w:styleId="mbin">
    <w:name w:val="mbin"/>
    <w:basedOn w:val="DefaultParagraphFont"/>
    <w:rsid w:val="00E96FA0"/>
  </w:style>
  <w:style w:type="character" w:styleId="PlaceholderText">
    <w:name w:val="Placeholder Text"/>
    <w:basedOn w:val="DefaultParagraphFont"/>
    <w:uiPriority w:val="99"/>
    <w:semiHidden/>
    <w:rsid w:val="00E96FA0"/>
    <w:rPr>
      <w:color w:val="666666"/>
    </w:rPr>
  </w:style>
  <w:style w:type="character" w:styleId="Emphasis">
    <w:name w:val="Emphasis"/>
    <w:basedOn w:val="DefaultParagraphFont"/>
    <w:uiPriority w:val="20"/>
    <w:qFormat/>
    <w:rsid w:val="00E96FA0"/>
    <w:rPr>
      <w:i/>
      <w:iCs/>
    </w:rPr>
  </w:style>
  <w:style w:type="character" w:customStyle="1" w:styleId="eop">
    <w:name w:val="eop"/>
    <w:basedOn w:val="DefaultParagraphFont"/>
    <w:rsid w:val="00E96FA0"/>
  </w:style>
  <w:style w:type="paragraph" w:customStyle="1" w:styleId="paragraph">
    <w:name w:val="paragraph"/>
    <w:basedOn w:val="Normal"/>
    <w:rsid w:val="00E96FA0"/>
    <w:pPr>
      <w:spacing w:before="100" w:beforeAutospacing="1" w:after="100" w:afterAutospacing="1"/>
    </w:pPr>
  </w:style>
  <w:style w:type="table" w:styleId="PlainTable2">
    <w:name w:val="Plain Table 2"/>
    <w:basedOn w:val="TableNormal"/>
    <w:uiPriority w:val="42"/>
    <w:rsid w:val="00E96FA0"/>
    <w:pPr>
      <w:spacing w:after="0" w:line="240" w:lineRule="auto"/>
    </w:pPr>
    <w:rPr>
      <w:kern w:val="0"/>
      <w:lang w:eastAsia="ja-JP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FA0"/>
    <w:pPr>
      <w:spacing w:after="0" w:line="240" w:lineRule="auto"/>
    </w:pPr>
    <w:rPr>
      <w:kern w:val="0"/>
      <w:lang w:eastAsia="ja-JP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96FA0"/>
    <w:pPr>
      <w:spacing w:after="0" w:line="240" w:lineRule="auto"/>
    </w:pPr>
    <w:rPr>
      <w:kern w:val="0"/>
      <w:lang w:eastAsia="ja-JP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96FA0"/>
    <w:pPr>
      <w:spacing w:after="0" w:line="240" w:lineRule="auto"/>
    </w:pPr>
    <w:rPr>
      <w:kern w:val="0"/>
      <w:lang w:eastAsia="ja-JP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E96FA0"/>
    <w:pPr>
      <w:spacing w:after="0" w:line="240" w:lineRule="auto"/>
    </w:pPr>
    <w:rPr>
      <w:kern w:val="0"/>
      <w:lang w:eastAsia="ja-JP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E96FA0"/>
    <w:pPr>
      <w:spacing w:after="0" w:line="240" w:lineRule="auto"/>
    </w:pPr>
    <w:rPr>
      <w:kern w:val="0"/>
      <w:lang w:eastAsia="ja-JP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indhit">
    <w:name w:val="findhit"/>
    <w:basedOn w:val="DefaultParagraphFont"/>
    <w:rsid w:val="00E96FA0"/>
  </w:style>
  <w:style w:type="character" w:styleId="Strong">
    <w:name w:val="Strong"/>
    <w:basedOn w:val="DefaultParagraphFont"/>
    <w:uiPriority w:val="22"/>
    <w:qFormat/>
    <w:rsid w:val="00E96FA0"/>
    <w:rPr>
      <w:b/>
      <w:bCs/>
    </w:rPr>
  </w:style>
  <w:style w:type="character" w:customStyle="1" w:styleId="whitespace-nowrap">
    <w:name w:val="whitespace-nowrap"/>
    <w:basedOn w:val="DefaultParagraphFont"/>
    <w:rsid w:val="00E96FA0"/>
  </w:style>
  <w:style w:type="character" w:customStyle="1" w:styleId="not-prose">
    <w:name w:val="not-prose"/>
    <w:basedOn w:val="DefaultParagraphFont"/>
    <w:rsid w:val="00E96FA0"/>
  </w:style>
  <w:style w:type="character" w:customStyle="1" w:styleId="mopen">
    <w:name w:val="mopen"/>
    <w:basedOn w:val="DefaultParagraphFont"/>
    <w:rsid w:val="00E96FA0"/>
  </w:style>
  <w:style w:type="character" w:customStyle="1" w:styleId="mclose">
    <w:name w:val="mclose"/>
    <w:basedOn w:val="DefaultParagraphFont"/>
    <w:rsid w:val="00E96FA0"/>
  </w:style>
  <w:style w:type="character" w:customStyle="1" w:styleId="mpunct">
    <w:name w:val="mpunct"/>
    <w:basedOn w:val="DefaultParagraphFont"/>
    <w:rsid w:val="00E96FA0"/>
  </w:style>
  <w:style w:type="paragraph" w:styleId="Header">
    <w:name w:val="header"/>
    <w:basedOn w:val="Normal"/>
    <w:link w:val="HeaderChar"/>
    <w:uiPriority w:val="99"/>
    <w:unhideWhenUsed/>
    <w:rsid w:val="00E96F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FA0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96F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FA0"/>
    <w:rPr>
      <w:rFonts w:ascii="Times New Roman" w:eastAsia="Times New Roman" w:hAnsi="Times New Roman" w:cs="Times New Roman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96FA0"/>
  </w:style>
  <w:style w:type="character" w:styleId="Mention">
    <w:name w:val="Mention"/>
    <w:basedOn w:val="DefaultParagraphFont"/>
    <w:uiPriority w:val="99"/>
    <w:unhideWhenUsed/>
    <w:rsid w:val="00E96FA0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6FA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6FA0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E96FA0"/>
    <w:rPr>
      <w:vertAlign w:val="superscript"/>
    </w:rPr>
  </w:style>
  <w:style w:type="paragraph" w:customStyle="1" w:styleId="mb0">
    <w:name w:val="mb0"/>
    <w:basedOn w:val="Normal"/>
    <w:rsid w:val="00E96FA0"/>
    <w:pPr>
      <w:spacing w:before="100" w:beforeAutospacing="1" w:after="100" w:afterAutospacing="1"/>
    </w:pPr>
  </w:style>
  <w:style w:type="paragraph" w:customStyle="1" w:styleId="EndNoteBibliographyTitle">
    <w:name w:val="EndNote Bibliography Title"/>
    <w:basedOn w:val="Normal"/>
    <w:link w:val="EndNoteBibliographyTitleChar"/>
    <w:rsid w:val="00E96FA0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96FA0"/>
    <w:rPr>
      <w:rFonts w:ascii="Times New Roman" w:eastAsia="Times New Roman" w:hAnsi="Times New Roman" w:cs="Times New Roman"/>
      <w:noProof/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E96FA0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96FA0"/>
    <w:rPr>
      <w:rFonts w:ascii="Times New Roman" w:eastAsia="Times New Roman" w:hAnsi="Times New Roman" w:cs="Times New Roman"/>
      <w:noProof/>
      <w:kern w:val="0"/>
      <w14:ligatures w14:val="none"/>
    </w:rPr>
  </w:style>
  <w:style w:type="paragraph" w:customStyle="1" w:styleId="msonormal0">
    <w:name w:val="msonormal"/>
    <w:basedOn w:val="Normal"/>
    <w:rsid w:val="00E96FA0"/>
    <w:pPr>
      <w:spacing w:before="100" w:beforeAutospacing="1" w:after="100" w:afterAutospacing="1"/>
    </w:pPr>
  </w:style>
  <w:style w:type="character" w:customStyle="1" w:styleId="textrun">
    <w:name w:val="textrun"/>
    <w:basedOn w:val="DefaultParagraphFont"/>
    <w:rsid w:val="00E96FA0"/>
  </w:style>
  <w:style w:type="character" w:customStyle="1" w:styleId="scxw4249004">
    <w:name w:val="scxw4249004"/>
    <w:basedOn w:val="DefaultParagraphFont"/>
    <w:rsid w:val="00E96FA0"/>
  </w:style>
  <w:style w:type="character" w:customStyle="1" w:styleId="wacimagecontainer">
    <w:name w:val="wacimagecontainer"/>
    <w:basedOn w:val="DefaultParagraphFont"/>
    <w:rsid w:val="00E96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1080</Words>
  <Characters>6330</Characters>
  <Application>Microsoft Office Word</Application>
  <DocSecurity>0</DocSecurity>
  <Lines>253</Lines>
  <Paragraphs>157</Paragraphs>
  <ScaleCrop>false</ScaleCrop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 Li</dc:creator>
  <cp:keywords/>
  <dc:description/>
  <cp:lastModifiedBy>Lili Li</cp:lastModifiedBy>
  <cp:revision>1</cp:revision>
  <dcterms:created xsi:type="dcterms:W3CDTF">2025-11-29T03:24:00Z</dcterms:created>
  <dcterms:modified xsi:type="dcterms:W3CDTF">2025-11-29T03:31:00Z</dcterms:modified>
</cp:coreProperties>
</file>