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D052A" w14:textId="77777777" w:rsidR="008278AB" w:rsidRPr="008278AB" w:rsidRDefault="008278AB" w:rsidP="008278AB">
      <w:pPr>
        <w:pStyle w:val="Heading3"/>
        <w:shd w:val="clear" w:color="auto" w:fill="FCFCFC"/>
        <w:spacing w:after="240"/>
        <w:jc w:val="center"/>
        <w:rPr>
          <w:rFonts w:ascii="Times New Roman" w:eastAsia="Times New Roman" w:hAnsi="Times New Roman"/>
          <w:bCs/>
          <w:color w:val="222222"/>
          <w:sz w:val="32"/>
          <w:szCs w:val="32"/>
          <w:shd w:val="clear" w:color="auto" w:fill="FFFFFF"/>
        </w:rPr>
      </w:pPr>
      <w:r w:rsidRPr="008278AB">
        <w:rPr>
          <w:rFonts w:ascii="Times New Roman" w:eastAsia="Times New Roman" w:hAnsi="Times New Roman"/>
          <w:bCs/>
          <w:color w:val="222222"/>
          <w:sz w:val="32"/>
          <w:szCs w:val="32"/>
          <w:shd w:val="clear" w:color="auto" w:fill="FFFFFF"/>
        </w:rPr>
        <w:t>Supplementary Information (SI)</w:t>
      </w:r>
    </w:p>
    <w:p w14:paraId="7F12DF24" w14:textId="77777777" w:rsidR="00814C71" w:rsidRPr="00896363" w:rsidRDefault="00814C71" w:rsidP="00896363">
      <w:pPr>
        <w:spacing w:line="360" w:lineRule="auto"/>
        <w:jc w:val="center"/>
        <w:rPr>
          <w:rFonts w:ascii="Times New Roman" w:eastAsia="Times New Roman" w:hAnsi="Times New Roman" w:cs="Times New Roman"/>
          <w:b/>
          <w:bCs/>
          <w:color w:val="222222"/>
          <w:sz w:val="28"/>
          <w:szCs w:val="28"/>
          <w:shd w:val="clear" w:color="auto" w:fill="FFFFFF"/>
          <w:lang w:val="en-US"/>
        </w:rPr>
      </w:pPr>
    </w:p>
    <w:p w14:paraId="7909C0A5" w14:textId="6D8F4BB6" w:rsidR="00814C71" w:rsidRPr="00896363" w:rsidRDefault="00814C71" w:rsidP="00896363">
      <w:pPr>
        <w:spacing w:line="360" w:lineRule="auto"/>
        <w:jc w:val="center"/>
        <w:rPr>
          <w:rFonts w:ascii="Times New Roman" w:eastAsia="MS Mincho" w:hAnsi="Times New Roman" w:cs="Times New Roman"/>
          <w:b/>
          <w:bCs/>
          <w:sz w:val="28"/>
          <w:szCs w:val="28"/>
          <w:lang w:val="en-US"/>
        </w:rPr>
      </w:pPr>
      <w:r w:rsidRPr="00896363">
        <w:rPr>
          <w:rFonts w:ascii="Times New Roman" w:eastAsia="MS Mincho" w:hAnsi="Times New Roman" w:cs="Times New Roman"/>
          <w:b/>
          <w:bCs/>
          <w:sz w:val="28"/>
          <w:szCs w:val="28"/>
          <w:lang w:val="en-US"/>
        </w:rPr>
        <w:t xml:space="preserve">Decoupling of inter-regional functional connectivity and regional neural activity in </w:t>
      </w:r>
      <w:r w:rsidR="00FC0E53" w:rsidRPr="00896363">
        <w:rPr>
          <w:rFonts w:ascii="Times New Roman" w:eastAsia="MS Mincho" w:hAnsi="Times New Roman" w:cs="Times New Roman"/>
          <w:b/>
          <w:bCs/>
          <w:sz w:val="28"/>
          <w:szCs w:val="28"/>
          <w:lang w:val="en-US"/>
        </w:rPr>
        <w:t>Alzheimer’s Disease</w:t>
      </w:r>
      <w:r w:rsidR="001C66DF">
        <w:rPr>
          <w:rFonts w:eastAsia="MS Mincho"/>
          <w:b/>
          <w:bCs/>
          <w:lang w:val="en-US"/>
        </w:rPr>
        <w:t xml:space="preserve">– </w:t>
      </w:r>
      <w:r w:rsidR="001C66DF" w:rsidRPr="001C66DF">
        <w:rPr>
          <w:rFonts w:ascii="Times New Roman" w:eastAsia="MS Mincho" w:hAnsi="Times New Roman" w:cs="Times New Roman"/>
          <w:b/>
          <w:bCs/>
          <w:sz w:val="28"/>
          <w:szCs w:val="28"/>
          <w:lang w:val="en-US"/>
        </w:rPr>
        <w:t>a simultaneous PET/MRI study</w:t>
      </w:r>
    </w:p>
    <w:p w14:paraId="3C53E1C9" w14:textId="77777777" w:rsidR="00814C71" w:rsidRPr="00C6750D" w:rsidRDefault="00814C71" w:rsidP="00896363">
      <w:pPr>
        <w:spacing w:line="360" w:lineRule="auto"/>
        <w:jc w:val="center"/>
        <w:rPr>
          <w:rFonts w:ascii="Times New Roman" w:eastAsia="Times New Roman" w:hAnsi="Times New Roman" w:cs="Times New Roman"/>
          <w:b/>
          <w:bCs/>
          <w:color w:val="222222"/>
          <w:sz w:val="20"/>
          <w:szCs w:val="20"/>
          <w:shd w:val="clear" w:color="auto" w:fill="FFFFFF"/>
          <w:lang w:val="en-US"/>
        </w:rPr>
      </w:pPr>
    </w:p>
    <w:p w14:paraId="799FEC9C" w14:textId="77777777" w:rsidR="00814C71" w:rsidRPr="00C6750D" w:rsidRDefault="00814C71" w:rsidP="00896363">
      <w:pPr>
        <w:spacing w:line="360" w:lineRule="auto"/>
        <w:jc w:val="center"/>
        <w:rPr>
          <w:rFonts w:ascii="Times New Roman" w:eastAsia="Times New Roman" w:hAnsi="Times New Roman" w:cs="Times New Roman"/>
          <w:sz w:val="20"/>
          <w:szCs w:val="20"/>
          <w:lang w:val="en-US"/>
        </w:rPr>
      </w:pPr>
    </w:p>
    <w:p w14:paraId="0A8B3F5B" w14:textId="561C0DB2" w:rsidR="00354CCC" w:rsidRPr="00C6750D" w:rsidRDefault="00354CCC" w:rsidP="00896363">
      <w:pPr>
        <w:spacing w:line="360" w:lineRule="auto"/>
        <w:jc w:val="center"/>
        <w:rPr>
          <w:rFonts w:ascii="Times New Roman" w:eastAsia="Times New Roman" w:hAnsi="Times New Roman" w:cs="Times New Roman"/>
          <w:sz w:val="20"/>
          <w:szCs w:val="20"/>
          <w:lang w:val="en-US"/>
        </w:rPr>
      </w:pPr>
    </w:p>
    <w:p w14:paraId="0D46376A" w14:textId="59C89780" w:rsidR="00264A36" w:rsidRPr="00C6750D" w:rsidRDefault="00264A36" w:rsidP="00896363">
      <w:pPr>
        <w:spacing w:line="360" w:lineRule="auto"/>
        <w:jc w:val="center"/>
        <w:rPr>
          <w:rFonts w:ascii="Times New Roman" w:eastAsia="Times New Roman" w:hAnsi="Times New Roman" w:cs="Times New Roman"/>
          <w:sz w:val="20"/>
          <w:szCs w:val="20"/>
          <w:lang w:val="en-US"/>
        </w:rPr>
      </w:pPr>
    </w:p>
    <w:p w14:paraId="7F68F9F7" w14:textId="54CF9F8B" w:rsidR="00264A36" w:rsidRPr="006905CE" w:rsidRDefault="00637724" w:rsidP="00896363">
      <w:pPr>
        <w:spacing w:line="360" w:lineRule="auto"/>
        <w:rPr>
          <w:rFonts w:ascii="Times New Roman" w:eastAsia="Times New Roman" w:hAnsi="Times New Roman" w:cs="Times New Roman"/>
          <w:b/>
          <w:sz w:val="28"/>
          <w:szCs w:val="28"/>
          <w:lang w:val="en-US"/>
        </w:rPr>
      </w:pPr>
      <w:r w:rsidRPr="006905CE">
        <w:rPr>
          <w:rFonts w:ascii="Times New Roman" w:eastAsia="Times New Roman" w:hAnsi="Times New Roman" w:cs="Times New Roman"/>
          <w:b/>
          <w:sz w:val="28"/>
          <w:szCs w:val="28"/>
          <w:lang w:val="en-US"/>
        </w:rPr>
        <w:t>Method</w:t>
      </w:r>
      <w:r w:rsidR="00DA5D90">
        <w:rPr>
          <w:rFonts w:ascii="Times New Roman" w:eastAsia="Times New Roman" w:hAnsi="Times New Roman" w:cs="Times New Roman"/>
          <w:b/>
          <w:sz w:val="28"/>
          <w:szCs w:val="28"/>
          <w:lang w:val="en-US"/>
        </w:rPr>
        <w:t>s</w:t>
      </w:r>
      <w:r w:rsidRPr="006905CE">
        <w:rPr>
          <w:rFonts w:ascii="Times New Roman" w:eastAsia="Times New Roman" w:hAnsi="Times New Roman" w:cs="Times New Roman"/>
          <w:b/>
          <w:sz w:val="28"/>
          <w:szCs w:val="28"/>
          <w:lang w:val="en-US"/>
        </w:rPr>
        <w:t>:</w:t>
      </w:r>
    </w:p>
    <w:p w14:paraId="09D657BF" w14:textId="6F6B5E5F" w:rsidR="00264A36" w:rsidRPr="00896363" w:rsidRDefault="00637724" w:rsidP="00896363">
      <w:pPr>
        <w:spacing w:line="360" w:lineRule="auto"/>
        <w:rPr>
          <w:rFonts w:ascii="Times New Roman" w:eastAsia="Times New Roman" w:hAnsi="Times New Roman" w:cs="Times New Roman"/>
          <w:b/>
          <w:lang w:val="en-US"/>
        </w:rPr>
      </w:pPr>
      <w:r w:rsidRPr="00896363">
        <w:rPr>
          <w:rFonts w:ascii="Times New Roman" w:eastAsia="Times New Roman" w:hAnsi="Times New Roman" w:cs="Times New Roman"/>
          <w:b/>
          <w:lang w:val="en-US"/>
        </w:rPr>
        <w:t xml:space="preserve">Section1. </w:t>
      </w:r>
      <w:r w:rsidR="00896363" w:rsidRPr="00896363">
        <w:rPr>
          <w:rFonts w:ascii="Times New Roman" w:eastAsia="Times New Roman" w:hAnsi="Times New Roman" w:cs="Times New Roman"/>
          <w:b/>
          <w:lang w:val="en-US"/>
        </w:rPr>
        <w:t>Imaging data acquisition and preprocessing</w:t>
      </w:r>
    </w:p>
    <w:p w14:paraId="04214AE9" w14:textId="77777777" w:rsidR="005D29DF" w:rsidRPr="00896363" w:rsidRDefault="005D29DF" w:rsidP="00896363">
      <w:pPr>
        <w:spacing w:line="360" w:lineRule="auto"/>
        <w:jc w:val="both"/>
        <w:rPr>
          <w:rFonts w:ascii="Times New Roman" w:eastAsia="Times New Roman" w:hAnsi="Times New Roman" w:cs="Times New Roman"/>
          <w:b/>
          <w:sz w:val="20"/>
          <w:szCs w:val="20"/>
          <w:lang w:val="en-US"/>
        </w:rPr>
      </w:pPr>
      <w:r w:rsidRPr="005D29DF">
        <w:rPr>
          <w:rFonts w:ascii="Times New Roman" w:eastAsia="Times New Roman" w:hAnsi="Times New Roman" w:cs="Times New Roman"/>
          <w:b/>
          <w:sz w:val="20"/>
          <w:szCs w:val="20"/>
          <w:lang w:val="en-US"/>
        </w:rPr>
        <w:t>Data acquisition</w:t>
      </w:r>
    </w:p>
    <w:p w14:paraId="2B7F9CF0" w14:textId="09F92C1E" w:rsidR="00264A36" w:rsidRDefault="005D29DF" w:rsidP="00896363">
      <w:pPr>
        <w:spacing w:line="360" w:lineRule="auto"/>
        <w:jc w:val="both"/>
        <w:rPr>
          <w:rFonts w:ascii="Times New Roman" w:eastAsia="Times New Roman" w:hAnsi="Times New Roman" w:cs="Times New Roman"/>
          <w:sz w:val="20"/>
          <w:szCs w:val="20"/>
          <w:lang w:val="en-US"/>
        </w:rPr>
      </w:pPr>
      <w:r w:rsidRPr="005D29DF">
        <w:rPr>
          <w:rFonts w:ascii="Times New Roman" w:eastAsia="Times New Roman" w:hAnsi="Times New Roman" w:cs="Times New Roman"/>
          <w:sz w:val="20"/>
          <w:szCs w:val="20"/>
          <w:lang w:val="en-US"/>
        </w:rPr>
        <w:t xml:space="preserve"> </w:t>
      </w:r>
      <w:r w:rsidR="008337EC">
        <w:rPr>
          <w:rFonts w:ascii="Times New Roman" w:eastAsia="Times New Roman" w:hAnsi="Times New Roman" w:cs="Times New Roman"/>
          <w:sz w:val="20"/>
          <w:szCs w:val="20"/>
          <w:lang w:val="en-US"/>
        </w:rPr>
        <w:t>All imaging data were scanned</w:t>
      </w:r>
      <w:r w:rsidRPr="005D29DF">
        <w:rPr>
          <w:rFonts w:ascii="Times New Roman" w:eastAsia="Times New Roman" w:hAnsi="Times New Roman" w:cs="Times New Roman"/>
          <w:sz w:val="20"/>
          <w:szCs w:val="20"/>
          <w:lang w:val="en-US"/>
        </w:rPr>
        <w:t xml:space="preserve"> on an integrated Siemens Biograph mMR scanner (Siemens, Erlangen, Germany)</w:t>
      </w:r>
      <w:r w:rsidRPr="00C6750D">
        <w:rPr>
          <w:rFonts w:ascii="Times New Roman" w:eastAsia="Times New Roman" w:hAnsi="Times New Roman" w:cs="Times New Roman"/>
          <w:sz w:val="20"/>
          <w:szCs w:val="20"/>
          <w:lang w:val="en-US"/>
        </w:rPr>
        <w:t xml:space="preserve"> </w:t>
      </w:r>
      <w:r w:rsidRPr="005D29DF">
        <w:rPr>
          <w:rFonts w:ascii="Times New Roman" w:eastAsia="Times New Roman" w:hAnsi="Times New Roman" w:cs="Times New Roman"/>
          <w:sz w:val="20"/>
          <w:szCs w:val="20"/>
          <w:lang w:val="en-US"/>
        </w:rPr>
        <w:t>capable of simultaneously acquiring PET and MRI data using the vendor-supplied 12-channel phase-array head coil</w:t>
      </w:r>
      <w:r w:rsidR="008337EC">
        <w:rPr>
          <w:rFonts w:ascii="Times New Roman" w:eastAsia="Times New Roman" w:hAnsi="Times New Roman" w:cs="Times New Roman"/>
          <w:sz w:val="20"/>
          <w:szCs w:val="20"/>
          <w:lang w:val="en-US"/>
        </w:rPr>
        <w:t>. M</w:t>
      </w:r>
      <w:r w:rsidRPr="005D29DF">
        <w:rPr>
          <w:rFonts w:ascii="Times New Roman" w:eastAsia="Times New Roman" w:hAnsi="Times New Roman" w:cs="Times New Roman"/>
          <w:sz w:val="20"/>
          <w:szCs w:val="20"/>
          <w:lang w:val="en-US"/>
        </w:rPr>
        <w:t>agnetization-prepared rapid-acquisition gradient echo (MPRAGE) T1-weighted anatomical images, T2-weighted echo planar imaging MRI data</w:t>
      </w:r>
      <w:r w:rsidR="008337EC">
        <w:rPr>
          <w:rFonts w:ascii="Times New Roman" w:eastAsia="Times New Roman" w:hAnsi="Times New Roman" w:cs="Times New Roman"/>
          <w:sz w:val="20"/>
          <w:szCs w:val="20"/>
          <w:lang w:val="en-US"/>
        </w:rPr>
        <w:t xml:space="preserve"> and </w:t>
      </w:r>
      <w:r w:rsidR="008337EC" w:rsidRPr="005D29DF">
        <w:rPr>
          <w:rFonts w:ascii="Times New Roman" w:eastAsia="Times New Roman" w:hAnsi="Times New Roman" w:cs="Times New Roman"/>
          <w:sz w:val="20"/>
          <w:szCs w:val="20"/>
          <w:lang w:val="en-US"/>
        </w:rPr>
        <w:t>PET images were</w:t>
      </w:r>
      <w:r w:rsidRPr="005D29DF">
        <w:rPr>
          <w:rFonts w:ascii="Times New Roman" w:eastAsia="Times New Roman" w:hAnsi="Times New Roman" w:cs="Times New Roman"/>
          <w:sz w:val="20"/>
          <w:szCs w:val="20"/>
          <w:lang w:val="en-US"/>
        </w:rPr>
        <w:t xml:space="preserve"> acquired using the following scanning parameters. </w:t>
      </w:r>
      <w:r w:rsidRPr="005D29DF">
        <w:rPr>
          <w:rFonts w:ascii="Times New Roman" w:eastAsia="Times New Roman" w:hAnsi="Times New Roman" w:cs="Times New Roman"/>
          <w:i/>
          <w:sz w:val="20"/>
          <w:szCs w:val="20"/>
          <w:lang w:val="en-US"/>
        </w:rPr>
        <w:t>MP-RAGE</w:t>
      </w:r>
      <w:r w:rsidRPr="005D29DF">
        <w:rPr>
          <w:rFonts w:ascii="Times New Roman" w:eastAsia="Times New Roman" w:hAnsi="Times New Roman" w:cs="Times New Roman"/>
          <w:sz w:val="20"/>
          <w:szCs w:val="20"/>
          <w:lang w:val="en-US"/>
        </w:rPr>
        <w:t>: repetition time/echo time/</w:t>
      </w:r>
      <m:oMath>
        <m:r>
          <w:rPr>
            <w:rFonts w:ascii="Cambria Math" w:eastAsia="Times New Roman" w:hAnsi="Cambria Math" w:cs="Times New Roman"/>
            <w:sz w:val="20"/>
            <w:szCs w:val="20"/>
            <w:lang w:val="en-US"/>
          </w:rPr>
          <m:t>α</m:t>
        </m:r>
      </m:oMath>
      <w:r w:rsidRPr="005D29DF">
        <w:rPr>
          <w:rFonts w:ascii="Times New Roman" w:eastAsia="Times New Roman" w:hAnsi="Times New Roman" w:cs="Times New Roman"/>
          <w:sz w:val="20"/>
          <w:szCs w:val="20"/>
          <w:lang w:val="en-US"/>
        </w:rPr>
        <w:t xml:space="preserve"> </w:t>
      </w:r>
      <w:r w:rsidR="006E3C8F">
        <w:rPr>
          <w:rFonts w:ascii="Times New Roman" w:eastAsia="Times New Roman" w:hAnsi="Times New Roman" w:cs="Times New Roman"/>
          <w:sz w:val="20"/>
          <w:szCs w:val="20"/>
          <w:lang w:val="en-US"/>
        </w:rPr>
        <w:t xml:space="preserve"> = </w:t>
      </w:r>
      <w:r w:rsidRPr="005D29DF">
        <w:rPr>
          <w:rFonts w:ascii="Times New Roman" w:eastAsia="Times New Roman" w:hAnsi="Times New Roman" w:cs="Times New Roman"/>
          <w:sz w:val="20"/>
          <w:szCs w:val="20"/>
          <w:lang w:val="en-US"/>
        </w:rPr>
        <w:t xml:space="preserve">2.300 ms/2.98 ms/9°; 160 slices (gap 0.5 mm) covering the whole brain; </w:t>
      </w:r>
      <w:r w:rsidR="006E3C8F" w:rsidRPr="005D29DF">
        <w:rPr>
          <w:rFonts w:ascii="Times New Roman" w:eastAsia="Times New Roman" w:hAnsi="Times New Roman" w:cs="Times New Roman"/>
          <w:sz w:val="20"/>
          <w:szCs w:val="20"/>
          <w:lang w:val="en-US"/>
        </w:rPr>
        <w:t xml:space="preserve">field of view (FOV) </w:t>
      </w:r>
      <w:r w:rsidRPr="005D29DF">
        <w:rPr>
          <w:rFonts w:ascii="Times New Roman" w:eastAsia="Times New Roman" w:hAnsi="Times New Roman" w:cs="Times New Roman"/>
          <w:sz w:val="20"/>
          <w:szCs w:val="20"/>
          <w:lang w:val="en-US"/>
        </w:rPr>
        <w:t xml:space="preserve">256 mm; matrix size 256 </w:t>
      </w:r>
      <m:oMath>
        <m:r>
          <w:rPr>
            <w:rFonts w:ascii="Cambria Math" w:eastAsia="Times New Roman" w:hAnsi="Cambria Math" w:cs="Times New Roman"/>
            <w:sz w:val="20"/>
            <w:szCs w:val="20"/>
            <w:lang w:val="en-US"/>
          </w:rPr>
          <m:t>×</m:t>
        </m:r>
      </m:oMath>
      <w:r w:rsidRPr="005D29DF">
        <w:rPr>
          <w:rFonts w:ascii="Times New Roman" w:eastAsia="Times New Roman" w:hAnsi="Times New Roman" w:cs="Times New Roman"/>
          <w:sz w:val="20"/>
          <w:szCs w:val="20"/>
          <w:lang w:val="en-US"/>
        </w:rPr>
        <w:t xml:space="preserve"> 256; voxel size 1.0 </w:t>
      </w:r>
      <m:oMath>
        <m:r>
          <w:rPr>
            <w:rFonts w:ascii="Cambria Math" w:eastAsia="Times New Roman" w:hAnsi="Cambria Math" w:cs="Times New Roman"/>
            <w:sz w:val="20"/>
            <w:szCs w:val="20"/>
            <w:lang w:val="en-US"/>
          </w:rPr>
          <m:t>×</m:t>
        </m:r>
      </m:oMath>
      <w:r w:rsidRPr="005D29DF">
        <w:rPr>
          <w:rFonts w:ascii="Times New Roman" w:eastAsia="Times New Roman" w:hAnsi="Times New Roman" w:cs="Times New Roman"/>
          <w:sz w:val="20"/>
          <w:szCs w:val="20"/>
          <w:lang w:val="en-US"/>
        </w:rPr>
        <w:t xml:space="preserve"> 1.0 </w:t>
      </w:r>
      <m:oMath>
        <m:r>
          <w:rPr>
            <w:rFonts w:ascii="Cambria Math" w:eastAsia="Times New Roman" w:hAnsi="Cambria Math" w:cs="Times New Roman"/>
            <w:sz w:val="20"/>
            <w:szCs w:val="20"/>
            <w:lang w:val="en-US"/>
          </w:rPr>
          <m:t>×</m:t>
        </m:r>
      </m:oMath>
      <w:r w:rsidRPr="005D29DF">
        <w:rPr>
          <w:rFonts w:ascii="Times New Roman" w:eastAsia="Times New Roman" w:hAnsi="Times New Roman" w:cs="Times New Roman"/>
          <w:sz w:val="20"/>
          <w:szCs w:val="20"/>
          <w:lang w:val="en-US"/>
        </w:rPr>
        <w:t xml:space="preserve"> 1.0 mm</w:t>
      </w:r>
      <w:r w:rsidR="006E3C8F" w:rsidRPr="006E3C8F">
        <w:rPr>
          <w:rFonts w:ascii="Times New Roman" w:eastAsia="Times New Roman" w:hAnsi="Times New Roman" w:cs="Times New Roman"/>
          <w:sz w:val="20"/>
          <w:szCs w:val="20"/>
          <w:vertAlign w:val="superscript"/>
          <w:lang w:val="en-US"/>
        </w:rPr>
        <w:t>3</w:t>
      </w:r>
      <w:r w:rsidRPr="005D29DF">
        <w:rPr>
          <w:rFonts w:ascii="Times New Roman" w:eastAsia="Times New Roman" w:hAnsi="Times New Roman" w:cs="Times New Roman"/>
          <w:sz w:val="20"/>
          <w:szCs w:val="20"/>
          <w:lang w:val="en-US"/>
        </w:rPr>
        <w:t>.</w:t>
      </w:r>
      <w:r w:rsidR="008337EC">
        <w:rPr>
          <w:rFonts w:ascii="Times New Roman" w:eastAsia="Times New Roman" w:hAnsi="Times New Roman" w:cs="Times New Roman"/>
          <w:sz w:val="20"/>
          <w:szCs w:val="20"/>
          <w:lang w:val="en-US"/>
        </w:rPr>
        <w:t xml:space="preserve"> </w:t>
      </w:r>
      <w:r w:rsidR="008337EC" w:rsidRPr="005D29DF">
        <w:rPr>
          <w:rFonts w:ascii="Times New Roman" w:eastAsia="Times New Roman" w:hAnsi="Times New Roman" w:cs="Times New Roman"/>
          <w:i/>
          <w:sz w:val="20"/>
          <w:szCs w:val="20"/>
          <w:lang w:val="en-US"/>
        </w:rPr>
        <w:t>Echo planar imaging</w:t>
      </w:r>
      <w:r w:rsidR="008337EC" w:rsidRPr="005D29DF">
        <w:rPr>
          <w:rFonts w:ascii="Times New Roman" w:eastAsia="Times New Roman" w:hAnsi="Times New Roman" w:cs="Times New Roman"/>
          <w:sz w:val="20"/>
          <w:szCs w:val="20"/>
          <w:lang w:val="en-US"/>
        </w:rPr>
        <w:t>: repetition time/echo time/</w:t>
      </w:r>
      <m:oMath>
        <m:r>
          <w:rPr>
            <w:rFonts w:ascii="Cambria Math" w:eastAsia="Times New Roman" w:hAnsi="Cambria Math" w:cs="Times New Roman"/>
            <w:sz w:val="20"/>
            <w:szCs w:val="20"/>
            <w:lang w:val="en-US"/>
          </w:rPr>
          <m:t xml:space="preserve"> α</m:t>
        </m:r>
      </m:oMath>
      <w:r w:rsidR="006E3C8F" w:rsidRPr="005D29DF">
        <w:rPr>
          <w:rFonts w:ascii="Times New Roman" w:eastAsia="Times New Roman" w:hAnsi="Times New Roman" w:cs="Times New Roman"/>
          <w:sz w:val="20"/>
          <w:szCs w:val="20"/>
          <w:lang w:val="en-US"/>
        </w:rPr>
        <w:t xml:space="preserve"> </w:t>
      </w:r>
      <w:r w:rsidR="006E3C8F">
        <w:rPr>
          <w:rFonts w:ascii="Times New Roman" w:eastAsia="Times New Roman" w:hAnsi="Times New Roman" w:cs="Times New Roman"/>
          <w:sz w:val="20"/>
          <w:szCs w:val="20"/>
          <w:lang w:val="en-US"/>
        </w:rPr>
        <w:t xml:space="preserve"> = </w:t>
      </w:r>
      <w:r w:rsidR="008337EC" w:rsidRPr="005D29DF">
        <w:rPr>
          <w:rFonts w:ascii="Times New Roman" w:eastAsia="Times New Roman" w:hAnsi="Times New Roman" w:cs="Times New Roman"/>
          <w:sz w:val="20"/>
          <w:szCs w:val="20"/>
          <w:lang w:val="en-US"/>
        </w:rPr>
        <w:t xml:space="preserve">2.000 milliseconds (ms)/30 ms/90°; 35 slices (gap 0.6 mm) aligned to AC/PC covering the whole brain; FOV 192 mm; matrix size 64 </w:t>
      </w:r>
      <m:oMath>
        <m:r>
          <w:rPr>
            <w:rFonts w:ascii="Cambria Math" w:eastAsia="Times New Roman" w:hAnsi="Cambria Math" w:cs="Times New Roman"/>
            <w:sz w:val="20"/>
            <w:szCs w:val="20"/>
            <w:lang w:val="en-US"/>
          </w:rPr>
          <m:t>×</m:t>
        </m:r>
      </m:oMath>
      <w:r w:rsidR="008337EC" w:rsidRPr="005D29DF">
        <w:rPr>
          <w:rFonts w:ascii="Times New Roman" w:eastAsia="Times New Roman" w:hAnsi="Times New Roman" w:cs="Times New Roman"/>
          <w:sz w:val="20"/>
          <w:szCs w:val="20"/>
          <w:lang w:val="en-US"/>
        </w:rPr>
        <w:t xml:space="preserve"> 64; voxel size 3.0 </w:t>
      </w:r>
      <m:oMath>
        <m:r>
          <w:rPr>
            <w:rFonts w:ascii="Cambria Math" w:eastAsia="Times New Roman" w:hAnsi="Cambria Math" w:cs="Times New Roman"/>
            <w:sz w:val="20"/>
            <w:szCs w:val="20"/>
            <w:lang w:val="en-US"/>
          </w:rPr>
          <m:t>×</m:t>
        </m:r>
      </m:oMath>
      <w:r w:rsidR="008337EC" w:rsidRPr="005D29DF">
        <w:rPr>
          <w:rFonts w:ascii="Times New Roman" w:eastAsia="Times New Roman" w:hAnsi="Times New Roman" w:cs="Times New Roman"/>
          <w:sz w:val="20"/>
          <w:szCs w:val="20"/>
          <w:lang w:val="en-US"/>
        </w:rPr>
        <w:t xml:space="preserve"> 3.0 </w:t>
      </w:r>
      <m:oMath>
        <m:r>
          <w:rPr>
            <w:rFonts w:ascii="Cambria Math" w:eastAsia="Times New Roman" w:hAnsi="Cambria Math" w:cs="Times New Roman"/>
            <w:sz w:val="20"/>
            <w:szCs w:val="20"/>
            <w:lang w:val="en-US"/>
          </w:rPr>
          <m:t>×</m:t>
        </m:r>
      </m:oMath>
      <w:r w:rsidR="008337EC" w:rsidRPr="005D29DF">
        <w:rPr>
          <w:rFonts w:ascii="Times New Roman" w:eastAsia="Times New Roman" w:hAnsi="Times New Roman" w:cs="Times New Roman"/>
          <w:sz w:val="20"/>
          <w:szCs w:val="20"/>
          <w:lang w:val="en-US"/>
        </w:rPr>
        <w:t xml:space="preserve"> 3.0 mm</w:t>
      </w:r>
      <w:r w:rsidR="006E3C8F" w:rsidRPr="006E3C8F">
        <w:rPr>
          <w:rFonts w:ascii="Times New Roman" w:eastAsia="Times New Roman" w:hAnsi="Times New Roman" w:cs="Times New Roman"/>
          <w:sz w:val="20"/>
          <w:szCs w:val="20"/>
          <w:vertAlign w:val="superscript"/>
          <w:lang w:val="en-US"/>
        </w:rPr>
        <w:t>3</w:t>
      </w:r>
      <w:r w:rsidR="008337EC" w:rsidRPr="005D29DF">
        <w:rPr>
          <w:rFonts w:ascii="Times New Roman" w:eastAsia="Times New Roman" w:hAnsi="Times New Roman" w:cs="Times New Roman"/>
          <w:sz w:val="20"/>
          <w:szCs w:val="20"/>
          <w:lang w:val="en-US"/>
        </w:rPr>
        <w:t>. Each measurement consists of 240 acquisitions in interleaved mode with a total scan time of 8 minutes, 08 seconds.</w:t>
      </w:r>
      <w:r w:rsidR="008337EC" w:rsidRPr="008337EC">
        <w:rPr>
          <w:rFonts w:ascii="Times New Roman" w:eastAsia="Times New Roman" w:hAnsi="Times New Roman" w:cs="Times New Roman"/>
          <w:i/>
          <w:sz w:val="20"/>
          <w:szCs w:val="20"/>
          <w:lang w:val="en-US"/>
        </w:rPr>
        <w:t xml:space="preserve"> </w:t>
      </w:r>
      <w:r w:rsidR="008337EC" w:rsidRPr="005D29DF">
        <w:rPr>
          <w:rFonts w:ascii="Times New Roman" w:eastAsia="Times New Roman" w:hAnsi="Times New Roman" w:cs="Times New Roman"/>
          <w:i/>
          <w:sz w:val="20"/>
          <w:szCs w:val="20"/>
          <w:lang w:val="en-US"/>
        </w:rPr>
        <w:t>PET</w:t>
      </w:r>
      <w:r w:rsidR="008337EC" w:rsidRPr="005D29DF">
        <w:rPr>
          <w:rFonts w:ascii="Times New Roman" w:eastAsia="Times New Roman" w:hAnsi="Times New Roman" w:cs="Times New Roman"/>
          <w:sz w:val="20"/>
          <w:szCs w:val="20"/>
          <w:lang w:val="en-US"/>
        </w:rPr>
        <w:t xml:space="preserve">: list-mode acquisition, 30 minutes after injection, 15 minutes acquisition time, 128 slices (gap 0.5 mm) covering the whole brain; FOV 450 mm; matrix size 192 </w:t>
      </w:r>
      <m:oMath>
        <m:r>
          <w:rPr>
            <w:rFonts w:ascii="Cambria Math" w:eastAsia="Times New Roman" w:hAnsi="Cambria Math" w:cs="Times New Roman"/>
            <w:sz w:val="20"/>
            <w:szCs w:val="20"/>
            <w:lang w:val="en-US"/>
          </w:rPr>
          <m:t>×</m:t>
        </m:r>
      </m:oMath>
      <w:r w:rsidR="008337EC" w:rsidRPr="005D29DF">
        <w:rPr>
          <w:rFonts w:ascii="Times New Roman" w:eastAsia="Times New Roman" w:hAnsi="Times New Roman" w:cs="Times New Roman"/>
          <w:sz w:val="20"/>
          <w:szCs w:val="20"/>
          <w:lang w:val="en-US"/>
        </w:rPr>
        <w:t xml:space="preserve"> 192; voxel size: 3.7 </w:t>
      </w:r>
      <m:oMath>
        <m:r>
          <w:rPr>
            <w:rFonts w:ascii="Cambria Math" w:eastAsia="Times New Roman" w:hAnsi="Cambria Math" w:cs="Times New Roman"/>
            <w:sz w:val="20"/>
            <w:szCs w:val="20"/>
            <w:lang w:val="en-US"/>
          </w:rPr>
          <m:t>×</m:t>
        </m:r>
      </m:oMath>
      <w:r w:rsidR="008337EC" w:rsidRPr="005D29DF">
        <w:rPr>
          <w:rFonts w:ascii="Times New Roman" w:eastAsia="Times New Roman" w:hAnsi="Times New Roman" w:cs="Times New Roman"/>
          <w:sz w:val="20"/>
          <w:szCs w:val="20"/>
          <w:lang w:val="en-US"/>
        </w:rPr>
        <w:t xml:space="preserve"> 2.3 </w:t>
      </w:r>
      <m:oMath>
        <m:r>
          <w:rPr>
            <w:rFonts w:ascii="Cambria Math" w:eastAsia="Times New Roman" w:hAnsi="Cambria Math" w:cs="Times New Roman"/>
            <w:sz w:val="20"/>
            <w:szCs w:val="20"/>
            <w:lang w:val="en-US"/>
          </w:rPr>
          <m:t>×</m:t>
        </m:r>
      </m:oMath>
      <w:r w:rsidR="008337EC" w:rsidRPr="005D29DF">
        <w:rPr>
          <w:rFonts w:ascii="Times New Roman" w:eastAsia="Times New Roman" w:hAnsi="Times New Roman" w:cs="Times New Roman"/>
          <w:sz w:val="20"/>
          <w:szCs w:val="20"/>
          <w:lang w:val="en-US"/>
        </w:rPr>
        <w:t xml:space="preserve"> 2.7 mm</w:t>
      </w:r>
      <w:r w:rsidR="006E3C8F" w:rsidRPr="006E3C8F">
        <w:rPr>
          <w:rFonts w:ascii="Times New Roman" w:eastAsia="Times New Roman" w:hAnsi="Times New Roman" w:cs="Times New Roman"/>
          <w:sz w:val="20"/>
          <w:szCs w:val="20"/>
          <w:vertAlign w:val="superscript"/>
          <w:lang w:val="en-US"/>
        </w:rPr>
        <w:t>3</w:t>
      </w:r>
      <w:r w:rsidR="008337EC" w:rsidRPr="005D29DF">
        <w:rPr>
          <w:rFonts w:ascii="Times New Roman" w:eastAsia="Times New Roman" w:hAnsi="Times New Roman" w:cs="Times New Roman"/>
          <w:sz w:val="20"/>
          <w:szCs w:val="20"/>
          <w:lang w:val="en-US"/>
        </w:rPr>
        <w:t>.</w:t>
      </w:r>
    </w:p>
    <w:p w14:paraId="610F5A29" w14:textId="77777777" w:rsidR="00896363" w:rsidRPr="008337EC" w:rsidRDefault="00896363" w:rsidP="00896363">
      <w:pPr>
        <w:spacing w:line="360" w:lineRule="auto"/>
        <w:jc w:val="both"/>
        <w:rPr>
          <w:rFonts w:ascii="Times New Roman" w:eastAsia="Times New Roman" w:hAnsi="Times New Roman" w:cs="Times New Roman"/>
          <w:sz w:val="20"/>
          <w:szCs w:val="20"/>
          <w:lang w:val="en-US"/>
        </w:rPr>
      </w:pPr>
    </w:p>
    <w:p w14:paraId="59B46712" w14:textId="2502AE7D" w:rsidR="00264A36" w:rsidRPr="00896363" w:rsidRDefault="005D29DF" w:rsidP="00896363">
      <w:pPr>
        <w:spacing w:line="360" w:lineRule="auto"/>
        <w:rPr>
          <w:rFonts w:ascii="Times New Roman" w:eastAsia="Times New Roman" w:hAnsi="Times New Roman" w:cs="Times New Roman"/>
          <w:b/>
          <w:sz w:val="20"/>
          <w:szCs w:val="20"/>
          <w:lang w:val="en-US"/>
        </w:rPr>
      </w:pPr>
      <w:r w:rsidRPr="005D29DF">
        <w:rPr>
          <w:rFonts w:ascii="Times New Roman" w:eastAsia="Times New Roman" w:hAnsi="Times New Roman" w:cs="Times New Roman"/>
          <w:b/>
          <w:sz w:val="20"/>
          <w:szCs w:val="20"/>
          <w:lang w:val="en-US"/>
        </w:rPr>
        <w:t>Preprocessing of imaging data</w:t>
      </w:r>
    </w:p>
    <w:p w14:paraId="46BA1F7F" w14:textId="5AE2BAB4" w:rsidR="00C6750D" w:rsidRPr="00C6750D" w:rsidRDefault="00264A36" w:rsidP="00896363">
      <w:pPr>
        <w:spacing w:line="360" w:lineRule="auto"/>
        <w:jc w:val="both"/>
        <w:rPr>
          <w:rFonts w:ascii="Times New Roman" w:hAnsi="Times New Roman" w:cs="Times New Roman"/>
          <w:sz w:val="20"/>
          <w:szCs w:val="20"/>
          <w:lang w:val="en-US"/>
        </w:rPr>
      </w:pPr>
      <w:r w:rsidRPr="00C6750D">
        <w:rPr>
          <w:rFonts w:ascii="Times New Roman" w:hAnsi="Times New Roman" w:cs="Times New Roman"/>
          <w:sz w:val="20"/>
          <w:szCs w:val="20"/>
          <w:lang w:val="en-US"/>
        </w:rPr>
        <w:t xml:space="preserve"> Preprocessing of multimodal imaging data started with </w:t>
      </w:r>
      <w:r w:rsidR="005D29DF" w:rsidRPr="00C6750D">
        <w:rPr>
          <w:rFonts w:ascii="Times New Roman" w:eastAsia="Times New Roman" w:hAnsi="Times New Roman" w:cs="Times New Roman"/>
          <w:sz w:val="20"/>
          <w:szCs w:val="20"/>
          <w:lang w:val="en-US"/>
        </w:rPr>
        <w:t xml:space="preserve">realigning and coregistering </w:t>
      </w:r>
      <w:r w:rsidRPr="00C6750D">
        <w:rPr>
          <w:rFonts w:ascii="Times New Roman" w:hAnsi="Times New Roman" w:cs="Times New Roman"/>
          <w:sz w:val="20"/>
          <w:szCs w:val="20"/>
          <w:lang w:val="en-US"/>
        </w:rPr>
        <w:t xml:space="preserve">of the multimodal imaging dataset to create subject-specific multimodal datasets. </w:t>
      </w:r>
      <w:r w:rsidR="00C6750D" w:rsidRPr="00C6750D">
        <w:rPr>
          <w:rFonts w:ascii="Times New Roman" w:hAnsi="Times New Roman" w:cs="Times New Roman"/>
          <w:sz w:val="20"/>
          <w:szCs w:val="20"/>
          <w:lang w:val="en-US"/>
        </w:rPr>
        <w:t>Imaging data were preprocessed using Statistical Parametric Mapping (SPM12) and the Data Processing Assistant for Resting-State fMRI toolbox (DPARSF,</w:t>
      </w:r>
      <w:r w:rsidR="00C6750D" w:rsidRPr="00C6750D">
        <w:rPr>
          <w:rFonts w:ascii="Times New Roman" w:hAnsi="Times New Roman" w:cs="Times New Roman"/>
          <w:i/>
          <w:sz w:val="20"/>
          <w:szCs w:val="20"/>
          <w:lang w:val="en-US"/>
        </w:rPr>
        <w:t xml:space="preserve"> </w:t>
      </w:r>
      <w:r w:rsidR="00C6750D" w:rsidRPr="00C6750D">
        <w:rPr>
          <w:rFonts w:ascii="Times New Roman" w:hAnsi="Times New Roman" w:cs="Times New Roman"/>
          <w:bCs/>
          <w:sz w:val="20"/>
          <w:szCs w:val="20"/>
          <w:lang w:val="en-US"/>
        </w:rPr>
        <w:t>V5.1</w:t>
      </w:r>
      <w:r w:rsidR="00C6750D" w:rsidRPr="00C6750D">
        <w:rPr>
          <w:rFonts w:ascii="Times New Roman" w:hAnsi="Times New Roman" w:cs="Times New Roman"/>
          <w:sz w:val="20"/>
          <w:szCs w:val="20"/>
          <w:lang w:val="en-US"/>
        </w:rPr>
        <w:t xml:space="preserve">) </w:t>
      </w:r>
      <w:r w:rsidR="00C6750D" w:rsidRPr="00C6750D">
        <w:rPr>
          <w:rFonts w:ascii="Times New Roman" w:hAnsi="Times New Roman" w:cs="Times New Roman"/>
          <w:sz w:val="20"/>
          <w:szCs w:val="20"/>
          <w:lang w:val="en-US"/>
        </w:rPr>
        <w:fldChar w:fldCharType="begin">
          <w:fldData xml:space="preserve">PEVuZE5vdGU+PENpdGU+PEF1dGhvcj5ZYW48L0F1dGhvcj48WWVhcj4yMDE2PC9ZZWFyPjxSZWNO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</w:fldData>
        </w:fldChar>
      </w:r>
      <w:r w:rsidR="00C6750D" w:rsidRPr="00C6750D">
        <w:rPr>
          <w:rFonts w:ascii="Times New Roman" w:hAnsi="Times New Roman" w:cs="Times New Roman"/>
          <w:sz w:val="20"/>
          <w:szCs w:val="20"/>
          <w:lang w:val="en-US"/>
        </w:rPr>
        <w:instrText xml:space="preserve"> ADDIN EN.CITE </w:instrText>
      </w:r>
      <w:r w:rsidR="00C6750D" w:rsidRPr="00C6750D">
        <w:rPr>
          <w:rFonts w:ascii="Times New Roman" w:hAnsi="Times New Roman" w:cs="Times New Roman"/>
          <w:sz w:val="20"/>
          <w:szCs w:val="20"/>
          <w:lang w:val="en-US"/>
        </w:rPr>
        <w:fldChar w:fldCharType="begin">
          <w:fldData xml:space="preserve">PEVuZE5vdGU+PENpdGU+PEF1dGhvcj5ZYW48L0F1dGhvcj48WWVhcj4yMDE2PC9ZZWFyPjxSZWNO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</w:fldData>
        </w:fldChar>
      </w:r>
      <w:r w:rsidR="00C6750D" w:rsidRPr="00C6750D">
        <w:rPr>
          <w:rFonts w:ascii="Times New Roman" w:hAnsi="Times New Roman" w:cs="Times New Roman"/>
          <w:sz w:val="20"/>
          <w:szCs w:val="20"/>
          <w:lang w:val="en-US"/>
        </w:rPr>
        <w:instrText xml:space="preserve"> ADDIN EN.CITE.DATA </w:instrText>
      </w:r>
      <w:r w:rsidR="00C6750D" w:rsidRPr="00C6750D">
        <w:rPr>
          <w:rFonts w:ascii="Times New Roman" w:hAnsi="Times New Roman" w:cs="Times New Roman"/>
          <w:sz w:val="20"/>
          <w:szCs w:val="20"/>
          <w:lang w:val="en-US"/>
        </w:rPr>
      </w:r>
      <w:r w:rsidR="00C6750D" w:rsidRPr="00C6750D">
        <w:rPr>
          <w:rFonts w:ascii="Times New Roman" w:hAnsi="Times New Roman" w:cs="Times New Roman"/>
          <w:sz w:val="20"/>
          <w:szCs w:val="20"/>
          <w:lang w:val="en-US"/>
        </w:rPr>
        <w:fldChar w:fldCharType="end"/>
      </w:r>
      <w:r w:rsidR="00C6750D" w:rsidRPr="00C6750D">
        <w:rPr>
          <w:rFonts w:ascii="Times New Roman" w:hAnsi="Times New Roman" w:cs="Times New Roman"/>
          <w:sz w:val="20"/>
          <w:szCs w:val="20"/>
          <w:lang w:val="en-US"/>
        </w:rPr>
      </w:r>
      <w:r w:rsidR="00C6750D" w:rsidRPr="00C6750D">
        <w:rPr>
          <w:rFonts w:ascii="Times New Roman" w:hAnsi="Times New Roman" w:cs="Times New Roman"/>
          <w:sz w:val="20"/>
          <w:szCs w:val="20"/>
          <w:lang w:val="en-US"/>
        </w:rPr>
        <w:fldChar w:fldCharType="separate"/>
      </w:r>
      <w:r w:rsidR="00C6750D" w:rsidRPr="00C6750D">
        <w:rPr>
          <w:noProof/>
          <w:sz w:val="20"/>
          <w:szCs w:val="20"/>
          <w:lang w:val="en-US"/>
        </w:rPr>
        <w:t>[1]</w:t>
      </w:r>
      <w:r w:rsidR="00C6750D" w:rsidRPr="00C6750D">
        <w:rPr>
          <w:rFonts w:ascii="Times New Roman" w:hAnsi="Times New Roman" w:cs="Times New Roman"/>
          <w:sz w:val="20"/>
          <w:szCs w:val="20"/>
          <w:lang w:val="en-US"/>
        </w:rPr>
        <w:fldChar w:fldCharType="end"/>
      </w:r>
      <w:r w:rsidR="00C6750D" w:rsidRPr="00C6750D">
        <w:rPr>
          <w:rFonts w:ascii="Times New Roman" w:hAnsi="Times New Roman" w:cs="Times New Roman"/>
          <w:sz w:val="20"/>
          <w:szCs w:val="20"/>
          <w:lang w:val="en-US"/>
        </w:rPr>
        <w:t xml:space="preserve">. </w:t>
      </w:r>
    </w:p>
    <w:p w14:paraId="78E30D1B" w14:textId="60F238E2" w:rsidR="00264A36" w:rsidRPr="00C6750D" w:rsidRDefault="00264A36" w:rsidP="00896363">
      <w:pPr>
        <w:spacing w:line="360" w:lineRule="auto"/>
        <w:jc w:val="both"/>
        <w:rPr>
          <w:rFonts w:ascii="Times New Roman" w:hAnsi="Times New Roman" w:cs="Times New Roman"/>
          <w:sz w:val="20"/>
          <w:szCs w:val="20"/>
          <w:rtl/>
          <w:lang w:val="en-US"/>
        </w:rPr>
      </w:pPr>
      <w:r w:rsidRPr="00C6750D">
        <w:rPr>
          <w:rFonts w:ascii="Times New Roman" w:hAnsi="Times New Roman" w:cs="Times New Roman"/>
          <w:sz w:val="20"/>
          <w:szCs w:val="20"/>
          <w:lang w:val="en-US"/>
        </w:rPr>
        <w:t>To do so, raw</w:t>
      </w:r>
      <w:r w:rsidR="005D29DF" w:rsidRPr="00C6750D">
        <w:rPr>
          <w:rFonts w:ascii="Times New Roman" w:hAnsi="Times New Roman" w:cs="Times New Roman"/>
          <w:sz w:val="20"/>
          <w:szCs w:val="20"/>
          <w:lang w:val="en-US"/>
        </w:rPr>
        <w:t xml:space="preserve"> DICOM</w:t>
      </w:r>
      <w:r w:rsidRPr="00C6750D">
        <w:rPr>
          <w:rFonts w:ascii="Times New Roman" w:hAnsi="Times New Roman" w:cs="Times New Roman"/>
          <w:sz w:val="20"/>
          <w:szCs w:val="20"/>
          <w:lang w:val="en-US"/>
        </w:rPr>
        <w:t xml:space="preserve"> imaging data were converted to 3D </w:t>
      </w:r>
      <w:r w:rsidR="005D29DF" w:rsidRPr="00C6750D">
        <w:rPr>
          <w:rFonts w:ascii="Times New Roman" w:hAnsi="Times New Roman" w:cs="Times New Roman"/>
          <w:sz w:val="20"/>
          <w:szCs w:val="20"/>
          <w:lang w:val="en-US"/>
        </w:rPr>
        <w:t xml:space="preserve"> </w:t>
      </w:r>
      <w:r w:rsidR="008E2027">
        <w:rPr>
          <w:rFonts w:ascii="Times New Roman" w:hAnsi="Times New Roman" w:cs="Times New Roman"/>
          <w:sz w:val="20"/>
          <w:szCs w:val="20"/>
          <w:lang w:val="en-US"/>
        </w:rPr>
        <w:t>nifti</w:t>
      </w:r>
      <w:r w:rsidR="005D29DF" w:rsidRPr="00C6750D">
        <w:rPr>
          <w:rFonts w:ascii="Times New Roman" w:hAnsi="Times New Roman" w:cs="Times New Roman"/>
          <w:sz w:val="20"/>
          <w:szCs w:val="20"/>
          <w:lang w:val="en-US"/>
        </w:rPr>
        <w:t xml:space="preserve"> </w:t>
      </w:r>
      <w:r w:rsidRPr="00C6750D">
        <w:rPr>
          <w:rFonts w:ascii="Times New Roman" w:hAnsi="Times New Roman" w:cs="Times New Roman"/>
          <w:sz w:val="20"/>
          <w:szCs w:val="20"/>
          <w:lang w:val="en-US"/>
        </w:rPr>
        <w:t>volumes</w:t>
      </w:r>
      <w:r w:rsidR="00C6750D" w:rsidRPr="00C6750D">
        <w:rPr>
          <w:rFonts w:ascii="Times New Roman" w:hAnsi="Times New Roman" w:cs="Times New Roman"/>
          <w:sz w:val="20"/>
          <w:szCs w:val="20"/>
          <w:lang w:val="en-US"/>
        </w:rPr>
        <w:t xml:space="preserve"> and three volumes of each subject’s functional images were then removed for blood oxygen level dependent (BOLD) signal counterbalance, and the remaining volumes were realigned to the same subject’s mean functional image using a least squares approach with a 6 rigid body parameter spatial transformation to estimate head motion of subjects during fMRI scan. Excessive head motion (cumulative motion translation or rotation &gt; 3mm or 3°) was used as an exclusion criterion. </w:t>
      </w:r>
      <w:r w:rsidR="005E293E">
        <w:rPr>
          <w:rFonts w:ascii="Times New Roman" w:hAnsi="Times New Roman" w:cs="Times New Roman"/>
          <w:sz w:val="20"/>
          <w:szCs w:val="20"/>
          <w:lang w:val="en-US"/>
        </w:rPr>
        <w:t xml:space="preserve">No subject was excluded under this criterion. </w:t>
      </w:r>
      <w:r w:rsidR="00C6750D" w:rsidRPr="00C6750D">
        <w:rPr>
          <w:rFonts w:ascii="Times New Roman" w:hAnsi="Times New Roman" w:cs="Times New Roman"/>
          <w:sz w:val="20"/>
          <w:szCs w:val="20"/>
          <w:lang w:val="en-US"/>
        </w:rPr>
        <w:t xml:space="preserve">Then, mean PET image and the mean functional </w:t>
      </w:r>
      <w:r w:rsidR="008E2027" w:rsidRPr="00C6750D">
        <w:rPr>
          <w:rFonts w:ascii="Times New Roman" w:hAnsi="Times New Roman" w:cs="Times New Roman"/>
          <w:sz w:val="20"/>
          <w:szCs w:val="20"/>
          <w:lang w:val="en-US"/>
        </w:rPr>
        <w:t>image and</w:t>
      </w:r>
      <w:r w:rsidR="00C6750D" w:rsidRPr="00C6750D">
        <w:rPr>
          <w:rFonts w:ascii="Times New Roman" w:hAnsi="Times New Roman" w:cs="Times New Roman"/>
          <w:sz w:val="20"/>
          <w:szCs w:val="20"/>
          <w:lang w:val="en-US"/>
        </w:rPr>
        <w:t xml:space="preserve"> all the functional volumes of the same subject were realigned to the structural T1-weighted image using rigid-body transformation to create subject-specific multimodal datasets.</w:t>
      </w:r>
    </w:p>
    <w:p w14:paraId="397AB068" w14:textId="1F312B7B" w:rsidR="00264A36" w:rsidRPr="00C6750D" w:rsidRDefault="00264A36" w:rsidP="00896363">
      <w:pPr>
        <w:spacing w:line="360" w:lineRule="auto"/>
        <w:ind w:firstLine="720"/>
        <w:jc w:val="both"/>
        <w:rPr>
          <w:rFonts w:ascii="Times New Roman" w:hAnsi="Times New Roman" w:cs="Times New Roman"/>
          <w:sz w:val="20"/>
          <w:szCs w:val="20"/>
          <w:lang w:val="en-US"/>
        </w:rPr>
      </w:pPr>
      <w:r w:rsidRPr="00896363">
        <w:rPr>
          <w:rFonts w:ascii="Times New Roman" w:hAnsi="Times New Roman" w:cs="Times New Roman"/>
          <w:i/>
          <w:sz w:val="20"/>
          <w:szCs w:val="20"/>
          <w:u w:val="single"/>
          <w:lang w:val="en-US"/>
        </w:rPr>
        <w:t>MRI images:</w:t>
      </w:r>
      <w:r w:rsidRPr="00C6750D">
        <w:rPr>
          <w:rFonts w:ascii="Times New Roman" w:hAnsi="Times New Roman" w:cs="Times New Roman"/>
          <w:sz w:val="20"/>
          <w:szCs w:val="20"/>
          <w:lang w:val="en-US"/>
        </w:rPr>
        <w:t xml:space="preserve"> The subject-specific T1-weighted images were segmented to tissue-probability maps of grey matter (GM),</w:t>
      </w:r>
      <w:r w:rsidRPr="00C6750D">
        <w:rPr>
          <w:rFonts w:ascii="Times New Roman" w:hAnsi="Times New Roman" w:cs="Times New Roman"/>
          <w:sz w:val="20"/>
          <w:szCs w:val="20"/>
          <w:rtl/>
          <w:lang w:val="en-US"/>
        </w:rPr>
        <w:t xml:space="preserve"> </w:t>
      </w:r>
      <w:r w:rsidRPr="00C6750D">
        <w:rPr>
          <w:rFonts w:ascii="Times New Roman" w:hAnsi="Times New Roman" w:cs="Times New Roman"/>
          <w:sz w:val="20"/>
          <w:szCs w:val="20"/>
          <w:lang w:val="en-US"/>
        </w:rPr>
        <w:t xml:space="preserve">white matter (WM), and cerebrospinal fluid (CSF) based on affine regularization procedure. The EPI and T1-weighted images were then spatially normalized to a standard template provided by the Montreal Neurological Institute (MNI) template using the Statistical Parametric Mapping (SPM12) unified segmentation on T1-weighted </w:t>
      </w:r>
      <w:r w:rsidRPr="00C6750D">
        <w:rPr>
          <w:rFonts w:ascii="Times New Roman" w:hAnsi="Times New Roman" w:cs="Times New Roman"/>
          <w:sz w:val="20"/>
          <w:szCs w:val="20"/>
          <w:lang w:val="en-US"/>
        </w:rPr>
        <w:lastRenderedPageBreak/>
        <w:t>routine. The MNI tissue-probability maps of GM, WM, and CSF were warped onto the single-subject T1-weighted images and stored as masks for later use during the nuisance covariate regression. All the EPI images were resampled to an isotropic voxel size of 3</w:t>
      </w:r>
      <w:r w:rsidR="008E2027">
        <w:rPr>
          <w:rFonts w:ascii="Times New Roman" w:hAnsi="Times New Roman" w:cs="Times New Roman"/>
          <w:sz w:val="20"/>
          <w:szCs w:val="20"/>
          <w:lang w:val="en-US"/>
        </w:rPr>
        <w:t xml:space="preserve"> </w:t>
      </w:r>
      <w:r w:rsidRPr="00C6750D">
        <w:rPr>
          <w:rFonts w:ascii="Times New Roman" w:hAnsi="Times New Roman" w:cs="Times New Roman"/>
          <w:sz w:val="20"/>
          <w:szCs w:val="20"/>
          <w:lang w:val="en-US"/>
        </w:rPr>
        <w:t>×</w:t>
      </w:r>
      <w:r w:rsidR="008E2027">
        <w:rPr>
          <w:rFonts w:ascii="Times New Roman" w:hAnsi="Times New Roman" w:cs="Times New Roman"/>
          <w:sz w:val="20"/>
          <w:szCs w:val="20"/>
          <w:lang w:val="en-US"/>
        </w:rPr>
        <w:t xml:space="preserve"> </w:t>
      </w:r>
      <w:r w:rsidRPr="00C6750D">
        <w:rPr>
          <w:rFonts w:ascii="Times New Roman" w:hAnsi="Times New Roman" w:cs="Times New Roman"/>
          <w:sz w:val="20"/>
          <w:szCs w:val="20"/>
          <w:lang w:val="en-US"/>
        </w:rPr>
        <w:t>3</w:t>
      </w:r>
      <w:r w:rsidR="008E2027">
        <w:rPr>
          <w:rFonts w:ascii="Times New Roman" w:hAnsi="Times New Roman" w:cs="Times New Roman"/>
          <w:sz w:val="20"/>
          <w:szCs w:val="20"/>
          <w:lang w:val="en-US"/>
        </w:rPr>
        <w:t xml:space="preserve"> </w:t>
      </w:r>
      <w:r w:rsidRPr="00C6750D">
        <w:rPr>
          <w:rFonts w:ascii="Times New Roman" w:hAnsi="Times New Roman" w:cs="Times New Roman"/>
          <w:sz w:val="20"/>
          <w:szCs w:val="20"/>
          <w:lang w:val="en-US"/>
        </w:rPr>
        <w:t>×</w:t>
      </w:r>
      <w:r w:rsidR="008E2027">
        <w:rPr>
          <w:rFonts w:ascii="Times New Roman" w:hAnsi="Times New Roman" w:cs="Times New Roman"/>
          <w:sz w:val="20"/>
          <w:szCs w:val="20"/>
          <w:lang w:val="en-US"/>
        </w:rPr>
        <w:t xml:space="preserve"> </w:t>
      </w:r>
      <w:r w:rsidRPr="00C6750D">
        <w:rPr>
          <w:rFonts w:ascii="Times New Roman" w:hAnsi="Times New Roman" w:cs="Times New Roman"/>
          <w:sz w:val="20"/>
          <w:szCs w:val="20"/>
          <w:lang w:val="en-US"/>
        </w:rPr>
        <w:t>3 mm</w:t>
      </w:r>
      <w:r w:rsidR="008E2027" w:rsidRPr="008E2027">
        <w:rPr>
          <w:rFonts w:ascii="Times New Roman" w:hAnsi="Times New Roman" w:cs="Times New Roman"/>
          <w:sz w:val="20"/>
          <w:szCs w:val="20"/>
          <w:vertAlign w:val="superscript"/>
          <w:lang w:val="en-US"/>
        </w:rPr>
        <w:t>3</w:t>
      </w:r>
      <w:r w:rsidRPr="00C6750D">
        <w:rPr>
          <w:rFonts w:ascii="Times New Roman" w:hAnsi="Times New Roman" w:cs="Times New Roman"/>
          <w:sz w:val="20"/>
          <w:szCs w:val="20"/>
          <w:lang w:val="en-US"/>
        </w:rPr>
        <w:t xml:space="preserve">. The EPI images were smoothed by the use of Gaussian filter (full-width at half-maximum (FWHM) Gaussian kernel of 4 mm). In order to prepare the rs-fMRI data for functional analysis, they were detrended to remove linear trend </w:t>
      </w:r>
      <w:r w:rsidRPr="00C6750D">
        <w:rPr>
          <w:rFonts w:ascii="Times New Roman" w:hAnsi="Times New Roman" w:cs="Times New Roman"/>
          <w:sz w:val="20"/>
          <w:szCs w:val="20"/>
          <w:lang w:val="en-US"/>
        </w:rPr>
        <w:fldChar w:fldCharType="begin"/>
      </w:r>
      <w:r w:rsidRPr="00C6750D">
        <w:rPr>
          <w:rFonts w:ascii="Times New Roman" w:hAnsi="Times New Roman" w:cs="Times New Roman"/>
          <w:sz w:val="20"/>
          <w:szCs w:val="20"/>
          <w:lang w:val="en-US"/>
        </w:rPr>
        <w:instrText xml:space="preserve"> ADDIN EN.CITE &lt;EndNote&gt;&lt;Cite&gt;&lt;Author&gt;Lowe&lt;/Author&gt;&lt;Year&gt;1999&lt;/Year&gt;&lt;RecNum&gt;251&lt;/RecNum&gt;&lt;DisplayText&gt;[2]&lt;/DisplayText&gt;&lt;record&gt;&lt;rec-number&gt;251&lt;/rec-number&gt;&lt;foreign-keys&gt;&lt;key app="EN" db-id="xdwar5p2ffazs8esv0n5v0fo90e0pvt90vxf" timestamp="1600534359"&gt;251&lt;/key&gt;&lt;/foreign-keys&gt;&lt;ref-type name="Journal Article"&gt;17&lt;/ref-type&gt;&lt;contributors&gt;&lt;authors&gt;&lt;author&gt;Lowe, M. J.&lt;/author&gt;&lt;author&gt;Russell, D. P.&lt;/author&gt;&lt;/authors&gt;&lt;/contributors&gt;&lt;auth-address&gt;Department of Radiology, Imaging Science, Indiana University School of Medicine, Indianapolis 46202-5111, USA.&lt;/auth-address&gt;&lt;titles&gt;&lt;title&gt;Treatment of baseline drifts in fMRI time series analysis&lt;/title&gt;&lt;secondary-title&gt;J Comput Assist Tomogr&lt;/secondary-title&gt;&lt;/titles&gt;&lt;periodical&gt;&lt;full-title&gt;J Comput Assist Tomogr&lt;/full-title&gt;&lt;/periodical&gt;&lt;pages&gt;463-73&lt;/pages&gt;&lt;volume&gt;23&lt;/volume&gt;&lt;number&gt;3&lt;/number&gt;&lt;keywords&gt;&lt;keyword&gt;Humans&lt;/keyword&gt;&lt;keyword&gt;Magnetic Resonance Imaging/*statistics &amp;amp; numerical data&lt;/keyword&gt;&lt;keyword&gt;*Models, Statistical&lt;/keyword&gt;&lt;keyword&gt;Reproducibility of Results&lt;/keyword&gt;&lt;keyword&gt;Statistical Distributions&lt;/keyword&gt;&lt;/keywords&gt;&lt;dates&gt;&lt;year&gt;1999&lt;/year&gt;&lt;pub-dates&gt;&lt;date&gt;May-Jun&lt;/date&gt;&lt;/pub-dates&gt;&lt;/dates&gt;&lt;isbn&gt;0363-8715 (Print)&amp;#xD;0363-8715 (Linking)&lt;/isbn&gt;&lt;accession-num&gt;10348457&lt;/accession-num&gt;&lt;urls&gt;&lt;related-urls&gt;&lt;url&gt;http://www.ncbi.nlm.nih.gov/pubmed/10348457&lt;/url&gt;&lt;/related-urls&gt;&lt;/urls&gt;&lt;/record&gt;&lt;/Cite&gt;&lt;/EndNote&gt;</w:instrText>
      </w:r>
      <w:r w:rsidRPr="00C6750D">
        <w:rPr>
          <w:rFonts w:ascii="Times New Roman" w:hAnsi="Times New Roman" w:cs="Times New Roman"/>
          <w:sz w:val="20"/>
          <w:szCs w:val="20"/>
          <w:lang w:val="en-US"/>
        </w:rPr>
        <w:fldChar w:fldCharType="separate"/>
      </w:r>
      <w:r w:rsidRPr="00C6750D">
        <w:rPr>
          <w:noProof/>
          <w:sz w:val="20"/>
          <w:szCs w:val="20"/>
          <w:lang w:val="en-US"/>
        </w:rPr>
        <w:t>[2]</w:t>
      </w:r>
      <w:r w:rsidRPr="00C6750D">
        <w:rPr>
          <w:rFonts w:ascii="Times New Roman" w:hAnsi="Times New Roman" w:cs="Times New Roman"/>
          <w:sz w:val="20"/>
          <w:szCs w:val="20"/>
          <w:lang w:val="en-US"/>
        </w:rPr>
        <w:fldChar w:fldCharType="end"/>
      </w:r>
      <w:r w:rsidRPr="00C6750D">
        <w:rPr>
          <w:rFonts w:ascii="Times New Roman" w:hAnsi="Times New Roman" w:cs="Times New Roman"/>
          <w:sz w:val="20"/>
          <w:szCs w:val="20"/>
          <w:lang w:val="en-US"/>
        </w:rPr>
        <w:t xml:space="preserve">. As low frequency (0.01~0.1 Hz) fluctuations of BOLD signal reflects spontaneous neural activity </w:t>
      </w:r>
      <w:r w:rsidRPr="00C6750D">
        <w:rPr>
          <w:rFonts w:ascii="Times New Roman" w:hAnsi="Times New Roman" w:cs="Times New Roman"/>
          <w:sz w:val="20"/>
          <w:szCs w:val="20"/>
          <w:lang w:val="en-US"/>
        </w:rPr>
        <w:fldChar w:fldCharType="begin"/>
      </w:r>
      <w:r w:rsidRPr="00C6750D">
        <w:rPr>
          <w:rFonts w:ascii="Times New Roman" w:hAnsi="Times New Roman" w:cs="Times New Roman"/>
          <w:sz w:val="20"/>
          <w:szCs w:val="20"/>
          <w:lang w:val="en-US"/>
        </w:rPr>
        <w:instrText xml:space="preserve"> ADDIN EN.CITE &lt;EndNote&gt;&lt;Cite&gt;&lt;Author&gt;Lu&lt;/Author&gt;&lt;Year&gt;2007&lt;/Year&gt;&lt;RecNum&gt;252&lt;/RecNum&gt;&lt;DisplayText&gt;[3]&lt;/DisplayText&gt;&lt;record&gt;&lt;rec-number&gt;252&lt;/rec-number&gt;&lt;foreign-keys&gt;&lt;key app="EN" db-id="xdwar5p2ffazs8esv0n5v0fo90e0pvt90vxf" timestamp="1600534359"&gt;252&lt;/key&gt;&lt;/foreign-keys&gt;&lt;ref-type name="Journal Article"&gt;17&lt;/ref-type&gt;&lt;contributors&gt;&lt;authors&gt;&lt;author&gt;Lu, H.&lt;/author&gt;&lt;author&gt;Zuo, Y.&lt;/author&gt;&lt;author&gt;Gu, H.&lt;/author&gt;&lt;author&gt;Waltz, J. A.&lt;/author&gt;&lt;author&gt;Zhan, W.&lt;/author&gt;&lt;author&gt;Scholl, C. A.&lt;/author&gt;&lt;author&gt;Rea, W.&lt;/author&gt;&lt;author&gt;Yang, Y.&lt;/author&gt;&lt;author&gt;Stein, E. A.&lt;/author&gt;&lt;/authors&gt;&lt;/contributors&gt;&lt;auth-address&gt;Neuroimaging Research Branch, National Institute on Drug Abuse, Intramural Research Program, National Institutes of Health, Baltimore, MD 21224, USA.&lt;/auth-address&gt;&lt;titles&gt;&lt;title&gt;Synchronized delta oscillations correlate with the resting-state functional MRI signal&lt;/title&gt;&lt;secondary-title&gt;Proc Natl Acad Sci U S A&lt;/secondary-title&gt;&lt;/titles&gt;&lt;periodical&gt;&lt;full-title&gt;Proc Natl Acad Sci U S A&lt;/full-title&gt;&lt;abbr-1&gt;Proceedings of the National Academy of Sciences of the United States of America&lt;/abbr-1&gt;&lt;/periodical&gt;&lt;pages&gt;18265-9&lt;/pages&gt;&lt;volume&gt;104&lt;/volume&gt;&lt;number&gt;46&lt;/number&gt;&lt;keywords&gt;&lt;keyword&gt;Animals&lt;/keyword&gt;&lt;keyword&gt;Magnetic Resonance Imaging/*methods&lt;/keyword&gt;&lt;keyword&gt;Nerve Net&lt;/keyword&gt;&lt;keyword&gt;Rats&lt;/keyword&gt;&lt;/keywords&gt;&lt;dates&gt;&lt;year&gt;2007&lt;/year&gt;&lt;pub-dates&gt;&lt;date&gt;Nov 13&lt;/date&gt;&lt;/pub-dates&gt;&lt;/dates&gt;&lt;isbn&gt;1091-6490 (Electronic)&amp;#xD;0027-8424 (Linking)&lt;/isbn&gt;&lt;accession-num&gt;17991778&lt;/accession-num&gt;&lt;urls&gt;&lt;related-urls&gt;&lt;url&gt;http://www.ncbi.nlm.nih.gov/pubmed/17991778&lt;/url&gt;&lt;/related-urls&gt;&lt;/urls&gt;&lt;custom2&gt;PMC2084331&lt;/custom2&gt;&lt;electronic-resource-num&gt;10.1073/pnas.0705791104&lt;/electronic-resource-num&gt;&lt;/record&gt;&lt;/Cite&gt;&lt;/EndNote&gt;</w:instrText>
      </w:r>
      <w:r w:rsidRPr="00C6750D">
        <w:rPr>
          <w:rFonts w:ascii="Times New Roman" w:hAnsi="Times New Roman" w:cs="Times New Roman"/>
          <w:sz w:val="20"/>
          <w:szCs w:val="20"/>
          <w:lang w:val="en-US"/>
        </w:rPr>
        <w:fldChar w:fldCharType="separate"/>
      </w:r>
      <w:r w:rsidRPr="00C6750D">
        <w:rPr>
          <w:noProof/>
          <w:sz w:val="20"/>
          <w:szCs w:val="20"/>
          <w:lang w:val="en-US"/>
        </w:rPr>
        <w:t>[3]</w:t>
      </w:r>
      <w:r w:rsidRPr="00C6750D">
        <w:rPr>
          <w:rFonts w:ascii="Times New Roman" w:hAnsi="Times New Roman" w:cs="Times New Roman"/>
          <w:sz w:val="20"/>
          <w:szCs w:val="20"/>
          <w:lang w:val="en-US"/>
        </w:rPr>
        <w:fldChar w:fldCharType="end"/>
      </w:r>
      <w:r w:rsidRPr="00C6750D">
        <w:rPr>
          <w:rFonts w:ascii="Times New Roman" w:hAnsi="Times New Roman" w:cs="Times New Roman"/>
          <w:sz w:val="20"/>
          <w:szCs w:val="20"/>
          <w:lang w:val="en-US"/>
        </w:rPr>
        <w:t xml:space="preserve">, bandpass filtering was also applied on rs-fMRI data to extract physiological signal frequency. Finally, the nuisance variables, such as motion parameters using the Friston-24 model, as well as WM and CSF signals, were regressed out to eliminate their confounding effects </w:t>
      </w:r>
      <w:r w:rsidRPr="00C6750D">
        <w:rPr>
          <w:rFonts w:ascii="Times New Roman" w:hAnsi="Times New Roman" w:cs="Times New Roman"/>
          <w:sz w:val="20"/>
          <w:szCs w:val="20"/>
          <w:lang w:val="en-US"/>
        </w:rPr>
        <w:fldChar w:fldCharType="begin">
          <w:fldData xml:space="preserve">PEVuZE5vdGU+PENpdGU+PEF1dGhvcj5LZWxseTwvQXV0aG9yPjxZZWFyPjIwMDg8L1llYXI+PFJl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</w:fldData>
        </w:fldChar>
      </w:r>
      <w:r w:rsidRPr="00C6750D">
        <w:rPr>
          <w:rFonts w:ascii="Times New Roman" w:hAnsi="Times New Roman" w:cs="Times New Roman"/>
          <w:sz w:val="20"/>
          <w:szCs w:val="20"/>
          <w:lang w:val="en-US"/>
        </w:rPr>
        <w:instrText xml:space="preserve"> ADDIN EN.CITE </w:instrText>
      </w:r>
      <w:r w:rsidRPr="00C6750D">
        <w:rPr>
          <w:rFonts w:ascii="Times New Roman" w:hAnsi="Times New Roman" w:cs="Times New Roman"/>
          <w:sz w:val="20"/>
          <w:szCs w:val="20"/>
          <w:lang w:val="en-US"/>
        </w:rPr>
        <w:fldChar w:fldCharType="begin">
          <w:fldData xml:space="preserve">PEVuZE5vdGU+PENpdGU+PEF1dGhvcj5LZWxseTwvQXV0aG9yPjxZZWFyPjIwMDg8L1llYXI+PFJl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</w:fldData>
        </w:fldChar>
      </w:r>
      <w:r w:rsidRPr="00C6750D">
        <w:rPr>
          <w:rFonts w:ascii="Times New Roman" w:hAnsi="Times New Roman" w:cs="Times New Roman"/>
          <w:sz w:val="20"/>
          <w:szCs w:val="20"/>
          <w:lang w:val="en-US"/>
        </w:rPr>
        <w:instrText xml:space="preserve"> ADDIN EN.CITE.DATA </w:instrText>
      </w:r>
      <w:r w:rsidRPr="00C6750D">
        <w:rPr>
          <w:rFonts w:ascii="Times New Roman" w:hAnsi="Times New Roman" w:cs="Times New Roman"/>
          <w:sz w:val="20"/>
          <w:szCs w:val="20"/>
          <w:lang w:val="en-US"/>
        </w:rPr>
      </w:r>
      <w:r w:rsidRPr="00C6750D">
        <w:rPr>
          <w:rFonts w:ascii="Times New Roman" w:hAnsi="Times New Roman" w:cs="Times New Roman"/>
          <w:sz w:val="20"/>
          <w:szCs w:val="20"/>
          <w:lang w:val="en-US"/>
        </w:rPr>
        <w:fldChar w:fldCharType="end"/>
      </w:r>
      <w:r w:rsidRPr="00C6750D">
        <w:rPr>
          <w:rFonts w:ascii="Times New Roman" w:hAnsi="Times New Roman" w:cs="Times New Roman"/>
          <w:sz w:val="20"/>
          <w:szCs w:val="20"/>
          <w:lang w:val="en-US"/>
        </w:rPr>
      </w:r>
      <w:r w:rsidRPr="00C6750D">
        <w:rPr>
          <w:rFonts w:ascii="Times New Roman" w:hAnsi="Times New Roman" w:cs="Times New Roman"/>
          <w:sz w:val="20"/>
          <w:szCs w:val="20"/>
          <w:lang w:val="en-US"/>
        </w:rPr>
        <w:fldChar w:fldCharType="separate"/>
      </w:r>
      <w:r w:rsidRPr="00C6750D">
        <w:rPr>
          <w:noProof/>
          <w:sz w:val="20"/>
          <w:szCs w:val="20"/>
          <w:lang w:val="en-US"/>
        </w:rPr>
        <w:t>[4, 5]</w:t>
      </w:r>
      <w:r w:rsidRPr="00C6750D">
        <w:rPr>
          <w:rFonts w:ascii="Times New Roman" w:hAnsi="Times New Roman" w:cs="Times New Roman"/>
          <w:sz w:val="20"/>
          <w:szCs w:val="20"/>
          <w:lang w:val="en-US"/>
        </w:rPr>
        <w:fldChar w:fldCharType="end"/>
      </w:r>
      <w:r w:rsidRPr="00C6750D">
        <w:rPr>
          <w:rFonts w:ascii="Times New Roman" w:hAnsi="Times New Roman" w:cs="Times New Roman"/>
          <w:sz w:val="20"/>
          <w:szCs w:val="20"/>
          <w:lang w:val="en-US"/>
        </w:rPr>
        <w:t xml:space="preserve">. We opted out global signal regression corrections, since this issue is currently challenging in the rs-fMRI field and introduce anti-correlations to data </w:t>
      </w:r>
      <w:r w:rsidRPr="00C6750D">
        <w:rPr>
          <w:rFonts w:ascii="Times New Roman" w:hAnsi="Times New Roman" w:cs="Times New Roman"/>
          <w:sz w:val="20"/>
          <w:szCs w:val="20"/>
          <w:lang w:val="en-US"/>
        </w:rPr>
        <w:fldChar w:fldCharType="begin">
          <w:fldData xml:space="preserve">PEVuZE5vdGU+PENpdGU+PEF1dGhvcj5NdXJwaHk8L0F1dGhvcj48WWVhcj4yMDE3PC9ZZWFyPjxS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</w:fldData>
        </w:fldChar>
      </w:r>
      <w:r w:rsidRPr="00C6750D">
        <w:rPr>
          <w:rFonts w:ascii="Times New Roman" w:hAnsi="Times New Roman" w:cs="Times New Roman"/>
          <w:sz w:val="20"/>
          <w:szCs w:val="20"/>
          <w:lang w:val="en-US"/>
        </w:rPr>
        <w:instrText xml:space="preserve"> ADDIN EN.CITE </w:instrText>
      </w:r>
      <w:r w:rsidRPr="00C6750D">
        <w:rPr>
          <w:rFonts w:ascii="Times New Roman" w:hAnsi="Times New Roman" w:cs="Times New Roman"/>
          <w:sz w:val="20"/>
          <w:szCs w:val="20"/>
          <w:lang w:val="en-US"/>
        </w:rPr>
        <w:fldChar w:fldCharType="begin">
          <w:fldData xml:space="preserve">PEVuZE5vdGU+PENpdGU+PEF1dGhvcj5NdXJwaHk8L0F1dGhvcj48WWVhcj4yMDE3PC9ZZWFyPjxS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</w:fldData>
        </w:fldChar>
      </w:r>
      <w:r w:rsidRPr="00C6750D">
        <w:rPr>
          <w:rFonts w:ascii="Times New Roman" w:hAnsi="Times New Roman" w:cs="Times New Roman"/>
          <w:sz w:val="20"/>
          <w:szCs w:val="20"/>
          <w:lang w:val="en-US"/>
        </w:rPr>
        <w:instrText xml:space="preserve"> ADDIN EN.CITE.DATA </w:instrText>
      </w:r>
      <w:r w:rsidRPr="00C6750D">
        <w:rPr>
          <w:rFonts w:ascii="Times New Roman" w:hAnsi="Times New Roman" w:cs="Times New Roman"/>
          <w:sz w:val="20"/>
          <w:szCs w:val="20"/>
          <w:lang w:val="en-US"/>
        </w:rPr>
      </w:r>
      <w:r w:rsidRPr="00C6750D">
        <w:rPr>
          <w:rFonts w:ascii="Times New Roman" w:hAnsi="Times New Roman" w:cs="Times New Roman"/>
          <w:sz w:val="20"/>
          <w:szCs w:val="20"/>
          <w:lang w:val="en-US"/>
        </w:rPr>
        <w:fldChar w:fldCharType="end"/>
      </w:r>
      <w:r w:rsidRPr="00C6750D">
        <w:rPr>
          <w:rFonts w:ascii="Times New Roman" w:hAnsi="Times New Roman" w:cs="Times New Roman"/>
          <w:sz w:val="20"/>
          <w:szCs w:val="20"/>
          <w:lang w:val="en-US"/>
        </w:rPr>
      </w:r>
      <w:r w:rsidRPr="00C6750D">
        <w:rPr>
          <w:rFonts w:ascii="Times New Roman" w:hAnsi="Times New Roman" w:cs="Times New Roman"/>
          <w:sz w:val="20"/>
          <w:szCs w:val="20"/>
          <w:lang w:val="en-US"/>
        </w:rPr>
        <w:fldChar w:fldCharType="separate"/>
      </w:r>
      <w:r w:rsidRPr="00C6750D">
        <w:rPr>
          <w:noProof/>
          <w:sz w:val="20"/>
          <w:szCs w:val="20"/>
          <w:lang w:val="en-US"/>
        </w:rPr>
        <w:t>[6]</w:t>
      </w:r>
      <w:r w:rsidRPr="00C6750D">
        <w:rPr>
          <w:rFonts w:ascii="Times New Roman" w:hAnsi="Times New Roman" w:cs="Times New Roman"/>
          <w:sz w:val="20"/>
          <w:szCs w:val="20"/>
          <w:lang w:val="en-US"/>
        </w:rPr>
        <w:fldChar w:fldCharType="end"/>
      </w:r>
      <w:r w:rsidRPr="00C6750D">
        <w:rPr>
          <w:rFonts w:ascii="Times New Roman" w:hAnsi="Times New Roman" w:cs="Times New Roman"/>
          <w:sz w:val="20"/>
          <w:szCs w:val="20"/>
          <w:lang w:val="en-US"/>
        </w:rPr>
        <w:t xml:space="preserve">. </w:t>
      </w:r>
    </w:p>
    <w:p w14:paraId="3700322A" w14:textId="7593FEDF" w:rsidR="00264A36" w:rsidRDefault="00264A36" w:rsidP="00896363">
      <w:pPr>
        <w:spacing w:line="360" w:lineRule="auto"/>
        <w:ind w:firstLine="720"/>
        <w:jc w:val="both"/>
        <w:rPr>
          <w:rFonts w:ascii="Times New Roman" w:hAnsi="Times New Roman" w:cs="Times New Roman"/>
          <w:sz w:val="20"/>
          <w:szCs w:val="20"/>
          <w:lang w:val="en-US"/>
        </w:rPr>
      </w:pPr>
      <w:r w:rsidRPr="00896363" w:rsidDel="00176D54">
        <w:rPr>
          <w:rFonts w:ascii="Times New Roman" w:hAnsi="Times New Roman" w:cs="Times New Roman"/>
          <w:i/>
          <w:sz w:val="20"/>
          <w:szCs w:val="20"/>
          <w:u w:val="single"/>
          <w:lang w:val="en-US"/>
        </w:rPr>
        <w:t>FDG-PET images:</w:t>
      </w:r>
      <w:r w:rsidRPr="00C6750D" w:rsidDel="00176D54">
        <w:rPr>
          <w:rFonts w:ascii="Times New Roman" w:hAnsi="Times New Roman" w:cs="Times New Roman"/>
          <w:sz w:val="20"/>
          <w:szCs w:val="20"/>
          <w:lang w:val="en-US"/>
        </w:rPr>
        <w:t xml:space="preserve"> </w:t>
      </w:r>
      <w:r w:rsidRPr="00C6750D">
        <w:rPr>
          <w:rFonts w:ascii="Times New Roman" w:hAnsi="Times New Roman" w:cs="Times New Roman"/>
          <w:sz w:val="20"/>
          <w:szCs w:val="20"/>
          <w:lang w:val="en-US"/>
        </w:rPr>
        <w:t>The s</w:t>
      </w:r>
      <w:r w:rsidRPr="00C6750D" w:rsidDel="00176D54">
        <w:rPr>
          <w:rFonts w:ascii="Times New Roman" w:hAnsi="Times New Roman" w:cs="Times New Roman"/>
          <w:sz w:val="20"/>
          <w:szCs w:val="20"/>
          <w:lang w:val="en-US"/>
        </w:rPr>
        <w:t xml:space="preserve">ubject-specific PET images were corrected for partial volume effect by the use of PMOD software package (PMOD Technologies Ltd., Adliswil, Switzerland), as suggested previously </w:t>
      </w:r>
      <w:r w:rsidRPr="00C6750D" w:rsidDel="00176D54">
        <w:rPr>
          <w:rFonts w:ascii="Times New Roman" w:hAnsi="Times New Roman" w:cs="Times New Roman"/>
          <w:sz w:val="20"/>
          <w:szCs w:val="20"/>
          <w:lang w:val="en-US"/>
        </w:rPr>
        <w:fldChar w:fldCharType="begin">
          <w:fldData xml:space="preserve">PEVuZE5vdGU+PENpdGU+PEF1dGhvcj5NZXZlbDwvQXV0aG9yPjxZZWFyPjIwMDc8L1llYXI+PFJl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</w:fldData>
        </w:fldChar>
      </w:r>
      <w:r w:rsidRPr="00C6750D">
        <w:rPr>
          <w:rFonts w:ascii="Times New Roman" w:hAnsi="Times New Roman" w:cs="Times New Roman"/>
          <w:sz w:val="20"/>
          <w:szCs w:val="20"/>
          <w:lang w:val="en-US"/>
        </w:rPr>
        <w:instrText xml:space="preserve"> ADDIN EN.CITE </w:instrText>
      </w:r>
      <w:r w:rsidRPr="00C6750D">
        <w:rPr>
          <w:rFonts w:ascii="Times New Roman" w:hAnsi="Times New Roman" w:cs="Times New Roman"/>
          <w:sz w:val="20"/>
          <w:szCs w:val="20"/>
          <w:lang w:val="en-US"/>
        </w:rPr>
        <w:fldChar w:fldCharType="begin">
          <w:fldData xml:space="preserve">PEVuZE5vdGU+PENpdGU+PEF1dGhvcj5NZXZlbDwvQXV0aG9yPjxZZWFyPjIwMDc8L1llYXI+PFJl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</w:fldData>
        </w:fldChar>
      </w:r>
      <w:r w:rsidRPr="00C6750D">
        <w:rPr>
          <w:rFonts w:ascii="Times New Roman" w:hAnsi="Times New Roman" w:cs="Times New Roman"/>
          <w:sz w:val="20"/>
          <w:szCs w:val="20"/>
          <w:lang w:val="en-US"/>
        </w:rPr>
        <w:instrText xml:space="preserve"> ADDIN EN.CITE.DATA </w:instrText>
      </w:r>
      <w:r w:rsidRPr="00C6750D">
        <w:rPr>
          <w:rFonts w:ascii="Times New Roman" w:hAnsi="Times New Roman" w:cs="Times New Roman"/>
          <w:sz w:val="20"/>
          <w:szCs w:val="20"/>
          <w:lang w:val="en-US"/>
        </w:rPr>
      </w:r>
      <w:r w:rsidRPr="00C6750D">
        <w:rPr>
          <w:rFonts w:ascii="Times New Roman" w:hAnsi="Times New Roman" w:cs="Times New Roman"/>
          <w:sz w:val="20"/>
          <w:szCs w:val="20"/>
          <w:lang w:val="en-US"/>
        </w:rPr>
        <w:fldChar w:fldCharType="end"/>
      </w:r>
      <w:r w:rsidRPr="00C6750D" w:rsidDel="00176D54">
        <w:rPr>
          <w:rFonts w:ascii="Times New Roman" w:hAnsi="Times New Roman" w:cs="Times New Roman"/>
          <w:sz w:val="20"/>
          <w:szCs w:val="20"/>
          <w:lang w:val="en-US"/>
        </w:rPr>
      </w:r>
      <w:r w:rsidRPr="00C6750D" w:rsidDel="00176D54">
        <w:rPr>
          <w:rFonts w:ascii="Times New Roman" w:hAnsi="Times New Roman" w:cs="Times New Roman"/>
          <w:sz w:val="20"/>
          <w:szCs w:val="20"/>
          <w:lang w:val="en-US"/>
        </w:rPr>
        <w:fldChar w:fldCharType="separate"/>
      </w:r>
      <w:r w:rsidRPr="00C6750D">
        <w:rPr>
          <w:noProof/>
          <w:sz w:val="20"/>
          <w:szCs w:val="20"/>
          <w:lang w:val="en-US"/>
        </w:rPr>
        <w:t>[7]</w:t>
      </w:r>
      <w:r w:rsidRPr="00C6750D" w:rsidDel="00176D54">
        <w:rPr>
          <w:rFonts w:ascii="Times New Roman" w:hAnsi="Times New Roman" w:cs="Times New Roman"/>
          <w:sz w:val="20"/>
          <w:szCs w:val="20"/>
          <w:lang w:val="en-US"/>
        </w:rPr>
        <w:fldChar w:fldCharType="end"/>
      </w:r>
      <w:r w:rsidRPr="00C6750D" w:rsidDel="00176D54">
        <w:rPr>
          <w:rFonts w:ascii="Times New Roman" w:hAnsi="Times New Roman" w:cs="Times New Roman"/>
          <w:sz w:val="20"/>
          <w:szCs w:val="20"/>
          <w:lang w:val="en-US"/>
        </w:rPr>
        <w:t xml:space="preserve">. This software uses the segmented </w:t>
      </w:r>
      <w:r w:rsidRPr="00C6750D">
        <w:rPr>
          <w:rFonts w:ascii="Times New Roman" w:hAnsi="Times New Roman" w:cs="Times New Roman"/>
          <w:sz w:val="20"/>
          <w:szCs w:val="20"/>
          <w:lang w:val="en-US"/>
        </w:rPr>
        <w:t xml:space="preserve">the </w:t>
      </w:r>
      <w:r w:rsidRPr="00C6750D" w:rsidDel="00176D54">
        <w:rPr>
          <w:rFonts w:ascii="Times New Roman" w:hAnsi="Times New Roman" w:cs="Times New Roman"/>
          <w:sz w:val="20"/>
          <w:szCs w:val="20"/>
          <w:lang w:val="en-US"/>
        </w:rPr>
        <w:t xml:space="preserve">individual T1-weighted image in GM, WM, and CSF for partial volume correction (PVC). </w:t>
      </w:r>
      <w:r w:rsidRPr="00C6750D">
        <w:rPr>
          <w:rFonts w:ascii="Times New Roman" w:hAnsi="Times New Roman" w:cs="Times New Roman"/>
          <w:sz w:val="20"/>
          <w:szCs w:val="20"/>
          <w:lang w:val="en-US"/>
        </w:rPr>
        <w:t xml:space="preserve">The </w:t>
      </w:r>
      <w:r w:rsidRPr="00C6750D" w:rsidDel="00176D54">
        <w:rPr>
          <w:rFonts w:ascii="Times New Roman" w:hAnsi="Times New Roman" w:cs="Times New Roman"/>
          <w:sz w:val="20"/>
          <w:szCs w:val="20"/>
          <w:lang w:val="en-US"/>
        </w:rPr>
        <w:t>PVC-PET images were normalized to the MNI template and resampled to an isotropic voxel size of 3</w:t>
      </w:r>
      <w:r w:rsidR="008E2027">
        <w:rPr>
          <w:rFonts w:ascii="Times New Roman" w:hAnsi="Times New Roman" w:cs="Times New Roman"/>
          <w:sz w:val="20"/>
          <w:szCs w:val="20"/>
          <w:lang w:val="en-US"/>
        </w:rPr>
        <w:t xml:space="preserve"> </w:t>
      </w:r>
      <w:r w:rsidRPr="00C6750D" w:rsidDel="00176D54">
        <w:rPr>
          <w:rFonts w:ascii="Times New Roman" w:hAnsi="Times New Roman" w:cs="Times New Roman"/>
          <w:sz w:val="20"/>
          <w:szCs w:val="20"/>
          <w:lang w:val="en-US"/>
        </w:rPr>
        <w:t>×</w:t>
      </w:r>
      <w:r w:rsidR="008E2027">
        <w:rPr>
          <w:rFonts w:ascii="Times New Roman" w:hAnsi="Times New Roman" w:cs="Times New Roman"/>
          <w:sz w:val="20"/>
          <w:szCs w:val="20"/>
          <w:lang w:val="en-US"/>
        </w:rPr>
        <w:t xml:space="preserve"> </w:t>
      </w:r>
      <w:r w:rsidRPr="00C6750D" w:rsidDel="00176D54">
        <w:rPr>
          <w:rFonts w:ascii="Times New Roman" w:hAnsi="Times New Roman" w:cs="Times New Roman"/>
          <w:sz w:val="20"/>
          <w:szCs w:val="20"/>
          <w:lang w:val="en-US"/>
        </w:rPr>
        <w:t>3</w:t>
      </w:r>
      <w:r w:rsidR="008E2027">
        <w:rPr>
          <w:rFonts w:ascii="Times New Roman" w:hAnsi="Times New Roman" w:cs="Times New Roman"/>
          <w:sz w:val="20"/>
          <w:szCs w:val="20"/>
          <w:lang w:val="en-US"/>
        </w:rPr>
        <w:t xml:space="preserve"> </w:t>
      </w:r>
      <w:r w:rsidRPr="00C6750D" w:rsidDel="00176D54">
        <w:rPr>
          <w:rFonts w:ascii="Times New Roman" w:hAnsi="Times New Roman" w:cs="Times New Roman"/>
          <w:sz w:val="20"/>
          <w:szCs w:val="20"/>
          <w:lang w:val="en-US"/>
        </w:rPr>
        <w:t>×</w:t>
      </w:r>
      <w:r w:rsidR="008E2027">
        <w:rPr>
          <w:rFonts w:ascii="Times New Roman" w:hAnsi="Times New Roman" w:cs="Times New Roman"/>
          <w:sz w:val="20"/>
          <w:szCs w:val="20"/>
          <w:lang w:val="en-US"/>
        </w:rPr>
        <w:t xml:space="preserve"> </w:t>
      </w:r>
      <w:r w:rsidRPr="00C6750D" w:rsidDel="00176D54">
        <w:rPr>
          <w:rFonts w:ascii="Times New Roman" w:hAnsi="Times New Roman" w:cs="Times New Roman"/>
          <w:sz w:val="20"/>
          <w:szCs w:val="20"/>
          <w:lang w:val="en-US"/>
        </w:rPr>
        <w:t>3 mm</w:t>
      </w:r>
      <w:r w:rsidR="008E2027" w:rsidRPr="008E2027">
        <w:rPr>
          <w:rFonts w:ascii="Times New Roman" w:hAnsi="Times New Roman" w:cs="Times New Roman"/>
          <w:sz w:val="20"/>
          <w:szCs w:val="20"/>
          <w:vertAlign w:val="superscript"/>
          <w:lang w:val="en-US"/>
        </w:rPr>
        <w:t>3</w:t>
      </w:r>
      <w:r w:rsidRPr="00C6750D" w:rsidDel="00176D54">
        <w:rPr>
          <w:rFonts w:ascii="Times New Roman" w:hAnsi="Times New Roman" w:cs="Times New Roman"/>
          <w:sz w:val="20"/>
          <w:szCs w:val="20"/>
          <w:lang w:val="en-US"/>
        </w:rPr>
        <w:t xml:space="preserve"> using SPM12. Finally, </w:t>
      </w:r>
      <w:r w:rsidRPr="00C6750D">
        <w:rPr>
          <w:rFonts w:ascii="Times New Roman" w:hAnsi="Times New Roman" w:cs="Times New Roman"/>
          <w:sz w:val="20"/>
          <w:szCs w:val="20"/>
          <w:lang w:val="en-US"/>
        </w:rPr>
        <w:t xml:space="preserve">the </w:t>
      </w:r>
      <w:r w:rsidRPr="00C6750D" w:rsidDel="00176D54">
        <w:rPr>
          <w:rFonts w:ascii="Times New Roman" w:hAnsi="Times New Roman" w:cs="Times New Roman"/>
          <w:sz w:val="20"/>
          <w:szCs w:val="20"/>
          <w:lang w:val="en-US"/>
        </w:rPr>
        <w:t>PET images were smoothed by the use of Gaussian filter (FWHM Gaussian kernel 12</w:t>
      </w:r>
      <w:r w:rsidR="008E2027">
        <w:rPr>
          <w:rFonts w:ascii="Times New Roman" w:hAnsi="Times New Roman" w:cs="Times New Roman"/>
          <w:sz w:val="20"/>
          <w:szCs w:val="20"/>
          <w:lang w:val="en-US"/>
        </w:rPr>
        <w:t xml:space="preserve"> </w:t>
      </w:r>
      <w:r w:rsidRPr="00C6750D" w:rsidDel="00176D54">
        <w:rPr>
          <w:rFonts w:ascii="Times New Roman" w:hAnsi="Times New Roman" w:cs="Times New Roman"/>
          <w:sz w:val="20"/>
          <w:szCs w:val="20"/>
          <w:lang w:val="en-US"/>
        </w:rPr>
        <w:t>×</w:t>
      </w:r>
      <w:r w:rsidR="008E2027">
        <w:rPr>
          <w:rFonts w:ascii="Times New Roman" w:hAnsi="Times New Roman" w:cs="Times New Roman"/>
          <w:sz w:val="20"/>
          <w:szCs w:val="20"/>
          <w:lang w:val="en-US"/>
        </w:rPr>
        <w:t xml:space="preserve"> </w:t>
      </w:r>
      <w:r w:rsidRPr="00C6750D" w:rsidDel="00176D54">
        <w:rPr>
          <w:rFonts w:ascii="Times New Roman" w:hAnsi="Times New Roman" w:cs="Times New Roman"/>
          <w:sz w:val="20"/>
          <w:szCs w:val="20"/>
          <w:lang w:val="en-US"/>
        </w:rPr>
        <w:t>12</w:t>
      </w:r>
      <w:r w:rsidR="008E2027">
        <w:rPr>
          <w:rFonts w:ascii="Times New Roman" w:hAnsi="Times New Roman" w:cs="Times New Roman"/>
          <w:sz w:val="20"/>
          <w:szCs w:val="20"/>
          <w:lang w:val="en-US"/>
        </w:rPr>
        <w:t xml:space="preserve"> </w:t>
      </w:r>
      <w:r w:rsidRPr="00C6750D" w:rsidDel="00176D54">
        <w:rPr>
          <w:rFonts w:ascii="Times New Roman" w:hAnsi="Times New Roman" w:cs="Times New Roman"/>
          <w:sz w:val="20"/>
          <w:szCs w:val="20"/>
          <w:lang w:val="en-US"/>
        </w:rPr>
        <w:t>×</w:t>
      </w:r>
      <w:r w:rsidR="008E2027">
        <w:rPr>
          <w:rFonts w:ascii="Times New Roman" w:hAnsi="Times New Roman" w:cs="Times New Roman"/>
          <w:sz w:val="20"/>
          <w:szCs w:val="20"/>
          <w:lang w:val="en-US"/>
        </w:rPr>
        <w:t xml:space="preserve"> </w:t>
      </w:r>
      <w:r w:rsidRPr="00C6750D" w:rsidDel="00176D54">
        <w:rPr>
          <w:rFonts w:ascii="Times New Roman" w:hAnsi="Times New Roman" w:cs="Times New Roman"/>
          <w:sz w:val="20"/>
          <w:szCs w:val="20"/>
          <w:lang w:val="en-US"/>
        </w:rPr>
        <w:t>12 mm</w:t>
      </w:r>
      <w:r w:rsidR="008E2027" w:rsidRPr="008E2027">
        <w:rPr>
          <w:rFonts w:ascii="Times New Roman" w:hAnsi="Times New Roman" w:cs="Times New Roman"/>
          <w:sz w:val="20"/>
          <w:szCs w:val="20"/>
          <w:vertAlign w:val="superscript"/>
          <w:lang w:val="en-US"/>
        </w:rPr>
        <w:t>3</w:t>
      </w:r>
      <w:r w:rsidRPr="00C6750D" w:rsidDel="00176D54">
        <w:rPr>
          <w:rFonts w:ascii="Times New Roman" w:hAnsi="Times New Roman" w:cs="Times New Roman"/>
          <w:sz w:val="20"/>
          <w:szCs w:val="20"/>
          <w:lang w:val="en-US"/>
        </w:rPr>
        <w:t>).</w:t>
      </w:r>
    </w:p>
    <w:p w14:paraId="43044697" w14:textId="77777777" w:rsidR="00896363" w:rsidRPr="00896363" w:rsidRDefault="00896363" w:rsidP="00896363">
      <w:pPr>
        <w:spacing w:line="360" w:lineRule="auto"/>
        <w:ind w:firstLine="720"/>
        <w:jc w:val="both"/>
        <w:rPr>
          <w:rFonts w:ascii="Times New Roman" w:hAnsi="Times New Roman" w:cs="Times New Roman"/>
          <w:sz w:val="20"/>
          <w:szCs w:val="20"/>
          <w:lang w:val="en-US"/>
        </w:rPr>
      </w:pPr>
    </w:p>
    <w:p w14:paraId="2CC6A71F" w14:textId="77777777" w:rsidR="00896363" w:rsidRDefault="00896363" w:rsidP="00896363">
      <w:pPr>
        <w:widowControl w:val="0"/>
        <w:autoSpaceDE w:val="0"/>
        <w:autoSpaceDN w:val="0"/>
        <w:adjustRightInd w:val="0"/>
        <w:spacing w:after="240" w:line="360" w:lineRule="auto"/>
        <w:jc w:val="both"/>
        <w:rPr>
          <w:rFonts w:ascii="Times New Roman" w:hAnsi="Times New Roman" w:cs="Times New Roman"/>
          <w:b/>
          <w:bCs/>
          <w:lang w:val="en-US"/>
        </w:rPr>
      </w:pPr>
      <w:r w:rsidRPr="00896363">
        <w:rPr>
          <w:rFonts w:ascii="Times New Roman" w:hAnsi="Times New Roman" w:cs="Times New Roman"/>
          <w:b/>
          <w:bCs/>
          <w:lang w:val="en-US"/>
        </w:rPr>
        <w:t xml:space="preserve">Section2: </w:t>
      </w:r>
      <w:r w:rsidR="00597E34" w:rsidRPr="00896363">
        <w:rPr>
          <w:rFonts w:ascii="Times New Roman" w:hAnsi="Times New Roman" w:cs="Times New Roman"/>
          <w:b/>
          <w:bCs/>
          <w:lang w:val="en-US"/>
        </w:rPr>
        <w:t>Inter-regional FC topological metrics</w:t>
      </w:r>
    </w:p>
    <w:p w14:paraId="46694419" w14:textId="3C29DB16" w:rsidR="00597E34" w:rsidRPr="00896363" w:rsidRDefault="00597E34" w:rsidP="00896363">
      <w:pPr>
        <w:widowControl w:val="0"/>
        <w:autoSpaceDE w:val="0"/>
        <w:autoSpaceDN w:val="0"/>
        <w:adjustRightInd w:val="0"/>
        <w:spacing w:after="240" w:line="360" w:lineRule="auto"/>
        <w:jc w:val="both"/>
        <w:rPr>
          <w:rFonts w:ascii="Times New Roman" w:hAnsi="Times New Roman" w:cs="Times New Roman"/>
          <w:b/>
          <w:bCs/>
          <w:lang w:val="en-US"/>
        </w:rPr>
      </w:pPr>
      <w:r w:rsidRPr="00B20B80">
        <w:rPr>
          <w:rFonts w:ascii="Times New Roman" w:hAnsi="Times New Roman" w:cs="Times New Roman"/>
          <w:sz w:val="20"/>
          <w:szCs w:val="20"/>
          <w:lang w:val="en-US"/>
        </w:rPr>
        <w:t xml:space="preserve">To quantify the organization of the whole brain functional connectivity (FC), we used the </w:t>
      </w:r>
      <w:r w:rsidRPr="00B20B80">
        <w:rPr>
          <w:rFonts w:ascii="Times New Roman" w:hAnsi="Times New Roman" w:cs="Times New Roman"/>
          <w:bCs/>
          <w:sz w:val="20"/>
          <w:szCs w:val="20"/>
          <w:lang w:val="en-US"/>
        </w:rPr>
        <w:t>topological metrics, which were calculated by graph theory analyses.</w:t>
      </w:r>
      <w:r w:rsidRPr="00B20B80">
        <w:rPr>
          <w:rFonts w:ascii="Times New Roman" w:hAnsi="Times New Roman" w:cs="Times New Roman"/>
          <w:bCs/>
          <w:sz w:val="20"/>
          <w:szCs w:val="20"/>
          <w:rtl/>
        </w:rPr>
        <w:t xml:space="preserve"> </w:t>
      </w:r>
      <w:r w:rsidRPr="00B20B80">
        <w:rPr>
          <w:rFonts w:ascii="Times New Roman" w:hAnsi="Times New Roman" w:cs="Times New Roman"/>
          <w:bCs/>
          <w:sz w:val="20"/>
          <w:szCs w:val="20"/>
          <w:lang w:val="en-GB"/>
        </w:rPr>
        <w:t xml:space="preserve">These included </w:t>
      </w:r>
      <w:r w:rsidRPr="00B20B80">
        <w:rPr>
          <w:rFonts w:ascii="Times New Roman" w:hAnsi="Times New Roman" w:cs="Times New Roman"/>
          <w:sz w:val="20"/>
          <w:szCs w:val="20"/>
          <w:lang w:val="en-US"/>
        </w:rPr>
        <w:t xml:space="preserve">weighted CC </w:t>
      </w:r>
      <w:r w:rsidRPr="00B20B80">
        <w:rPr>
          <w:rFonts w:ascii="Times New Roman" w:hAnsi="Times New Roman" w:cs="Times New Roman"/>
          <w:sz w:val="20"/>
          <w:szCs w:val="20"/>
        </w:rPr>
        <w:fldChar w:fldCharType="begin"/>
      </w:r>
      <w:r w:rsidRPr="00597E34">
        <w:rPr>
          <w:rFonts w:ascii="Times New Roman" w:hAnsi="Times New Roman" w:cs="Times New Roman"/>
          <w:sz w:val="20"/>
          <w:szCs w:val="20"/>
          <w:lang w:val="en-US"/>
        </w:rPr>
        <w:instrText xml:space="preserve"> ADDIN EN.CITE &lt;EndNote&gt;&lt;Cite&gt;&lt;Author&gt;Saramäki&lt;/Author&gt;&lt;Year&gt;2007&lt;/Year&gt;&lt;RecNum&gt;255&lt;/RecNum&gt;&lt;DisplayText&gt;[8]&lt;/DisplayText&gt;&lt;record&gt;&lt;rec-number&gt;255&lt;/rec-number&gt;&lt;foreign-keys&gt;&lt;key app="EN" db-id="xdwar5p2ffazs8esv0n5v0fo90e0pvt90vxf" timestamp="1600534359"&gt;255&lt;/key&gt;&lt;/foreign-keys&gt;&lt;ref-type name="Journal Article"&gt;17&lt;/ref-type&gt;&lt;contributors&gt;&lt;authors&gt;&lt;author&gt; Saramäki, J.&lt;/author&gt;&lt;author&gt; Kivelä, M.&lt;/author&gt;&lt;author&gt; Onnela, J. P. &lt;/author&gt;&lt;author&gt; Kaski, K.&lt;/author&gt;&lt;author&gt; Kertész, J.&lt;/author&gt;&lt;/authors&gt;&lt;/contributors&gt;&lt;titles&gt;&lt;title&gt;Generalizations of the clustering coefficient to weighted complex networks.&amp;#xD;&lt;/title&gt;&lt;secondary-title&gt;Physical review. E, Statistical, nonlinear, and soft matter physics&lt;/secondary-title&gt;&lt;/titles&gt;&lt;periodical&gt;&lt;full-title&gt;Physical review. E, Statistical, nonlinear, and soft matter physics&lt;/full-title&gt;&lt;/periodical&gt;&lt;pages&gt;027105.&lt;/pages&gt;&lt;volume&gt;E 75&lt;/volume&gt;&lt;dates&gt;&lt;year&gt;2007&lt;/year&gt;&lt;/dates&gt;&lt;urls&gt;&lt;/urls&gt;&lt;/record&gt;&lt;/Cite&gt;&lt;/EndNote&gt;</w:instrText>
      </w:r>
      <w:r w:rsidRPr="00B20B80">
        <w:rPr>
          <w:rFonts w:ascii="Times New Roman" w:hAnsi="Times New Roman" w:cs="Times New Roman"/>
          <w:sz w:val="20"/>
          <w:szCs w:val="20"/>
        </w:rPr>
        <w:fldChar w:fldCharType="separate"/>
      </w:r>
      <w:r w:rsidRPr="00597E34">
        <w:rPr>
          <w:noProof/>
          <w:sz w:val="20"/>
          <w:szCs w:val="20"/>
          <w:lang w:val="en-US"/>
        </w:rPr>
        <w:t>[8]</w:t>
      </w:r>
      <w:r w:rsidRPr="00B20B80">
        <w:rPr>
          <w:rFonts w:ascii="Times New Roman" w:hAnsi="Times New Roman" w:cs="Times New Roman"/>
          <w:sz w:val="20"/>
          <w:szCs w:val="20"/>
        </w:rPr>
        <w:fldChar w:fldCharType="end"/>
      </w:r>
      <w:r w:rsidRPr="00B20B80">
        <w:rPr>
          <w:rFonts w:ascii="Times New Roman" w:hAnsi="Times New Roman" w:cs="Times New Roman"/>
          <w:sz w:val="20"/>
          <w:szCs w:val="20"/>
          <w:lang w:val="en-US"/>
        </w:rPr>
        <w:t xml:space="preserve"> and weighted DC </w:t>
      </w:r>
      <w:r w:rsidRPr="00B20B80">
        <w:rPr>
          <w:rFonts w:ascii="Times New Roman" w:hAnsi="Times New Roman" w:cs="Times New Roman"/>
          <w:sz w:val="20"/>
          <w:szCs w:val="20"/>
        </w:rPr>
        <w:fldChar w:fldCharType="begin"/>
      </w:r>
      <w:r w:rsidRPr="00597E34">
        <w:rPr>
          <w:rFonts w:ascii="Times New Roman" w:hAnsi="Times New Roman" w:cs="Times New Roman"/>
          <w:sz w:val="20"/>
          <w:szCs w:val="20"/>
          <w:lang w:val="en-US"/>
        </w:rPr>
        <w:instrText xml:space="preserve"> ADDIN EN.CITE &lt;EndNote&gt;&lt;Cite&gt;&lt;Author&gt;Rubinov&lt;/Author&gt;&lt;Year&gt;2011&lt;/Year&gt;&lt;RecNum&gt;21&lt;/RecNum&gt;&lt;DisplayText&gt;[9]&lt;/DisplayText&gt;&lt;record&gt;&lt;rec-number&gt;21&lt;/rec-number&gt;&lt;foreign-keys&gt;&lt;key app="EN" db-id="0v2e5f9we5e2vqevr2jpeaxdddv225raetdx" timestamp="1542717449"&gt;21&lt;/key&gt;&lt;/foreign-keys&gt;&lt;ref-type name="Journal Article"&gt;17&lt;/ref-type&gt;&lt;contributors&gt;&lt;authors&gt;&lt;author&gt;Rubinov, M.&lt;/author&gt;&lt;author&gt;Sporns, O.&lt;/author&gt;&lt;/authors&gt;&lt;/contributors&gt;&lt;auth-address&gt;Black Dog Institute and School of Psychiatry, University of New South Wales, Sydney, Australia. m.rubinov@student.unsw.edu.au&lt;/auth-address&gt;&lt;titles&gt;&lt;title&gt;Weight-conserving characterization of complex functional brain networks&lt;/title&gt;&lt;secondary-title&gt;Neuroimage&lt;/secondary-title&gt;&lt;/titles&gt;&lt;periodical&gt;&lt;full-title&gt;Neuroimage&lt;/full-title&gt;&lt;/periodical&gt;&lt;pages&gt;2068-79&lt;/pages&gt;&lt;volume&gt;56&lt;/volume&gt;&lt;number&gt;4&lt;/number&gt;&lt;edition&gt;2011/04/05&lt;/edition&gt;&lt;keywords&gt;&lt;keyword&gt;*Algorithms&lt;/keyword&gt;&lt;keyword&gt;Brain/*physiology&lt;/keyword&gt;&lt;keyword&gt;Brain Mapping/*methods&lt;/keyword&gt;&lt;keyword&gt;Humans&lt;/keyword&gt;&lt;keyword&gt;Image Interpretation, Computer-Assisted/*methods&lt;/keyword&gt;&lt;keyword&gt;Magnetic Resonance Imaging&lt;/keyword&gt;&lt;keyword&gt;*Models, Neurological&lt;/keyword&gt;&lt;keyword&gt;Nerve Net/*physiology&lt;/keyword&gt;&lt;/keywords&gt;&lt;dates&gt;&lt;year&gt;2011&lt;/year&gt;&lt;pub-dates&gt;&lt;date&gt;Jun 15&lt;/date&gt;&lt;/pub-dates&gt;&lt;/dates&gt;&lt;isbn&gt;1095-9572 (Electronic)&amp;#xD;1053-8119 (Linking)&lt;/isbn&gt;&lt;accession-num&gt;21459148&lt;/accession-num&gt;&lt;urls&gt;&lt;related-urls&gt;&lt;url&gt;https://www.ncbi.nlm.nih.gov/pubmed/21459148&lt;/url&gt;&lt;/related-urls&gt;&lt;/urls&gt;&lt;electronic-resource-num&gt;10.1016/j.neuroimage.2011.03.069&lt;/electronic-resource-num&gt;&lt;/record&gt;&lt;/Cite&gt;&lt;/EndNote&gt;</w:instrText>
      </w:r>
      <w:r w:rsidRPr="00B20B80">
        <w:rPr>
          <w:rFonts w:ascii="Times New Roman" w:hAnsi="Times New Roman" w:cs="Times New Roman"/>
          <w:sz w:val="20"/>
          <w:szCs w:val="20"/>
        </w:rPr>
        <w:fldChar w:fldCharType="separate"/>
      </w:r>
      <w:r w:rsidRPr="00597E34">
        <w:rPr>
          <w:noProof/>
          <w:sz w:val="20"/>
          <w:szCs w:val="20"/>
          <w:lang w:val="en-US"/>
        </w:rPr>
        <w:t>[9]</w:t>
      </w:r>
      <w:r w:rsidRPr="00B20B80">
        <w:rPr>
          <w:rFonts w:ascii="Times New Roman" w:hAnsi="Times New Roman" w:cs="Times New Roman"/>
          <w:sz w:val="20"/>
          <w:szCs w:val="20"/>
        </w:rPr>
        <w:fldChar w:fldCharType="end"/>
      </w:r>
      <w:r w:rsidRPr="00B20B80">
        <w:rPr>
          <w:rFonts w:ascii="Times New Roman" w:hAnsi="Times New Roman" w:cs="Times New Roman"/>
          <w:sz w:val="20"/>
          <w:szCs w:val="20"/>
          <w:lang w:val="en-US"/>
        </w:rPr>
        <w:t xml:space="preserve"> metrics, reflecting regional segregation </w:t>
      </w:r>
      <w:r w:rsidRPr="00B20B80">
        <w:rPr>
          <w:rFonts w:ascii="Times New Roman" w:hAnsi="Times New Roman" w:cs="Times New Roman"/>
          <w:sz w:val="20"/>
          <w:szCs w:val="20"/>
        </w:rPr>
        <w:fldChar w:fldCharType="begin"/>
      </w:r>
      <w:r w:rsidRPr="00597E34">
        <w:rPr>
          <w:rFonts w:ascii="Times New Roman" w:hAnsi="Times New Roman" w:cs="Times New Roman"/>
          <w:sz w:val="20"/>
          <w:szCs w:val="20"/>
          <w:lang w:val="en-US"/>
        </w:rPr>
        <w:instrText xml:space="preserve"> ADDIN EN.CITE &lt;EndNote&gt;&lt;Cite&gt;&lt;Author&gt;van den Heuvel&lt;/Author&gt;&lt;Year&gt;2010&lt;/Year&gt;&lt;RecNum&gt;95&lt;/RecNum&gt;&lt;DisplayText&gt;[10]&lt;/DisplayText&gt;&lt;record&gt;&lt;rec-number&gt;95&lt;/rec-number&gt;&lt;foreign-keys&gt;&lt;key a</w:instrText>
      </w:r>
      <w:r>
        <w:rPr>
          <w:rFonts w:ascii="Times New Roman" w:hAnsi="Times New Roman" w:cs="Times New Roman"/>
          <w:sz w:val="20"/>
          <w:szCs w:val="20"/>
        </w:rPr>
        <w:instrText xml:space="preserve">pp="EN" db-id="xdwar5p2ffazs8esv0n5v0fo90e0pvt90vxf" timestamp="1579100138"&gt;95&lt;/key&gt;&lt;/foreign-keys&gt;&lt;ref-type name="Journal Article"&gt;17&lt;/ref-type&gt;&lt;contributors&gt;&lt;authors&gt;&lt;author&gt;van den Heuvel, </w:instrText>
      </w:r>
      <w:r w:rsidRPr="00597E34">
        <w:rPr>
          <w:rFonts w:ascii="Times New Roman" w:hAnsi="Times New Roman" w:cs="Times New Roman"/>
          <w:sz w:val="20"/>
          <w:szCs w:val="20"/>
          <w:lang w:val="en-US"/>
        </w:rPr>
        <w:instrText>M. P.&lt;/author&gt;&lt;author&gt;Hulshoff Pol, H. E.&lt;/author&gt;&lt;/authors&gt;&lt;/contributors&gt;&lt;auth-address&gt;Rudolf Magnus Institute of Neuroscience, University Medical Center Utrecht, Neuroimaging Division, The Netherlands. M.P.vandenheuvel@umcutrecht.nl&lt;/auth-address&gt;&lt;titles&gt;&lt;title&gt;Exploring the brain network: a review on resting-state fMRI functional connectivity&lt;/title&gt;&lt;secondary-title&gt;Eur Neuropsychopharmacol&lt;/secondary-title&gt;&lt;/titles&gt;&lt;periodical&gt;&lt;full-title&gt;Eur Neuropsychopharmacol&lt;/full-title&gt;&lt;/periodical&gt;&lt;pages&gt;519-34&lt;/pages&gt;&lt;volume&gt;20&lt;/volume&gt;&lt;number&gt;8&lt;/number&gt;&lt;edition&gt;2010/05/18&lt;/edition&gt;&lt;keywords&gt;&lt;keyword&gt;Brain/*physiology&lt;/keyword&gt;&lt;keyword&gt;*Brain Mapping&lt;/keyword&gt;&lt;keyword&gt;Cognition/physiology&lt;/keyword&gt;&lt;keyword&gt;Functional Laterality&lt;/keyword&gt;&lt;keyword&gt;Humans&lt;/keyword&gt;&lt;keyword&gt;*Magnetic Resonance Imaging/methods&lt;/keyword&gt;&lt;keyword&gt;Mental Disorders/diagnosis/physiopathology&lt;/keyword&gt;&lt;keyword&gt;*Models, Neurological&lt;/keyword&gt;&lt;keyword&gt;Nervous System Diseases/diagnosis/physiopathology&lt;/keyword&gt;&lt;keyword&gt;Neural Pathways/physiology&lt;/keyword&gt;&lt;keyword&gt;Rest&lt;/keyword&gt;&lt;keyword&gt;Signal Processing, Computer-Assisted&lt;/keyword&gt;&lt;/keywords&gt;&lt;dates&gt;&lt;year&gt;2010&lt;/year&gt;&lt;pub-dates&gt;&lt;date&gt;Aug&lt;/date&gt;&lt;/pub-dates&gt;&lt;/dates&gt;&lt;isbn&gt;1873-7862 (Electronic)&amp;#xD;0924-977X (Linking)&lt;/isbn&gt;&lt;accession-num&gt;20471808&lt;/accession-num&gt;&lt;urls&gt;&lt;related-urls&gt;&lt;url&gt;https://www.ncbi.nlm.nih.gov/pubmed/20471808&lt;/url&gt;&lt;/related-urls&gt;&lt;/urls&gt;&lt;electronic-resource-num&gt;10.1016/j.euroneuro.2010.03.008&lt;/electronic-resource-num&gt;&lt;/record&gt;&lt;/Cite&gt;&lt;/EndNote&gt;</w:instrText>
      </w:r>
      <w:r w:rsidRPr="00B20B80">
        <w:rPr>
          <w:rFonts w:ascii="Times New Roman" w:hAnsi="Times New Roman" w:cs="Times New Roman"/>
          <w:sz w:val="20"/>
          <w:szCs w:val="20"/>
        </w:rPr>
        <w:fldChar w:fldCharType="separate"/>
      </w:r>
      <w:r w:rsidRPr="00597E34">
        <w:rPr>
          <w:noProof/>
          <w:sz w:val="20"/>
          <w:szCs w:val="20"/>
          <w:lang w:val="en-US"/>
        </w:rPr>
        <w:t>[10]</w:t>
      </w:r>
      <w:r w:rsidRPr="00B20B80">
        <w:rPr>
          <w:rFonts w:ascii="Times New Roman" w:hAnsi="Times New Roman" w:cs="Times New Roman"/>
          <w:sz w:val="20"/>
          <w:szCs w:val="20"/>
        </w:rPr>
        <w:fldChar w:fldCharType="end"/>
      </w:r>
      <w:r w:rsidRPr="00B20B80">
        <w:rPr>
          <w:rFonts w:ascii="Times New Roman" w:hAnsi="Times New Roman" w:cs="Times New Roman"/>
          <w:sz w:val="20"/>
          <w:szCs w:val="20"/>
          <w:lang w:val="en-US"/>
        </w:rPr>
        <w:t xml:space="preserve"> and centrality </w:t>
      </w:r>
      <w:r w:rsidRPr="00B20B80">
        <w:rPr>
          <w:rFonts w:ascii="Times New Roman" w:hAnsi="Times New Roman" w:cs="Times New Roman"/>
          <w:sz w:val="20"/>
          <w:szCs w:val="20"/>
        </w:rPr>
        <w:fldChar w:fldCharType="begin"/>
      </w:r>
      <w:r w:rsidRPr="00597E34">
        <w:rPr>
          <w:rFonts w:ascii="Times New Roman" w:hAnsi="Times New Roman" w:cs="Times New Roman"/>
          <w:sz w:val="20"/>
          <w:szCs w:val="20"/>
          <w:lang w:val="en-US"/>
        </w:rPr>
        <w:instrText xml:space="preserve"> ADDIN EN.CITE &lt;EndNote&gt;&lt;Cite&gt;&lt;Author&gt;Sporns&lt;/Author&gt;&lt;Year&gt;2013&lt;/Year&gt;&lt;RecNum&gt;96&lt;/RecNum&gt;&lt;DisplayText&gt;[11]&lt;/DisplayText&gt;&lt;record&gt;&lt;rec-number&gt;96&lt;/rec-number&gt;&lt;foreign-keys&gt;&lt;key app="EN" db-id="xdwar5p2ffazs8esv0n5v0fo90e0pvt90vxf" timestamp="1579100138"&gt;96&lt;/key&gt;&lt;/foreign-keys&gt;&lt;ref-type name="Journal Article"&gt;17&lt;/ref-type&gt;&lt;contributors&gt;&lt;authors&gt;&lt;author&gt;Sporns, O.&lt;/author&gt;&lt;/authors&gt;&lt;/contributors&gt;&lt;auth-address&gt;Indiana University, Department of Psychological and Brain Sciences, Bloomington, IN 47405, United States. osporns@indiana.edu&lt;/auth-address&gt;&lt;titles&gt;&lt;title&gt;Network attributes for segregation and integration in the human brain&lt;/title&gt;&lt;secondary-title&gt;Curr Opin Neurobiol&lt;/secondary-title&gt;&lt;/titles&gt;&lt;periodical&gt;&lt;full-title&gt;Curr Opin Neurobiol&lt;/full-title&gt;&lt;/periodical&gt;&lt;pages&gt;162-71&lt;/pages&gt;&lt;volume&gt;23&lt;/volume&gt;&lt;number&gt;2&lt;/number&gt;&lt;edition&gt;2013/01/09&lt;/edition&gt;&lt;keywords&gt;&lt;keyword&gt;Brain/anatomy &amp;amp; histology/*physiology&lt;/keyword&gt;&lt;keyword&gt;Humans&lt;/keyword&gt;&lt;keyword&gt;*Models, Neurological&lt;/keyword&gt;&lt;keyword&gt;Nerve Net/*physiology&lt;/keyword&gt;&lt;keyword&gt;Neural Pathways/*physiology&lt;/keyword&gt;&lt;keyword&gt;Nonlinear Dynamics&lt;/keyword&gt;&lt;/keywords&gt;&lt;dates&gt;&lt;year&gt;2013&lt;/year&gt;&lt;pub-dates&gt;&lt;date&gt;Apr&lt;/date&gt;&lt;/pub-dates&gt;&lt;/dates&gt;&lt;isbn&gt;1873-6882 (Electronic)&amp;#xD;0959-4388 (Linking)&lt;/isbn&gt;&lt;accession-num&gt;23294553&lt;/accession-num&gt;&lt;urls&gt;&lt;related-urls&gt;&lt;url&gt;https://www.ncbi.nlm.nih.gov/pubmed/23294553&lt;/url&gt;&lt;/related-urls&gt;&lt;/urls&gt;&lt;electronic-resource-num&gt;10.1016/j.conb.2012.11.015&lt;/electronic-resource-num&gt;&lt;/record&gt;&lt;/Cite&gt;&lt;/EndNote&gt;</w:instrText>
      </w:r>
      <w:r w:rsidRPr="00B20B80">
        <w:rPr>
          <w:rFonts w:ascii="Times New Roman" w:hAnsi="Times New Roman" w:cs="Times New Roman"/>
          <w:sz w:val="20"/>
          <w:szCs w:val="20"/>
        </w:rPr>
        <w:fldChar w:fldCharType="separate"/>
      </w:r>
      <w:r w:rsidRPr="00597E34">
        <w:rPr>
          <w:noProof/>
          <w:sz w:val="20"/>
          <w:szCs w:val="20"/>
          <w:lang w:val="en-US"/>
        </w:rPr>
        <w:t>[11]</w:t>
      </w:r>
      <w:r w:rsidRPr="00B20B80">
        <w:rPr>
          <w:rFonts w:ascii="Times New Roman" w:hAnsi="Times New Roman" w:cs="Times New Roman"/>
          <w:sz w:val="20"/>
          <w:szCs w:val="20"/>
        </w:rPr>
        <w:fldChar w:fldCharType="end"/>
      </w:r>
      <w:r w:rsidRPr="00B20B80">
        <w:rPr>
          <w:rFonts w:ascii="Times New Roman" w:hAnsi="Times New Roman" w:cs="Times New Roman"/>
          <w:sz w:val="20"/>
          <w:szCs w:val="20"/>
          <w:lang w:val="en-US"/>
        </w:rPr>
        <w:t xml:space="preserve"> of FC patterns, respectively. Weighted DC represents the sum of the weights of all edges that are directly linked to a node </w:t>
      </w:r>
      <w:r w:rsidRPr="00B20B80">
        <w:rPr>
          <w:rFonts w:ascii="Times New Roman" w:hAnsi="Times New Roman" w:cs="Times New Roman"/>
          <w:sz w:val="20"/>
          <w:szCs w:val="20"/>
        </w:rPr>
        <w:fldChar w:fldCharType="begin"/>
      </w:r>
      <w:r w:rsidRPr="00597E34">
        <w:rPr>
          <w:rFonts w:ascii="Times New Roman" w:hAnsi="Times New Roman" w:cs="Times New Roman"/>
          <w:sz w:val="20"/>
          <w:szCs w:val="20"/>
          <w:lang w:val="en-US"/>
        </w:rPr>
        <w:instrText xml:space="preserve"> ADDIN EN.CITE &lt;EndNote&gt;&lt;Cite&gt;&lt;Author&gt;Rubinov&lt;/Author&gt;&lt;Year&gt;2011&lt;/Year&gt;&lt;RecNum&gt;21&lt;/RecNum&gt;&lt;DisplayText&gt;[9]&lt;/DisplayText&gt;&lt;record&gt;&lt;rec-number&gt;21&lt;/rec-number&gt;&lt;foreign-keys&gt;&lt;key app="EN" db-id="0v2e5f9we5e2vqevr2jpeaxdddv225raetdx" timestamp="1542717449"&gt;21&lt;/key&gt;&lt;/foreign-keys&gt;&lt;ref-type name="Journal Article"&gt;17&lt;/ref-type&gt;&lt;contributors&gt;&lt;authors&gt;&lt;author&gt;Rubinov, M.&lt;/author&gt;&lt;author&gt;Sporns, O.&lt;/author&gt;&lt;/authors&gt;&lt;/contributors&gt;&lt;auth-address&gt;Black Dog Institute and School of Psychiatry, University of New South Wales, Sydney, Australia. m.rubinov@student.unsw.edu.au&lt;/auth-address&gt;&lt;titles&gt;&lt;title&gt;Weight-conserving characterization of complex functional brain networks&lt;/title&gt;&lt;secondary-title&gt;Neuroimage&lt;/secondary-title&gt;&lt;/titles&gt;&lt;periodical&gt;&lt;full-title&gt;Neuroimage&lt;/full-title&gt;&lt;/periodical&gt;&lt;pages&gt;2068-79&lt;/pages&gt;&lt;volume&gt;56&lt;/volume&gt;&lt;number&gt;4&lt;/number&gt;&lt;edition&gt;2011/04/05&lt;/edition&gt;&lt;keywords&gt;&lt;keyword&gt;*Algorithms&lt;/keyword&gt;&lt;keyword&gt;Brain/*physiology&lt;/keyword&gt;&lt;keyword&gt;Brain Mapping/*methods&lt;/keyword&gt;&lt;keyword&gt;Humans&lt;/keyword&gt;&lt;keyword&gt;Image Interpretation, Computer-Assisted/*methods&lt;/keyword&gt;&lt;keyword&gt;Magnetic Resonance Imaging&lt;/keyword&gt;&lt;keyword&gt;*Models, Neurological&lt;/keyword&gt;&lt;keyword&gt;Nerve Net/*physiology&lt;/keyword&gt;&lt;/keywords&gt;&lt;dates&gt;&lt;year&gt;2011&lt;/year&gt;&lt;pub-dates&gt;&lt;date&gt;Jun 15&lt;/date&gt;&lt;/pub-dates&gt;&lt;/dates&gt;&lt;isbn&gt;1095-9572 (Electronic)&amp;#xD;1053-8119 (Linking)&lt;/isbn&gt;&lt;accession-num&gt;21459148&lt;/accession-num&gt;&lt;urls&gt;&lt;related-urls&gt;&lt;url&gt;https://www.ncbi.nlm.nih.gov/pubmed/21459148&lt;/url&gt;&lt;/related-urls&gt;&lt;/urls&gt;&lt;electronic-resource-num&gt;10.1016/j.neuroimage.2011.03.069&lt;/electronic-resource-num&gt;&lt;/record&gt;&lt;/Cite&gt;&lt;/EndNote&gt;</w:instrText>
      </w:r>
      <w:r w:rsidRPr="00B20B80">
        <w:rPr>
          <w:rFonts w:ascii="Times New Roman" w:hAnsi="Times New Roman" w:cs="Times New Roman"/>
          <w:sz w:val="20"/>
          <w:szCs w:val="20"/>
        </w:rPr>
        <w:fldChar w:fldCharType="separate"/>
      </w:r>
      <w:r w:rsidRPr="00597E34">
        <w:rPr>
          <w:noProof/>
          <w:sz w:val="20"/>
          <w:szCs w:val="20"/>
          <w:lang w:val="en-US"/>
        </w:rPr>
        <w:t>[9]</w:t>
      </w:r>
      <w:r w:rsidRPr="00B20B80">
        <w:rPr>
          <w:rFonts w:ascii="Times New Roman" w:hAnsi="Times New Roman" w:cs="Times New Roman"/>
          <w:sz w:val="20"/>
          <w:szCs w:val="20"/>
        </w:rPr>
        <w:fldChar w:fldCharType="end"/>
      </w:r>
      <w:r w:rsidRPr="00B20B80">
        <w:rPr>
          <w:rFonts w:ascii="Times New Roman" w:hAnsi="Times New Roman" w:cs="Times New Roman"/>
          <w:sz w:val="20"/>
          <w:szCs w:val="20"/>
          <w:lang w:val="en-US"/>
        </w:rPr>
        <w:t>, and is defined as:</w:t>
      </w:r>
    </w:p>
    <w:p w14:paraId="4F665B3B" w14:textId="77777777" w:rsidR="00597E34" w:rsidRPr="00B20B80" w:rsidRDefault="006B0F40" w:rsidP="00896363">
      <w:pPr>
        <w:spacing w:line="360" w:lineRule="auto"/>
        <w:jc w:val="center"/>
        <w:rPr>
          <w:rFonts w:ascii="Times New Roman" w:hAnsi="Times New Roman" w:cs="Times New Roman"/>
          <w:sz w:val="20"/>
          <w:szCs w:val="20"/>
          <w:lang w:val="en-US"/>
        </w:rPr>
      </w:pPr>
      <m:oMath>
        <m:sSubSup>
          <m:sSubSupPr>
            <m:ctrlPr>
              <w:rPr>
                <w:rFonts w:ascii="Cambria Math" w:hAnsi="Cambria Math" w:cs="Times New Roman"/>
                <w:i/>
                <w:sz w:val="20"/>
                <w:szCs w:val="20"/>
              </w:rPr>
            </m:ctrlPr>
          </m:sSubSupPr>
          <m:e>
            <m:r>
              <w:rPr>
                <w:rFonts w:ascii="Cambria Math" w:hAnsi="Cambria Math" w:cs="Times New Roman"/>
                <w:sz w:val="20"/>
                <w:szCs w:val="20"/>
              </w:rPr>
              <m:t>DC</m:t>
            </m:r>
          </m:e>
          <m:sub>
            <m:r>
              <w:rPr>
                <w:rFonts w:ascii="Cambria Math" w:hAnsi="Cambria Math" w:cs="Times New Roman"/>
                <w:sz w:val="20"/>
                <w:szCs w:val="20"/>
              </w:rPr>
              <m:t>i</m:t>
            </m:r>
          </m:sub>
          <m:sup>
            <m:r>
              <w:rPr>
                <w:rFonts w:ascii="Cambria Math" w:hAnsi="Cambria Math" w:cs="Times New Roman"/>
                <w:sz w:val="20"/>
                <w:szCs w:val="20"/>
              </w:rPr>
              <m:t>w</m:t>
            </m:r>
          </m:sup>
        </m:sSubSup>
        <m:r>
          <w:rPr>
            <w:rFonts w:ascii="Cambria Math" w:hAnsi="Cambria Math" w:cs="Times New Roman"/>
            <w:sz w:val="20"/>
            <w:szCs w:val="20"/>
            <w:lang w:val="en-US"/>
          </w:rPr>
          <m:t>=</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j</m:t>
            </m:r>
            <m:r>
              <w:rPr>
                <w:rFonts w:ascii="Cambria Math" w:hAnsi="Cambria Math" w:cs="Times New Roman"/>
                <w:sz w:val="20"/>
                <w:szCs w:val="20"/>
                <w:lang w:val="en-US"/>
              </w:rPr>
              <m:t>=1</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ij</m:t>
                </m:r>
              </m:sub>
            </m:sSub>
          </m:e>
        </m:nary>
      </m:oMath>
      <w:r w:rsidR="00597E34" w:rsidRPr="00B20B80">
        <w:rPr>
          <w:rFonts w:ascii="Times New Roman" w:eastAsiaTheme="minorEastAsia" w:hAnsi="Times New Roman" w:cs="Times New Roman"/>
          <w:sz w:val="20"/>
          <w:szCs w:val="20"/>
          <w:lang w:val="en-US"/>
        </w:rPr>
        <w:tab/>
      </w:r>
      <w:r w:rsidR="00597E34" w:rsidRPr="00B20B80">
        <w:rPr>
          <w:rFonts w:ascii="Times New Roman" w:eastAsiaTheme="minorEastAsia" w:hAnsi="Times New Roman" w:cs="Times New Roman"/>
          <w:sz w:val="20"/>
          <w:szCs w:val="20"/>
          <w:lang w:val="en-US"/>
        </w:rPr>
        <w:tab/>
        <w:t>(1)</w:t>
      </w:r>
    </w:p>
    <w:p w14:paraId="24C6D2B5" w14:textId="77777777" w:rsidR="00597E34" w:rsidRPr="00B20B80" w:rsidRDefault="00597E34" w:rsidP="00896363">
      <w:pPr>
        <w:spacing w:line="360" w:lineRule="auto"/>
        <w:jc w:val="both"/>
        <w:rPr>
          <w:rFonts w:ascii="Times New Roman" w:hAnsi="Times New Roman" w:cs="Times New Roman"/>
          <w:sz w:val="20"/>
          <w:szCs w:val="20"/>
          <w:lang w:val="en-US"/>
        </w:rPr>
      </w:pPr>
      <w:r w:rsidRPr="00B20B80">
        <w:rPr>
          <w:rFonts w:ascii="Times New Roman" w:hAnsi="Times New Roman" w:cs="Times New Roman"/>
          <w:sz w:val="20"/>
          <w:szCs w:val="20"/>
          <w:lang w:val="en-US"/>
        </w:rPr>
        <w:t xml:space="preserve">where </w:t>
      </w: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ij</m:t>
            </m:r>
          </m:sub>
        </m:sSub>
      </m:oMath>
      <w:r w:rsidRPr="00B20B80">
        <w:rPr>
          <w:rFonts w:ascii="Times New Roman" w:hAnsi="Times New Roman" w:cs="Times New Roman"/>
          <w:sz w:val="20"/>
          <w:szCs w:val="20"/>
          <w:lang w:val="en-US"/>
        </w:rPr>
        <w:t xml:space="preserve"> is the weight of connection between node i and j, while N is the number of nodes in the graph. The weighted CC for a given node i is equivalent to the fraction of the node neighbors that are also neighbors of each other and is calculated as following:</w:t>
      </w:r>
    </w:p>
    <w:p w14:paraId="7A8E2F49" w14:textId="77777777" w:rsidR="00597E34" w:rsidRPr="00B20B80" w:rsidRDefault="006B0F40" w:rsidP="00896363">
      <w:pPr>
        <w:spacing w:line="360" w:lineRule="auto"/>
        <w:jc w:val="center"/>
        <w:rPr>
          <w:rFonts w:ascii="Times New Roman" w:hAnsi="Times New Roman" w:cs="Times New Roman"/>
          <w:sz w:val="20"/>
          <w:szCs w:val="20"/>
          <w:lang w:val="en-US"/>
        </w:rPr>
      </w:pPr>
      <m:oMath>
        <m:sSubSup>
          <m:sSubSupPr>
            <m:ctrlPr>
              <w:rPr>
                <w:rFonts w:ascii="Cambria Math" w:hAnsi="Cambria Math" w:cs="Times New Roman"/>
                <w:i/>
                <w:sz w:val="20"/>
                <w:szCs w:val="20"/>
              </w:rPr>
            </m:ctrlPr>
          </m:sSubSupPr>
          <m:e>
            <m:r>
              <w:rPr>
                <w:rFonts w:ascii="Cambria Math" w:hAnsi="Cambria Math" w:cs="Times New Roman"/>
                <w:sz w:val="20"/>
                <w:szCs w:val="20"/>
              </w:rPr>
              <m:t>CC</m:t>
            </m:r>
          </m:e>
          <m:sub>
            <m:r>
              <w:rPr>
                <w:rFonts w:ascii="Cambria Math" w:hAnsi="Cambria Math" w:cs="Times New Roman"/>
                <w:sz w:val="20"/>
                <w:szCs w:val="20"/>
              </w:rPr>
              <m:t>i</m:t>
            </m:r>
          </m:sub>
          <m:sup>
            <m:r>
              <w:rPr>
                <w:rFonts w:ascii="Cambria Math" w:hAnsi="Cambria Math" w:cs="Times New Roman"/>
                <w:sz w:val="20"/>
                <w:szCs w:val="20"/>
              </w:rPr>
              <m:t>w</m:t>
            </m:r>
          </m:sup>
        </m:sSubSup>
        <m:r>
          <w:rPr>
            <w:rFonts w:ascii="Cambria Math" w:hAnsi="Cambria Math" w:cs="Times New Roman"/>
            <w:sz w:val="20"/>
            <w:szCs w:val="20"/>
            <w:lang w:val="en-US"/>
          </w:rPr>
          <m:t>=</m:t>
        </m:r>
        <m:f>
          <m:fPr>
            <m:ctrlPr>
              <w:rPr>
                <w:rFonts w:ascii="Cambria Math" w:hAnsi="Cambria Math" w:cs="Times New Roman"/>
                <w:i/>
                <w:sz w:val="20"/>
                <w:szCs w:val="20"/>
              </w:rPr>
            </m:ctrlPr>
          </m:fPr>
          <m:num>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j</m:t>
                </m:r>
                <m:r>
                  <w:rPr>
                    <w:rFonts w:ascii="Cambria Math" w:hAnsi="Cambria Math" w:cs="Times New Roman"/>
                    <w:sz w:val="20"/>
                    <w:szCs w:val="20"/>
                    <w:lang w:val="en-US"/>
                  </w:rPr>
                  <m:t>,h∈</m:t>
                </m:r>
                <m:r>
                  <w:rPr>
                    <w:rFonts w:ascii="Cambria Math" w:hAnsi="Cambria Math" w:cs="Times New Roman"/>
                    <w:sz w:val="20"/>
                    <w:szCs w:val="20"/>
                  </w:rPr>
                  <m:t>N</m:t>
                </m:r>
              </m:sub>
              <m:sup/>
              <m:e>
                <m:r>
                  <w:rPr>
                    <w:rFonts w:ascii="Cambria Math" w:hAnsi="Cambria Math" w:cs="Times New Roman"/>
                    <w:sz w:val="20"/>
                    <w:szCs w:val="20"/>
                    <w:lang w:val="en-US"/>
                  </w:rPr>
                  <m:t>(</m:t>
                </m:r>
                <m:sSup>
                  <m:sSupPr>
                    <m:ctrlPr>
                      <w:rPr>
                        <w:rFonts w:ascii="Cambria Math" w:hAnsi="Cambria Math" w:cs="Times New Roman"/>
                        <w:i/>
                        <w:sz w:val="20"/>
                        <w:szCs w:val="20"/>
                      </w:rPr>
                    </m:ctrlPr>
                  </m:sSupPr>
                  <m:e>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ij</m:t>
                        </m:r>
                      </m:sub>
                    </m:sSub>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j</m:t>
                        </m:r>
                        <m:r>
                          <w:rPr>
                            <w:rFonts w:ascii="Cambria Math" w:hAnsi="Cambria Math" w:cs="Times New Roman"/>
                            <w:sz w:val="20"/>
                            <w:szCs w:val="20"/>
                            <w:lang w:val="en-US"/>
                          </w:rPr>
                          <m:t>h</m:t>
                        </m:r>
                      </m:sub>
                    </m:sSub>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m:t>
                        </m:r>
                        <m:r>
                          <w:rPr>
                            <w:rFonts w:ascii="Cambria Math" w:hAnsi="Cambria Math" w:cs="Times New Roman"/>
                            <w:sz w:val="20"/>
                            <w:szCs w:val="20"/>
                            <w:lang w:val="en-US"/>
                          </w:rPr>
                          <m:t>h</m:t>
                        </m:r>
                      </m:sub>
                    </m:sSub>
                    <m:r>
                      <w:rPr>
                        <w:rFonts w:ascii="Cambria Math" w:hAnsi="Cambria Math" w:cs="Times New Roman"/>
                        <w:sz w:val="20"/>
                        <w:szCs w:val="20"/>
                        <w:lang w:val="en-US"/>
                      </w:rPr>
                      <m:t>)</m:t>
                    </m:r>
                  </m:e>
                  <m:sup>
                    <m:r>
                      <w:rPr>
                        <w:rFonts w:ascii="Cambria Math" w:hAnsi="Cambria Math" w:cs="Times New Roman"/>
                        <w:sz w:val="20"/>
                        <w:szCs w:val="20"/>
                        <w:lang w:val="en-US"/>
                      </w:rPr>
                      <m:t>1/3</m:t>
                    </m:r>
                  </m:sup>
                </m:sSup>
              </m:e>
            </m:nary>
          </m:num>
          <m:den>
            <m:sSubSup>
              <m:sSubSupPr>
                <m:ctrlPr>
                  <w:rPr>
                    <w:rFonts w:ascii="Cambria Math" w:hAnsi="Cambria Math" w:cs="Times New Roman"/>
                    <w:i/>
                    <w:sz w:val="20"/>
                    <w:szCs w:val="20"/>
                  </w:rPr>
                </m:ctrlPr>
              </m:sSubSupPr>
              <m:e>
                <m:r>
                  <w:rPr>
                    <w:rFonts w:ascii="Cambria Math" w:hAnsi="Cambria Math" w:cs="Times New Roman"/>
                    <w:sz w:val="20"/>
                    <w:szCs w:val="20"/>
                  </w:rPr>
                  <m:t>DC</m:t>
                </m:r>
              </m:e>
              <m:sub>
                <m:r>
                  <w:rPr>
                    <w:rFonts w:ascii="Cambria Math" w:hAnsi="Cambria Math" w:cs="Times New Roman"/>
                    <w:sz w:val="20"/>
                    <w:szCs w:val="20"/>
                  </w:rPr>
                  <m:t>i</m:t>
                </m:r>
              </m:sub>
              <m:sup>
                <m:r>
                  <w:rPr>
                    <w:rFonts w:ascii="Cambria Math" w:hAnsi="Cambria Math" w:cs="Times New Roman"/>
                    <w:sz w:val="20"/>
                    <w:szCs w:val="20"/>
                  </w:rPr>
                  <m:t>w</m:t>
                </m:r>
              </m:sup>
            </m:sSubSup>
            <m:r>
              <w:rPr>
                <w:rFonts w:ascii="Cambria Math" w:hAnsi="Cambria Math" w:cs="Times New Roman"/>
                <w:sz w:val="20"/>
                <w:szCs w:val="20"/>
                <w:lang w:val="en-US"/>
              </w:rPr>
              <m:t>(</m:t>
            </m:r>
            <m:sSubSup>
              <m:sSubSupPr>
                <m:ctrlPr>
                  <w:rPr>
                    <w:rFonts w:ascii="Cambria Math" w:hAnsi="Cambria Math" w:cs="Times New Roman"/>
                    <w:i/>
                    <w:sz w:val="20"/>
                    <w:szCs w:val="20"/>
                  </w:rPr>
                </m:ctrlPr>
              </m:sSubSupPr>
              <m:e>
                <m:r>
                  <w:rPr>
                    <w:rFonts w:ascii="Cambria Math" w:hAnsi="Cambria Math" w:cs="Times New Roman"/>
                    <w:sz w:val="20"/>
                    <w:szCs w:val="20"/>
                  </w:rPr>
                  <m:t>DC</m:t>
                </m:r>
              </m:e>
              <m:sub>
                <m:r>
                  <w:rPr>
                    <w:rFonts w:ascii="Cambria Math" w:hAnsi="Cambria Math" w:cs="Times New Roman"/>
                    <w:sz w:val="20"/>
                    <w:szCs w:val="20"/>
                  </w:rPr>
                  <m:t>i</m:t>
                </m:r>
              </m:sub>
              <m:sup>
                <m:r>
                  <w:rPr>
                    <w:rFonts w:ascii="Cambria Math" w:hAnsi="Cambria Math" w:cs="Times New Roman"/>
                    <w:sz w:val="20"/>
                    <w:szCs w:val="20"/>
                  </w:rPr>
                  <m:t>w</m:t>
                </m:r>
              </m:sup>
            </m:sSubSup>
            <m:r>
              <w:rPr>
                <w:rFonts w:ascii="Cambria Math" w:hAnsi="Cambria Math" w:cs="Times New Roman"/>
                <w:sz w:val="20"/>
                <w:szCs w:val="20"/>
                <w:lang w:val="en-US"/>
              </w:rPr>
              <m:t>-1)</m:t>
            </m:r>
          </m:den>
        </m:f>
      </m:oMath>
      <w:r w:rsidR="00597E34" w:rsidRPr="00B20B80">
        <w:rPr>
          <w:rFonts w:ascii="Times New Roman" w:eastAsiaTheme="minorEastAsia" w:hAnsi="Times New Roman" w:cs="Times New Roman"/>
          <w:sz w:val="20"/>
          <w:szCs w:val="20"/>
          <w:lang w:val="en-US"/>
        </w:rPr>
        <w:tab/>
      </w:r>
      <w:r w:rsidR="00597E34" w:rsidRPr="00B20B80">
        <w:rPr>
          <w:rFonts w:ascii="Times New Roman" w:eastAsiaTheme="minorEastAsia" w:hAnsi="Times New Roman" w:cs="Times New Roman"/>
          <w:sz w:val="20"/>
          <w:szCs w:val="20"/>
          <w:lang w:val="en-US"/>
        </w:rPr>
        <w:tab/>
        <w:t>(2)</w:t>
      </w:r>
    </w:p>
    <w:p w14:paraId="55952944" w14:textId="0E8A498F" w:rsidR="004275CD" w:rsidRDefault="00597E34" w:rsidP="00896363">
      <w:pPr>
        <w:spacing w:line="360" w:lineRule="auto"/>
        <w:jc w:val="both"/>
        <w:rPr>
          <w:rFonts w:ascii="Times New Roman" w:hAnsi="Times New Roman" w:cs="Times New Roman"/>
          <w:sz w:val="20"/>
          <w:szCs w:val="20"/>
          <w:lang w:val="en-US"/>
        </w:rPr>
      </w:pPr>
      <w:r w:rsidRPr="00B20B80">
        <w:rPr>
          <w:rFonts w:ascii="Times New Roman" w:hAnsi="Times New Roman" w:cs="Times New Roman"/>
          <w:sz w:val="20"/>
          <w:szCs w:val="20"/>
          <w:lang w:val="en-US"/>
        </w:rPr>
        <w:t xml:space="preserve">where </w:t>
      </w:r>
      <m:oMath>
        <m:sSubSup>
          <m:sSubSupPr>
            <m:ctrlPr>
              <w:rPr>
                <w:rFonts w:ascii="Cambria Math" w:hAnsi="Cambria Math" w:cs="Times New Roman"/>
                <w:i/>
                <w:sz w:val="20"/>
                <w:szCs w:val="20"/>
              </w:rPr>
            </m:ctrlPr>
          </m:sSubSupPr>
          <m:e>
            <m:r>
              <w:rPr>
                <w:rFonts w:ascii="Cambria Math" w:hAnsi="Cambria Math" w:cs="Times New Roman"/>
                <w:sz w:val="20"/>
                <w:szCs w:val="20"/>
              </w:rPr>
              <m:t>DC</m:t>
            </m:r>
          </m:e>
          <m:sub>
            <m:r>
              <w:rPr>
                <w:rFonts w:ascii="Cambria Math" w:hAnsi="Cambria Math" w:cs="Times New Roman"/>
                <w:sz w:val="20"/>
                <w:szCs w:val="20"/>
              </w:rPr>
              <m:t>i</m:t>
            </m:r>
          </m:sub>
          <m:sup>
            <m:r>
              <w:rPr>
                <w:rFonts w:ascii="Cambria Math" w:hAnsi="Cambria Math" w:cs="Times New Roman"/>
                <w:sz w:val="20"/>
                <w:szCs w:val="20"/>
              </w:rPr>
              <m:t>w</m:t>
            </m:r>
          </m:sup>
        </m:sSubSup>
      </m:oMath>
      <w:r w:rsidRPr="00B20B80">
        <w:rPr>
          <w:rFonts w:ascii="Times New Roman" w:hAnsi="Times New Roman" w:cs="Times New Roman"/>
          <w:sz w:val="20"/>
          <w:szCs w:val="20"/>
          <w:lang w:val="en-US"/>
        </w:rPr>
        <w:t xml:space="preserve"> is the weighted degree of node i, while N is the number of nodes in the graph. </w:t>
      </w:r>
    </w:p>
    <w:p w14:paraId="6A34AB38" w14:textId="77777777" w:rsidR="00896363" w:rsidRPr="00896363" w:rsidRDefault="00896363" w:rsidP="00896363">
      <w:pPr>
        <w:spacing w:line="360" w:lineRule="auto"/>
        <w:jc w:val="both"/>
        <w:rPr>
          <w:rFonts w:ascii="Times New Roman" w:hAnsi="Times New Roman" w:cs="Times New Roman"/>
          <w:sz w:val="20"/>
          <w:szCs w:val="20"/>
          <w:lang w:val="en-US"/>
        </w:rPr>
      </w:pPr>
    </w:p>
    <w:p w14:paraId="565CF28A" w14:textId="11D7107D" w:rsidR="004275CD" w:rsidRPr="00896363" w:rsidRDefault="00896363" w:rsidP="00896363">
      <w:pPr>
        <w:spacing w:line="360" w:lineRule="auto"/>
        <w:jc w:val="both"/>
        <w:rPr>
          <w:rFonts w:ascii="Times New Roman" w:hAnsi="Times New Roman" w:cs="Times New Roman"/>
          <w:b/>
          <w:bCs/>
          <w:lang w:val="en-US"/>
        </w:rPr>
      </w:pPr>
      <w:r w:rsidRPr="00896363">
        <w:rPr>
          <w:rFonts w:ascii="Times New Roman" w:hAnsi="Times New Roman" w:cs="Times New Roman"/>
          <w:b/>
          <w:bCs/>
          <w:lang w:val="en-US"/>
        </w:rPr>
        <w:t xml:space="preserve">Section 3: </w:t>
      </w:r>
      <w:r w:rsidR="004275CD" w:rsidRPr="00896363">
        <w:rPr>
          <w:rFonts w:ascii="Times New Roman" w:hAnsi="Times New Roman" w:cs="Times New Roman"/>
          <w:b/>
          <w:bCs/>
          <w:lang w:val="en-US"/>
        </w:rPr>
        <w:t xml:space="preserve">Hierarchical moderated multiple regression (HMMR) </w:t>
      </w:r>
    </w:p>
    <w:p w14:paraId="46D173FF" w14:textId="114A347D" w:rsidR="004275CD" w:rsidRPr="00B20B80" w:rsidRDefault="006712FE" w:rsidP="00896363">
      <w:pPr>
        <w:spacing w:line="360" w:lineRule="auto"/>
        <w:jc w:val="both"/>
        <w:rPr>
          <w:rFonts w:ascii="Times New Roman" w:hAnsi="Times New Roman" w:cs="Times New Roman"/>
          <w:bCs/>
          <w:sz w:val="20"/>
          <w:szCs w:val="20"/>
          <w:lang w:val="en-US"/>
        </w:rPr>
      </w:pPr>
      <w:r>
        <w:rPr>
          <w:rFonts w:ascii="Times New Roman" w:hAnsi="Times New Roman" w:cs="Times New Roman"/>
          <w:bCs/>
          <w:sz w:val="20"/>
          <w:szCs w:val="20"/>
          <w:lang w:val="en-US"/>
        </w:rPr>
        <w:t>To</w:t>
      </w:r>
      <w:r w:rsidR="004275CD" w:rsidRPr="00B20B80">
        <w:rPr>
          <w:rFonts w:ascii="Times New Roman" w:hAnsi="Times New Roman" w:cs="Times New Roman"/>
          <w:bCs/>
          <w:sz w:val="20"/>
          <w:szCs w:val="20"/>
          <w:lang w:val="en-US"/>
        </w:rPr>
        <w:t xml:space="preserve"> understand the moderating effect of disease on the associations between rFDG and the </w:t>
      </w:r>
      <w:r w:rsidR="004275CD" w:rsidRPr="008169DD">
        <w:rPr>
          <w:rFonts w:ascii="Times New Roman" w:hAnsi="Times New Roman" w:cs="Times New Roman"/>
          <w:bCs/>
          <w:sz w:val="20"/>
          <w:szCs w:val="20"/>
          <w:lang w:val="en-US"/>
        </w:rPr>
        <w:t>inter-regional FC topological metrics</w:t>
      </w:r>
      <w:r>
        <w:rPr>
          <w:rFonts w:ascii="Times New Roman" w:hAnsi="Times New Roman" w:cs="Times New Roman"/>
          <w:bCs/>
          <w:sz w:val="20"/>
          <w:szCs w:val="20"/>
          <w:lang w:val="en-US"/>
        </w:rPr>
        <w:t>, we used hierarchical moderated multiple regression (HMMR)</w:t>
      </w:r>
      <w:r w:rsidR="004275CD" w:rsidRPr="00B20B80">
        <w:rPr>
          <w:rFonts w:ascii="Times New Roman" w:hAnsi="Times New Roman" w:cs="Times New Roman"/>
          <w:bCs/>
          <w:sz w:val="20"/>
          <w:szCs w:val="20"/>
          <w:lang w:val="en-US"/>
        </w:rPr>
        <w:t xml:space="preserve">. </w:t>
      </w:r>
      <w:r>
        <w:rPr>
          <w:rFonts w:ascii="Times New Roman" w:hAnsi="Times New Roman" w:cs="Times New Roman"/>
          <w:bCs/>
          <w:sz w:val="20"/>
          <w:szCs w:val="20"/>
          <w:lang w:val="en-US"/>
        </w:rPr>
        <w:t>In this model, t</w:t>
      </w:r>
      <w:r w:rsidR="004275CD" w:rsidRPr="00B20B80">
        <w:rPr>
          <w:rFonts w:ascii="Times New Roman" w:hAnsi="Times New Roman" w:cs="Times New Roman"/>
          <w:bCs/>
          <w:sz w:val="20"/>
          <w:szCs w:val="20"/>
          <w:lang w:val="en-US"/>
        </w:rPr>
        <w:t xml:space="preserve">he moderation variable is simply the third variable (M) which has an effect on the link between a predictor variable (X) and outcome variable (Y). The term "moderation effect" is equal to the interaction effect in regression analyses. Put differently, a moderator variable potentially changes the strength of an association between two other variables. </w:t>
      </w:r>
      <w:r>
        <w:rPr>
          <w:rFonts w:ascii="Times New Roman" w:hAnsi="Times New Roman" w:cs="Times New Roman"/>
          <w:bCs/>
          <w:sz w:val="20"/>
          <w:szCs w:val="20"/>
          <w:lang w:val="en-US"/>
        </w:rPr>
        <w:t>SI-</w:t>
      </w:r>
      <w:r w:rsidR="004275CD" w:rsidRPr="00B20B80">
        <w:rPr>
          <w:rFonts w:ascii="Times New Roman" w:hAnsi="Times New Roman" w:cs="Times New Roman"/>
          <w:bCs/>
          <w:sz w:val="20"/>
          <w:szCs w:val="20"/>
          <w:lang w:val="en-US"/>
        </w:rPr>
        <w:t>Figure 1 (A and B) illustrates two most common forms of moderation effects: conceptual diagram and statistical diagram. In particular, h</w:t>
      </w:r>
      <w:r w:rsidR="004275CD" w:rsidRPr="00B20B80">
        <w:rPr>
          <w:rFonts w:ascii="Times New Roman" w:hAnsi="Times New Roman" w:cs="Times New Roman"/>
          <w:sz w:val="20"/>
          <w:szCs w:val="20"/>
          <w:lang w:val="en-US"/>
        </w:rPr>
        <w:t>ierarchical</w:t>
      </w:r>
      <w:r w:rsidR="004275CD" w:rsidRPr="00B20B80">
        <w:rPr>
          <w:rFonts w:ascii="Times New Roman" w:hAnsi="Times New Roman" w:cs="Times New Roman"/>
          <w:sz w:val="20"/>
          <w:szCs w:val="20"/>
          <w:rtl/>
          <w:lang w:bidi="fa-IR"/>
        </w:rPr>
        <w:t xml:space="preserve"> </w:t>
      </w:r>
      <w:r w:rsidR="004275CD" w:rsidRPr="00B20B80">
        <w:rPr>
          <w:rFonts w:ascii="Times New Roman" w:hAnsi="Times New Roman" w:cs="Times New Roman"/>
          <w:sz w:val="20"/>
          <w:szCs w:val="20"/>
          <w:lang w:val="en-US"/>
        </w:rPr>
        <w:t>moderated multiple regression</w:t>
      </w:r>
      <w:r w:rsidR="004275CD" w:rsidRPr="00B20B80">
        <w:rPr>
          <w:rFonts w:ascii="Times New Roman" w:hAnsi="Times New Roman" w:cs="Times New Roman"/>
          <w:b/>
          <w:bCs/>
          <w:sz w:val="20"/>
          <w:szCs w:val="20"/>
          <w:lang w:val="en-US"/>
        </w:rPr>
        <w:t xml:space="preserve"> </w:t>
      </w:r>
      <w:r w:rsidR="004275CD" w:rsidRPr="00B20B80">
        <w:rPr>
          <w:rFonts w:ascii="Times New Roman" w:hAnsi="Times New Roman" w:cs="Times New Roman"/>
          <w:sz w:val="20"/>
          <w:szCs w:val="20"/>
          <w:lang w:val="en-US"/>
        </w:rPr>
        <w:t xml:space="preserve">(HMMR) </w:t>
      </w:r>
      <w:r w:rsidR="004275CD" w:rsidRPr="00B20B80">
        <w:rPr>
          <w:rFonts w:ascii="Times New Roman" w:hAnsi="Times New Roman" w:cs="Times New Roman"/>
          <w:bCs/>
          <w:sz w:val="20"/>
          <w:szCs w:val="20"/>
          <w:lang w:val="en-US"/>
        </w:rPr>
        <w:t>analysis is an analytical approach to investigate the effect of moderator variable M on the association between hypothetical variables X and Y, which can be formulated as the following:</w:t>
      </w:r>
    </w:p>
    <w:p w14:paraId="6C5BCBA2" w14:textId="77777777" w:rsidR="004275CD" w:rsidRPr="00B20B80" w:rsidRDefault="004275CD" w:rsidP="00896363">
      <w:pPr>
        <w:spacing w:line="360" w:lineRule="auto"/>
        <w:jc w:val="center"/>
        <w:rPr>
          <w:rFonts w:ascii="Times New Roman" w:hAnsi="Times New Roman" w:cs="Times New Roman"/>
          <w:bCs/>
          <w:sz w:val="20"/>
          <w:szCs w:val="20"/>
          <w:lang w:val="en-US"/>
        </w:rPr>
      </w:pPr>
      <m:oMath>
        <m:r>
          <w:rPr>
            <w:rFonts w:ascii="Cambria Math" w:hAnsi="Cambria Math" w:cs="Times New Roman"/>
            <w:sz w:val="20"/>
            <w:szCs w:val="20"/>
          </w:rPr>
          <w:lastRenderedPageBreak/>
          <m:t>Y</m:t>
        </m:r>
        <m:r>
          <w:rPr>
            <w:rFonts w:ascii="Cambria Math"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lang w:val="en-US"/>
              </w:rPr>
              <m:t>0</m:t>
            </m:r>
          </m:sub>
        </m:sSub>
        <m:r>
          <w:rPr>
            <w:rFonts w:ascii="Cambria Math"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lang w:val="en-US"/>
              </w:rPr>
              <m:t>1</m:t>
            </m:r>
          </m:sub>
        </m:sSub>
        <m:r>
          <w:rPr>
            <w:rFonts w:ascii="Cambria Math" w:hAnsi="Cambria Math" w:cs="Times New Roman"/>
            <w:sz w:val="20"/>
            <w:szCs w:val="20"/>
          </w:rPr>
          <m:t>X</m:t>
        </m:r>
        <m:r>
          <w:rPr>
            <w:rFonts w:ascii="Cambria Math"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lang w:val="en-US"/>
              </w:rPr>
              <m:t>2</m:t>
            </m:r>
          </m:sub>
        </m:sSub>
        <m:r>
          <w:rPr>
            <w:rFonts w:ascii="Cambria Math" w:hAnsi="Cambria Math" w:cs="Times New Roman"/>
            <w:sz w:val="20"/>
            <w:szCs w:val="20"/>
          </w:rPr>
          <m:t>M</m:t>
        </m:r>
        <m:r>
          <w:rPr>
            <w:rFonts w:ascii="Cambria Math" w:hAnsi="Cambria Math" w:cs="Times New Roman"/>
            <w:sz w:val="20"/>
            <w:szCs w:val="20"/>
            <w:lang w:val="en-US"/>
          </w:rPr>
          <m:t>+</m:t>
        </m:r>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lang w:val="en-US"/>
              </w:rPr>
              <m:t>3</m:t>
            </m:r>
          </m:sub>
        </m:sSub>
        <m:d>
          <m:dPr>
            <m:ctrlPr>
              <w:rPr>
                <w:rFonts w:ascii="Cambria Math" w:hAnsi="Cambria Math" w:cs="Times New Roman"/>
                <w:i/>
                <w:sz w:val="20"/>
                <w:szCs w:val="20"/>
              </w:rPr>
            </m:ctrlPr>
          </m:dPr>
          <m:e>
            <m:r>
              <w:rPr>
                <w:rFonts w:ascii="Cambria Math" w:hAnsi="Cambria Math" w:cs="Times New Roman"/>
                <w:sz w:val="20"/>
                <w:szCs w:val="20"/>
              </w:rPr>
              <m:t>X</m:t>
            </m:r>
            <m:r>
              <w:rPr>
                <w:rFonts w:ascii="Cambria Math" w:hAnsi="Cambria Math" w:cs="Times New Roman"/>
                <w:sz w:val="20"/>
                <w:szCs w:val="20"/>
                <w:lang w:val="en-US"/>
              </w:rPr>
              <m:t>*</m:t>
            </m:r>
            <m:r>
              <w:rPr>
                <w:rFonts w:ascii="Cambria Math" w:hAnsi="Cambria Math" w:cs="Times New Roman"/>
                <w:sz w:val="20"/>
                <w:szCs w:val="20"/>
              </w:rPr>
              <m:t>M</m:t>
            </m:r>
          </m:e>
        </m:d>
        <m:r>
          <w:rPr>
            <w:rFonts w:ascii="Cambria Math" w:hAnsi="Cambria Math" w:cs="Times New Roman"/>
            <w:sz w:val="20"/>
            <w:szCs w:val="20"/>
            <w:lang w:val="en-US"/>
          </w:rPr>
          <m:t>+</m:t>
        </m:r>
        <m:r>
          <w:rPr>
            <w:rFonts w:ascii="Cambria Math" w:hAnsi="Cambria Math" w:cs="Times New Roman"/>
            <w:sz w:val="20"/>
            <w:szCs w:val="20"/>
          </w:rPr>
          <m:t>e</m:t>
        </m:r>
      </m:oMath>
      <w:r w:rsidRPr="00B20B80">
        <w:rPr>
          <w:rFonts w:ascii="Times New Roman" w:eastAsiaTheme="minorEastAsia" w:hAnsi="Times New Roman" w:cs="Times New Roman"/>
          <w:sz w:val="20"/>
          <w:szCs w:val="20"/>
          <w:lang w:val="en-US"/>
        </w:rPr>
        <w:tab/>
      </w:r>
      <w:r w:rsidRPr="00B20B80">
        <w:rPr>
          <w:rFonts w:ascii="Times New Roman" w:eastAsiaTheme="minorEastAsia" w:hAnsi="Times New Roman" w:cs="Times New Roman"/>
          <w:sz w:val="20"/>
          <w:szCs w:val="20"/>
          <w:lang w:val="en-US"/>
        </w:rPr>
        <w:tab/>
      </w:r>
      <w:r w:rsidRPr="00B20B80">
        <w:rPr>
          <w:rFonts w:ascii="Times New Roman" w:eastAsiaTheme="minorEastAsia" w:hAnsi="Times New Roman" w:cs="Times New Roman"/>
          <w:sz w:val="20"/>
          <w:szCs w:val="20"/>
          <w:lang w:val="en-US"/>
        </w:rPr>
        <w:tab/>
        <w:t>(3)</w:t>
      </w:r>
    </w:p>
    <w:p w14:paraId="4E3B5769" w14:textId="377CD02D" w:rsidR="004275CD" w:rsidRPr="00C6750D" w:rsidRDefault="004275CD" w:rsidP="007A451E">
      <w:pPr>
        <w:spacing w:line="360" w:lineRule="auto"/>
        <w:jc w:val="both"/>
        <w:outlineLvl w:val="0"/>
        <w:rPr>
          <w:rFonts w:ascii="Times New Roman" w:eastAsia="Times New Roman" w:hAnsi="Times New Roman" w:cs="Times New Roman"/>
          <w:sz w:val="20"/>
          <w:szCs w:val="20"/>
          <w:lang w:val="en-US"/>
        </w:rPr>
      </w:pPr>
      <w:r w:rsidRPr="00B20B80">
        <w:rPr>
          <w:rFonts w:ascii="Times New Roman" w:hAnsi="Times New Roman" w:cs="Times New Roman"/>
          <w:bCs/>
          <w:sz w:val="20"/>
          <w:szCs w:val="20"/>
          <w:lang w:val="en-US"/>
        </w:rPr>
        <w:t xml:space="preserve">In this model, </w:t>
      </w:r>
      <m:oMath>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lang w:val="en-US"/>
              </w:rPr>
              <m:t>0</m:t>
            </m:r>
          </m:sub>
        </m:sSub>
      </m:oMath>
      <w:r w:rsidRPr="00B20B80">
        <w:rPr>
          <w:rFonts w:ascii="Times New Roman" w:hAnsi="Times New Roman" w:cs="Times New Roman"/>
          <w:sz w:val="20"/>
          <w:szCs w:val="20"/>
          <w:lang w:val="en-US"/>
        </w:rPr>
        <w:t xml:space="preserve"> is an intercept of the regression of Y on X that depends on the specific value of M. There is a different line with different slope and intercept for every individual value of M (</w:t>
      </w:r>
      <w:r w:rsidR="006712FE">
        <w:rPr>
          <w:rFonts w:ascii="Times New Roman" w:hAnsi="Times New Roman" w:cs="Times New Roman"/>
          <w:sz w:val="20"/>
          <w:szCs w:val="20"/>
          <w:lang w:val="en-US"/>
        </w:rPr>
        <w:t>SI-</w:t>
      </w:r>
      <w:r w:rsidRPr="00B20B80">
        <w:rPr>
          <w:rFonts w:ascii="Times New Roman" w:hAnsi="Times New Roman" w:cs="Times New Roman"/>
          <w:bCs/>
          <w:sz w:val="20"/>
          <w:szCs w:val="20"/>
          <w:lang w:val="en-US"/>
        </w:rPr>
        <w:t>Figure 1C</w:t>
      </w:r>
      <w:r w:rsidRPr="00B20B80">
        <w:rPr>
          <w:rFonts w:ascii="Times New Roman" w:hAnsi="Times New Roman" w:cs="Times New Roman"/>
          <w:sz w:val="20"/>
          <w:szCs w:val="20"/>
          <w:lang w:val="en-US"/>
        </w:rPr>
        <w:t xml:space="preserve">). The moderation (interaction) effect is modelled by the (X*M) term, which is the product of X and M. The </w:t>
      </w:r>
      <m:oMath>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lang w:val="en-US"/>
              </w:rPr>
              <m:t>3</m:t>
            </m:r>
          </m:sub>
        </m:sSub>
      </m:oMath>
      <w:r w:rsidRPr="00B20B80">
        <w:rPr>
          <w:rFonts w:ascii="Times New Roman" w:hAnsi="Times New Roman" w:cs="Times New Roman"/>
          <w:sz w:val="20"/>
          <w:szCs w:val="20"/>
          <w:lang w:val="en-US"/>
        </w:rPr>
        <w:t xml:space="preserve"> coefficient reflects the interaction between X and M only if the lower order terms </w:t>
      </w:r>
      <m:oMath>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lang w:val="en-US"/>
              </w:rPr>
              <m:t>1</m:t>
            </m:r>
          </m:sub>
        </m:sSub>
        <m:r>
          <w:rPr>
            <w:rFonts w:ascii="Cambria Math" w:hAnsi="Cambria Math" w:cs="Times New Roman"/>
            <w:sz w:val="20"/>
            <w:szCs w:val="20"/>
          </w:rPr>
          <m:t>X</m:t>
        </m:r>
        <m:r>
          <w:rPr>
            <w:rFonts w:ascii="Cambria Math" w:hAnsi="Cambria Math" w:cs="Times New Roman"/>
            <w:sz w:val="20"/>
            <w:szCs w:val="20"/>
            <w:lang w:val="en-US"/>
          </w:rPr>
          <m:t xml:space="preserve"> </m:t>
        </m:r>
      </m:oMath>
      <w:r w:rsidRPr="00B20B80">
        <w:rPr>
          <w:rFonts w:ascii="Times New Roman" w:hAnsi="Times New Roman" w:cs="Times New Roman"/>
          <w:sz w:val="20"/>
          <w:szCs w:val="20"/>
          <w:lang w:val="en-US"/>
        </w:rPr>
        <w:t xml:space="preserve">and </w:t>
      </w:r>
      <m:oMath>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lang w:val="en-US"/>
              </w:rPr>
              <m:t>3</m:t>
            </m:r>
          </m:sub>
        </m:sSub>
        <m:r>
          <w:rPr>
            <w:rFonts w:ascii="Cambria Math" w:hAnsi="Cambria Math" w:cs="Times New Roman"/>
            <w:sz w:val="20"/>
            <w:szCs w:val="20"/>
          </w:rPr>
          <m:t>M</m:t>
        </m:r>
      </m:oMath>
      <w:r w:rsidRPr="00B20B80">
        <w:rPr>
          <w:rFonts w:ascii="Times New Roman" w:hAnsi="Times New Roman" w:cs="Times New Roman"/>
          <w:sz w:val="20"/>
          <w:szCs w:val="20"/>
          <w:lang w:val="en-US"/>
        </w:rPr>
        <w:t xml:space="preserve"> are included in the equation</w:t>
      </w:r>
      <w:r w:rsidRPr="00B20B80">
        <w:rPr>
          <w:rFonts w:ascii="Times New Roman" w:hAnsi="Times New Roman" w:cs="Times New Roman"/>
          <w:b/>
          <w:bCs/>
          <w:sz w:val="20"/>
          <w:szCs w:val="20"/>
          <w:lang w:val="en-US"/>
        </w:rPr>
        <w:t>.</w:t>
      </w:r>
      <w:r w:rsidRPr="00B20B80">
        <w:rPr>
          <w:rFonts w:ascii="Times New Roman" w:hAnsi="Times New Roman" w:cs="Times New Roman"/>
          <w:sz w:val="20"/>
          <w:szCs w:val="20"/>
          <w:lang w:val="en-US"/>
        </w:rPr>
        <w:t xml:space="preserve"> To evaluate whether a two-way interaction is significantly present, </w:t>
      </w:r>
      <w:r w:rsidR="007A451E" w:rsidRPr="00B20B80">
        <w:rPr>
          <w:rFonts w:ascii="Times New Roman" w:hAnsi="Times New Roman" w:cs="Times New Roman"/>
          <w:sz w:val="20"/>
          <w:szCs w:val="20"/>
          <w:lang w:val="en-US"/>
        </w:rPr>
        <w:t xml:space="preserve">we </w:t>
      </w:r>
      <w:r w:rsidR="007A451E">
        <w:rPr>
          <w:rFonts w:ascii="Times New Roman" w:hAnsi="Times New Roman" w:cs="Times New Roman"/>
          <w:sz w:val="20"/>
          <w:szCs w:val="20"/>
          <w:lang w:val="en-US"/>
        </w:rPr>
        <w:t xml:space="preserve">first </w:t>
      </w:r>
      <w:r w:rsidR="007A451E" w:rsidRPr="00B20B80">
        <w:rPr>
          <w:rFonts w:ascii="Times New Roman" w:hAnsi="Times New Roman" w:cs="Times New Roman"/>
          <w:sz w:val="20"/>
          <w:szCs w:val="20"/>
          <w:lang w:val="en-US"/>
        </w:rPr>
        <w:t xml:space="preserve">explored whether the increment in the squared multiple correlation (∆R2) given by the interaction is significantly greater than zero. </w:t>
      </w:r>
      <w:r w:rsidR="007A451E">
        <w:rPr>
          <w:rFonts w:ascii="Times New Roman" w:hAnsi="Times New Roman" w:cs="Times New Roman"/>
          <w:sz w:val="20"/>
          <w:szCs w:val="20"/>
          <w:lang w:val="en-US"/>
        </w:rPr>
        <w:t>Then</w:t>
      </w:r>
      <w:r w:rsidRPr="00B20B80">
        <w:rPr>
          <w:rFonts w:ascii="Times New Roman" w:hAnsi="Times New Roman" w:cs="Times New Roman"/>
          <w:sz w:val="20"/>
          <w:szCs w:val="20"/>
          <w:lang w:val="en-US"/>
        </w:rPr>
        <w:t xml:space="preserve">, we tested whether the coefficient </w:t>
      </w:r>
      <m:oMath>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lang w:val="en-US"/>
              </w:rPr>
              <m:t>3</m:t>
            </m:r>
          </m:sub>
        </m:sSub>
      </m:oMath>
      <w:r w:rsidRPr="00B20B80">
        <w:rPr>
          <w:rFonts w:ascii="Times New Roman" w:hAnsi="Times New Roman" w:cs="Times New Roman"/>
          <w:sz w:val="20"/>
          <w:szCs w:val="20"/>
          <w:lang w:val="en-US"/>
        </w:rPr>
        <w:t xml:space="preserve">  differs significantly from zero. </w:t>
      </w:r>
    </w:p>
    <w:p w14:paraId="0B13ADD4" w14:textId="78C44542" w:rsidR="00252660" w:rsidRDefault="00252660" w:rsidP="00896363">
      <w:pPr>
        <w:spacing w:line="360" w:lineRule="auto"/>
        <w:jc w:val="center"/>
        <w:rPr>
          <w:rFonts w:ascii="Times New Roman" w:eastAsia="Times New Roman" w:hAnsi="Times New Roman" w:cs="Times New Roman"/>
          <w:sz w:val="20"/>
          <w:szCs w:val="20"/>
          <w:lang w:val="en-US"/>
        </w:rPr>
      </w:pPr>
    </w:p>
    <w:p w14:paraId="1CA1E9DE" w14:textId="77777777" w:rsidR="00252660" w:rsidRPr="00C6750D" w:rsidRDefault="00252660" w:rsidP="00896363">
      <w:pPr>
        <w:spacing w:line="360" w:lineRule="auto"/>
        <w:jc w:val="center"/>
        <w:rPr>
          <w:rFonts w:ascii="Times New Roman" w:eastAsia="Times New Roman" w:hAnsi="Times New Roman" w:cs="Times New Roman"/>
          <w:sz w:val="20"/>
          <w:szCs w:val="20"/>
          <w:lang w:val="en-US"/>
        </w:rPr>
      </w:pPr>
    </w:p>
    <w:p w14:paraId="28FFF048" w14:textId="68123242" w:rsidR="00FE009F" w:rsidRPr="00896363" w:rsidRDefault="00896363" w:rsidP="00896363">
      <w:pPr>
        <w:spacing w:line="360" w:lineRule="auto"/>
        <w:rPr>
          <w:rFonts w:ascii="Times New Roman" w:eastAsia="Times New Roman" w:hAnsi="Times New Roman" w:cs="Times New Roman"/>
          <w:b/>
          <w:lang w:val="en-US"/>
        </w:rPr>
      </w:pPr>
      <w:r w:rsidRPr="00896363">
        <w:rPr>
          <w:rFonts w:ascii="Times New Roman" w:eastAsia="Times New Roman" w:hAnsi="Times New Roman" w:cs="Times New Roman"/>
          <w:b/>
          <w:lang w:val="en-US"/>
        </w:rPr>
        <w:t xml:space="preserve">Section </w:t>
      </w:r>
      <w:r w:rsidR="007A451E">
        <w:rPr>
          <w:rFonts w:ascii="Times New Roman" w:eastAsia="Times New Roman" w:hAnsi="Times New Roman" w:cs="Times New Roman"/>
          <w:b/>
          <w:lang w:val="en-US"/>
        </w:rPr>
        <w:t>4</w:t>
      </w:r>
      <w:r w:rsidRPr="00896363">
        <w:rPr>
          <w:rFonts w:ascii="Times New Roman" w:eastAsia="Times New Roman" w:hAnsi="Times New Roman" w:cs="Times New Roman"/>
          <w:b/>
          <w:lang w:val="en-US"/>
        </w:rPr>
        <w:t>:</w:t>
      </w:r>
      <w:r>
        <w:rPr>
          <w:rFonts w:ascii="Times New Roman" w:eastAsia="Times New Roman" w:hAnsi="Times New Roman" w:cs="Times New Roman"/>
          <w:b/>
          <w:lang w:val="en-US"/>
        </w:rPr>
        <w:t xml:space="preserve">  </w:t>
      </w:r>
      <w:r w:rsidR="0056215F" w:rsidRPr="00C6750D">
        <w:rPr>
          <w:rFonts w:asciiTheme="majorBidi" w:hAnsiTheme="majorBidi" w:cstheme="majorBidi"/>
          <w:b/>
          <w:sz w:val="20"/>
          <w:szCs w:val="20"/>
          <w:lang w:val="en-US"/>
        </w:rPr>
        <w:t>Control analysis</w:t>
      </w:r>
      <w:r w:rsidR="00FE009F" w:rsidRPr="00C6750D">
        <w:rPr>
          <w:rFonts w:asciiTheme="majorBidi" w:hAnsiTheme="majorBidi" w:cstheme="majorBidi"/>
          <w:b/>
          <w:sz w:val="20"/>
          <w:szCs w:val="20"/>
          <w:lang w:val="en-US"/>
        </w:rPr>
        <w:t xml:space="preserve"> to investigate the moderator effect of disease on the link between regional glucose metabolism and </w:t>
      </w:r>
      <w:r w:rsidR="005D7392" w:rsidRPr="00C6750D">
        <w:rPr>
          <w:rFonts w:asciiTheme="majorBidi" w:hAnsiTheme="majorBidi" w:cstheme="majorBidi"/>
          <w:b/>
          <w:sz w:val="20"/>
          <w:szCs w:val="20"/>
          <w:lang w:val="en-US"/>
        </w:rPr>
        <w:t>the inter-regional FC</w:t>
      </w:r>
      <w:r w:rsidR="00FE009F" w:rsidRPr="00C6750D">
        <w:rPr>
          <w:rFonts w:asciiTheme="majorBidi" w:hAnsiTheme="majorBidi" w:cstheme="majorBidi"/>
          <w:b/>
          <w:sz w:val="20"/>
          <w:szCs w:val="20"/>
          <w:lang w:val="en-US"/>
        </w:rPr>
        <w:t xml:space="preserve"> topological metrics</w:t>
      </w:r>
    </w:p>
    <w:p w14:paraId="2774F0FC" w14:textId="29CBD8BE" w:rsidR="006905CE" w:rsidRPr="006905CE" w:rsidRDefault="0099461D" w:rsidP="006905CE">
      <w:pPr>
        <w:pStyle w:val="Heading3"/>
        <w:autoSpaceDE w:val="0"/>
        <w:autoSpaceDN w:val="0"/>
        <w:adjustRightInd w:val="0"/>
        <w:snapToGrid w:val="0"/>
        <w:spacing w:beforeLines="100" w:before="240" w:line="360" w:lineRule="auto"/>
        <w:jc w:val="both"/>
        <w:rPr>
          <w:rFonts w:ascii="Times New Roman" w:eastAsia="Times New Roman" w:hAnsi="Times New Roman"/>
          <w:b w:val="0"/>
          <w:sz w:val="20"/>
        </w:rPr>
      </w:pPr>
      <w:r w:rsidRPr="00C6750D">
        <w:rPr>
          <w:rFonts w:ascii="Times New Roman" w:eastAsia="Times New Roman" w:hAnsi="Times New Roman"/>
          <w:b w:val="0"/>
          <w:sz w:val="20"/>
        </w:rPr>
        <w:t xml:space="preserve">As the control analysis, </w:t>
      </w:r>
      <w:r w:rsidR="00945C0C" w:rsidRPr="00C6750D">
        <w:rPr>
          <w:rFonts w:ascii="Times New Roman" w:eastAsia="Times New Roman" w:hAnsi="Times New Roman"/>
          <w:b w:val="0"/>
          <w:sz w:val="20"/>
        </w:rPr>
        <w:t>we also</w:t>
      </w:r>
      <w:r w:rsidRPr="00C6750D">
        <w:rPr>
          <w:rFonts w:ascii="Times New Roman" w:eastAsia="Times New Roman" w:hAnsi="Times New Roman"/>
          <w:b w:val="0"/>
          <w:sz w:val="20"/>
        </w:rPr>
        <w:t xml:space="preserve"> applied the HMMR analysis to test whether and how clinical diagnosis and FC derived topological measures (CC/DC) predict rFDG</w:t>
      </w:r>
      <w:r w:rsidR="006905CE">
        <w:rPr>
          <w:rFonts w:ascii="Times New Roman" w:eastAsia="Times New Roman" w:hAnsi="Times New Roman"/>
          <w:b w:val="0"/>
          <w:sz w:val="20"/>
        </w:rPr>
        <w:t xml:space="preserve">. </w:t>
      </w:r>
      <w:r w:rsidR="006905CE" w:rsidRPr="006905CE">
        <w:rPr>
          <w:rFonts w:ascii="Times New Roman" w:eastAsia="Times New Roman" w:hAnsi="Times New Roman"/>
          <w:b w:val="0"/>
          <w:sz w:val="20"/>
        </w:rPr>
        <w:t xml:space="preserve">To do so, </w:t>
      </w:r>
      <w:r w:rsidR="006905CE" w:rsidRPr="00C6750D">
        <w:rPr>
          <w:rFonts w:ascii="Times New Roman" w:eastAsia="Times New Roman" w:hAnsi="Times New Roman"/>
          <w:b w:val="0"/>
          <w:sz w:val="20"/>
        </w:rPr>
        <w:t xml:space="preserve">FC derived topological measures (CC/DC) </w:t>
      </w:r>
      <w:r w:rsidR="006905CE" w:rsidRPr="006905CE">
        <w:rPr>
          <w:rFonts w:ascii="Times New Roman" w:eastAsia="Times New Roman" w:hAnsi="Times New Roman"/>
          <w:b w:val="0"/>
          <w:sz w:val="20"/>
        </w:rPr>
        <w:t xml:space="preserve">and clinical groups (i.e., AD, MCI, or HC) were entered as main predictor variables to a model to </w:t>
      </w:r>
      <w:r w:rsidR="006905CE">
        <w:rPr>
          <w:rFonts w:ascii="Times New Roman" w:eastAsia="Times New Roman" w:hAnsi="Times New Roman"/>
          <w:b w:val="0"/>
          <w:sz w:val="20"/>
        </w:rPr>
        <w:t xml:space="preserve">rFDG </w:t>
      </w:r>
      <w:r w:rsidR="006905CE" w:rsidRPr="006905CE">
        <w:rPr>
          <w:rFonts w:ascii="Times New Roman" w:eastAsia="Times New Roman" w:hAnsi="Times New Roman"/>
          <w:b w:val="0"/>
          <w:sz w:val="20"/>
        </w:rPr>
        <w:t>as response variable. Then, the interaction as the product term of the main predictor variables " rFDG × clinical diagnosis</w:t>
      </w:r>
      <w:r w:rsidR="006905CE" w:rsidRPr="006905CE" w:rsidDel="00442714">
        <w:rPr>
          <w:rFonts w:ascii="Times New Roman" w:eastAsia="Times New Roman" w:hAnsi="Times New Roman"/>
          <w:b w:val="0"/>
          <w:sz w:val="20"/>
        </w:rPr>
        <w:t xml:space="preserve"> </w:t>
      </w:r>
      <w:r w:rsidR="006905CE" w:rsidRPr="006905CE">
        <w:rPr>
          <w:rFonts w:ascii="Times New Roman" w:eastAsia="Times New Roman" w:hAnsi="Times New Roman"/>
          <w:b w:val="0"/>
          <w:sz w:val="20"/>
        </w:rPr>
        <w:t>" were added to the prediction model. Of note, we removed the effect of age and sex from the response variables, before applying the HMMR analyses.</w:t>
      </w:r>
    </w:p>
    <w:p w14:paraId="243299DA" w14:textId="775B22B1" w:rsidR="0099461D" w:rsidRPr="00C6750D" w:rsidRDefault="0099461D" w:rsidP="00896363">
      <w:pPr>
        <w:spacing w:line="360" w:lineRule="auto"/>
        <w:ind w:firstLine="720"/>
        <w:jc w:val="both"/>
        <w:rPr>
          <w:rFonts w:asciiTheme="majorBidi" w:hAnsiTheme="majorBidi" w:cstheme="majorBidi"/>
          <w:bCs/>
          <w:noProof/>
          <w:sz w:val="20"/>
          <w:szCs w:val="20"/>
          <w:lang w:val="en-US"/>
        </w:rPr>
      </w:pPr>
      <w:r w:rsidRPr="00C6750D">
        <w:rPr>
          <w:rFonts w:asciiTheme="majorBidi" w:hAnsiTheme="majorBidi" w:cstheme="majorBidi"/>
          <w:bCs/>
          <w:noProof/>
          <w:sz w:val="20"/>
          <w:szCs w:val="20"/>
          <w:lang w:val="en-US"/>
        </w:rPr>
        <w:t>To evaluate whether the interaction between predictor variables ("</w:t>
      </w:r>
      <w:r w:rsidR="00945C0C" w:rsidRPr="00C6750D">
        <w:rPr>
          <w:rFonts w:asciiTheme="majorBidi" w:hAnsiTheme="majorBidi" w:cstheme="majorBidi"/>
          <w:bCs/>
          <w:noProof/>
          <w:sz w:val="20"/>
          <w:szCs w:val="20"/>
          <w:lang w:val="en-US"/>
        </w:rPr>
        <w:t>FC</w:t>
      </w:r>
      <w:r w:rsidRPr="00C6750D">
        <w:rPr>
          <w:rFonts w:asciiTheme="majorBidi" w:hAnsiTheme="majorBidi" w:cstheme="majorBidi"/>
          <w:bCs/>
          <w:noProof/>
          <w:sz w:val="20"/>
          <w:szCs w:val="20"/>
          <w:lang w:val="en-US"/>
        </w:rPr>
        <w:t xml:space="preserve"> × clinical diagnosis</w:t>
      </w:r>
      <w:r w:rsidRPr="00C6750D" w:rsidDel="00442714">
        <w:rPr>
          <w:rFonts w:asciiTheme="majorBidi" w:hAnsiTheme="majorBidi" w:cstheme="majorBidi"/>
          <w:bCs/>
          <w:noProof/>
          <w:sz w:val="20"/>
          <w:szCs w:val="20"/>
          <w:lang w:val="en-US"/>
        </w:rPr>
        <w:t xml:space="preserve"> </w:t>
      </w:r>
      <w:r w:rsidRPr="00C6750D">
        <w:rPr>
          <w:rFonts w:asciiTheme="majorBidi" w:hAnsiTheme="majorBidi" w:cstheme="majorBidi"/>
          <w:bCs/>
          <w:noProof/>
          <w:sz w:val="20"/>
          <w:szCs w:val="20"/>
          <w:lang w:val="en-US"/>
        </w:rPr>
        <w:t>") is meaningful, we tested whether adding the interaction term increased the variance explained by the model in successive regression steps (</w:t>
      </w:r>
      <m:oMath>
        <m:r>
          <m:rPr>
            <m:sty m:val="p"/>
          </m:rPr>
          <w:rPr>
            <w:rFonts w:ascii="Cambria Math" w:hAnsi="Cambria Math" w:cstheme="majorBidi"/>
            <w:noProof/>
            <w:sz w:val="20"/>
            <w:szCs w:val="20"/>
            <w:lang w:val="en-US"/>
          </w:rPr>
          <m:t>∆</m:t>
        </m:r>
        <m:sSup>
          <m:sSupPr>
            <m:ctrlPr>
              <w:rPr>
                <w:rFonts w:ascii="Cambria Math" w:hAnsi="Cambria Math" w:cstheme="majorBidi"/>
                <w:bCs/>
                <w:noProof/>
                <w:sz w:val="20"/>
                <w:szCs w:val="20"/>
                <w:lang w:val="en-US"/>
              </w:rPr>
            </m:ctrlPr>
          </m:sSupPr>
          <m:e>
            <m:r>
              <w:rPr>
                <w:rFonts w:ascii="Cambria Math" w:hAnsi="Cambria Math" w:cstheme="majorBidi"/>
                <w:noProof/>
                <w:sz w:val="20"/>
                <w:szCs w:val="20"/>
                <w:lang w:val="en-US"/>
              </w:rPr>
              <m:t>R</m:t>
            </m:r>
          </m:e>
          <m:sup>
            <m:r>
              <m:rPr>
                <m:sty m:val="p"/>
              </m:rPr>
              <w:rPr>
                <w:rFonts w:ascii="Cambria Math" w:hAnsi="Cambria Math" w:cstheme="majorBidi"/>
                <w:noProof/>
                <w:sz w:val="20"/>
                <w:szCs w:val="20"/>
                <w:lang w:val="en-US"/>
              </w:rPr>
              <m:t>2</m:t>
            </m:r>
          </m:sup>
        </m:sSup>
      </m:oMath>
      <w:r w:rsidRPr="00C6750D">
        <w:rPr>
          <w:rFonts w:asciiTheme="majorBidi" w:hAnsiTheme="majorBidi" w:cstheme="majorBidi"/>
          <w:bCs/>
          <w:noProof/>
          <w:sz w:val="20"/>
          <w:szCs w:val="20"/>
          <w:lang w:val="en-US"/>
        </w:rPr>
        <w:t xml:space="preserve">). When a statistically significant interaction emerged, it was interpreted according to the available guidelines </w:t>
      </w:r>
      <w:r w:rsidRPr="00C6750D">
        <w:rPr>
          <w:rFonts w:asciiTheme="majorBidi" w:hAnsiTheme="majorBidi" w:cstheme="majorBidi"/>
          <w:bCs/>
          <w:noProof/>
          <w:sz w:val="20"/>
          <w:szCs w:val="20"/>
          <w:lang w:val="en-US"/>
        </w:rPr>
        <w:fldChar w:fldCharType="begin">
          <w:fldData xml:space="preserve">PEVuZE5vdGU+PENpdGU+PEF1dGhvcj5BaWtlbjwvQXV0aG9yPjxZZWFyPjE5OTE8L1llYXI+PFJl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</w:fldData>
        </w:fldChar>
      </w:r>
      <w:r w:rsidR="001E419A">
        <w:rPr>
          <w:rFonts w:asciiTheme="majorBidi" w:hAnsiTheme="majorBidi" w:cstheme="majorBidi"/>
          <w:bCs/>
          <w:noProof/>
          <w:sz w:val="20"/>
          <w:szCs w:val="20"/>
          <w:lang w:val="en-US"/>
        </w:rPr>
        <w:instrText xml:space="preserve"> ADDIN EN.CITE </w:instrText>
      </w:r>
      <w:r w:rsidR="001E419A">
        <w:rPr>
          <w:rFonts w:asciiTheme="majorBidi" w:hAnsiTheme="majorBidi" w:cstheme="majorBidi"/>
          <w:bCs/>
          <w:noProof/>
          <w:sz w:val="20"/>
          <w:szCs w:val="20"/>
          <w:lang w:val="en-US"/>
        </w:rPr>
        <w:fldChar w:fldCharType="begin">
          <w:fldData xml:space="preserve">PEVuZE5vdGU+PENpdGU+PEF1dGhvcj5BaWtlbjwvQXV0aG9yPjxZZWFyPjE5OTE8L1llYXI+PFJl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</w:fldData>
        </w:fldChar>
      </w:r>
      <w:r w:rsidR="001E419A">
        <w:rPr>
          <w:rFonts w:asciiTheme="majorBidi" w:hAnsiTheme="majorBidi" w:cstheme="majorBidi"/>
          <w:bCs/>
          <w:noProof/>
          <w:sz w:val="20"/>
          <w:szCs w:val="20"/>
          <w:lang w:val="en-US"/>
        </w:rPr>
        <w:instrText xml:space="preserve"> ADDIN EN.CITE.DATA </w:instrText>
      </w:r>
      <w:r w:rsidR="001E419A">
        <w:rPr>
          <w:rFonts w:asciiTheme="majorBidi" w:hAnsiTheme="majorBidi" w:cstheme="majorBidi"/>
          <w:bCs/>
          <w:noProof/>
          <w:sz w:val="20"/>
          <w:szCs w:val="20"/>
          <w:lang w:val="en-US"/>
        </w:rPr>
      </w:r>
      <w:r w:rsidR="001E419A">
        <w:rPr>
          <w:rFonts w:asciiTheme="majorBidi" w:hAnsiTheme="majorBidi" w:cstheme="majorBidi"/>
          <w:bCs/>
          <w:noProof/>
          <w:sz w:val="20"/>
          <w:szCs w:val="20"/>
          <w:lang w:val="en-US"/>
        </w:rPr>
        <w:fldChar w:fldCharType="end"/>
      </w:r>
      <w:r w:rsidRPr="00C6750D">
        <w:rPr>
          <w:rFonts w:asciiTheme="majorBidi" w:hAnsiTheme="majorBidi" w:cstheme="majorBidi"/>
          <w:bCs/>
          <w:noProof/>
          <w:sz w:val="20"/>
          <w:szCs w:val="20"/>
          <w:lang w:val="en-US"/>
        </w:rPr>
      </w:r>
      <w:r w:rsidRPr="00C6750D">
        <w:rPr>
          <w:rFonts w:asciiTheme="majorBidi" w:hAnsiTheme="majorBidi" w:cstheme="majorBidi"/>
          <w:bCs/>
          <w:noProof/>
          <w:sz w:val="20"/>
          <w:szCs w:val="20"/>
          <w:lang w:val="en-US"/>
        </w:rPr>
        <w:fldChar w:fldCharType="separate"/>
      </w:r>
      <w:r w:rsidR="001E419A">
        <w:rPr>
          <w:rFonts w:asciiTheme="majorBidi" w:hAnsiTheme="majorBidi" w:cstheme="majorBidi"/>
          <w:bCs/>
          <w:noProof/>
          <w:sz w:val="20"/>
          <w:szCs w:val="20"/>
          <w:lang w:val="en-US"/>
        </w:rPr>
        <w:t>[12, 13]</w:t>
      </w:r>
      <w:r w:rsidRPr="00C6750D">
        <w:rPr>
          <w:rFonts w:asciiTheme="majorBidi" w:hAnsiTheme="majorBidi" w:cstheme="majorBidi"/>
          <w:bCs/>
          <w:noProof/>
          <w:sz w:val="20"/>
          <w:szCs w:val="20"/>
          <w:lang w:val="en-US"/>
        </w:rPr>
        <w:fldChar w:fldCharType="end"/>
      </w:r>
      <w:r w:rsidRPr="00C6750D">
        <w:rPr>
          <w:rFonts w:asciiTheme="majorBidi" w:hAnsiTheme="majorBidi" w:cstheme="majorBidi"/>
          <w:bCs/>
          <w:noProof/>
          <w:sz w:val="20"/>
          <w:szCs w:val="20"/>
          <w:lang w:val="en-US"/>
        </w:rPr>
        <w:t>. The results were corrected for multiple comparisons by using Family wise error rate</w:t>
      </w:r>
      <w:r w:rsidR="006905CE">
        <w:rPr>
          <w:rFonts w:asciiTheme="majorBidi" w:hAnsiTheme="majorBidi" w:cstheme="majorBidi"/>
          <w:bCs/>
          <w:noProof/>
          <w:sz w:val="20"/>
          <w:szCs w:val="20"/>
          <w:lang w:val="en-US"/>
        </w:rPr>
        <w:t>.</w:t>
      </w:r>
    </w:p>
    <w:p w14:paraId="5C6C75B6" w14:textId="7E5DEEBC" w:rsidR="00505F2C" w:rsidRPr="00896363" w:rsidRDefault="00505F2C" w:rsidP="00896363">
      <w:pPr>
        <w:spacing w:line="360" w:lineRule="auto"/>
        <w:jc w:val="both"/>
        <w:rPr>
          <w:rFonts w:asciiTheme="majorBidi" w:hAnsiTheme="majorBidi" w:cstheme="majorBidi"/>
          <w:b/>
          <w:bCs/>
          <w:noProof/>
          <w:lang w:val="en-US"/>
        </w:rPr>
      </w:pPr>
    </w:p>
    <w:p w14:paraId="749C8C78" w14:textId="2E5A2F26" w:rsidR="00896363" w:rsidRPr="006905CE" w:rsidRDefault="00896363" w:rsidP="00896363">
      <w:pPr>
        <w:spacing w:line="360" w:lineRule="auto"/>
        <w:jc w:val="both"/>
        <w:rPr>
          <w:rFonts w:asciiTheme="majorBidi" w:hAnsiTheme="majorBidi" w:cstheme="majorBidi"/>
          <w:b/>
          <w:bCs/>
          <w:noProof/>
          <w:sz w:val="28"/>
          <w:szCs w:val="28"/>
          <w:lang w:val="en-US"/>
        </w:rPr>
      </w:pPr>
      <w:r w:rsidRPr="006905CE">
        <w:rPr>
          <w:rFonts w:asciiTheme="majorBidi" w:hAnsiTheme="majorBidi" w:cstheme="majorBidi"/>
          <w:b/>
          <w:bCs/>
          <w:noProof/>
          <w:sz w:val="28"/>
          <w:szCs w:val="28"/>
          <w:lang w:val="en-US"/>
        </w:rPr>
        <w:t>Result</w:t>
      </w:r>
      <w:r w:rsidR="00DA5D90">
        <w:rPr>
          <w:rFonts w:asciiTheme="majorBidi" w:hAnsiTheme="majorBidi" w:cstheme="majorBidi"/>
          <w:b/>
          <w:bCs/>
          <w:noProof/>
          <w:sz w:val="28"/>
          <w:szCs w:val="28"/>
          <w:lang w:val="en-US"/>
        </w:rPr>
        <w:t>s</w:t>
      </w:r>
      <w:r w:rsidRPr="006905CE">
        <w:rPr>
          <w:rFonts w:asciiTheme="majorBidi" w:hAnsiTheme="majorBidi" w:cstheme="majorBidi"/>
          <w:b/>
          <w:bCs/>
          <w:noProof/>
          <w:sz w:val="28"/>
          <w:szCs w:val="28"/>
          <w:lang w:val="en-US"/>
        </w:rPr>
        <w:t>:</w:t>
      </w:r>
    </w:p>
    <w:p w14:paraId="2F76817C" w14:textId="5CDF0093" w:rsidR="00626B13" w:rsidRPr="00896363" w:rsidRDefault="00896363" w:rsidP="00896363">
      <w:pPr>
        <w:spacing w:line="360" w:lineRule="auto"/>
        <w:jc w:val="both"/>
        <w:rPr>
          <w:rFonts w:asciiTheme="majorBidi" w:hAnsiTheme="majorBidi" w:cstheme="majorBidi"/>
          <w:b/>
          <w:bCs/>
          <w:noProof/>
          <w:lang w:val="en-US"/>
        </w:rPr>
      </w:pPr>
      <w:r w:rsidRPr="00896363">
        <w:rPr>
          <w:rFonts w:asciiTheme="majorBidi" w:hAnsiTheme="majorBidi" w:cstheme="majorBidi"/>
          <w:b/>
          <w:bCs/>
          <w:noProof/>
          <w:lang w:val="en-US"/>
        </w:rPr>
        <w:t xml:space="preserve">Section1 : </w:t>
      </w:r>
      <w:r w:rsidR="0056215F" w:rsidRPr="00896363">
        <w:rPr>
          <w:rFonts w:asciiTheme="majorBidi" w:hAnsiTheme="majorBidi" w:cstheme="majorBidi"/>
          <w:b/>
          <w:lang w:val="en-US"/>
        </w:rPr>
        <w:t xml:space="preserve">The </w:t>
      </w:r>
      <w:r w:rsidR="00FE009F" w:rsidRPr="00896363">
        <w:rPr>
          <w:rFonts w:asciiTheme="majorBidi" w:hAnsiTheme="majorBidi" w:cstheme="majorBidi"/>
          <w:b/>
          <w:lang w:val="en-US"/>
        </w:rPr>
        <w:t xml:space="preserve">moderator effect of disease on the link between regional glucose metabolism and </w:t>
      </w:r>
      <w:r w:rsidR="005D7392" w:rsidRPr="00896363">
        <w:rPr>
          <w:rFonts w:asciiTheme="majorBidi" w:hAnsiTheme="majorBidi" w:cstheme="majorBidi"/>
          <w:b/>
          <w:lang w:val="en-US"/>
        </w:rPr>
        <w:t>the inter-regional FC</w:t>
      </w:r>
      <w:r w:rsidR="00FE009F" w:rsidRPr="00896363">
        <w:rPr>
          <w:rFonts w:asciiTheme="majorBidi" w:hAnsiTheme="majorBidi" w:cstheme="majorBidi"/>
          <w:b/>
          <w:lang w:val="en-US"/>
        </w:rPr>
        <w:t xml:space="preserve"> topological metrics in </w:t>
      </w:r>
      <w:r w:rsidR="00FE009F" w:rsidRPr="00896363">
        <w:rPr>
          <w:rFonts w:asciiTheme="majorBidi" w:hAnsiTheme="majorBidi" w:cstheme="majorBidi"/>
          <w:b/>
          <w:u w:val="single"/>
          <w:lang w:val="en-US"/>
        </w:rPr>
        <w:t>non-overlapping regions</w:t>
      </w:r>
    </w:p>
    <w:p w14:paraId="44AD7C2A" w14:textId="4C14D089" w:rsidR="00626B13" w:rsidRPr="00C6750D" w:rsidRDefault="00373667" w:rsidP="00896363">
      <w:pPr>
        <w:spacing w:line="360" w:lineRule="auto"/>
        <w:jc w:val="both"/>
        <w:rPr>
          <w:rFonts w:asciiTheme="majorBidi" w:hAnsiTheme="majorBidi" w:cstheme="majorBidi"/>
          <w:iCs/>
          <w:sz w:val="20"/>
          <w:szCs w:val="20"/>
          <w:shd w:val="clear" w:color="auto" w:fill="FFFFFF"/>
          <w:lang w:val="en-US"/>
        </w:rPr>
      </w:pPr>
      <w:r w:rsidRPr="00C6750D">
        <w:rPr>
          <w:rFonts w:asciiTheme="majorBidi" w:hAnsiTheme="majorBidi" w:cstheme="majorBidi"/>
          <w:iCs/>
          <w:sz w:val="20"/>
          <w:szCs w:val="20"/>
          <w:shd w:val="clear" w:color="auto" w:fill="FFFFFF"/>
          <w:lang w:val="en-US"/>
        </w:rPr>
        <w:t xml:space="preserve">In the non-overlapping regions, the HMMR analysis included 126 tests of exploring interaction effect between rFDG and </w:t>
      </w:r>
      <w:r w:rsidR="00505F2C" w:rsidRPr="00C6750D">
        <w:rPr>
          <w:rFonts w:asciiTheme="majorBidi" w:hAnsiTheme="majorBidi" w:cstheme="majorBidi"/>
          <w:iCs/>
          <w:sz w:val="20"/>
          <w:szCs w:val="20"/>
          <w:shd w:val="clear" w:color="auto" w:fill="FFFFFF"/>
          <w:lang w:val="en-US"/>
        </w:rPr>
        <w:t>clinical diagnosis</w:t>
      </w:r>
      <w:r w:rsidRPr="00C6750D">
        <w:rPr>
          <w:rFonts w:asciiTheme="majorBidi" w:hAnsiTheme="majorBidi" w:cstheme="majorBidi"/>
          <w:iCs/>
          <w:sz w:val="20"/>
          <w:szCs w:val="20"/>
          <w:shd w:val="clear" w:color="auto" w:fill="FFFFFF"/>
          <w:lang w:val="en-US"/>
        </w:rPr>
        <w:t xml:space="preserve"> in the model predicting changes in CC and 90 tests in the model predicting changes in DC. We also corrected the results for multiple comparisons using family wise error rate correction (p-value &lt; 0.05 / </w:t>
      </w:r>
      <w:r w:rsidR="00505F2C" w:rsidRPr="00C6750D">
        <w:rPr>
          <w:rFonts w:asciiTheme="majorBidi" w:hAnsiTheme="majorBidi" w:cstheme="majorBidi"/>
          <w:iCs/>
          <w:sz w:val="20"/>
          <w:szCs w:val="20"/>
          <w:shd w:val="clear" w:color="auto" w:fill="FFFFFF"/>
          <w:lang w:val="en-US"/>
        </w:rPr>
        <w:t>n</w:t>
      </w:r>
      <w:r w:rsidRPr="00C6750D">
        <w:rPr>
          <w:rFonts w:asciiTheme="majorBidi" w:hAnsiTheme="majorBidi" w:cstheme="majorBidi"/>
          <w:iCs/>
          <w:sz w:val="20"/>
          <w:szCs w:val="20"/>
          <w:shd w:val="clear" w:color="auto" w:fill="FFFFFF"/>
          <w:lang w:val="en-US"/>
        </w:rPr>
        <w:t xml:space="preserve">umber of all interaction tests in overlap regions = (0.05 /216) &lt;= 0.0002).  Our results showed that in AD vs. HC, there is a two-way interaction between “rFDG × </w:t>
      </w:r>
      <w:r w:rsidR="00505F2C" w:rsidRPr="00C6750D">
        <w:rPr>
          <w:rFonts w:asciiTheme="majorBidi" w:hAnsiTheme="majorBidi" w:cstheme="majorBidi"/>
          <w:iCs/>
          <w:sz w:val="20"/>
          <w:szCs w:val="20"/>
          <w:shd w:val="clear" w:color="auto" w:fill="FFFFFF"/>
          <w:lang w:val="en-US"/>
        </w:rPr>
        <w:t>clinical diagnosis</w:t>
      </w:r>
      <w:r w:rsidRPr="00C6750D">
        <w:rPr>
          <w:rFonts w:asciiTheme="majorBidi" w:hAnsiTheme="majorBidi" w:cstheme="majorBidi"/>
          <w:iCs/>
          <w:sz w:val="20"/>
          <w:szCs w:val="20"/>
          <w:shd w:val="clear" w:color="auto" w:fill="FFFFFF"/>
          <w:lang w:val="en-US"/>
        </w:rPr>
        <w:t>” in the right supplementary motor area (SMA) was able to predict CC changes (</w:t>
      </w:r>
      <m:oMath>
        <m:sSup>
          <m:sSupPr>
            <m:ctrlPr>
              <w:rPr>
                <w:rFonts w:ascii="Cambria Math" w:hAnsi="Cambria Math" w:cstheme="majorBidi"/>
                <w:iCs/>
                <w:sz w:val="20"/>
                <w:szCs w:val="20"/>
                <w:shd w:val="clear" w:color="auto" w:fill="FFFFFF"/>
                <w:lang w:val="en-US"/>
              </w:rPr>
            </m:ctrlPr>
          </m:sSupPr>
          <m:e>
            <m:r>
              <m:rPr>
                <m:sty m:val="p"/>
              </m:rP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=0.57</m:t>
        </m:r>
      </m:oMath>
      <w:r w:rsidRPr="00C6750D">
        <w:rPr>
          <w:rFonts w:asciiTheme="majorBidi" w:hAnsiTheme="majorBidi" w:cstheme="majorBidi"/>
          <w:iCs/>
          <w:sz w:val="20"/>
          <w:szCs w:val="20"/>
          <w:shd w:val="clear" w:color="auto" w:fill="FFFFFF"/>
          <w:lang w:val="en-US"/>
        </w:rPr>
        <w:t xml:space="preserve">, F (4,55) = 23.9, p(model) &lt; 0.0001) (Figure 5B). </w:t>
      </w:r>
      <w:r w:rsidR="00505F2C" w:rsidRPr="00C6750D">
        <w:rPr>
          <w:rFonts w:asciiTheme="majorBidi" w:hAnsiTheme="majorBidi" w:cstheme="majorBidi"/>
          <w:iCs/>
          <w:sz w:val="20"/>
          <w:szCs w:val="20"/>
          <w:shd w:val="clear" w:color="auto" w:fill="FFFFFF"/>
          <w:lang w:val="en-US"/>
        </w:rPr>
        <w:t>Also,</w:t>
      </w:r>
      <w:r w:rsidRPr="00C6750D">
        <w:rPr>
          <w:rFonts w:asciiTheme="majorBidi" w:hAnsiTheme="majorBidi" w:cstheme="majorBidi"/>
          <w:iCs/>
          <w:sz w:val="20"/>
          <w:szCs w:val="20"/>
          <w:shd w:val="clear" w:color="auto" w:fill="FFFFFF"/>
          <w:lang w:val="en-US"/>
        </w:rPr>
        <w:t xml:space="preserve"> a two-way interaction between “rFDG × </w:t>
      </w:r>
      <w:r w:rsidR="00505F2C" w:rsidRPr="00C6750D">
        <w:rPr>
          <w:rFonts w:asciiTheme="majorBidi" w:hAnsiTheme="majorBidi" w:cstheme="majorBidi"/>
          <w:iCs/>
          <w:sz w:val="20"/>
          <w:szCs w:val="20"/>
          <w:shd w:val="clear" w:color="auto" w:fill="FFFFFF"/>
          <w:lang w:val="en-US"/>
        </w:rPr>
        <w:t>clinical diagnosis</w:t>
      </w:r>
      <w:r w:rsidRPr="00C6750D">
        <w:rPr>
          <w:rFonts w:asciiTheme="majorBidi" w:hAnsiTheme="majorBidi" w:cstheme="majorBidi"/>
          <w:iCs/>
          <w:sz w:val="20"/>
          <w:szCs w:val="20"/>
          <w:shd w:val="clear" w:color="auto" w:fill="FFFFFF"/>
          <w:lang w:val="en-US"/>
        </w:rPr>
        <w:t>” in the right planum temporale was able to predict DC changes (</w:t>
      </w:r>
      <m:oMath>
        <m:sSup>
          <m:sSupPr>
            <m:ctrlPr>
              <w:rPr>
                <w:rFonts w:ascii="Cambria Math" w:hAnsi="Cambria Math" w:cstheme="majorBidi"/>
                <w:iCs/>
                <w:sz w:val="20"/>
                <w:szCs w:val="20"/>
                <w:shd w:val="clear" w:color="auto" w:fill="FFFFFF"/>
                <w:lang w:val="en-US"/>
              </w:rPr>
            </m:ctrlPr>
          </m:sSupPr>
          <m:e>
            <m:r>
              <m:rPr>
                <m:sty m:val="p"/>
              </m:rP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=0.30</m:t>
        </m:r>
      </m:oMath>
      <w:r w:rsidRPr="00C6750D">
        <w:rPr>
          <w:rFonts w:asciiTheme="majorBidi" w:hAnsiTheme="majorBidi" w:cstheme="majorBidi"/>
          <w:iCs/>
          <w:sz w:val="20"/>
          <w:szCs w:val="20"/>
          <w:shd w:val="clear" w:color="auto" w:fill="FFFFFF"/>
          <w:lang w:val="en-US"/>
        </w:rPr>
        <w:t xml:space="preserve">, F (4,55) = 7.94, p(model) = 0.00017) (Figure 5C). Adding </w:t>
      </w:r>
      <w:r w:rsidR="00505F2C" w:rsidRPr="00C6750D">
        <w:rPr>
          <w:rFonts w:asciiTheme="majorBidi" w:hAnsiTheme="majorBidi" w:cstheme="majorBidi"/>
          <w:iCs/>
          <w:sz w:val="20"/>
          <w:szCs w:val="20"/>
          <w:shd w:val="clear" w:color="auto" w:fill="FFFFFF"/>
          <w:lang w:val="en-US"/>
        </w:rPr>
        <w:t xml:space="preserve">the interaction term </w:t>
      </w:r>
      <w:r w:rsidRPr="00C6750D">
        <w:rPr>
          <w:rFonts w:asciiTheme="majorBidi" w:hAnsiTheme="majorBidi" w:cstheme="majorBidi"/>
          <w:iCs/>
          <w:sz w:val="20"/>
          <w:szCs w:val="20"/>
          <w:shd w:val="clear" w:color="auto" w:fill="FFFFFF"/>
          <w:lang w:val="en-US"/>
        </w:rPr>
        <w:t xml:space="preserve">(rFDG × </w:t>
      </w:r>
      <w:r w:rsidR="00505F2C" w:rsidRPr="00C6750D">
        <w:rPr>
          <w:rFonts w:asciiTheme="majorBidi" w:hAnsiTheme="majorBidi" w:cstheme="majorBidi"/>
          <w:iCs/>
          <w:sz w:val="20"/>
          <w:szCs w:val="20"/>
          <w:shd w:val="clear" w:color="auto" w:fill="FFFFFF"/>
          <w:lang w:val="en-US"/>
        </w:rPr>
        <w:t>clinical diagnosis</w:t>
      </w:r>
      <w:r w:rsidRPr="00C6750D">
        <w:rPr>
          <w:rFonts w:asciiTheme="majorBidi" w:hAnsiTheme="majorBidi" w:cstheme="majorBidi"/>
          <w:iCs/>
          <w:sz w:val="20"/>
          <w:szCs w:val="20"/>
          <w:shd w:val="clear" w:color="auto" w:fill="FFFFFF"/>
          <w:lang w:val="en-US"/>
        </w:rPr>
        <w:t>), significantly improved the model in right supplementary motor area (</w:t>
      </w:r>
      <m:oMath>
        <m:r>
          <m:rPr>
            <m:sty m:val="p"/>
          </m:rPr>
          <w:rPr>
            <w:rFonts w:ascii="Cambria Math" w:hAnsi="Cambria Math" w:cstheme="majorBidi"/>
            <w:sz w:val="20"/>
            <w:szCs w:val="20"/>
            <w:shd w:val="clear" w:color="auto" w:fill="FFFFFF"/>
            <w:lang w:val="en-US"/>
          </w:rPr>
          <m:t>∆</m:t>
        </m:r>
        <m:sSup>
          <m:sSupPr>
            <m:ctrlPr>
              <w:rPr>
                <w:rFonts w:ascii="Cambria Math" w:hAnsi="Cambria Math" w:cstheme="majorBidi"/>
                <w:iCs/>
                <w:sz w:val="20"/>
                <w:szCs w:val="20"/>
                <w:shd w:val="clear" w:color="auto" w:fill="FFFFFF"/>
                <w:lang w:val="en-US"/>
              </w:rPr>
            </m:ctrlPr>
          </m:sSupPr>
          <m:e>
            <m: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m:t>
        </m:r>
      </m:oMath>
      <w:r w:rsidRPr="00C6750D">
        <w:rPr>
          <w:rFonts w:asciiTheme="majorBidi" w:hAnsiTheme="majorBidi" w:cstheme="majorBidi"/>
          <w:iCs/>
          <w:sz w:val="20"/>
          <w:szCs w:val="20"/>
          <w:shd w:val="clear" w:color="auto" w:fill="FFFFFF"/>
          <w:lang w:val="en-US"/>
        </w:rPr>
        <w:t xml:space="preserve"> 0.05, p</w:t>
      </w:r>
      <w:r w:rsidR="00505F2C" w:rsidRPr="00C6750D">
        <w:rPr>
          <w:rFonts w:asciiTheme="majorBidi" w:hAnsiTheme="majorBidi" w:cstheme="majorBidi"/>
          <w:iCs/>
          <w:sz w:val="20"/>
          <w:szCs w:val="20"/>
          <w:shd w:val="clear" w:color="auto" w:fill="FFFFFF"/>
          <w:vertAlign w:val="subscript"/>
          <w:lang w:val="en-US"/>
        </w:rPr>
        <w:t>interaction</w:t>
      </w:r>
      <w:r w:rsidRPr="00C6750D">
        <w:rPr>
          <w:rFonts w:asciiTheme="majorBidi" w:hAnsiTheme="majorBidi" w:cstheme="majorBidi"/>
          <w:iCs/>
          <w:sz w:val="20"/>
          <w:szCs w:val="20"/>
          <w:shd w:val="clear" w:color="auto" w:fill="FFFFFF"/>
          <w:lang w:val="en-US"/>
        </w:rPr>
        <w:t>= 0.016) and in right planum temporale (</w:t>
      </w:r>
      <m:oMath>
        <m:r>
          <m:rPr>
            <m:sty m:val="p"/>
          </m:rPr>
          <w:rPr>
            <w:rFonts w:ascii="Cambria Math" w:hAnsi="Cambria Math" w:cstheme="majorBidi"/>
            <w:sz w:val="20"/>
            <w:szCs w:val="20"/>
            <w:shd w:val="clear" w:color="auto" w:fill="FFFFFF"/>
            <w:lang w:val="en-US"/>
          </w:rPr>
          <m:t>∆</m:t>
        </m:r>
        <m:sSup>
          <m:sSupPr>
            <m:ctrlPr>
              <w:rPr>
                <w:rFonts w:ascii="Cambria Math" w:hAnsi="Cambria Math" w:cstheme="majorBidi"/>
                <w:iCs/>
                <w:sz w:val="20"/>
                <w:szCs w:val="20"/>
                <w:shd w:val="clear" w:color="auto" w:fill="FFFFFF"/>
                <w:lang w:val="en-US"/>
              </w:rPr>
            </m:ctrlPr>
          </m:sSupPr>
          <m:e>
            <m: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m:t>
        </m:r>
      </m:oMath>
      <w:r w:rsidRPr="00C6750D">
        <w:rPr>
          <w:rFonts w:asciiTheme="majorBidi" w:hAnsiTheme="majorBidi" w:cstheme="majorBidi"/>
          <w:iCs/>
          <w:sz w:val="20"/>
          <w:szCs w:val="20"/>
          <w:shd w:val="clear" w:color="auto" w:fill="FFFFFF"/>
          <w:lang w:val="en-US"/>
        </w:rPr>
        <w:t xml:space="preserve"> 0.08, p</w:t>
      </w:r>
      <w:r w:rsidR="00505F2C" w:rsidRPr="00C6750D">
        <w:rPr>
          <w:rFonts w:asciiTheme="majorBidi" w:hAnsiTheme="majorBidi" w:cstheme="majorBidi"/>
          <w:iCs/>
          <w:sz w:val="20"/>
          <w:szCs w:val="20"/>
          <w:shd w:val="clear" w:color="auto" w:fill="FFFFFF"/>
          <w:vertAlign w:val="subscript"/>
          <w:lang w:val="en-US"/>
        </w:rPr>
        <w:t>interaction</w:t>
      </w:r>
      <w:r w:rsidRPr="00C6750D">
        <w:rPr>
          <w:rFonts w:asciiTheme="majorBidi" w:hAnsiTheme="majorBidi" w:cstheme="majorBidi"/>
          <w:iCs/>
          <w:sz w:val="20"/>
          <w:szCs w:val="20"/>
          <w:shd w:val="clear" w:color="auto" w:fill="FFFFFF"/>
          <w:lang w:val="en-US"/>
        </w:rPr>
        <w:t xml:space="preserve">= 0.013). None of the model was able to predict changes in CC or DC, when comparing AD vs. MCI or MCI vs HC in non-overlapping regions. Figures 5 (B and C) illustrates the interactive effects of rFDG and </w:t>
      </w:r>
      <w:r w:rsidR="00505F2C" w:rsidRPr="00C6750D">
        <w:rPr>
          <w:rFonts w:asciiTheme="majorBidi" w:hAnsiTheme="majorBidi" w:cstheme="majorBidi"/>
          <w:iCs/>
          <w:sz w:val="20"/>
          <w:szCs w:val="20"/>
          <w:shd w:val="clear" w:color="auto" w:fill="FFFFFF"/>
          <w:lang w:val="en-US"/>
        </w:rPr>
        <w:t xml:space="preserve">clinical diagnosis </w:t>
      </w:r>
      <w:r w:rsidRPr="00C6750D">
        <w:rPr>
          <w:rFonts w:asciiTheme="majorBidi" w:hAnsiTheme="majorBidi" w:cstheme="majorBidi"/>
          <w:iCs/>
          <w:sz w:val="20"/>
          <w:szCs w:val="20"/>
          <w:shd w:val="clear" w:color="auto" w:fill="FFFFFF"/>
          <w:lang w:val="en-US"/>
        </w:rPr>
        <w:t xml:space="preserve">in predicting FC topological metrics of right SMA and right planum temporale respectively. We found that in right SMA CC decreases </w:t>
      </w:r>
      <w:r w:rsidRPr="00C6750D">
        <w:rPr>
          <w:rFonts w:asciiTheme="majorBidi" w:hAnsiTheme="majorBidi" w:cstheme="majorBidi"/>
          <w:iCs/>
          <w:sz w:val="20"/>
          <w:szCs w:val="20"/>
          <w:shd w:val="clear" w:color="auto" w:fill="FFFFFF"/>
          <w:lang w:val="en-US"/>
        </w:rPr>
        <w:lastRenderedPageBreak/>
        <w:t>as a function of rFDG in HC subjects, but increases in AD patients and in right planum temporale DC decreases as a function of rFDG in HC subjects, but increases in AD patients.</w:t>
      </w:r>
    </w:p>
    <w:p w14:paraId="2070154E" w14:textId="77777777" w:rsidR="00AE4B6F" w:rsidRPr="00C6750D" w:rsidRDefault="00AE4B6F" w:rsidP="00896363">
      <w:pPr>
        <w:spacing w:line="360" w:lineRule="auto"/>
        <w:jc w:val="both"/>
        <w:rPr>
          <w:rFonts w:asciiTheme="majorBidi" w:hAnsiTheme="majorBidi" w:cstheme="majorBidi"/>
          <w:iCs/>
          <w:sz w:val="20"/>
          <w:szCs w:val="20"/>
          <w:shd w:val="clear" w:color="auto" w:fill="FFFFFF"/>
          <w:lang w:val="en-US"/>
        </w:rPr>
      </w:pPr>
    </w:p>
    <w:p w14:paraId="4E5C3135" w14:textId="5653ECEA" w:rsidR="00626B13" w:rsidRPr="00C6750D" w:rsidRDefault="00896363" w:rsidP="00896363">
      <w:pPr>
        <w:spacing w:line="360" w:lineRule="auto"/>
        <w:jc w:val="both"/>
        <w:rPr>
          <w:rFonts w:asciiTheme="majorBidi" w:hAnsiTheme="majorBidi" w:cstheme="majorBidi"/>
          <w:b/>
          <w:iCs/>
          <w:sz w:val="20"/>
          <w:szCs w:val="20"/>
          <w:u w:val="single"/>
          <w:shd w:val="clear" w:color="auto" w:fill="FFFFFF"/>
          <w:lang w:val="en-US"/>
        </w:rPr>
      </w:pPr>
      <w:r w:rsidRPr="00896363">
        <w:rPr>
          <w:rFonts w:asciiTheme="majorBidi" w:hAnsiTheme="majorBidi" w:cstheme="majorBidi"/>
          <w:b/>
          <w:bCs/>
          <w:noProof/>
          <w:lang w:val="en-US"/>
        </w:rPr>
        <w:t>Section</w:t>
      </w:r>
      <w:r>
        <w:rPr>
          <w:rFonts w:asciiTheme="majorBidi" w:hAnsiTheme="majorBidi" w:cstheme="majorBidi"/>
          <w:b/>
          <w:bCs/>
          <w:noProof/>
          <w:lang w:val="en-US"/>
        </w:rPr>
        <w:t>2</w:t>
      </w:r>
      <w:r w:rsidRPr="00896363">
        <w:rPr>
          <w:rFonts w:asciiTheme="majorBidi" w:hAnsiTheme="majorBidi" w:cstheme="majorBidi"/>
          <w:b/>
          <w:bCs/>
          <w:noProof/>
          <w:lang w:val="en-US"/>
        </w:rPr>
        <w:t xml:space="preserve"> : </w:t>
      </w:r>
      <w:r w:rsidR="0056215F" w:rsidRPr="00C6750D">
        <w:rPr>
          <w:rFonts w:asciiTheme="majorBidi" w:hAnsiTheme="majorBidi" w:cstheme="majorBidi"/>
          <w:b/>
          <w:sz w:val="20"/>
          <w:szCs w:val="20"/>
          <w:lang w:val="en-US"/>
        </w:rPr>
        <w:t xml:space="preserve">The findings of control analysis to investigate the moderator effect of disease on the link between regional glucose metabolism and </w:t>
      </w:r>
      <w:r w:rsidR="005D7392" w:rsidRPr="00C6750D">
        <w:rPr>
          <w:rFonts w:asciiTheme="majorBidi" w:hAnsiTheme="majorBidi" w:cstheme="majorBidi"/>
          <w:b/>
          <w:sz w:val="20"/>
          <w:szCs w:val="20"/>
          <w:lang w:val="en-US"/>
        </w:rPr>
        <w:t>the inter-regional FC</w:t>
      </w:r>
      <w:r w:rsidR="0056215F" w:rsidRPr="00C6750D">
        <w:rPr>
          <w:rFonts w:asciiTheme="majorBidi" w:hAnsiTheme="majorBidi" w:cstheme="majorBidi"/>
          <w:b/>
          <w:sz w:val="20"/>
          <w:szCs w:val="20"/>
          <w:lang w:val="en-US"/>
        </w:rPr>
        <w:t xml:space="preserve"> topological metrics in </w:t>
      </w:r>
      <w:r w:rsidR="00AE4B6F" w:rsidRPr="00C6750D">
        <w:rPr>
          <w:rFonts w:asciiTheme="majorBidi" w:hAnsiTheme="majorBidi" w:cstheme="majorBidi"/>
          <w:b/>
          <w:sz w:val="20"/>
          <w:szCs w:val="20"/>
          <w:lang w:val="en-US"/>
        </w:rPr>
        <w:t xml:space="preserve">the </w:t>
      </w:r>
      <w:r w:rsidR="0056215F" w:rsidRPr="00C6750D">
        <w:rPr>
          <w:rFonts w:asciiTheme="majorBidi" w:hAnsiTheme="majorBidi" w:cstheme="majorBidi"/>
          <w:b/>
          <w:sz w:val="20"/>
          <w:szCs w:val="20"/>
          <w:u w:val="single"/>
          <w:lang w:val="en-US"/>
        </w:rPr>
        <w:t>non-overlapping regions</w:t>
      </w:r>
    </w:p>
    <w:p w14:paraId="1861D569" w14:textId="5BDEDC4A" w:rsidR="00D91ACA" w:rsidRPr="00C6750D" w:rsidRDefault="00505F2C" w:rsidP="00896363">
      <w:pPr>
        <w:spacing w:line="360" w:lineRule="auto"/>
        <w:jc w:val="both"/>
        <w:rPr>
          <w:rFonts w:asciiTheme="majorBidi" w:hAnsiTheme="majorBidi" w:cstheme="majorBidi"/>
          <w:iCs/>
          <w:sz w:val="20"/>
          <w:szCs w:val="20"/>
          <w:shd w:val="clear" w:color="auto" w:fill="FFFFFF"/>
          <w:lang w:val="en-US"/>
        </w:rPr>
      </w:pPr>
      <w:r w:rsidRPr="00C6750D">
        <w:rPr>
          <w:rFonts w:asciiTheme="majorBidi" w:hAnsiTheme="majorBidi" w:cstheme="majorBidi"/>
          <w:iCs/>
          <w:sz w:val="20"/>
          <w:szCs w:val="20"/>
          <w:shd w:val="clear" w:color="auto" w:fill="FFFFFF"/>
          <w:lang w:val="en-US"/>
        </w:rPr>
        <w:t>In non-overlapping regions, w</w:t>
      </w:r>
      <w:r w:rsidR="00CD0FFE" w:rsidRPr="00C6750D">
        <w:rPr>
          <w:rFonts w:asciiTheme="majorBidi" w:hAnsiTheme="majorBidi" w:cstheme="majorBidi"/>
          <w:iCs/>
          <w:sz w:val="20"/>
          <w:szCs w:val="20"/>
          <w:shd w:val="clear" w:color="auto" w:fill="FFFFFF"/>
          <w:lang w:val="en-US"/>
        </w:rPr>
        <w:t>e also explored the interaction effect between CC</w:t>
      </w:r>
      <w:r w:rsidRPr="00C6750D">
        <w:rPr>
          <w:rFonts w:asciiTheme="majorBidi" w:hAnsiTheme="majorBidi" w:cstheme="majorBidi"/>
          <w:iCs/>
          <w:sz w:val="20"/>
          <w:szCs w:val="20"/>
          <w:shd w:val="clear" w:color="auto" w:fill="FFFFFF"/>
          <w:lang w:val="en-US"/>
        </w:rPr>
        <w:t>/DC</w:t>
      </w:r>
      <w:r w:rsidR="00CD0FFE" w:rsidRPr="00C6750D">
        <w:rPr>
          <w:rFonts w:asciiTheme="majorBidi" w:hAnsiTheme="majorBidi" w:cstheme="majorBidi"/>
          <w:iCs/>
          <w:sz w:val="20"/>
          <w:szCs w:val="20"/>
          <w:shd w:val="clear" w:color="auto" w:fill="FFFFFF"/>
          <w:lang w:val="en-US"/>
        </w:rPr>
        <w:t xml:space="preserve"> and </w:t>
      </w:r>
      <w:r w:rsidRPr="00C6750D">
        <w:rPr>
          <w:rFonts w:asciiTheme="majorBidi" w:hAnsiTheme="majorBidi" w:cstheme="majorBidi"/>
          <w:iCs/>
          <w:sz w:val="20"/>
          <w:szCs w:val="20"/>
          <w:shd w:val="clear" w:color="auto" w:fill="FFFFFF"/>
          <w:lang w:val="en-US"/>
        </w:rPr>
        <w:t>clinical diagnosis</w:t>
      </w:r>
      <w:r w:rsidR="00CD0FFE" w:rsidRPr="00C6750D">
        <w:rPr>
          <w:rFonts w:asciiTheme="majorBidi" w:hAnsiTheme="majorBidi" w:cstheme="majorBidi"/>
          <w:iCs/>
          <w:sz w:val="20"/>
          <w:szCs w:val="20"/>
          <w:shd w:val="clear" w:color="auto" w:fill="FFFFFF"/>
          <w:lang w:val="en-US"/>
        </w:rPr>
        <w:t xml:space="preserve"> using HMMR analysis to predict changes in rFDG while correcting for multiple comparisons by using family wise error rate correction (p-value &lt; 0.05 / </w:t>
      </w:r>
      <w:r w:rsidRPr="00C6750D">
        <w:rPr>
          <w:rFonts w:asciiTheme="majorBidi" w:hAnsiTheme="majorBidi" w:cstheme="majorBidi"/>
          <w:iCs/>
          <w:sz w:val="20"/>
          <w:szCs w:val="20"/>
          <w:shd w:val="clear" w:color="auto" w:fill="FFFFFF"/>
          <w:lang w:val="en-US"/>
        </w:rPr>
        <w:t>n</w:t>
      </w:r>
      <w:r w:rsidR="00CD0FFE" w:rsidRPr="00C6750D">
        <w:rPr>
          <w:rFonts w:asciiTheme="majorBidi" w:hAnsiTheme="majorBidi" w:cstheme="majorBidi"/>
          <w:iCs/>
          <w:sz w:val="20"/>
          <w:szCs w:val="20"/>
          <w:shd w:val="clear" w:color="auto" w:fill="FFFFFF"/>
          <w:lang w:val="en-US"/>
        </w:rPr>
        <w:t xml:space="preserve">umber of all interaction tests in overlap regions = (0.05 /216) &lt;= 0.0002). Results showed that in AD vs. HC, a two-way interaction between “CC × </w:t>
      </w:r>
      <w:r w:rsidRPr="00C6750D">
        <w:rPr>
          <w:rFonts w:asciiTheme="majorBidi" w:hAnsiTheme="majorBidi" w:cstheme="majorBidi"/>
          <w:iCs/>
          <w:sz w:val="20"/>
          <w:szCs w:val="20"/>
          <w:shd w:val="clear" w:color="auto" w:fill="FFFFFF"/>
          <w:lang w:val="en-US"/>
        </w:rPr>
        <w:t>clinical diagnosis</w:t>
      </w:r>
      <w:r w:rsidR="00CD0FFE" w:rsidRPr="00C6750D">
        <w:rPr>
          <w:rFonts w:asciiTheme="majorBidi" w:hAnsiTheme="majorBidi" w:cstheme="majorBidi"/>
          <w:iCs/>
          <w:sz w:val="20"/>
          <w:szCs w:val="20"/>
          <w:shd w:val="clear" w:color="auto" w:fill="FFFFFF"/>
          <w:lang w:val="en-US"/>
        </w:rPr>
        <w:t>” in the left middle temporal gyrus (</w:t>
      </w:r>
      <m:oMath>
        <m:sSup>
          <m:sSupPr>
            <m:ctrlPr>
              <w:rPr>
                <w:rFonts w:ascii="Cambria Math" w:hAnsi="Cambria Math" w:cstheme="majorBidi"/>
                <w:iCs/>
                <w:sz w:val="20"/>
                <w:szCs w:val="20"/>
                <w:shd w:val="clear" w:color="auto" w:fill="FFFFFF"/>
                <w:lang w:val="en-US"/>
              </w:rPr>
            </m:ctrlPr>
          </m:sSupPr>
          <m:e>
            <m:r>
              <m:rPr>
                <m:sty m:val="p"/>
              </m:rP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=0.58</m:t>
        </m:r>
      </m:oMath>
      <w:r w:rsidR="0056215F" w:rsidRPr="00C6750D">
        <w:rPr>
          <w:rFonts w:asciiTheme="majorBidi" w:hAnsiTheme="majorBidi" w:cstheme="majorBidi"/>
          <w:iCs/>
          <w:sz w:val="20"/>
          <w:szCs w:val="20"/>
          <w:shd w:val="clear" w:color="auto" w:fill="FFFFFF"/>
          <w:lang w:val="en-US"/>
        </w:rPr>
        <w:t>, F (5,53) =25.1</w:t>
      </w:r>
      <w:r w:rsidR="00CD0FFE" w:rsidRPr="00C6750D">
        <w:rPr>
          <w:rFonts w:asciiTheme="majorBidi" w:hAnsiTheme="majorBidi" w:cstheme="majorBidi"/>
          <w:iCs/>
          <w:sz w:val="20"/>
          <w:szCs w:val="20"/>
          <w:shd w:val="clear" w:color="auto" w:fill="FFFFFF"/>
          <w:lang w:val="en-US"/>
        </w:rPr>
        <w:t>, p(model) &lt; 0.0001), the left anterior supramarginal gyrus (</w:t>
      </w:r>
      <m:oMath>
        <m:sSup>
          <m:sSupPr>
            <m:ctrlPr>
              <w:rPr>
                <w:rFonts w:ascii="Cambria Math" w:hAnsi="Cambria Math" w:cstheme="majorBidi"/>
                <w:iCs/>
                <w:sz w:val="20"/>
                <w:szCs w:val="20"/>
                <w:shd w:val="clear" w:color="auto" w:fill="FFFFFF"/>
                <w:lang w:val="en-US"/>
              </w:rPr>
            </m:ctrlPr>
          </m:sSupPr>
          <m:e>
            <m:r>
              <m:rPr>
                <m:sty m:val="p"/>
              </m:rP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=0.34</m:t>
        </m:r>
      </m:oMath>
      <w:r w:rsidR="0056215F" w:rsidRPr="00C6750D">
        <w:rPr>
          <w:rFonts w:asciiTheme="majorBidi" w:hAnsiTheme="majorBidi" w:cstheme="majorBidi"/>
          <w:iCs/>
          <w:sz w:val="20"/>
          <w:szCs w:val="20"/>
          <w:shd w:val="clear" w:color="auto" w:fill="FFFFFF"/>
          <w:lang w:val="en-US"/>
        </w:rPr>
        <w:t>, F (4,55) = 9.45</w:t>
      </w:r>
      <w:r w:rsidR="00CD0FFE" w:rsidRPr="00C6750D">
        <w:rPr>
          <w:rFonts w:asciiTheme="majorBidi" w:hAnsiTheme="majorBidi" w:cstheme="majorBidi"/>
          <w:iCs/>
          <w:sz w:val="20"/>
          <w:szCs w:val="20"/>
          <w:shd w:val="clear" w:color="auto" w:fill="FFFFFF"/>
          <w:lang w:val="en-US"/>
        </w:rPr>
        <w:t>,</w:t>
      </w:r>
      <w:r w:rsidR="0056215F" w:rsidRPr="00C6750D">
        <w:rPr>
          <w:rFonts w:asciiTheme="majorBidi" w:hAnsiTheme="majorBidi" w:cstheme="majorBidi"/>
          <w:iCs/>
          <w:sz w:val="20"/>
          <w:szCs w:val="20"/>
          <w:shd w:val="clear" w:color="auto" w:fill="FFFFFF"/>
          <w:lang w:val="en-US"/>
        </w:rPr>
        <w:t xml:space="preserve"> </w:t>
      </w:r>
      <w:r w:rsidR="00CD0FFE" w:rsidRPr="00C6750D">
        <w:rPr>
          <w:rFonts w:asciiTheme="majorBidi" w:hAnsiTheme="majorBidi" w:cstheme="majorBidi"/>
          <w:iCs/>
          <w:sz w:val="20"/>
          <w:szCs w:val="20"/>
          <w:shd w:val="clear" w:color="auto" w:fill="FFFFFF"/>
          <w:lang w:val="en-US"/>
        </w:rPr>
        <w:t>p(model) &lt; 0.0001) and the left posterior supramarginal gyrus (</w:t>
      </w:r>
      <m:oMath>
        <m:sSup>
          <m:sSupPr>
            <m:ctrlPr>
              <w:rPr>
                <w:rFonts w:ascii="Cambria Math" w:hAnsi="Cambria Math" w:cstheme="majorBidi"/>
                <w:iCs/>
                <w:sz w:val="20"/>
                <w:szCs w:val="20"/>
                <w:shd w:val="clear" w:color="auto" w:fill="FFFFFF"/>
                <w:lang w:val="en-US"/>
              </w:rPr>
            </m:ctrlPr>
          </m:sSupPr>
          <m:e>
            <m:r>
              <m:rPr>
                <m:sty m:val="p"/>
              </m:rP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=0.53</m:t>
        </m:r>
      </m:oMath>
      <w:r w:rsidR="0056215F" w:rsidRPr="00C6750D">
        <w:rPr>
          <w:rFonts w:asciiTheme="majorBidi" w:hAnsiTheme="majorBidi" w:cstheme="majorBidi"/>
          <w:iCs/>
          <w:sz w:val="20"/>
          <w:szCs w:val="20"/>
          <w:shd w:val="clear" w:color="auto" w:fill="FFFFFF"/>
          <w:lang w:val="en-US"/>
        </w:rPr>
        <w:t>, F (4,55) = 20.7</w:t>
      </w:r>
      <w:r w:rsidR="00CD0FFE" w:rsidRPr="00C6750D">
        <w:rPr>
          <w:rFonts w:asciiTheme="majorBidi" w:hAnsiTheme="majorBidi" w:cstheme="majorBidi"/>
          <w:iCs/>
          <w:sz w:val="20"/>
          <w:szCs w:val="20"/>
          <w:shd w:val="clear" w:color="auto" w:fill="FFFFFF"/>
          <w:lang w:val="en-US"/>
        </w:rPr>
        <w:t>,</w:t>
      </w:r>
      <w:r w:rsidR="0056215F" w:rsidRPr="00C6750D">
        <w:rPr>
          <w:rFonts w:asciiTheme="majorBidi" w:hAnsiTheme="majorBidi" w:cstheme="majorBidi"/>
          <w:iCs/>
          <w:sz w:val="20"/>
          <w:szCs w:val="20"/>
          <w:shd w:val="clear" w:color="auto" w:fill="FFFFFF"/>
          <w:lang w:val="en-US"/>
        </w:rPr>
        <w:t xml:space="preserve"> </w:t>
      </w:r>
      <w:r w:rsidR="00CD0FFE" w:rsidRPr="00C6750D">
        <w:rPr>
          <w:rFonts w:asciiTheme="majorBidi" w:hAnsiTheme="majorBidi" w:cstheme="majorBidi"/>
          <w:iCs/>
          <w:sz w:val="20"/>
          <w:szCs w:val="20"/>
          <w:shd w:val="clear" w:color="auto" w:fill="FFFFFF"/>
          <w:lang w:val="en-US"/>
        </w:rPr>
        <w:t xml:space="preserve">p(model) &lt; 0.0001) were able to significantly predict changes in rFDG . </w:t>
      </w:r>
      <w:r w:rsidR="0056215F" w:rsidRPr="00C6750D">
        <w:rPr>
          <w:rFonts w:asciiTheme="majorBidi" w:hAnsiTheme="majorBidi" w:cstheme="majorBidi"/>
          <w:iCs/>
          <w:sz w:val="20"/>
          <w:szCs w:val="20"/>
          <w:shd w:val="clear" w:color="auto" w:fill="FFFFFF"/>
          <w:lang w:val="en-US"/>
        </w:rPr>
        <w:t>SI-</w:t>
      </w:r>
      <w:r w:rsidR="00CD0FFE" w:rsidRPr="00C6750D">
        <w:rPr>
          <w:rFonts w:asciiTheme="majorBidi" w:hAnsiTheme="majorBidi" w:cstheme="majorBidi"/>
          <w:iCs/>
          <w:sz w:val="20"/>
          <w:szCs w:val="20"/>
          <w:shd w:val="clear" w:color="auto" w:fill="FFFFFF"/>
          <w:lang w:val="en-US"/>
        </w:rPr>
        <w:t xml:space="preserve">Figure </w:t>
      </w:r>
      <w:r w:rsidR="0056215F" w:rsidRPr="00C6750D">
        <w:rPr>
          <w:rFonts w:asciiTheme="majorBidi" w:hAnsiTheme="majorBidi" w:cstheme="majorBidi"/>
          <w:iCs/>
          <w:sz w:val="20"/>
          <w:szCs w:val="20"/>
          <w:shd w:val="clear" w:color="auto" w:fill="FFFFFF"/>
          <w:lang w:val="en-US"/>
        </w:rPr>
        <w:t>1</w:t>
      </w:r>
      <w:r w:rsidR="00CD0FFE" w:rsidRPr="00C6750D">
        <w:rPr>
          <w:rFonts w:asciiTheme="majorBidi" w:hAnsiTheme="majorBidi" w:cstheme="majorBidi"/>
          <w:iCs/>
          <w:sz w:val="20"/>
          <w:szCs w:val="20"/>
          <w:shd w:val="clear" w:color="auto" w:fill="FFFFFF"/>
          <w:lang w:val="en-US"/>
        </w:rPr>
        <w:t xml:space="preserve"> illustrates the interactive effects of </w:t>
      </w:r>
      <w:r w:rsidRPr="00C6750D">
        <w:rPr>
          <w:rFonts w:asciiTheme="majorBidi" w:hAnsiTheme="majorBidi" w:cstheme="majorBidi"/>
          <w:iCs/>
          <w:sz w:val="20"/>
          <w:szCs w:val="20"/>
          <w:shd w:val="clear" w:color="auto" w:fill="FFFFFF"/>
          <w:lang w:val="en-US"/>
        </w:rPr>
        <w:t xml:space="preserve">CC </w:t>
      </w:r>
      <w:r w:rsidR="00CD0FFE" w:rsidRPr="00C6750D">
        <w:rPr>
          <w:rFonts w:asciiTheme="majorBidi" w:hAnsiTheme="majorBidi" w:cstheme="majorBidi"/>
          <w:iCs/>
          <w:sz w:val="20"/>
          <w:szCs w:val="20"/>
          <w:shd w:val="clear" w:color="auto" w:fill="FFFFFF"/>
          <w:lang w:val="en-US"/>
        </w:rPr>
        <w:t xml:space="preserve">and </w:t>
      </w:r>
      <w:r w:rsidRPr="00C6750D">
        <w:rPr>
          <w:rFonts w:asciiTheme="majorBidi" w:hAnsiTheme="majorBidi" w:cstheme="majorBidi"/>
          <w:iCs/>
          <w:sz w:val="20"/>
          <w:szCs w:val="20"/>
          <w:shd w:val="clear" w:color="auto" w:fill="FFFFFF"/>
          <w:lang w:val="en-US"/>
        </w:rPr>
        <w:t xml:space="preserve">clinical diagnosis </w:t>
      </w:r>
      <w:r w:rsidR="00CD0FFE" w:rsidRPr="00C6750D">
        <w:rPr>
          <w:rFonts w:asciiTheme="majorBidi" w:hAnsiTheme="majorBidi" w:cstheme="majorBidi"/>
          <w:iCs/>
          <w:sz w:val="20"/>
          <w:szCs w:val="20"/>
          <w:shd w:val="clear" w:color="auto" w:fill="FFFFFF"/>
          <w:lang w:val="en-US"/>
        </w:rPr>
        <w:t>in predicting r</w:t>
      </w:r>
      <w:r w:rsidRPr="00C6750D">
        <w:rPr>
          <w:rFonts w:asciiTheme="majorBidi" w:hAnsiTheme="majorBidi" w:cstheme="majorBidi"/>
          <w:iCs/>
          <w:sz w:val="20"/>
          <w:szCs w:val="20"/>
          <w:shd w:val="clear" w:color="auto" w:fill="FFFFFF"/>
          <w:lang w:val="en-US"/>
        </w:rPr>
        <w:t>FD</w:t>
      </w:r>
      <w:r w:rsidR="00CD0FFE" w:rsidRPr="00C6750D">
        <w:rPr>
          <w:rFonts w:asciiTheme="majorBidi" w:hAnsiTheme="majorBidi" w:cstheme="majorBidi"/>
          <w:iCs/>
          <w:sz w:val="20"/>
          <w:szCs w:val="20"/>
          <w:shd w:val="clear" w:color="auto" w:fill="FFFFFF"/>
          <w:lang w:val="en-US"/>
        </w:rPr>
        <w:t>G.  Adding the</w:t>
      </w:r>
      <w:r w:rsidRPr="00C6750D">
        <w:rPr>
          <w:rFonts w:asciiTheme="majorBidi" w:hAnsiTheme="majorBidi" w:cstheme="majorBidi"/>
          <w:iCs/>
          <w:sz w:val="20"/>
          <w:szCs w:val="20"/>
          <w:shd w:val="clear" w:color="auto" w:fill="FFFFFF"/>
          <w:lang w:val="en-US"/>
        </w:rPr>
        <w:t xml:space="preserve"> interaction term</w:t>
      </w:r>
      <w:r w:rsidR="00CD0FFE" w:rsidRPr="00C6750D">
        <w:rPr>
          <w:rFonts w:asciiTheme="majorBidi" w:hAnsiTheme="majorBidi" w:cstheme="majorBidi"/>
          <w:iCs/>
          <w:sz w:val="20"/>
          <w:szCs w:val="20"/>
          <w:shd w:val="clear" w:color="auto" w:fill="FFFFFF"/>
          <w:lang w:val="en-US"/>
        </w:rPr>
        <w:t xml:space="preserve"> (</w:t>
      </w:r>
      <w:r w:rsidRPr="00C6750D">
        <w:rPr>
          <w:rFonts w:asciiTheme="majorBidi" w:hAnsiTheme="majorBidi" w:cstheme="majorBidi"/>
          <w:iCs/>
          <w:sz w:val="20"/>
          <w:szCs w:val="20"/>
          <w:shd w:val="clear" w:color="auto" w:fill="FFFFFF"/>
          <w:lang w:val="en-US"/>
        </w:rPr>
        <w:t>CC</w:t>
      </w:r>
      <w:r w:rsidR="00CD0FFE" w:rsidRPr="00C6750D">
        <w:rPr>
          <w:rFonts w:asciiTheme="majorBidi" w:hAnsiTheme="majorBidi" w:cstheme="majorBidi"/>
          <w:iCs/>
          <w:sz w:val="20"/>
          <w:szCs w:val="20"/>
          <w:shd w:val="clear" w:color="auto" w:fill="FFFFFF"/>
          <w:lang w:val="en-US"/>
        </w:rPr>
        <w:t xml:space="preserve"> × </w:t>
      </w:r>
      <w:r w:rsidRPr="00C6750D">
        <w:rPr>
          <w:rFonts w:asciiTheme="majorBidi" w:hAnsiTheme="majorBidi" w:cstheme="majorBidi"/>
          <w:iCs/>
          <w:sz w:val="20"/>
          <w:szCs w:val="20"/>
          <w:shd w:val="clear" w:color="auto" w:fill="FFFFFF"/>
          <w:lang w:val="en-US"/>
        </w:rPr>
        <w:t>clinical diagnosis</w:t>
      </w:r>
      <w:r w:rsidR="00CD0FFE" w:rsidRPr="00C6750D">
        <w:rPr>
          <w:rFonts w:asciiTheme="majorBidi" w:hAnsiTheme="majorBidi" w:cstheme="majorBidi"/>
          <w:iCs/>
          <w:sz w:val="20"/>
          <w:szCs w:val="20"/>
          <w:shd w:val="clear" w:color="auto" w:fill="FFFFFF"/>
          <w:lang w:val="en-US"/>
        </w:rPr>
        <w:t>), significantly improved the model for the left middle temporal gyrus (</w:t>
      </w:r>
      <m:oMath>
        <m:r>
          <m:rPr>
            <m:sty m:val="p"/>
          </m:rPr>
          <w:rPr>
            <w:rFonts w:ascii="Cambria Math" w:hAnsi="Cambria Math" w:cstheme="majorBidi"/>
            <w:sz w:val="20"/>
            <w:szCs w:val="20"/>
            <w:shd w:val="clear" w:color="auto" w:fill="FFFFFF"/>
            <w:lang w:val="en-US"/>
          </w:rPr>
          <m:t>∆</m:t>
        </m:r>
        <m:sSup>
          <m:sSupPr>
            <m:ctrlPr>
              <w:rPr>
                <w:rFonts w:ascii="Cambria Math" w:hAnsi="Cambria Math" w:cstheme="majorBidi"/>
                <w:iCs/>
                <w:sz w:val="20"/>
                <w:szCs w:val="20"/>
                <w:shd w:val="clear" w:color="auto" w:fill="FFFFFF"/>
                <w:lang w:val="en-US"/>
              </w:rPr>
            </m:ctrlPr>
          </m:sSupPr>
          <m:e>
            <m: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m:t>
        </m:r>
      </m:oMath>
      <w:r w:rsidR="00CD0FFE" w:rsidRPr="00C6750D">
        <w:rPr>
          <w:rFonts w:asciiTheme="majorBidi" w:hAnsiTheme="majorBidi" w:cstheme="majorBidi"/>
          <w:iCs/>
          <w:sz w:val="20"/>
          <w:szCs w:val="20"/>
          <w:shd w:val="clear" w:color="auto" w:fill="FFFFFF"/>
          <w:lang w:val="en-US"/>
        </w:rPr>
        <w:t xml:space="preserve"> 0.05, p</w:t>
      </w:r>
      <w:r w:rsidRPr="00C6750D">
        <w:rPr>
          <w:rFonts w:asciiTheme="majorBidi" w:hAnsiTheme="majorBidi" w:cstheme="majorBidi"/>
          <w:iCs/>
          <w:sz w:val="20"/>
          <w:szCs w:val="20"/>
          <w:shd w:val="clear" w:color="auto" w:fill="FFFFFF"/>
          <w:vertAlign w:val="subscript"/>
          <w:lang w:val="en-US"/>
        </w:rPr>
        <w:t>interaction</w:t>
      </w:r>
      <w:r w:rsidR="00CD0FFE" w:rsidRPr="00C6750D">
        <w:rPr>
          <w:rFonts w:asciiTheme="majorBidi" w:hAnsiTheme="majorBidi" w:cstheme="majorBidi"/>
          <w:iCs/>
          <w:sz w:val="20"/>
          <w:szCs w:val="20"/>
          <w:shd w:val="clear" w:color="auto" w:fill="FFFFFF"/>
          <w:lang w:val="en-US"/>
        </w:rPr>
        <w:t xml:space="preserve"> = 0.018), in left anterior supramarginal gyrus (</w:t>
      </w:r>
      <m:oMath>
        <m:r>
          <m:rPr>
            <m:sty m:val="p"/>
          </m:rPr>
          <w:rPr>
            <w:rFonts w:ascii="Cambria Math" w:hAnsi="Cambria Math" w:cstheme="majorBidi"/>
            <w:sz w:val="20"/>
            <w:szCs w:val="20"/>
            <w:shd w:val="clear" w:color="auto" w:fill="FFFFFF"/>
            <w:lang w:val="en-US"/>
          </w:rPr>
          <m:t>∆</m:t>
        </m:r>
        <m:sSup>
          <m:sSupPr>
            <m:ctrlPr>
              <w:rPr>
                <w:rFonts w:ascii="Cambria Math" w:hAnsi="Cambria Math" w:cstheme="majorBidi"/>
                <w:iCs/>
                <w:sz w:val="20"/>
                <w:szCs w:val="20"/>
                <w:shd w:val="clear" w:color="auto" w:fill="FFFFFF"/>
                <w:lang w:val="en-US"/>
              </w:rPr>
            </m:ctrlPr>
          </m:sSupPr>
          <m:e>
            <m: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m:t>
        </m:r>
      </m:oMath>
      <w:r w:rsidR="00CD0FFE" w:rsidRPr="00C6750D">
        <w:rPr>
          <w:rFonts w:asciiTheme="majorBidi" w:hAnsiTheme="majorBidi" w:cstheme="majorBidi"/>
          <w:iCs/>
          <w:sz w:val="20"/>
          <w:szCs w:val="20"/>
          <w:shd w:val="clear" w:color="auto" w:fill="FFFFFF"/>
          <w:lang w:val="en-US"/>
        </w:rPr>
        <w:t xml:space="preserve"> 0.06, p</w:t>
      </w:r>
      <w:r w:rsidRPr="00C6750D">
        <w:rPr>
          <w:rFonts w:asciiTheme="majorBidi" w:hAnsiTheme="majorBidi" w:cstheme="majorBidi"/>
          <w:iCs/>
          <w:sz w:val="20"/>
          <w:szCs w:val="20"/>
          <w:shd w:val="clear" w:color="auto" w:fill="FFFFFF"/>
          <w:vertAlign w:val="subscript"/>
          <w:lang w:val="en-US"/>
        </w:rPr>
        <w:t>interaction</w:t>
      </w:r>
      <w:r w:rsidR="00CD0FFE" w:rsidRPr="00C6750D">
        <w:rPr>
          <w:rFonts w:asciiTheme="majorBidi" w:hAnsiTheme="majorBidi" w:cstheme="majorBidi"/>
          <w:iCs/>
          <w:sz w:val="20"/>
          <w:szCs w:val="20"/>
          <w:shd w:val="clear" w:color="auto" w:fill="FFFFFF"/>
          <w:lang w:val="en-US"/>
        </w:rPr>
        <w:t xml:space="preserve"> = 0.025) and in left posterior supramarginal gyrus (</w:t>
      </w:r>
      <m:oMath>
        <m:r>
          <m:rPr>
            <m:sty m:val="p"/>
          </m:rPr>
          <w:rPr>
            <w:rFonts w:ascii="Cambria Math" w:hAnsi="Cambria Math" w:cstheme="majorBidi"/>
            <w:sz w:val="20"/>
            <w:szCs w:val="20"/>
            <w:shd w:val="clear" w:color="auto" w:fill="FFFFFF"/>
            <w:lang w:val="en-US"/>
          </w:rPr>
          <m:t>∆</m:t>
        </m:r>
        <m:sSup>
          <m:sSupPr>
            <m:ctrlPr>
              <w:rPr>
                <w:rFonts w:ascii="Cambria Math" w:hAnsi="Cambria Math" w:cstheme="majorBidi"/>
                <w:iCs/>
                <w:sz w:val="20"/>
                <w:szCs w:val="20"/>
                <w:shd w:val="clear" w:color="auto" w:fill="FFFFFF"/>
                <w:lang w:val="en-US"/>
              </w:rPr>
            </m:ctrlPr>
          </m:sSupPr>
          <m:e>
            <m: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m:t>
        </m:r>
      </m:oMath>
      <w:r w:rsidR="00CD0FFE" w:rsidRPr="00C6750D">
        <w:rPr>
          <w:rFonts w:asciiTheme="majorBidi" w:hAnsiTheme="majorBidi" w:cstheme="majorBidi"/>
          <w:iCs/>
          <w:sz w:val="20"/>
          <w:szCs w:val="20"/>
          <w:shd w:val="clear" w:color="auto" w:fill="FFFFFF"/>
          <w:lang w:val="en-US"/>
        </w:rPr>
        <w:t xml:space="preserve"> 0.04 p</w:t>
      </w:r>
      <w:r w:rsidRPr="00C6750D">
        <w:rPr>
          <w:rFonts w:asciiTheme="majorBidi" w:hAnsiTheme="majorBidi" w:cstheme="majorBidi"/>
          <w:iCs/>
          <w:sz w:val="20"/>
          <w:szCs w:val="20"/>
          <w:shd w:val="clear" w:color="auto" w:fill="FFFFFF"/>
          <w:vertAlign w:val="subscript"/>
          <w:lang w:val="en-US"/>
        </w:rPr>
        <w:t>interaction</w:t>
      </w:r>
      <w:r w:rsidR="00CD0FFE" w:rsidRPr="00C6750D">
        <w:rPr>
          <w:rFonts w:asciiTheme="majorBidi" w:hAnsiTheme="majorBidi" w:cstheme="majorBidi"/>
          <w:iCs/>
          <w:sz w:val="20"/>
          <w:szCs w:val="20"/>
          <w:shd w:val="clear" w:color="auto" w:fill="FFFFFF"/>
          <w:lang w:val="en-US"/>
        </w:rPr>
        <w:t>=0.037). In all these three regions, we found that rFDG and CC changes were congruent in HC subjects, but this pattern was incongruent in AD patients (i.e., increased rFDG, decreased CC).</w:t>
      </w:r>
    </w:p>
    <w:p w14:paraId="05BB5021" w14:textId="6CB4B2C2" w:rsidR="00CD0FFE" w:rsidRDefault="00CD0FFE" w:rsidP="00896363">
      <w:pPr>
        <w:spacing w:line="360" w:lineRule="auto"/>
        <w:ind w:firstLine="720"/>
        <w:jc w:val="both"/>
        <w:rPr>
          <w:rFonts w:asciiTheme="majorBidi" w:hAnsiTheme="majorBidi" w:cstheme="majorBidi"/>
          <w:iCs/>
          <w:sz w:val="20"/>
          <w:szCs w:val="20"/>
          <w:shd w:val="clear" w:color="auto" w:fill="FFFFFF"/>
          <w:lang w:val="en-US"/>
        </w:rPr>
      </w:pPr>
      <w:r w:rsidRPr="00C6750D">
        <w:rPr>
          <w:rFonts w:asciiTheme="majorBidi" w:hAnsiTheme="majorBidi" w:cstheme="majorBidi"/>
          <w:iCs/>
          <w:sz w:val="20"/>
          <w:szCs w:val="20"/>
          <w:shd w:val="clear" w:color="auto" w:fill="FFFFFF"/>
          <w:lang w:val="en-US"/>
        </w:rPr>
        <w:t xml:space="preserve">Moreover, comparing AD vs. HC group comparison, a two-way interaction between “DC × </w:t>
      </w:r>
      <w:r w:rsidR="00D91ACA" w:rsidRPr="00C6750D">
        <w:rPr>
          <w:rFonts w:asciiTheme="majorBidi" w:hAnsiTheme="majorBidi" w:cstheme="majorBidi"/>
          <w:iCs/>
          <w:sz w:val="20"/>
          <w:szCs w:val="20"/>
          <w:shd w:val="clear" w:color="auto" w:fill="FFFFFF"/>
          <w:lang w:val="en-US"/>
        </w:rPr>
        <w:t>clinical diagnosis</w:t>
      </w:r>
      <w:r w:rsidRPr="00C6750D">
        <w:rPr>
          <w:rFonts w:asciiTheme="majorBidi" w:hAnsiTheme="majorBidi" w:cstheme="majorBidi"/>
          <w:iCs/>
          <w:sz w:val="20"/>
          <w:szCs w:val="20"/>
          <w:shd w:val="clear" w:color="auto" w:fill="FFFFFF"/>
          <w:lang w:val="en-US"/>
        </w:rPr>
        <w:t>” in the left middle temporal gyrus (temporooccipital part) (</w:t>
      </w:r>
      <m:oMath>
        <m:sSup>
          <m:sSupPr>
            <m:ctrlPr>
              <w:rPr>
                <w:rFonts w:ascii="Cambria Math" w:hAnsi="Cambria Math" w:cstheme="majorBidi"/>
                <w:iCs/>
                <w:sz w:val="20"/>
                <w:szCs w:val="20"/>
                <w:shd w:val="clear" w:color="auto" w:fill="FFFFFF"/>
                <w:lang w:val="en-US"/>
              </w:rPr>
            </m:ctrlPr>
          </m:sSupPr>
          <m:e>
            <m:r>
              <m:rPr>
                <m:sty m:val="p"/>
              </m:rP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=0.6</m:t>
        </m:r>
      </m:oMath>
      <w:r w:rsidRPr="00C6750D">
        <w:rPr>
          <w:rFonts w:asciiTheme="majorBidi" w:hAnsiTheme="majorBidi" w:cstheme="majorBidi"/>
          <w:iCs/>
          <w:sz w:val="20"/>
          <w:szCs w:val="20"/>
          <w:shd w:val="clear" w:color="auto" w:fill="FFFFFF"/>
          <w:lang w:val="en-US"/>
        </w:rPr>
        <w:t>, F (4,55) = 27.9, p(model) &lt; 0.0001), the left posterior supramarginal gyrus (</w:t>
      </w:r>
      <m:oMath>
        <m:sSup>
          <m:sSupPr>
            <m:ctrlPr>
              <w:rPr>
                <w:rFonts w:ascii="Cambria Math" w:hAnsi="Cambria Math" w:cstheme="majorBidi"/>
                <w:iCs/>
                <w:sz w:val="20"/>
                <w:szCs w:val="20"/>
                <w:shd w:val="clear" w:color="auto" w:fill="FFFFFF"/>
                <w:lang w:val="en-US"/>
              </w:rPr>
            </m:ctrlPr>
          </m:sSupPr>
          <m:e>
            <m:r>
              <m:rPr>
                <m:sty m:val="p"/>
              </m:rP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=0.55</m:t>
        </m:r>
      </m:oMath>
      <w:r w:rsidRPr="00C6750D">
        <w:rPr>
          <w:rFonts w:asciiTheme="majorBidi" w:hAnsiTheme="majorBidi" w:cstheme="majorBidi"/>
          <w:iCs/>
          <w:sz w:val="20"/>
          <w:szCs w:val="20"/>
          <w:shd w:val="clear" w:color="auto" w:fill="FFFFFF"/>
          <w:lang w:val="en-US"/>
        </w:rPr>
        <w:t>, F (4,55) = 22.9, p(model) &lt; 0.0001) and the left posterior parahippocampal gyrus (</w:t>
      </w:r>
      <m:oMath>
        <m:sSup>
          <m:sSupPr>
            <m:ctrlPr>
              <w:rPr>
                <w:rFonts w:ascii="Cambria Math" w:hAnsi="Cambria Math" w:cstheme="majorBidi"/>
                <w:iCs/>
                <w:sz w:val="20"/>
                <w:szCs w:val="20"/>
                <w:shd w:val="clear" w:color="auto" w:fill="FFFFFF"/>
                <w:lang w:val="en-US"/>
              </w:rPr>
            </m:ctrlPr>
          </m:sSupPr>
          <m:e>
            <m:r>
              <m:rPr>
                <m:sty m:val="p"/>
              </m:rP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=0.3</m:t>
        </m:r>
      </m:oMath>
      <w:r w:rsidRPr="00C6750D">
        <w:rPr>
          <w:rFonts w:asciiTheme="majorBidi" w:hAnsiTheme="majorBidi" w:cstheme="majorBidi"/>
          <w:iCs/>
          <w:sz w:val="20"/>
          <w:szCs w:val="20"/>
          <w:shd w:val="clear" w:color="auto" w:fill="FFFFFF"/>
          <w:lang w:val="en-US"/>
        </w:rPr>
        <w:t xml:space="preserve">, F (4,55) = 7.88, p(model) = 0.0002) were able to significantly predict changes in rFDG. </w:t>
      </w:r>
      <w:r w:rsidR="0056215F" w:rsidRPr="00C6750D">
        <w:rPr>
          <w:rFonts w:asciiTheme="majorBidi" w:hAnsiTheme="majorBidi" w:cstheme="majorBidi"/>
          <w:iCs/>
          <w:sz w:val="20"/>
          <w:szCs w:val="20"/>
          <w:shd w:val="clear" w:color="auto" w:fill="FFFFFF"/>
          <w:lang w:val="en-US"/>
        </w:rPr>
        <w:t>SI-Figure 2</w:t>
      </w:r>
      <w:r w:rsidRPr="00C6750D">
        <w:rPr>
          <w:rFonts w:asciiTheme="majorBidi" w:hAnsiTheme="majorBidi" w:cstheme="majorBidi"/>
          <w:iCs/>
          <w:sz w:val="20"/>
          <w:szCs w:val="20"/>
          <w:shd w:val="clear" w:color="auto" w:fill="FFFFFF"/>
          <w:lang w:val="en-US"/>
        </w:rPr>
        <w:t xml:space="preserve"> indicates the interactive effects of </w:t>
      </w:r>
      <w:r w:rsidR="00D91ACA" w:rsidRPr="00C6750D">
        <w:rPr>
          <w:rFonts w:asciiTheme="majorBidi" w:hAnsiTheme="majorBidi" w:cstheme="majorBidi"/>
          <w:iCs/>
          <w:sz w:val="20"/>
          <w:szCs w:val="20"/>
          <w:shd w:val="clear" w:color="auto" w:fill="FFFFFF"/>
          <w:lang w:val="en-US"/>
        </w:rPr>
        <w:t xml:space="preserve">DC </w:t>
      </w:r>
      <w:r w:rsidRPr="00C6750D">
        <w:rPr>
          <w:rFonts w:asciiTheme="majorBidi" w:hAnsiTheme="majorBidi" w:cstheme="majorBidi"/>
          <w:iCs/>
          <w:sz w:val="20"/>
          <w:szCs w:val="20"/>
          <w:shd w:val="clear" w:color="auto" w:fill="FFFFFF"/>
          <w:lang w:val="en-US"/>
        </w:rPr>
        <w:t xml:space="preserve">and </w:t>
      </w:r>
      <w:r w:rsidR="00D91ACA" w:rsidRPr="00C6750D">
        <w:rPr>
          <w:rFonts w:asciiTheme="majorBidi" w:hAnsiTheme="majorBidi" w:cstheme="majorBidi"/>
          <w:iCs/>
          <w:sz w:val="20"/>
          <w:szCs w:val="20"/>
          <w:shd w:val="clear" w:color="auto" w:fill="FFFFFF"/>
          <w:lang w:val="en-US"/>
        </w:rPr>
        <w:t>clinical diagnosis</w:t>
      </w:r>
      <w:r w:rsidRPr="00C6750D">
        <w:rPr>
          <w:rFonts w:asciiTheme="majorBidi" w:hAnsiTheme="majorBidi" w:cstheme="majorBidi"/>
          <w:iCs/>
          <w:sz w:val="20"/>
          <w:szCs w:val="20"/>
          <w:shd w:val="clear" w:color="auto" w:fill="FFFFFF"/>
          <w:lang w:val="en-US"/>
        </w:rPr>
        <w:t xml:space="preserve"> in predicting r</w:t>
      </w:r>
      <w:r w:rsidR="00D91ACA" w:rsidRPr="00C6750D">
        <w:rPr>
          <w:rFonts w:asciiTheme="majorBidi" w:hAnsiTheme="majorBidi" w:cstheme="majorBidi"/>
          <w:iCs/>
          <w:sz w:val="20"/>
          <w:szCs w:val="20"/>
          <w:shd w:val="clear" w:color="auto" w:fill="FFFFFF"/>
          <w:lang w:val="en-US"/>
        </w:rPr>
        <w:t>FD</w:t>
      </w:r>
      <w:r w:rsidRPr="00C6750D">
        <w:rPr>
          <w:rFonts w:asciiTheme="majorBidi" w:hAnsiTheme="majorBidi" w:cstheme="majorBidi"/>
          <w:iCs/>
          <w:sz w:val="20"/>
          <w:szCs w:val="20"/>
          <w:shd w:val="clear" w:color="auto" w:fill="FFFFFF"/>
          <w:lang w:val="en-US"/>
        </w:rPr>
        <w:t>G. Adding the</w:t>
      </w:r>
      <w:r w:rsidR="00D91ACA" w:rsidRPr="00C6750D">
        <w:rPr>
          <w:rFonts w:asciiTheme="majorBidi" w:hAnsiTheme="majorBidi" w:cstheme="majorBidi"/>
          <w:iCs/>
          <w:sz w:val="20"/>
          <w:szCs w:val="20"/>
          <w:shd w:val="clear" w:color="auto" w:fill="FFFFFF"/>
          <w:lang w:val="en-US"/>
        </w:rPr>
        <w:t xml:space="preserve"> interaction term</w:t>
      </w:r>
      <w:r w:rsidRPr="00C6750D">
        <w:rPr>
          <w:rFonts w:asciiTheme="majorBidi" w:hAnsiTheme="majorBidi" w:cstheme="majorBidi"/>
          <w:iCs/>
          <w:sz w:val="20"/>
          <w:szCs w:val="20"/>
          <w:shd w:val="clear" w:color="auto" w:fill="FFFFFF"/>
          <w:lang w:val="en-US"/>
        </w:rPr>
        <w:t xml:space="preserve"> (</w:t>
      </w:r>
      <w:r w:rsidR="00D91ACA" w:rsidRPr="00C6750D">
        <w:rPr>
          <w:rFonts w:asciiTheme="majorBidi" w:hAnsiTheme="majorBidi" w:cstheme="majorBidi"/>
          <w:iCs/>
          <w:sz w:val="20"/>
          <w:szCs w:val="20"/>
          <w:shd w:val="clear" w:color="auto" w:fill="FFFFFF"/>
          <w:lang w:val="en-US"/>
        </w:rPr>
        <w:t>DC</w:t>
      </w:r>
      <w:r w:rsidRPr="00C6750D">
        <w:rPr>
          <w:rFonts w:asciiTheme="majorBidi" w:hAnsiTheme="majorBidi" w:cstheme="majorBidi"/>
          <w:iCs/>
          <w:sz w:val="20"/>
          <w:szCs w:val="20"/>
          <w:shd w:val="clear" w:color="auto" w:fill="FFFFFF"/>
          <w:lang w:val="en-US"/>
        </w:rPr>
        <w:t xml:space="preserve"> × </w:t>
      </w:r>
      <w:r w:rsidR="00D91ACA" w:rsidRPr="00C6750D">
        <w:rPr>
          <w:rFonts w:asciiTheme="majorBidi" w:hAnsiTheme="majorBidi" w:cstheme="majorBidi"/>
          <w:iCs/>
          <w:sz w:val="20"/>
          <w:szCs w:val="20"/>
          <w:shd w:val="clear" w:color="auto" w:fill="FFFFFF"/>
          <w:lang w:val="en-US"/>
        </w:rPr>
        <w:t>clinical diagnosis</w:t>
      </w:r>
      <w:r w:rsidRPr="00C6750D">
        <w:rPr>
          <w:rFonts w:asciiTheme="majorBidi" w:hAnsiTheme="majorBidi" w:cstheme="majorBidi"/>
          <w:iCs/>
          <w:sz w:val="20"/>
          <w:szCs w:val="20"/>
          <w:shd w:val="clear" w:color="auto" w:fill="FFFFFF"/>
          <w:lang w:val="en-US"/>
        </w:rPr>
        <w:t>) interaction, significantly improved the model for the left middle temporal gyrus (temporooccipital part) (</w:t>
      </w:r>
      <m:oMath>
        <m:r>
          <m:rPr>
            <m:sty m:val="p"/>
          </m:rPr>
          <w:rPr>
            <w:rFonts w:ascii="Cambria Math" w:hAnsi="Cambria Math" w:cstheme="majorBidi"/>
            <w:sz w:val="20"/>
            <w:szCs w:val="20"/>
            <w:shd w:val="clear" w:color="auto" w:fill="FFFFFF"/>
            <w:lang w:val="en-US"/>
          </w:rPr>
          <m:t>∆</m:t>
        </m:r>
        <m:sSup>
          <m:sSupPr>
            <m:ctrlPr>
              <w:rPr>
                <w:rFonts w:ascii="Cambria Math" w:hAnsi="Cambria Math" w:cstheme="majorBidi"/>
                <w:iCs/>
                <w:sz w:val="20"/>
                <w:szCs w:val="20"/>
                <w:shd w:val="clear" w:color="auto" w:fill="FFFFFF"/>
                <w:lang w:val="en-US"/>
              </w:rPr>
            </m:ctrlPr>
          </m:sSupPr>
          <m:e>
            <m: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m:t>
        </m:r>
      </m:oMath>
      <w:r w:rsidRPr="00C6750D">
        <w:rPr>
          <w:rFonts w:asciiTheme="majorBidi" w:hAnsiTheme="majorBidi" w:cstheme="majorBidi"/>
          <w:iCs/>
          <w:sz w:val="20"/>
          <w:szCs w:val="20"/>
          <w:shd w:val="clear" w:color="auto" w:fill="FFFFFF"/>
          <w:lang w:val="en-US"/>
        </w:rPr>
        <w:t xml:space="preserve"> 0.04, p</w:t>
      </w:r>
      <w:r w:rsidR="00D91ACA" w:rsidRPr="00C6750D">
        <w:rPr>
          <w:rFonts w:asciiTheme="majorBidi" w:hAnsiTheme="majorBidi" w:cstheme="majorBidi"/>
          <w:iCs/>
          <w:sz w:val="20"/>
          <w:szCs w:val="20"/>
          <w:shd w:val="clear" w:color="auto" w:fill="FFFFFF"/>
          <w:vertAlign w:val="subscript"/>
          <w:lang w:val="en-US"/>
        </w:rPr>
        <w:t>interaction</w:t>
      </w:r>
      <w:r w:rsidRPr="00C6750D">
        <w:rPr>
          <w:rFonts w:asciiTheme="majorBidi" w:hAnsiTheme="majorBidi" w:cstheme="majorBidi"/>
          <w:iCs/>
          <w:sz w:val="20"/>
          <w:szCs w:val="20"/>
          <w:shd w:val="clear" w:color="auto" w:fill="FFFFFF"/>
          <w:lang w:val="en-US"/>
        </w:rPr>
        <w:t xml:space="preserve"> = 0.025), in left posterior supramarginal gyrus (</w:t>
      </w:r>
      <m:oMath>
        <m:r>
          <m:rPr>
            <m:sty m:val="p"/>
          </m:rPr>
          <w:rPr>
            <w:rFonts w:ascii="Cambria Math" w:hAnsi="Cambria Math" w:cstheme="majorBidi"/>
            <w:sz w:val="20"/>
            <w:szCs w:val="20"/>
            <w:shd w:val="clear" w:color="auto" w:fill="FFFFFF"/>
            <w:lang w:val="en-US"/>
          </w:rPr>
          <m:t>∆</m:t>
        </m:r>
        <m:sSup>
          <m:sSupPr>
            <m:ctrlPr>
              <w:rPr>
                <w:rFonts w:ascii="Cambria Math" w:hAnsi="Cambria Math" w:cstheme="majorBidi"/>
                <w:iCs/>
                <w:sz w:val="20"/>
                <w:szCs w:val="20"/>
                <w:shd w:val="clear" w:color="auto" w:fill="FFFFFF"/>
                <w:lang w:val="en-US"/>
              </w:rPr>
            </m:ctrlPr>
          </m:sSupPr>
          <m:e>
            <m: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m:t>
        </m:r>
      </m:oMath>
      <w:r w:rsidRPr="00C6750D">
        <w:rPr>
          <w:rFonts w:asciiTheme="majorBidi" w:hAnsiTheme="majorBidi" w:cstheme="majorBidi"/>
          <w:iCs/>
          <w:sz w:val="20"/>
          <w:szCs w:val="20"/>
          <w:shd w:val="clear" w:color="auto" w:fill="FFFFFF"/>
          <w:lang w:val="en-US"/>
        </w:rPr>
        <w:t xml:space="preserve"> 0.04, p</w:t>
      </w:r>
      <w:r w:rsidR="00D91ACA" w:rsidRPr="00C6750D">
        <w:rPr>
          <w:rFonts w:asciiTheme="majorBidi" w:hAnsiTheme="majorBidi" w:cstheme="majorBidi"/>
          <w:iCs/>
          <w:sz w:val="20"/>
          <w:szCs w:val="20"/>
          <w:shd w:val="clear" w:color="auto" w:fill="FFFFFF"/>
          <w:vertAlign w:val="subscript"/>
          <w:lang w:val="en-US"/>
        </w:rPr>
        <w:t>interaction</w:t>
      </w:r>
      <w:r w:rsidRPr="00C6750D">
        <w:rPr>
          <w:rFonts w:asciiTheme="majorBidi" w:hAnsiTheme="majorBidi" w:cstheme="majorBidi"/>
          <w:iCs/>
          <w:sz w:val="20"/>
          <w:szCs w:val="20"/>
          <w:shd w:val="clear" w:color="auto" w:fill="FFFFFF"/>
          <w:lang w:val="en-US"/>
        </w:rPr>
        <w:t xml:space="preserve"> = 0.026) and in left posterior parahippocampal gyrus (</w:t>
      </w:r>
      <m:oMath>
        <m:r>
          <m:rPr>
            <m:sty m:val="p"/>
          </m:rPr>
          <w:rPr>
            <w:rFonts w:ascii="Cambria Math" w:hAnsi="Cambria Math" w:cstheme="majorBidi"/>
            <w:sz w:val="20"/>
            <w:szCs w:val="20"/>
            <w:shd w:val="clear" w:color="auto" w:fill="FFFFFF"/>
            <w:lang w:val="en-US"/>
          </w:rPr>
          <m:t>∆</m:t>
        </m:r>
        <m:sSup>
          <m:sSupPr>
            <m:ctrlPr>
              <w:rPr>
                <w:rFonts w:ascii="Cambria Math" w:hAnsi="Cambria Math" w:cstheme="majorBidi"/>
                <w:iCs/>
                <w:sz w:val="20"/>
                <w:szCs w:val="20"/>
                <w:shd w:val="clear" w:color="auto" w:fill="FFFFFF"/>
                <w:lang w:val="en-US"/>
              </w:rPr>
            </m:ctrlPr>
          </m:sSupPr>
          <m:e>
            <m:r>
              <w:rPr>
                <w:rFonts w:ascii="Cambria Math" w:hAnsi="Cambria Math" w:cstheme="majorBidi"/>
                <w:sz w:val="20"/>
                <w:szCs w:val="20"/>
                <w:shd w:val="clear" w:color="auto" w:fill="FFFFFF"/>
                <w:lang w:val="en-US"/>
              </w:rPr>
              <m:t>R</m:t>
            </m:r>
          </m:e>
          <m:sup>
            <m:r>
              <m:rPr>
                <m:sty m:val="p"/>
              </m:rPr>
              <w:rPr>
                <w:rFonts w:ascii="Cambria Math" w:hAnsi="Cambria Math" w:cstheme="majorBidi"/>
                <w:sz w:val="20"/>
                <w:szCs w:val="20"/>
                <w:shd w:val="clear" w:color="auto" w:fill="FFFFFF"/>
                <w:lang w:val="en-US"/>
              </w:rPr>
              <m:t>2</m:t>
            </m:r>
          </m:sup>
        </m:sSup>
        <m:r>
          <m:rPr>
            <m:sty m:val="p"/>
          </m:rPr>
          <w:rPr>
            <w:rFonts w:ascii="Cambria Math" w:hAnsi="Cambria Math" w:cstheme="majorBidi"/>
            <w:sz w:val="20"/>
            <w:szCs w:val="20"/>
            <w:shd w:val="clear" w:color="auto" w:fill="FFFFFF"/>
            <w:lang w:val="en-US"/>
          </w:rPr>
          <m:t>=</m:t>
        </m:r>
      </m:oMath>
      <w:r w:rsidRPr="00C6750D">
        <w:rPr>
          <w:rFonts w:asciiTheme="majorBidi" w:hAnsiTheme="majorBidi" w:cstheme="majorBidi"/>
          <w:iCs/>
          <w:sz w:val="20"/>
          <w:szCs w:val="20"/>
          <w:shd w:val="clear" w:color="auto" w:fill="FFFFFF"/>
          <w:lang w:val="en-US"/>
        </w:rPr>
        <w:t xml:space="preserve"> 0.06, p</w:t>
      </w:r>
      <w:r w:rsidR="00D91ACA" w:rsidRPr="00C6750D">
        <w:rPr>
          <w:rFonts w:asciiTheme="majorBidi" w:hAnsiTheme="majorBidi" w:cstheme="majorBidi"/>
          <w:iCs/>
          <w:sz w:val="20"/>
          <w:szCs w:val="20"/>
          <w:shd w:val="clear" w:color="auto" w:fill="FFFFFF"/>
          <w:vertAlign w:val="subscript"/>
          <w:lang w:val="en-US"/>
        </w:rPr>
        <w:t>interaction</w:t>
      </w:r>
      <w:r w:rsidRPr="00C6750D">
        <w:rPr>
          <w:rFonts w:asciiTheme="majorBidi" w:hAnsiTheme="majorBidi" w:cstheme="majorBidi"/>
          <w:iCs/>
          <w:sz w:val="20"/>
          <w:szCs w:val="20"/>
          <w:shd w:val="clear" w:color="auto" w:fill="FFFFFF"/>
          <w:lang w:val="en-US"/>
        </w:rPr>
        <w:t xml:space="preserve"> = 0.034). We also found that in all identified regions rFDG and DC changes were congruent in HC subjects, but incongruent in AD patients (i.e., increased rFDG, decreased DC).</w:t>
      </w:r>
    </w:p>
    <w:p w14:paraId="6B3AAFF0" w14:textId="59A6AFDC" w:rsidR="00896363" w:rsidRDefault="00896363" w:rsidP="00896363">
      <w:pPr>
        <w:spacing w:line="360" w:lineRule="auto"/>
        <w:ind w:firstLine="720"/>
        <w:jc w:val="both"/>
        <w:rPr>
          <w:rFonts w:asciiTheme="majorBidi" w:hAnsiTheme="majorBidi" w:cstheme="majorBidi"/>
          <w:iCs/>
          <w:sz w:val="20"/>
          <w:szCs w:val="20"/>
          <w:shd w:val="clear" w:color="auto" w:fill="FFFFFF"/>
          <w:lang w:val="en-US"/>
        </w:rPr>
      </w:pPr>
    </w:p>
    <w:p w14:paraId="6AB56DAD" w14:textId="4D3D6F1F"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48DCD9F8" w14:textId="5BA2D389"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109A23D0" w14:textId="045C8B67"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6D5CA1AB" w14:textId="15B30041"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0F1D7D15" w14:textId="79543C55"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2F9B8171" w14:textId="7BC18990"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4AC75E63" w14:textId="5D7CC638"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16CD2C69" w14:textId="582D785B"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636F2E72" w14:textId="3B55C121"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63DED02D" w14:textId="75E5293C"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736BC94C" w14:textId="09165509"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38C8E774" w14:textId="0E6414ED"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30837C06" w14:textId="3F39C74C"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269F95A3" w14:textId="6B67BD81" w:rsidR="00F75BC6" w:rsidRDefault="00F75BC6" w:rsidP="00F75BC6">
      <w:pPr>
        <w:spacing w:line="360" w:lineRule="auto"/>
        <w:jc w:val="both"/>
        <w:rPr>
          <w:rFonts w:asciiTheme="majorBidi" w:hAnsiTheme="majorBidi" w:cstheme="majorBidi"/>
          <w:iCs/>
          <w:sz w:val="20"/>
          <w:szCs w:val="20"/>
          <w:shd w:val="clear" w:color="auto" w:fill="FFFFFF"/>
          <w:lang w:val="en-US"/>
        </w:rPr>
      </w:pPr>
      <w:r>
        <w:rPr>
          <w:rFonts w:asciiTheme="majorBidi" w:hAnsiTheme="majorBidi" w:cstheme="majorBidi"/>
          <w:iCs/>
          <w:noProof/>
          <w:sz w:val="20"/>
          <w:szCs w:val="20"/>
          <w:shd w:val="clear" w:color="auto" w:fill="FFFFFF"/>
          <w:lang w:val="en-US"/>
        </w:rPr>
        <w:lastRenderedPageBreak/>
        <w:drawing>
          <wp:inline distT="0" distB="0" distL="0" distR="0" wp14:anchorId="05DDF1EE" wp14:editId="6DFF22F9">
            <wp:extent cx="6184900" cy="2438400"/>
            <wp:effectExtent l="0" t="0" r="0" b="0"/>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Fig1.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84900" cy="2438400"/>
                    </a:xfrm>
                    <a:prstGeom prst="rect">
                      <a:avLst/>
                    </a:prstGeom>
                  </pic:spPr>
                </pic:pic>
              </a:graphicData>
            </a:graphic>
          </wp:inline>
        </w:drawing>
      </w:r>
    </w:p>
    <w:p w14:paraId="7F6E7E1E" w14:textId="17227657" w:rsidR="00F75BC6" w:rsidRPr="00F75BC6" w:rsidRDefault="00F75BC6" w:rsidP="00F75BC6">
      <w:pPr>
        <w:spacing w:line="480" w:lineRule="auto"/>
        <w:jc w:val="both"/>
        <w:outlineLvl w:val="0"/>
        <w:rPr>
          <w:rFonts w:asciiTheme="majorBidi" w:hAnsiTheme="majorBidi" w:cstheme="majorBidi"/>
          <w:iCs/>
          <w:sz w:val="20"/>
          <w:szCs w:val="20"/>
          <w:shd w:val="clear" w:color="auto" w:fill="FFFFFF"/>
          <w:lang w:val="en-US"/>
        </w:rPr>
      </w:pPr>
      <w:r>
        <w:rPr>
          <w:rFonts w:asciiTheme="majorBidi" w:hAnsiTheme="majorBidi" w:cstheme="majorBidi"/>
          <w:iCs/>
          <w:sz w:val="20"/>
          <w:szCs w:val="20"/>
          <w:shd w:val="clear" w:color="auto" w:fill="FFFFFF"/>
          <w:lang w:val="en-US"/>
        </w:rPr>
        <w:t>SI-</w:t>
      </w:r>
      <w:r w:rsidRPr="00F75BC6">
        <w:rPr>
          <w:rFonts w:asciiTheme="majorBidi" w:hAnsiTheme="majorBidi" w:cstheme="majorBidi"/>
          <w:iCs/>
          <w:sz w:val="20"/>
          <w:szCs w:val="20"/>
          <w:shd w:val="clear" w:color="auto" w:fill="FFFFFF"/>
          <w:lang w:val="en-US"/>
        </w:rPr>
        <w:t>Figure 1. Schematic diagrams of moderation are illustrated as A) conceptual diagram and B) statistical diagram. C) The effect of moderator variable on the association between variable X and Y. The slop and intercept of the regression of Y on X that depends on the specific value of M (High, Medium, or Low).</w:t>
      </w:r>
    </w:p>
    <w:p w14:paraId="4E0962EC" w14:textId="5924E188"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76ED0A86" w14:textId="0FC55736" w:rsidR="00F75BC6"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20AF6246" w14:textId="0359DEFE" w:rsidR="0045507C" w:rsidRDefault="0045507C" w:rsidP="00896363">
      <w:pPr>
        <w:spacing w:line="360" w:lineRule="auto"/>
        <w:ind w:firstLine="720"/>
        <w:jc w:val="both"/>
        <w:rPr>
          <w:rFonts w:asciiTheme="majorBidi" w:hAnsiTheme="majorBidi" w:cstheme="majorBidi"/>
          <w:iCs/>
          <w:sz w:val="20"/>
          <w:szCs w:val="20"/>
          <w:shd w:val="clear" w:color="auto" w:fill="FFFFFF"/>
          <w:lang w:val="en-US"/>
        </w:rPr>
      </w:pPr>
    </w:p>
    <w:p w14:paraId="29CC554C" w14:textId="1EF0FFBB" w:rsidR="0045507C" w:rsidRDefault="0045507C" w:rsidP="00896363">
      <w:pPr>
        <w:spacing w:line="360" w:lineRule="auto"/>
        <w:ind w:firstLine="720"/>
        <w:jc w:val="both"/>
        <w:rPr>
          <w:rFonts w:asciiTheme="majorBidi" w:hAnsiTheme="majorBidi" w:cstheme="majorBidi"/>
          <w:iCs/>
          <w:sz w:val="20"/>
          <w:szCs w:val="20"/>
          <w:shd w:val="clear" w:color="auto" w:fill="FFFFFF"/>
          <w:lang w:val="en-US"/>
        </w:rPr>
      </w:pPr>
    </w:p>
    <w:p w14:paraId="1E8F687A" w14:textId="7EA7C4FE" w:rsidR="0045507C" w:rsidRDefault="0045507C" w:rsidP="00896363">
      <w:pPr>
        <w:spacing w:line="360" w:lineRule="auto"/>
        <w:ind w:firstLine="720"/>
        <w:jc w:val="both"/>
        <w:rPr>
          <w:rFonts w:asciiTheme="majorBidi" w:hAnsiTheme="majorBidi" w:cstheme="majorBidi"/>
          <w:iCs/>
          <w:sz w:val="20"/>
          <w:szCs w:val="20"/>
          <w:shd w:val="clear" w:color="auto" w:fill="FFFFFF"/>
          <w:lang w:val="en-US"/>
        </w:rPr>
      </w:pPr>
    </w:p>
    <w:p w14:paraId="053D38B7" w14:textId="18B58273" w:rsidR="0045507C" w:rsidRDefault="0045507C" w:rsidP="00896363">
      <w:pPr>
        <w:spacing w:line="360" w:lineRule="auto"/>
        <w:ind w:firstLine="720"/>
        <w:jc w:val="both"/>
        <w:rPr>
          <w:rFonts w:asciiTheme="majorBidi" w:hAnsiTheme="majorBidi" w:cstheme="majorBidi"/>
          <w:iCs/>
          <w:sz w:val="20"/>
          <w:szCs w:val="20"/>
          <w:shd w:val="clear" w:color="auto" w:fill="FFFFFF"/>
          <w:lang w:val="en-US"/>
        </w:rPr>
      </w:pPr>
    </w:p>
    <w:p w14:paraId="065A3193" w14:textId="77777777" w:rsidR="0045507C" w:rsidRDefault="0045507C" w:rsidP="00896363">
      <w:pPr>
        <w:spacing w:line="360" w:lineRule="auto"/>
        <w:ind w:firstLine="720"/>
        <w:jc w:val="both"/>
        <w:rPr>
          <w:rFonts w:asciiTheme="majorBidi" w:hAnsiTheme="majorBidi" w:cstheme="majorBidi"/>
          <w:iCs/>
          <w:sz w:val="20"/>
          <w:szCs w:val="20"/>
          <w:shd w:val="clear" w:color="auto" w:fill="FFFFFF"/>
          <w:lang w:val="en-US"/>
        </w:rPr>
      </w:pPr>
    </w:p>
    <w:p w14:paraId="3647E6D0" w14:textId="77777777" w:rsidR="00F75BC6" w:rsidRPr="00C6750D" w:rsidRDefault="00F75BC6" w:rsidP="00896363">
      <w:pPr>
        <w:spacing w:line="360" w:lineRule="auto"/>
        <w:ind w:firstLine="720"/>
        <w:jc w:val="both"/>
        <w:rPr>
          <w:rFonts w:asciiTheme="majorBidi" w:hAnsiTheme="majorBidi" w:cstheme="majorBidi"/>
          <w:iCs/>
          <w:sz w:val="20"/>
          <w:szCs w:val="20"/>
          <w:shd w:val="clear" w:color="auto" w:fill="FFFFFF"/>
          <w:lang w:val="en-US"/>
        </w:rPr>
      </w:pPr>
    </w:p>
    <w:p w14:paraId="61847F20" w14:textId="77777777" w:rsidR="0056215F" w:rsidRPr="00C6750D" w:rsidRDefault="0056215F" w:rsidP="00896363">
      <w:pPr>
        <w:keepNext/>
        <w:spacing w:line="360" w:lineRule="auto"/>
        <w:rPr>
          <w:sz w:val="20"/>
          <w:szCs w:val="20"/>
        </w:rPr>
      </w:pPr>
      <w:r w:rsidRPr="00C6750D">
        <w:rPr>
          <w:rFonts w:asciiTheme="majorBidi" w:hAnsiTheme="majorBidi" w:cstheme="majorBidi"/>
          <w:iCs/>
          <w:noProof/>
          <w:sz w:val="20"/>
          <w:szCs w:val="20"/>
          <w:shd w:val="clear" w:color="auto" w:fill="FFFFFF"/>
          <w:lang w:val="en-US"/>
        </w:rPr>
        <w:lastRenderedPageBreak/>
        <w:drawing>
          <wp:inline distT="0" distB="0" distL="0" distR="0" wp14:anchorId="00E7AD35" wp14:editId="6DC471BB">
            <wp:extent cx="5756910" cy="3635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6.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6910" cy="3635375"/>
                    </a:xfrm>
                    <a:prstGeom prst="rect">
                      <a:avLst/>
                    </a:prstGeom>
                  </pic:spPr>
                </pic:pic>
              </a:graphicData>
            </a:graphic>
          </wp:inline>
        </w:drawing>
      </w:r>
    </w:p>
    <w:p w14:paraId="0FB5F228" w14:textId="5551B606" w:rsidR="0056215F" w:rsidRPr="00C6750D" w:rsidRDefault="0056215F" w:rsidP="00896363">
      <w:pPr>
        <w:pStyle w:val="Caption"/>
        <w:spacing w:line="360" w:lineRule="auto"/>
        <w:jc w:val="both"/>
        <w:rPr>
          <w:rFonts w:asciiTheme="majorBidi" w:hAnsiTheme="majorBidi" w:cstheme="majorBidi"/>
          <w:i w:val="0"/>
          <w:color w:val="auto"/>
          <w:sz w:val="20"/>
          <w:szCs w:val="20"/>
          <w:shd w:val="clear" w:color="auto" w:fill="FFFFFF"/>
          <w:lang w:val="en-US"/>
        </w:rPr>
      </w:pPr>
      <w:r w:rsidRPr="00C6750D">
        <w:rPr>
          <w:rFonts w:asciiTheme="majorBidi" w:hAnsiTheme="majorBidi" w:cstheme="majorBidi"/>
          <w:i w:val="0"/>
          <w:color w:val="auto"/>
          <w:sz w:val="20"/>
          <w:szCs w:val="20"/>
          <w:shd w:val="clear" w:color="auto" w:fill="FFFFFF"/>
          <w:lang w:val="en-US"/>
        </w:rPr>
        <w:t xml:space="preserve">SI-Figure </w:t>
      </w:r>
      <w:r w:rsidR="00896363">
        <w:rPr>
          <w:rFonts w:asciiTheme="majorBidi" w:hAnsiTheme="majorBidi" w:cstheme="majorBidi"/>
          <w:i w:val="0"/>
          <w:color w:val="auto"/>
          <w:sz w:val="20"/>
          <w:szCs w:val="20"/>
          <w:shd w:val="clear" w:color="auto" w:fill="FFFFFF"/>
          <w:lang w:val="en-US"/>
        </w:rPr>
        <w:t>2</w:t>
      </w:r>
      <w:r w:rsidRPr="00C6750D">
        <w:rPr>
          <w:rFonts w:asciiTheme="majorBidi" w:hAnsiTheme="majorBidi" w:cstheme="majorBidi"/>
          <w:i w:val="0"/>
          <w:color w:val="auto"/>
          <w:sz w:val="20"/>
          <w:szCs w:val="20"/>
          <w:shd w:val="clear" w:color="auto" w:fill="FFFFFF"/>
          <w:lang w:val="en-US"/>
        </w:rPr>
        <w:t xml:space="preserve">. AD moderated the effect of </w:t>
      </w:r>
      <w:r w:rsidR="005D7392" w:rsidRPr="00C6750D">
        <w:rPr>
          <w:rFonts w:asciiTheme="majorBidi" w:hAnsiTheme="majorBidi" w:cstheme="majorBidi"/>
          <w:i w:val="0"/>
          <w:color w:val="auto"/>
          <w:sz w:val="20"/>
          <w:szCs w:val="20"/>
          <w:shd w:val="clear" w:color="auto" w:fill="FFFFFF"/>
          <w:lang w:val="en-US"/>
        </w:rPr>
        <w:t>the inter-regional FC topological metric,</w:t>
      </w:r>
      <w:r w:rsidRPr="00C6750D">
        <w:rPr>
          <w:rFonts w:asciiTheme="majorBidi" w:hAnsiTheme="majorBidi" w:cstheme="majorBidi"/>
          <w:i w:val="0"/>
          <w:color w:val="auto"/>
          <w:sz w:val="20"/>
          <w:szCs w:val="20"/>
          <w:shd w:val="clear" w:color="auto" w:fill="FFFFFF"/>
          <w:lang w:val="en-US"/>
        </w:rPr>
        <w:t xml:space="preserve"> clustering coefficient (CC)</w:t>
      </w:r>
      <w:r w:rsidR="005D7392" w:rsidRPr="00C6750D">
        <w:rPr>
          <w:rFonts w:asciiTheme="majorBidi" w:hAnsiTheme="majorBidi" w:cstheme="majorBidi"/>
          <w:i w:val="0"/>
          <w:color w:val="auto"/>
          <w:sz w:val="20"/>
          <w:szCs w:val="20"/>
          <w:shd w:val="clear" w:color="auto" w:fill="FFFFFF"/>
          <w:lang w:val="en-US"/>
        </w:rPr>
        <w:t>,</w:t>
      </w:r>
      <w:r w:rsidRPr="00C6750D">
        <w:rPr>
          <w:rFonts w:asciiTheme="majorBidi" w:hAnsiTheme="majorBidi" w:cstheme="majorBidi"/>
          <w:i w:val="0"/>
          <w:color w:val="auto"/>
          <w:sz w:val="20"/>
          <w:szCs w:val="20"/>
          <w:shd w:val="clear" w:color="auto" w:fill="FFFFFF"/>
          <w:lang w:val="en-US"/>
        </w:rPr>
        <w:t xml:space="preserve"> on predicting the regional glucose metabolism (rFDG) in non-overlapping regions. Results demonstrated that only in A) Left middle temporal gyrus-temporooccipital part, B) Left anterior supramarginal gyrus and C) Left posterior supramarginal gyrus defined by group comparison between AD and HC</w:t>
      </w:r>
      <m:oMath>
        <m:r>
          <w:rPr>
            <w:rFonts w:ascii="Cambria Math" w:hAnsi="Cambria Math" w:cstheme="majorBidi"/>
            <w:color w:val="auto"/>
            <w:sz w:val="20"/>
            <w:szCs w:val="20"/>
            <w:shd w:val="clear" w:color="auto" w:fill="FFFFFF"/>
            <w:lang w:val="en-US"/>
          </w:rPr>
          <m:t>,</m:t>
        </m:r>
      </m:oMath>
      <w:r w:rsidRPr="00C6750D">
        <w:rPr>
          <w:rFonts w:asciiTheme="majorBidi" w:hAnsiTheme="majorBidi" w:cstheme="majorBidi"/>
          <w:i w:val="0"/>
          <w:color w:val="auto"/>
          <w:sz w:val="20"/>
          <w:szCs w:val="20"/>
          <w:shd w:val="clear" w:color="auto" w:fill="FFFFFF"/>
          <w:lang w:val="en-US"/>
        </w:rPr>
        <w:t xml:space="preserve"> HMMR analysis predicted rFDG significantly with the two-way interaction (CC × clinical diagnosis).  </w:t>
      </w:r>
      <w:r w:rsidR="001E71B0" w:rsidRPr="00C6750D">
        <w:rPr>
          <w:rFonts w:asciiTheme="majorBidi" w:hAnsiTheme="majorBidi" w:cstheme="majorBidi"/>
          <w:i w:val="0"/>
          <w:color w:val="auto"/>
          <w:sz w:val="20"/>
          <w:szCs w:val="20"/>
          <w:shd w:val="clear" w:color="auto" w:fill="FFFFFF"/>
          <w:lang w:val="en-US"/>
        </w:rPr>
        <w:t xml:space="preserve">Figures in the first row indicate that rFDG increases as a function of CC in HC subjects, but decreases in AD patients. In the second row, we showed changes in the rFDG in both HC and AD groups, when CC is fixed at three low, medium and high levels. The lines for HC and AD are crossing, indicating an interaction between CC and clinical diagnosis. </w:t>
      </w:r>
      <w:r w:rsidRPr="00C6750D">
        <w:rPr>
          <w:rFonts w:asciiTheme="majorBidi" w:hAnsiTheme="majorBidi" w:cstheme="majorBidi"/>
          <w:i w:val="0"/>
          <w:color w:val="auto"/>
          <w:sz w:val="20"/>
          <w:szCs w:val="20"/>
          <w:shd w:val="clear" w:color="auto" w:fill="FFFFFF"/>
          <w:lang w:val="en-US"/>
        </w:rPr>
        <w:t>AD: Alzheimer’s disease; HC: healthy control; HMMR: hierarchical moderated multiple regression.</w:t>
      </w:r>
    </w:p>
    <w:p w14:paraId="77EEA71F" w14:textId="77777777" w:rsidR="0056215F" w:rsidRPr="00C6750D" w:rsidRDefault="0056215F" w:rsidP="00896363">
      <w:pPr>
        <w:spacing w:line="360" w:lineRule="auto"/>
        <w:rPr>
          <w:sz w:val="20"/>
          <w:szCs w:val="20"/>
          <w:lang w:val="en-US"/>
        </w:rPr>
      </w:pPr>
    </w:p>
    <w:p w14:paraId="6ECD63AF" w14:textId="77777777" w:rsidR="0056215F" w:rsidRPr="00C6750D" w:rsidRDefault="0056215F" w:rsidP="00896363">
      <w:pPr>
        <w:keepNext/>
        <w:spacing w:line="360" w:lineRule="auto"/>
        <w:rPr>
          <w:sz w:val="20"/>
          <w:szCs w:val="20"/>
        </w:rPr>
      </w:pPr>
      <w:r w:rsidRPr="00C6750D">
        <w:rPr>
          <w:noProof/>
          <w:sz w:val="20"/>
          <w:szCs w:val="20"/>
          <w:lang w:val="en-US"/>
        </w:rPr>
        <w:lastRenderedPageBreak/>
        <w:drawing>
          <wp:inline distT="0" distB="0" distL="0" distR="0" wp14:anchorId="131F2AFD" wp14:editId="232F6B79">
            <wp:extent cx="5756910" cy="36353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7.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6910" cy="3635375"/>
                    </a:xfrm>
                    <a:prstGeom prst="rect">
                      <a:avLst/>
                    </a:prstGeom>
                  </pic:spPr>
                </pic:pic>
              </a:graphicData>
            </a:graphic>
          </wp:inline>
        </w:drawing>
      </w:r>
    </w:p>
    <w:p w14:paraId="7B3CA66B" w14:textId="19E8B71B" w:rsidR="00C22915" w:rsidRPr="00C6750D" w:rsidRDefault="0056215F" w:rsidP="00896363">
      <w:pPr>
        <w:pStyle w:val="Caption"/>
        <w:spacing w:line="360" w:lineRule="auto"/>
        <w:jc w:val="both"/>
        <w:rPr>
          <w:rFonts w:asciiTheme="majorBidi" w:hAnsiTheme="majorBidi" w:cstheme="majorBidi"/>
          <w:i w:val="0"/>
          <w:color w:val="auto"/>
          <w:sz w:val="20"/>
          <w:szCs w:val="20"/>
          <w:shd w:val="clear" w:color="auto" w:fill="FFFFFF"/>
          <w:lang w:val="en-US"/>
        </w:rPr>
      </w:pPr>
      <w:r w:rsidRPr="00C6750D">
        <w:rPr>
          <w:rFonts w:asciiTheme="majorBidi" w:hAnsiTheme="majorBidi" w:cstheme="majorBidi"/>
          <w:i w:val="0"/>
          <w:color w:val="auto"/>
          <w:sz w:val="20"/>
          <w:szCs w:val="20"/>
          <w:shd w:val="clear" w:color="auto" w:fill="FFFFFF"/>
          <w:lang w:val="en-US"/>
        </w:rPr>
        <w:t xml:space="preserve">SI-Figure </w:t>
      </w:r>
      <w:r w:rsidR="0045507C">
        <w:rPr>
          <w:rFonts w:asciiTheme="majorBidi" w:hAnsiTheme="majorBidi" w:cstheme="majorBidi"/>
          <w:i w:val="0"/>
          <w:color w:val="auto"/>
          <w:sz w:val="20"/>
          <w:szCs w:val="20"/>
          <w:shd w:val="clear" w:color="auto" w:fill="FFFFFF"/>
          <w:lang w:val="en-US"/>
        </w:rPr>
        <w:t>3</w:t>
      </w:r>
      <w:r w:rsidRPr="00C6750D">
        <w:rPr>
          <w:rFonts w:asciiTheme="majorBidi" w:hAnsiTheme="majorBidi" w:cstheme="majorBidi"/>
          <w:i w:val="0"/>
          <w:color w:val="auto"/>
          <w:sz w:val="20"/>
          <w:szCs w:val="20"/>
          <w:shd w:val="clear" w:color="auto" w:fill="FFFFFF"/>
          <w:lang w:val="en-US"/>
        </w:rPr>
        <w:t xml:space="preserve">. AD moderated the effect of </w:t>
      </w:r>
      <w:r w:rsidR="005D7392" w:rsidRPr="00C6750D">
        <w:rPr>
          <w:rFonts w:asciiTheme="majorBidi" w:hAnsiTheme="majorBidi" w:cstheme="majorBidi"/>
          <w:i w:val="0"/>
          <w:color w:val="auto"/>
          <w:sz w:val="20"/>
          <w:szCs w:val="20"/>
          <w:shd w:val="clear" w:color="auto" w:fill="FFFFFF"/>
          <w:lang w:val="en-US"/>
        </w:rPr>
        <w:t>the inter-regional FC topological metric,</w:t>
      </w:r>
      <w:r w:rsidRPr="00C6750D">
        <w:rPr>
          <w:rFonts w:asciiTheme="majorBidi" w:hAnsiTheme="majorBidi" w:cstheme="majorBidi"/>
          <w:i w:val="0"/>
          <w:color w:val="auto"/>
          <w:sz w:val="20"/>
          <w:szCs w:val="20"/>
          <w:shd w:val="clear" w:color="auto" w:fill="FFFFFF"/>
          <w:lang w:val="en-US"/>
        </w:rPr>
        <w:t xml:space="preserve"> degree centrality (DC)</w:t>
      </w:r>
      <w:r w:rsidR="005D7392" w:rsidRPr="00C6750D">
        <w:rPr>
          <w:rFonts w:asciiTheme="majorBidi" w:hAnsiTheme="majorBidi" w:cstheme="majorBidi"/>
          <w:i w:val="0"/>
          <w:color w:val="auto"/>
          <w:sz w:val="20"/>
          <w:szCs w:val="20"/>
          <w:shd w:val="clear" w:color="auto" w:fill="FFFFFF"/>
          <w:lang w:val="en-US"/>
        </w:rPr>
        <w:t>,</w:t>
      </w:r>
      <w:r w:rsidRPr="00C6750D">
        <w:rPr>
          <w:rFonts w:asciiTheme="majorBidi" w:hAnsiTheme="majorBidi" w:cstheme="majorBidi"/>
          <w:i w:val="0"/>
          <w:color w:val="auto"/>
          <w:sz w:val="20"/>
          <w:szCs w:val="20"/>
          <w:shd w:val="clear" w:color="auto" w:fill="FFFFFF"/>
          <w:lang w:val="en-US"/>
        </w:rPr>
        <w:t xml:space="preserve"> on predicting the regional glucose metabolism (rFDG) in non-overlapping regions. Results demonstrated that only in A) Left middle temporal gyrus-temporooccipital part, B) Left posterior supramarginal gyrus and C) Left posterior parahippocampal gyrus defined by group comparison between AD and HC</w:t>
      </w:r>
      <m:oMath>
        <m:r>
          <w:rPr>
            <w:rFonts w:ascii="Cambria Math" w:hAnsi="Cambria Math" w:cstheme="majorBidi"/>
            <w:color w:val="auto"/>
            <w:sz w:val="20"/>
            <w:szCs w:val="20"/>
            <w:shd w:val="clear" w:color="auto" w:fill="FFFFFF"/>
            <w:lang w:val="en-US"/>
          </w:rPr>
          <m:t>,</m:t>
        </m:r>
      </m:oMath>
      <w:r w:rsidRPr="00C6750D">
        <w:rPr>
          <w:rFonts w:asciiTheme="majorBidi" w:hAnsiTheme="majorBidi" w:cstheme="majorBidi"/>
          <w:i w:val="0"/>
          <w:color w:val="auto"/>
          <w:sz w:val="20"/>
          <w:szCs w:val="20"/>
          <w:shd w:val="clear" w:color="auto" w:fill="FFFFFF"/>
          <w:lang w:val="en-US"/>
        </w:rPr>
        <w:t xml:space="preserve"> HMMR analysis predicted rFDG significantly with the two-way interaction (DC × clinical diagnosis). </w:t>
      </w:r>
      <w:r w:rsidR="001E71B0" w:rsidRPr="00C6750D">
        <w:rPr>
          <w:rFonts w:asciiTheme="majorBidi" w:hAnsiTheme="majorBidi" w:cstheme="majorBidi"/>
          <w:i w:val="0"/>
          <w:color w:val="auto"/>
          <w:sz w:val="20"/>
          <w:szCs w:val="20"/>
          <w:shd w:val="clear" w:color="auto" w:fill="FFFFFF"/>
          <w:lang w:val="en-US"/>
        </w:rPr>
        <w:t xml:space="preserve">Figures in the first row indicate that rFDG increases as a function of DC in HC subjects, but decreases in AD patients. In the second row, we showed changes in the rFDG in both HC and AD groups, when DC is fixed at three low, medium and high levels. The lines for HC and AD are crossing, indicating an interaction between DC and clinical diagnosis. </w:t>
      </w:r>
      <w:r w:rsidRPr="00C6750D">
        <w:rPr>
          <w:rFonts w:asciiTheme="majorBidi" w:hAnsiTheme="majorBidi" w:cstheme="majorBidi"/>
          <w:i w:val="0"/>
          <w:color w:val="auto"/>
          <w:sz w:val="20"/>
          <w:szCs w:val="20"/>
          <w:shd w:val="clear" w:color="auto" w:fill="FFFFFF"/>
          <w:lang w:val="en-US"/>
        </w:rPr>
        <w:t>AD: Alzheimer’s disease; HC: healthy control; HMMR: hierarchical moderated multiple regression.</w:t>
      </w:r>
    </w:p>
    <w:p w14:paraId="5BEBEE72" w14:textId="761D6215" w:rsidR="00AE4B6F" w:rsidRDefault="00AE4B6F" w:rsidP="00896363">
      <w:pPr>
        <w:spacing w:line="360" w:lineRule="auto"/>
        <w:rPr>
          <w:sz w:val="20"/>
          <w:szCs w:val="20"/>
          <w:lang w:val="en-US"/>
        </w:rPr>
      </w:pPr>
    </w:p>
    <w:p w14:paraId="6048AAA0" w14:textId="4D2C85EE" w:rsidR="00B07F77" w:rsidRDefault="00B07F77" w:rsidP="00896363">
      <w:pPr>
        <w:spacing w:line="360" w:lineRule="auto"/>
        <w:rPr>
          <w:sz w:val="20"/>
          <w:szCs w:val="20"/>
          <w:lang w:val="en-US"/>
        </w:rPr>
      </w:pPr>
    </w:p>
    <w:p w14:paraId="401AD7C6" w14:textId="60D49860" w:rsidR="0045507C" w:rsidRDefault="0045507C" w:rsidP="00896363">
      <w:pPr>
        <w:spacing w:line="360" w:lineRule="auto"/>
        <w:rPr>
          <w:sz w:val="20"/>
          <w:szCs w:val="20"/>
          <w:lang w:val="en-US"/>
        </w:rPr>
      </w:pPr>
    </w:p>
    <w:p w14:paraId="56E685B9" w14:textId="64A4E4CB" w:rsidR="0045507C" w:rsidRDefault="0045507C" w:rsidP="00896363">
      <w:pPr>
        <w:spacing w:line="360" w:lineRule="auto"/>
        <w:rPr>
          <w:sz w:val="20"/>
          <w:szCs w:val="20"/>
          <w:lang w:val="en-US"/>
        </w:rPr>
      </w:pPr>
    </w:p>
    <w:p w14:paraId="24EA30BD" w14:textId="475C9934" w:rsidR="0045507C" w:rsidRDefault="0045507C" w:rsidP="00896363">
      <w:pPr>
        <w:spacing w:line="360" w:lineRule="auto"/>
        <w:rPr>
          <w:sz w:val="20"/>
          <w:szCs w:val="20"/>
          <w:lang w:val="en-US"/>
        </w:rPr>
      </w:pPr>
    </w:p>
    <w:p w14:paraId="466E31DD" w14:textId="0C7BBA30" w:rsidR="0045507C" w:rsidRDefault="0045507C" w:rsidP="00896363">
      <w:pPr>
        <w:spacing w:line="360" w:lineRule="auto"/>
        <w:rPr>
          <w:sz w:val="20"/>
          <w:szCs w:val="20"/>
          <w:lang w:val="en-US"/>
        </w:rPr>
      </w:pPr>
    </w:p>
    <w:p w14:paraId="01A2812F" w14:textId="77777777" w:rsidR="0045507C" w:rsidRDefault="0045507C" w:rsidP="00896363">
      <w:pPr>
        <w:spacing w:line="360" w:lineRule="auto"/>
        <w:rPr>
          <w:sz w:val="20"/>
          <w:szCs w:val="20"/>
          <w:lang w:val="en-US"/>
        </w:rPr>
      </w:pPr>
    </w:p>
    <w:p w14:paraId="05A75D0F" w14:textId="77777777" w:rsidR="00B07F77" w:rsidRPr="00C6750D" w:rsidRDefault="00B07F77" w:rsidP="00896363">
      <w:pPr>
        <w:spacing w:line="360" w:lineRule="auto"/>
        <w:rPr>
          <w:sz w:val="20"/>
          <w:szCs w:val="20"/>
          <w:lang w:val="en-US"/>
        </w:rPr>
      </w:pPr>
    </w:p>
    <w:p w14:paraId="28F2D0A5" w14:textId="6471B99D" w:rsidR="00C22915" w:rsidRPr="00C6750D" w:rsidRDefault="00C22915" w:rsidP="00896363">
      <w:pPr>
        <w:pStyle w:val="Caption"/>
        <w:keepNext/>
        <w:spacing w:line="360" w:lineRule="auto"/>
        <w:jc w:val="both"/>
        <w:rPr>
          <w:rFonts w:asciiTheme="majorBidi" w:hAnsiTheme="majorBidi" w:cstheme="majorBidi"/>
          <w:i w:val="0"/>
          <w:color w:val="auto"/>
          <w:sz w:val="20"/>
          <w:szCs w:val="20"/>
          <w:shd w:val="clear" w:color="auto" w:fill="FFFFFF"/>
          <w:lang w:val="en-US"/>
        </w:rPr>
      </w:pPr>
      <w:r w:rsidRPr="00C6750D">
        <w:rPr>
          <w:rFonts w:asciiTheme="majorBidi" w:hAnsiTheme="majorBidi" w:cstheme="majorBidi"/>
          <w:i w:val="0"/>
          <w:color w:val="auto"/>
          <w:sz w:val="20"/>
          <w:szCs w:val="20"/>
          <w:shd w:val="clear" w:color="auto" w:fill="FFFFFF"/>
          <w:lang w:val="en-US"/>
        </w:rPr>
        <w:lastRenderedPageBreak/>
        <w:t xml:space="preserve">SI-Table </w:t>
      </w:r>
      <w:r w:rsidR="00C225B6" w:rsidRPr="00C6750D">
        <w:rPr>
          <w:rFonts w:asciiTheme="majorBidi" w:hAnsiTheme="majorBidi" w:cstheme="majorBidi"/>
          <w:i w:val="0"/>
          <w:color w:val="auto"/>
          <w:sz w:val="20"/>
          <w:szCs w:val="20"/>
          <w:shd w:val="clear" w:color="auto" w:fill="FFFFFF"/>
          <w:lang w:val="en-US"/>
        </w:rPr>
        <w:t>1</w:t>
      </w:r>
      <w:r w:rsidRPr="00C6750D">
        <w:rPr>
          <w:rFonts w:asciiTheme="majorBidi" w:hAnsiTheme="majorBidi" w:cstheme="majorBidi"/>
          <w:i w:val="0"/>
          <w:color w:val="auto"/>
          <w:sz w:val="20"/>
          <w:szCs w:val="20"/>
          <w:shd w:val="clear" w:color="auto" w:fill="FFFFFF"/>
          <w:lang w:val="en-US"/>
        </w:rPr>
        <w:t xml:space="preserve">. Analysis of covariance on regional glucose uptake for each region in Harvard-Oxford Atlas. Age and sex were considered as the covariates of no-interest. The results were corrected for multiple comparisons using N-region statistical comparison as described previously </w:t>
      </w:r>
      <w:r w:rsidRPr="00C6750D">
        <w:rPr>
          <w:rFonts w:asciiTheme="majorBidi" w:hAnsiTheme="majorBidi" w:cstheme="majorBidi"/>
          <w:i w:val="0"/>
          <w:color w:val="auto"/>
          <w:sz w:val="20"/>
          <w:szCs w:val="20"/>
          <w:shd w:val="clear" w:color="auto" w:fill="FFFFFF"/>
          <w:lang w:val="en-US"/>
        </w:rPr>
        <w:fldChar w:fldCharType="begin">
          <w:fldData xml:space="preserve">PEVuZE5vdGU+PENpdGU+PEF1dGhvcj5MeW5hbGw8L0F1dGhvcj48WWVhcj4yMDEwPC9ZZWFyPjxS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</w:fldData>
        </w:fldChar>
      </w:r>
      <w:r w:rsidR="001E419A">
        <w:rPr>
          <w:rFonts w:asciiTheme="majorBidi" w:hAnsiTheme="majorBidi" w:cstheme="majorBidi"/>
          <w:i w:val="0"/>
          <w:color w:val="auto"/>
          <w:sz w:val="20"/>
          <w:szCs w:val="20"/>
          <w:shd w:val="clear" w:color="auto" w:fill="FFFFFF"/>
          <w:lang w:val="en-US"/>
        </w:rPr>
        <w:instrText xml:space="preserve"> ADDIN EN.CITE </w:instrText>
      </w:r>
      <w:r w:rsidR="001E419A">
        <w:rPr>
          <w:rFonts w:asciiTheme="majorBidi" w:hAnsiTheme="majorBidi" w:cstheme="majorBidi"/>
          <w:i w:val="0"/>
          <w:color w:val="auto"/>
          <w:sz w:val="20"/>
          <w:szCs w:val="20"/>
          <w:shd w:val="clear" w:color="auto" w:fill="FFFFFF"/>
          <w:lang w:val="en-US"/>
        </w:rPr>
        <w:fldChar w:fldCharType="begin">
          <w:fldData xml:space="preserve">PEVuZE5vdGU+PENpdGU+PEF1dGhvcj5MeW5hbGw8L0F1dGhvcj48WWVhcj4yMDEwPC9ZZWFyPjxS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</w:fldData>
        </w:fldChar>
      </w:r>
      <w:r w:rsidR="001E419A">
        <w:rPr>
          <w:rFonts w:asciiTheme="majorBidi" w:hAnsiTheme="majorBidi" w:cstheme="majorBidi"/>
          <w:i w:val="0"/>
          <w:color w:val="auto"/>
          <w:sz w:val="20"/>
          <w:szCs w:val="20"/>
          <w:shd w:val="clear" w:color="auto" w:fill="FFFFFF"/>
          <w:lang w:val="en-US"/>
        </w:rPr>
        <w:instrText xml:space="preserve"> ADDIN EN.CITE.DATA </w:instrText>
      </w:r>
      <w:r w:rsidR="001E419A">
        <w:rPr>
          <w:rFonts w:asciiTheme="majorBidi" w:hAnsiTheme="majorBidi" w:cstheme="majorBidi"/>
          <w:i w:val="0"/>
          <w:color w:val="auto"/>
          <w:sz w:val="20"/>
          <w:szCs w:val="20"/>
          <w:shd w:val="clear" w:color="auto" w:fill="FFFFFF"/>
          <w:lang w:val="en-US"/>
        </w:rPr>
      </w:r>
      <w:r w:rsidR="001E419A">
        <w:rPr>
          <w:rFonts w:asciiTheme="majorBidi" w:hAnsiTheme="majorBidi" w:cstheme="majorBidi"/>
          <w:i w:val="0"/>
          <w:color w:val="auto"/>
          <w:sz w:val="20"/>
          <w:szCs w:val="20"/>
          <w:shd w:val="clear" w:color="auto" w:fill="FFFFFF"/>
          <w:lang w:val="en-US"/>
        </w:rPr>
        <w:fldChar w:fldCharType="end"/>
      </w:r>
      <w:r w:rsidRPr="00C6750D">
        <w:rPr>
          <w:rFonts w:asciiTheme="majorBidi" w:hAnsiTheme="majorBidi" w:cstheme="majorBidi"/>
          <w:i w:val="0"/>
          <w:color w:val="auto"/>
          <w:sz w:val="20"/>
          <w:szCs w:val="20"/>
          <w:shd w:val="clear" w:color="auto" w:fill="FFFFFF"/>
          <w:lang w:val="en-US"/>
        </w:rPr>
      </w:r>
      <w:r w:rsidRPr="00C6750D">
        <w:rPr>
          <w:rFonts w:asciiTheme="majorBidi" w:hAnsiTheme="majorBidi" w:cstheme="majorBidi"/>
          <w:i w:val="0"/>
          <w:color w:val="auto"/>
          <w:sz w:val="20"/>
          <w:szCs w:val="20"/>
          <w:shd w:val="clear" w:color="auto" w:fill="FFFFFF"/>
          <w:lang w:val="en-US"/>
        </w:rPr>
        <w:fldChar w:fldCharType="separate"/>
      </w:r>
      <w:r w:rsidR="001E419A">
        <w:rPr>
          <w:rFonts w:asciiTheme="majorBidi" w:hAnsiTheme="majorBidi" w:cstheme="majorBidi"/>
          <w:i w:val="0"/>
          <w:noProof/>
          <w:color w:val="auto"/>
          <w:sz w:val="20"/>
          <w:szCs w:val="20"/>
          <w:shd w:val="clear" w:color="auto" w:fill="FFFFFF"/>
          <w:lang w:val="en-US"/>
        </w:rPr>
        <w:t>[14, 15]</w:t>
      </w:r>
      <w:r w:rsidRPr="00C6750D">
        <w:rPr>
          <w:rFonts w:asciiTheme="majorBidi" w:hAnsiTheme="majorBidi" w:cstheme="majorBidi"/>
          <w:i w:val="0"/>
          <w:color w:val="auto"/>
          <w:sz w:val="20"/>
          <w:szCs w:val="20"/>
          <w:shd w:val="clear" w:color="auto" w:fill="FFFFFF"/>
          <w:lang w:val="en-US"/>
        </w:rPr>
        <w:fldChar w:fldCharType="end"/>
      </w:r>
      <w:r w:rsidRPr="00C6750D">
        <w:rPr>
          <w:rFonts w:asciiTheme="majorBidi" w:hAnsiTheme="majorBidi" w:cstheme="majorBidi"/>
          <w:i w:val="0"/>
          <w:color w:val="auto"/>
          <w:sz w:val="20"/>
          <w:szCs w:val="20"/>
          <w:shd w:val="clear" w:color="auto" w:fill="FFFFFF"/>
          <w:lang w:val="en-US"/>
        </w:rPr>
        <w:t>. The significance threshold for ANCOVA was calculated using 1/number of ROIs, as: p-value &lt;= 1/112=0.009.  Post-hoc test: permutation test (100,000 permutations, the significance threshold for post-hoc test was calculated using 1/number of tests, as p-value =1/(31</w:t>
      </w:r>
      <m:oMath>
        <m:r>
          <w:rPr>
            <w:rFonts w:ascii="Cambria Math" w:hAnsi="Cambria Math" w:cstheme="majorBidi"/>
            <w:color w:val="auto"/>
            <w:sz w:val="20"/>
            <w:szCs w:val="20"/>
            <w:shd w:val="clear" w:color="auto" w:fill="FFFFFF"/>
            <w:lang w:val="en-US"/>
          </w:rPr>
          <m:t>×</m:t>
        </m:r>
      </m:oMath>
      <w:r w:rsidRPr="00C6750D">
        <w:rPr>
          <w:rFonts w:asciiTheme="majorBidi" w:hAnsiTheme="majorBidi" w:cstheme="majorBidi"/>
          <w:i w:val="0"/>
          <w:color w:val="auto"/>
          <w:sz w:val="20"/>
          <w:szCs w:val="20"/>
          <w:shd w:val="clear" w:color="auto" w:fill="FFFFFF"/>
          <w:lang w:val="en-US"/>
        </w:rPr>
        <w:t xml:space="preserve">3) &lt;=0.01). </w:t>
      </w:r>
    </w:p>
    <w:tbl>
      <w:tblPr>
        <w:tblStyle w:val="TableGrid"/>
        <w:tblW w:w="0" w:type="auto"/>
        <w:tblLook w:val="04A0" w:firstRow="1" w:lastRow="0" w:firstColumn="1" w:lastColumn="0" w:noHBand="0" w:noVBand="1"/>
      </w:tblPr>
      <w:tblGrid>
        <w:gridCol w:w="2668"/>
        <w:gridCol w:w="879"/>
        <w:gridCol w:w="1381"/>
        <w:gridCol w:w="1366"/>
        <w:gridCol w:w="1338"/>
        <w:gridCol w:w="1445"/>
        <w:gridCol w:w="879"/>
      </w:tblGrid>
      <w:tr w:rsidR="00C22915" w:rsidRPr="00C6750D" w14:paraId="5A08FA02" w14:textId="77777777" w:rsidTr="00C225B6">
        <w:tc>
          <w:tcPr>
            <w:tcW w:w="0" w:type="auto"/>
            <w:vMerge w:val="restart"/>
          </w:tcPr>
          <w:p w14:paraId="063B1DB7"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Brain Regions</w:t>
            </w:r>
          </w:p>
        </w:tc>
        <w:tc>
          <w:tcPr>
            <w:tcW w:w="0" w:type="auto"/>
          </w:tcPr>
          <w:p w14:paraId="24EFABCE"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F-test</w:t>
            </w:r>
          </w:p>
        </w:tc>
        <w:tc>
          <w:tcPr>
            <w:tcW w:w="0" w:type="auto"/>
          </w:tcPr>
          <w:p w14:paraId="199ECBC4"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HC</w:t>
            </w:r>
          </w:p>
        </w:tc>
        <w:tc>
          <w:tcPr>
            <w:tcW w:w="0" w:type="auto"/>
          </w:tcPr>
          <w:p w14:paraId="7BFBCE14"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MCI</w:t>
            </w:r>
          </w:p>
        </w:tc>
        <w:tc>
          <w:tcPr>
            <w:tcW w:w="0" w:type="auto"/>
          </w:tcPr>
          <w:p w14:paraId="061DD81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AD</w:t>
            </w:r>
          </w:p>
        </w:tc>
        <w:tc>
          <w:tcPr>
            <w:tcW w:w="0" w:type="auto"/>
            <w:gridSpan w:val="2"/>
          </w:tcPr>
          <w:p w14:paraId="41F7C9E4"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Post-hoc</w:t>
            </w:r>
          </w:p>
        </w:tc>
      </w:tr>
      <w:tr w:rsidR="00C22915" w:rsidRPr="00C6750D" w14:paraId="505C8F84" w14:textId="77777777" w:rsidTr="00C225B6">
        <w:tc>
          <w:tcPr>
            <w:tcW w:w="0" w:type="auto"/>
            <w:vMerge/>
          </w:tcPr>
          <w:p w14:paraId="256BF1D3" w14:textId="77777777" w:rsidR="00C22915" w:rsidRPr="00C6750D" w:rsidRDefault="00C22915" w:rsidP="00896363">
            <w:pPr>
              <w:spacing w:line="360" w:lineRule="auto"/>
              <w:jc w:val="center"/>
              <w:rPr>
                <w:rFonts w:asciiTheme="majorBidi" w:hAnsiTheme="majorBidi" w:cstheme="majorBidi"/>
                <w:b/>
                <w:bCs/>
                <w:sz w:val="20"/>
                <w:szCs w:val="20"/>
              </w:rPr>
            </w:pPr>
          </w:p>
        </w:tc>
        <w:tc>
          <w:tcPr>
            <w:tcW w:w="0" w:type="auto"/>
          </w:tcPr>
          <w:p w14:paraId="3928EFFD" w14:textId="77777777" w:rsidR="00C22915" w:rsidRPr="00C6750D" w:rsidRDefault="00C22915" w:rsidP="00896363">
            <w:pPr>
              <w:spacing w:line="360" w:lineRule="auto"/>
              <w:jc w:val="center"/>
              <w:rPr>
                <w:rFonts w:asciiTheme="majorBidi" w:eastAsiaTheme="minorEastAsia" w:hAnsiTheme="majorBidi" w:cstheme="majorBidi"/>
                <w:b/>
                <w:bCs/>
                <w:noProof/>
                <w:sz w:val="20"/>
                <w:szCs w:val="20"/>
              </w:rPr>
            </w:pPr>
            <w:r w:rsidRPr="00C6750D">
              <w:rPr>
                <w:rFonts w:asciiTheme="majorBidi" w:hAnsiTheme="majorBidi" w:cstheme="majorBidi"/>
                <w:b/>
                <w:bCs/>
                <w:sz w:val="20"/>
                <w:szCs w:val="20"/>
              </w:rPr>
              <w:t>p-value</w:t>
            </w:r>
          </w:p>
        </w:tc>
        <w:tc>
          <w:tcPr>
            <w:tcW w:w="0" w:type="auto"/>
          </w:tcPr>
          <w:p w14:paraId="728B898F" w14:textId="77777777" w:rsidR="00C22915" w:rsidRPr="00C6750D" w:rsidRDefault="006B0F40" w:rsidP="00896363">
            <w:pPr>
              <w:spacing w:line="360" w:lineRule="auto"/>
              <w:jc w:val="center"/>
              <w:rPr>
                <w:rFonts w:asciiTheme="majorBidi" w:hAnsiTheme="majorBidi" w:cstheme="majorBidi"/>
                <w:b/>
                <w:bCs/>
                <w:sz w:val="20"/>
                <w:szCs w:val="20"/>
              </w:rPr>
            </w:pPr>
            <w:r w:rsidRPr="006B0F40">
              <w:rPr>
                <w:rFonts w:asciiTheme="majorBidi" w:eastAsiaTheme="minorEastAsia" w:hAnsiTheme="majorBidi" w:cstheme="majorBidi"/>
                <w:b/>
                <w:bCs/>
                <w:noProof/>
                <w:position w:val="-6"/>
                <w:sz w:val="20"/>
                <w:szCs w:val="20"/>
                <w:lang w:val="de-DE"/>
              </w:rPr>
              <w:object w:dxaOrig="1140" w:dyaOrig="279" w14:anchorId="7AC02D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5" type="#_x0000_t75" alt="" style="width:52.6pt;height:15.9pt;mso-width-percent:0;mso-height-percent:0;mso-width-percent:0;mso-height-percent:0" o:ole="">
                  <v:imagedata r:id="rId11" o:title=""/>
                </v:shape>
                <o:OLEObject Type="Embed" ProgID="Equation.3" ShapeID="_x0000_i1235" DrawAspect="Content" ObjectID="_1690698449" r:id="rId12"/>
              </w:object>
            </w:r>
          </w:p>
        </w:tc>
        <w:tc>
          <w:tcPr>
            <w:tcW w:w="0" w:type="auto"/>
          </w:tcPr>
          <w:p w14:paraId="6E292C2E" w14:textId="77777777" w:rsidR="00C22915" w:rsidRPr="00C6750D" w:rsidRDefault="006B0F40" w:rsidP="00896363">
            <w:pPr>
              <w:spacing w:line="360" w:lineRule="auto"/>
              <w:jc w:val="center"/>
              <w:rPr>
                <w:rFonts w:asciiTheme="majorBidi" w:hAnsiTheme="majorBidi" w:cstheme="majorBidi"/>
                <w:b/>
                <w:bCs/>
                <w:sz w:val="20"/>
                <w:szCs w:val="20"/>
              </w:rPr>
            </w:pPr>
            <w:r w:rsidRPr="006B0F40">
              <w:rPr>
                <w:rFonts w:asciiTheme="majorBidi" w:eastAsiaTheme="minorEastAsia" w:hAnsiTheme="majorBidi" w:cstheme="majorBidi"/>
                <w:b/>
                <w:bCs/>
                <w:noProof/>
                <w:position w:val="-6"/>
                <w:sz w:val="20"/>
                <w:szCs w:val="20"/>
                <w:lang w:val="de-DE"/>
              </w:rPr>
              <w:object w:dxaOrig="1120" w:dyaOrig="279" w14:anchorId="5317B04F">
                <v:shape id="_x0000_i1234" type="#_x0000_t75" alt="" style="width:52.6pt;height:15.9pt;mso-width-percent:0;mso-height-percent:0;mso-width-percent:0;mso-height-percent:0" o:ole="">
                  <v:imagedata r:id="rId13" o:title=""/>
                </v:shape>
                <o:OLEObject Type="Embed" ProgID="Equation.3" ShapeID="_x0000_i1234" DrawAspect="Content" ObjectID="_1690698450" r:id="rId14"/>
              </w:object>
            </w:r>
          </w:p>
        </w:tc>
        <w:tc>
          <w:tcPr>
            <w:tcW w:w="0" w:type="auto"/>
          </w:tcPr>
          <w:p w14:paraId="3C90DD04" w14:textId="77777777" w:rsidR="00C22915" w:rsidRPr="00C6750D" w:rsidRDefault="006B0F40" w:rsidP="00896363">
            <w:pPr>
              <w:spacing w:line="360" w:lineRule="auto"/>
              <w:jc w:val="center"/>
              <w:rPr>
                <w:rFonts w:asciiTheme="majorBidi" w:hAnsiTheme="majorBidi" w:cstheme="majorBidi"/>
                <w:b/>
                <w:bCs/>
                <w:sz w:val="20"/>
                <w:szCs w:val="20"/>
              </w:rPr>
            </w:pPr>
            <w:r w:rsidRPr="006B0F40">
              <w:rPr>
                <w:rFonts w:asciiTheme="majorBidi" w:eastAsiaTheme="minorEastAsia" w:hAnsiTheme="majorBidi" w:cstheme="majorBidi"/>
                <w:b/>
                <w:bCs/>
                <w:noProof/>
                <w:position w:val="-6"/>
                <w:sz w:val="20"/>
                <w:szCs w:val="20"/>
                <w:lang w:val="de-DE"/>
              </w:rPr>
              <w:object w:dxaOrig="1120" w:dyaOrig="279" w14:anchorId="55AD8194">
                <v:shape id="_x0000_i1233" type="#_x0000_t75" alt="" style="width:52.6pt;height:15.9pt;mso-width-percent:0;mso-height-percent:0;mso-width-percent:0;mso-height-percent:0" o:ole="">
                  <v:imagedata r:id="rId15" o:title=""/>
                </v:shape>
                <o:OLEObject Type="Embed" ProgID="Equation.3" ShapeID="_x0000_i1233" DrawAspect="Content" ObjectID="_1690698451" r:id="rId16"/>
              </w:object>
            </w:r>
          </w:p>
        </w:tc>
        <w:tc>
          <w:tcPr>
            <w:tcW w:w="0" w:type="auto"/>
          </w:tcPr>
          <w:p w14:paraId="1C7BC97B"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Group comparison</w:t>
            </w:r>
          </w:p>
        </w:tc>
        <w:tc>
          <w:tcPr>
            <w:tcW w:w="0" w:type="auto"/>
          </w:tcPr>
          <w:p w14:paraId="53ED442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p-value</w:t>
            </w:r>
          </w:p>
        </w:tc>
      </w:tr>
      <w:tr w:rsidR="00C22915" w:rsidRPr="00C6750D" w14:paraId="51D5255E" w14:textId="77777777" w:rsidTr="00C225B6">
        <w:tc>
          <w:tcPr>
            <w:tcW w:w="0" w:type="auto"/>
          </w:tcPr>
          <w:p w14:paraId="09FAA4C1"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Precentral Gyrus (L)</w:t>
            </w:r>
          </w:p>
        </w:tc>
        <w:tc>
          <w:tcPr>
            <w:tcW w:w="0" w:type="auto"/>
          </w:tcPr>
          <w:p w14:paraId="6F8F45DE"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0.0006</w:t>
            </w:r>
          </w:p>
        </w:tc>
        <w:tc>
          <w:tcPr>
            <w:tcW w:w="0" w:type="auto"/>
          </w:tcPr>
          <w:p w14:paraId="667859F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2E5881B">
                <v:shape id="_x0000_i1232" type="#_x0000_t75" alt="" style="width:52.6pt;height:15.9pt;mso-width-percent:0;mso-height-percent:0;mso-width-percent:0;mso-height-percent:0" o:ole="">
                  <v:imagedata r:id="rId17" o:title=""/>
                </v:shape>
                <o:OLEObject Type="Embed" ProgID="Equation.3" ShapeID="_x0000_i1232" DrawAspect="Content" ObjectID="_1690698452" r:id="rId18"/>
              </w:object>
            </w:r>
          </w:p>
        </w:tc>
        <w:tc>
          <w:tcPr>
            <w:tcW w:w="0" w:type="auto"/>
          </w:tcPr>
          <w:p w14:paraId="322076E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317B45F">
                <v:shape id="_x0000_i1231" type="#_x0000_t75" alt="" style="width:52.6pt;height:15.9pt;mso-width-percent:0;mso-height-percent:0;mso-width-percent:0;mso-height-percent:0" o:ole="">
                  <v:imagedata r:id="rId19" o:title=""/>
                </v:shape>
                <o:OLEObject Type="Embed" ProgID="Equation.3" ShapeID="_x0000_i1231" DrawAspect="Content" ObjectID="_1690698453" r:id="rId20"/>
              </w:object>
            </w:r>
          </w:p>
        </w:tc>
        <w:tc>
          <w:tcPr>
            <w:tcW w:w="0" w:type="auto"/>
          </w:tcPr>
          <w:p w14:paraId="227E66C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40EFDE24">
                <v:shape id="_x0000_i1230" type="#_x0000_t75" alt="" style="width:56.1pt;height:15.9pt;mso-width-percent:0;mso-height-percent:0;mso-width-percent:0;mso-height-percent:0" o:ole="">
                  <v:imagedata r:id="rId21" o:title=""/>
                </v:shape>
                <o:OLEObject Type="Embed" ProgID="Equation.3" ShapeID="_x0000_i1230" DrawAspect="Content" ObjectID="_1690698454" r:id="rId22"/>
              </w:object>
            </w:r>
          </w:p>
        </w:tc>
        <w:tc>
          <w:tcPr>
            <w:tcW w:w="0" w:type="auto"/>
          </w:tcPr>
          <w:p w14:paraId="663947C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p w14:paraId="3E84016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MCI&lt;AD</w:t>
            </w:r>
          </w:p>
        </w:tc>
        <w:tc>
          <w:tcPr>
            <w:tcW w:w="0" w:type="auto"/>
          </w:tcPr>
          <w:p w14:paraId="6935966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0.007</w:t>
            </w:r>
          </w:p>
          <w:p w14:paraId="47D858D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0.0004</w:t>
            </w:r>
          </w:p>
        </w:tc>
      </w:tr>
      <w:tr w:rsidR="00C22915" w:rsidRPr="00C6750D" w14:paraId="28075FDC" w14:textId="77777777" w:rsidTr="00C225B6">
        <w:tc>
          <w:tcPr>
            <w:tcW w:w="0" w:type="auto"/>
          </w:tcPr>
          <w:p w14:paraId="79076B40"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Precentral Gyrus (R)</w:t>
            </w:r>
          </w:p>
        </w:tc>
        <w:tc>
          <w:tcPr>
            <w:tcW w:w="0" w:type="auto"/>
          </w:tcPr>
          <w:p w14:paraId="2CAA69DE" w14:textId="77777777" w:rsidR="00C22915" w:rsidRPr="00C6750D" w:rsidRDefault="00C22915" w:rsidP="00896363">
            <w:pPr>
              <w:spacing w:line="360" w:lineRule="auto"/>
              <w:jc w:val="center"/>
              <w:rPr>
                <w:rFonts w:asciiTheme="majorBidi" w:hAnsiTheme="majorBidi" w:cstheme="majorBidi"/>
                <w:sz w:val="20"/>
                <w:szCs w:val="20"/>
              </w:rPr>
            </w:pPr>
          </w:p>
          <w:p w14:paraId="20AC279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07789432"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37D9F3B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D2F783F">
                <v:shape id="_x0000_i1229" type="#_x0000_t75" alt="" style="width:52.6pt;height:15.9pt;mso-width-percent:0;mso-height-percent:0;mso-width-percent:0;mso-height-percent:0" o:ole="">
                  <v:imagedata r:id="rId23" o:title=""/>
                </v:shape>
                <o:OLEObject Type="Embed" ProgID="Equation.3" ShapeID="_x0000_i1229" DrawAspect="Content" ObjectID="_1690698455" r:id="rId24"/>
              </w:object>
            </w:r>
          </w:p>
        </w:tc>
        <w:tc>
          <w:tcPr>
            <w:tcW w:w="0" w:type="auto"/>
          </w:tcPr>
          <w:p w14:paraId="3F66A99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627D724F">
                <v:shape id="_x0000_i1228" type="#_x0000_t75" alt="" style="width:51.9pt;height:15.9pt;mso-width-percent:0;mso-height-percent:0;mso-width-percent:0;mso-height-percent:0" o:ole="">
                  <v:imagedata r:id="rId25" o:title=""/>
                </v:shape>
                <o:OLEObject Type="Embed" ProgID="Equation.3" ShapeID="_x0000_i1228" DrawAspect="Content" ObjectID="_1690698456" r:id="rId26"/>
              </w:object>
            </w:r>
          </w:p>
        </w:tc>
        <w:tc>
          <w:tcPr>
            <w:tcW w:w="0" w:type="auto"/>
          </w:tcPr>
          <w:p w14:paraId="6085BD7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99D0196">
                <v:shape id="_x0000_i1227" type="#_x0000_t75" alt="" style="width:52.6pt;height:15.9pt;mso-width-percent:0;mso-height-percent:0;mso-width-percent:0;mso-height-percent:0" o:ole="">
                  <v:imagedata r:id="rId27" o:title=""/>
                </v:shape>
                <o:OLEObject Type="Embed" ProgID="Equation.3" ShapeID="_x0000_i1227" DrawAspect="Content" ObjectID="_1690698457" r:id="rId28"/>
              </w:object>
            </w:r>
          </w:p>
        </w:tc>
        <w:tc>
          <w:tcPr>
            <w:tcW w:w="0" w:type="auto"/>
          </w:tcPr>
          <w:p w14:paraId="05C3028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p w14:paraId="2544F5F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MCI&lt;AD</w:t>
            </w:r>
          </w:p>
        </w:tc>
        <w:tc>
          <w:tcPr>
            <w:tcW w:w="0" w:type="auto"/>
          </w:tcPr>
          <w:p w14:paraId="619E024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05C9C14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0.0003</w:t>
            </w:r>
          </w:p>
        </w:tc>
      </w:tr>
      <w:tr w:rsidR="00C22915" w:rsidRPr="00C6750D" w14:paraId="71C7AFA0" w14:textId="77777777" w:rsidTr="00C225B6">
        <w:tc>
          <w:tcPr>
            <w:tcW w:w="0" w:type="auto"/>
          </w:tcPr>
          <w:p w14:paraId="3DF549D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Superior Temporal Gyrus, posterior (L)</w:t>
            </w:r>
          </w:p>
        </w:tc>
        <w:tc>
          <w:tcPr>
            <w:tcW w:w="0" w:type="auto"/>
          </w:tcPr>
          <w:p w14:paraId="061DE16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0.001</w:t>
            </w:r>
          </w:p>
        </w:tc>
        <w:tc>
          <w:tcPr>
            <w:tcW w:w="0" w:type="auto"/>
          </w:tcPr>
          <w:p w14:paraId="435CACF1"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1.09</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0.07</w:t>
            </w:r>
          </w:p>
        </w:tc>
        <w:tc>
          <w:tcPr>
            <w:tcW w:w="0" w:type="auto"/>
          </w:tcPr>
          <w:p w14:paraId="55637DCE"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1.08</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w:t>
            </w:r>
          </w:p>
        </w:tc>
        <w:tc>
          <w:tcPr>
            <w:tcW w:w="0" w:type="auto"/>
          </w:tcPr>
          <w:p w14:paraId="64DE230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1.03</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0.14</w:t>
            </w:r>
          </w:p>
        </w:tc>
        <w:tc>
          <w:tcPr>
            <w:tcW w:w="0" w:type="auto"/>
          </w:tcPr>
          <w:p w14:paraId="38F2793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492028B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508F17E6" w14:textId="77777777" w:rsidTr="00C225B6">
        <w:tc>
          <w:tcPr>
            <w:tcW w:w="0" w:type="auto"/>
          </w:tcPr>
          <w:p w14:paraId="14A98C95"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Middle Temporal Gyrus, posterior (L)</w:t>
            </w:r>
          </w:p>
        </w:tc>
        <w:tc>
          <w:tcPr>
            <w:tcW w:w="0" w:type="auto"/>
          </w:tcPr>
          <w:p w14:paraId="4782E28E" w14:textId="77777777" w:rsidR="00C22915" w:rsidRPr="00C6750D" w:rsidRDefault="00C22915" w:rsidP="00896363">
            <w:pPr>
              <w:spacing w:line="360" w:lineRule="auto"/>
              <w:jc w:val="center"/>
              <w:rPr>
                <w:rFonts w:asciiTheme="majorBidi" w:hAnsiTheme="majorBidi" w:cstheme="majorBidi"/>
                <w:sz w:val="20"/>
                <w:szCs w:val="20"/>
              </w:rPr>
            </w:pPr>
          </w:p>
          <w:p w14:paraId="033A44C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6D6DE61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2C2162C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5DD6523F">
                <v:shape id="_x0000_i1226" type="#_x0000_t75" alt="" style="width:56.1pt;height:15.9pt;mso-width-percent:0;mso-height-percent:0;mso-width-percent:0;mso-height-percent:0" o:ole="">
                  <v:imagedata r:id="rId29" o:title=""/>
                </v:shape>
                <o:OLEObject Type="Embed" ProgID="Equation.3" ShapeID="_x0000_i1226" DrawAspect="Content" ObjectID="_1690698458" r:id="rId30"/>
              </w:object>
            </w:r>
          </w:p>
        </w:tc>
        <w:tc>
          <w:tcPr>
            <w:tcW w:w="0" w:type="auto"/>
          </w:tcPr>
          <w:p w14:paraId="17D7CD2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4944284">
                <v:shape id="_x0000_i1225" type="#_x0000_t75" alt="" style="width:52.6pt;height:15.9pt;mso-width-percent:0;mso-height-percent:0;mso-width-percent:0;mso-height-percent:0" o:ole="">
                  <v:imagedata r:id="rId31" o:title=""/>
                </v:shape>
                <o:OLEObject Type="Embed" ProgID="Equation.3" ShapeID="_x0000_i1225" DrawAspect="Content" ObjectID="_1690698459" r:id="rId32"/>
              </w:object>
            </w:r>
          </w:p>
        </w:tc>
        <w:tc>
          <w:tcPr>
            <w:tcW w:w="0" w:type="auto"/>
          </w:tcPr>
          <w:p w14:paraId="4CE62EFA"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020" w:dyaOrig="279" w14:anchorId="3E0F05E3">
                <v:shape id="_x0000_i1224" type="#_x0000_t75" alt="" style="width:51.9pt;height:15.9pt;mso-width-percent:0;mso-height-percent:0;mso-width-percent:0;mso-height-percent:0" o:ole="">
                  <v:imagedata r:id="rId33" o:title=""/>
                </v:shape>
                <o:OLEObject Type="Embed" ProgID="Equation.3" ShapeID="_x0000_i1224" DrawAspect="Content" ObjectID="_1690698460" r:id="rId34"/>
              </w:object>
            </w:r>
          </w:p>
        </w:tc>
        <w:tc>
          <w:tcPr>
            <w:tcW w:w="0" w:type="auto"/>
          </w:tcPr>
          <w:p w14:paraId="35A5168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195EB7A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61B83D6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p w14:paraId="7417CFE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0.005</w:t>
            </w:r>
          </w:p>
        </w:tc>
      </w:tr>
      <w:tr w:rsidR="00C22915" w:rsidRPr="00C6750D" w14:paraId="65E403D9" w14:textId="77777777" w:rsidTr="00C225B6">
        <w:tc>
          <w:tcPr>
            <w:tcW w:w="0" w:type="auto"/>
          </w:tcPr>
          <w:p w14:paraId="1C94A3B4"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Middle Temporal Gyrus, temporooccipital (L)</w:t>
            </w:r>
          </w:p>
        </w:tc>
        <w:tc>
          <w:tcPr>
            <w:tcW w:w="0" w:type="auto"/>
          </w:tcPr>
          <w:p w14:paraId="0D58FF5E" w14:textId="77777777" w:rsidR="00C22915" w:rsidRPr="00C6750D" w:rsidRDefault="00C22915" w:rsidP="00896363">
            <w:pPr>
              <w:spacing w:line="360" w:lineRule="auto"/>
              <w:jc w:val="center"/>
              <w:rPr>
                <w:rFonts w:asciiTheme="majorBidi" w:hAnsiTheme="majorBidi" w:cstheme="majorBidi"/>
                <w:sz w:val="20"/>
                <w:szCs w:val="20"/>
              </w:rPr>
            </w:pPr>
          </w:p>
          <w:p w14:paraId="2A497DD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606E2A0D"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7D50195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7B3997F2">
                <v:shape id="_x0000_i1223" type="#_x0000_t75" alt="" style="width:52.6pt;height:15.9pt;mso-width-percent:0;mso-height-percent:0;mso-width-percent:0;mso-height-percent:0" o:ole="">
                  <v:imagedata r:id="rId35" o:title=""/>
                </v:shape>
                <o:OLEObject Type="Embed" ProgID="Equation.3" ShapeID="_x0000_i1223" DrawAspect="Content" ObjectID="_1690698461" r:id="rId36"/>
              </w:object>
            </w:r>
          </w:p>
        </w:tc>
        <w:tc>
          <w:tcPr>
            <w:tcW w:w="0" w:type="auto"/>
          </w:tcPr>
          <w:p w14:paraId="04E9695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6D90C650">
                <v:shape id="_x0000_i1222" type="#_x0000_t75" alt="" style="width:52.6pt;height:15.9pt;mso-width-percent:0;mso-height-percent:0;mso-width-percent:0;mso-height-percent:0" o:ole="">
                  <v:imagedata r:id="rId37" o:title=""/>
                </v:shape>
                <o:OLEObject Type="Embed" ProgID="Equation.3" ShapeID="_x0000_i1222" DrawAspect="Content" ObjectID="_1690698462" r:id="rId38"/>
              </w:object>
            </w:r>
          </w:p>
        </w:tc>
        <w:tc>
          <w:tcPr>
            <w:tcW w:w="0" w:type="auto"/>
          </w:tcPr>
          <w:p w14:paraId="097BDC5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41F310CE">
                <v:shape id="_x0000_i1221" type="#_x0000_t75" alt="" style="width:56.1pt;height:15.9pt;mso-width-percent:0;mso-height-percent:0;mso-width-percent:0;mso-height-percent:0" o:ole="">
                  <v:imagedata r:id="rId39" o:title=""/>
                </v:shape>
                <o:OLEObject Type="Embed" ProgID="Equation.3" ShapeID="_x0000_i1221" DrawAspect="Content" ObjectID="_1690698463" r:id="rId40"/>
              </w:object>
            </w:r>
          </w:p>
        </w:tc>
        <w:tc>
          <w:tcPr>
            <w:tcW w:w="0" w:type="auto"/>
          </w:tcPr>
          <w:p w14:paraId="6FC0E15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55921B2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6129735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p w14:paraId="0E3A192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tc>
      </w:tr>
      <w:tr w:rsidR="00C22915" w:rsidRPr="00C6750D" w14:paraId="2EF5C36D" w14:textId="77777777" w:rsidTr="00C225B6">
        <w:tc>
          <w:tcPr>
            <w:tcW w:w="0" w:type="auto"/>
          </w:tcPr>
          <w:p w14:paraId="7774806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Middle Temporal Gyrus, temporooccipital (R)</w:t>
            </w:r>
          </w:p>
        </w:tc>
        <w:tc>
          <w:tcPr>
            <w:tcW w:w="0" w:type="auto"/>
          </w:tcPr>
          <w:p w14:paraId="4B6E26A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0.0003</w:t>
            </w:r>
          </w:p>
        </w:tc>
        <w:tc>
          <w:tcPr>
            <w:tcW w:w="0" w:type="auto"/>
          </w:tcPr>
          <w:p w14:paraId="5BCE135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1.01</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0.12</w:t>
            </w:r>
          </w:p>
        </w:tc>
        <w:tc>
          <w:tcPr>
            <w:tcW w:w="0" w:type="auto"/>
          </w:tcPr>
          <w:p w14:paraId="0BC994D4"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0.98</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0.12</w:t>
            </w:r>
          </w:p>
        </w:tc>
        <w:tc>
          <w:tcPr>
            <w:tcW w:w="0" w:type="auto"/>
          </w:tcPr>
          <w:p w14:paraId="4F5F4BC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0.9</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0.16</w:t>
            </w:r>
          </w:p>
        </w:tc>
        <w:tc>
          <w:tcPr>
            <w:tcW w:w="0" w:type="auto"/>
          </w:tcPr>
          <w:p w14:paraId="15EAE51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6F62737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4866422D" w14:textId="77777777" w:rsidTr="00C225B6">
        <w:tc>
          <w:tcPr>
            <w:tcW w:w="0" w:type="auto"/>
          </w:tcPr>
          <w:p w14:paraId="255702D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Inferior Temporal Gyrus, posterior (L)</w:t>
            </w:r>
          </w:p>
        </w:tc>
        <w:tc>
          <w:tcPr>
            <w:tcW w:w="0" w:type="auto"/>
          </w:tcPr>
          <w:p w14:paraId="1614CE92"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0.004</w:t>
            </w:r>
          </w:p>
        </w:tc>
        <w:tc>
          <w:tcPr>
            <w:tcW w:w="0" w:type="auto"/>
          </w:tcPr>
          <w:p w14:paraId="3745700F"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445D44CA">
                <v:shape id="_x0000_i1220" type="#_x0000_t75" alt="" style="width:56.1pt;height:15.9pt;mso-width-percent:0;mso-height-percent:0;mso-width-percent:0;mso-height-percent:0" o:ole="">
                  <v:imagedata r:id="rId41" o:title=""/>
                </v:shape>
                <o:OLEObject Type="Embed" ProgID="Equation.3" ShapeID="_x0000_i1220" DrawAspect="Content" ObjectID="_1690698464" r:id="rId42"/>
              </w:object>
            </w:r>
          </w:p>
        </w:tc>
        <w:tc>
          <w:tcPr>
            <w:tcW w:w="0" w:type="auto"/>
          </w:tcPr>
          <w:p w14:paraId="7DE8D20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5430B3B1">
                <v:shape id="_x0000_i1219" type="#_x0000_t75" alt="" style="width:56.1pt;height:15.9pt;mso-width-percent:0;mso-height-percent:0;mso-width-percent:0;mso-height-percent:0" o:ole="">
                  <v:imagedata r:id="rId43" o:title=""/>
                </v:shape>
                <o:OLEObject Type="Embed" ProgID="Equation.3" ShapeID="_x0000_i1219" DrawAspect="Content" ObjectID="_1690698465" r:id="rId44"/>
              </w:object>
            </w:r>
          </w:p>
        </w:tc>
        <w:tc>
          <w:tcPr>
            <w:tcW w:w="0" w:type="auto"/>
          </w:tcPr>
          <w:p w14:paraId="67CF3E6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C6BA6F9">
                <v:shape id="_x0000_i1218" type="#_x0000_t75" alt="" style="width:52.6pt;height:15.9pt;mso-width-percent:0;mso-height-percent:0;mso-width-percent:0;mso-height-percent:0" o:ole="">
                  <v:imagedata r:id="rId45" o:title=""/>
                </v:shape>
                <o:OLEObject Type="Embed" ProgID="Equation.3" ShapeID="_x0000_i1218" DrawAspect="Content" ObjectID="_1690698466" r:id="rId46"/>
              </w:object>
            </w:r>
          </w:p>
        </w:tc>
        <w:tc>
          <w:tcPr>
            <w:tcW w:w="0" w:type="auto"/>
          </w:tcPr>
          <w:p w14:paraId="149A9F4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0ADC81A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4EB66DC0" w14:textId="77777777" w:rsidTr="00C225B6">
        <w:tc>
          <w:tcPr>
            <w:tcW w:w="0" w:type="auto"/>
          </w:tcPr>
          <w:p w14:paraId="16058AC6"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Inferior Temporal Gyrus, temporooccipital (L)</w:t>
            </w:r>
          </w:p>
        </w:tc>
        <w:tc>
          <w:tcPr>
            <w:tcW w:w="0" w:type="auto"/>
          </w:tcPr>
          <w:p w14:paraId="6DA979E9" w14:textId="77777777" w:rsidR="00C22915" w:rsidRPr="00C6750D" w:rsidRDefault="00C22915" w:rsidP="00896363">
            <w:pPr>
              <w:spacing w:line="360" w:lineRule="auto"/>
              <w:jc w:val="center"/>
              <w:rPr>
                <w:rFonts w:asciiTheme="majorBidi" w:hAnsiTheme="majorBidi" w:cstheme="majorBidi"/>
                <w:sz w:val="20"/>
                <w:szCs w:val="20"/>
              </w:rPr>
            </w:pPr>
          </w:p>
          <w:p w14:paraId="19B6D16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158B929E"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26846E1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315C995C">
                <v:shape id="_x0000_i1217" type="#_x0000_t75" alt="" style="width:52.6pt;height:15.9pt;mso-width-percent:0;mso-height-percent:0;mso-width-percent:0;mso-height-percent:0" o:ole="">
                  <v:imagedata r:id="rId47" o:title=""/>
                </v:shape>
                <o:OLEObject Type="Embed" ProgID="Equation.3" ShapeID="_x0000_i1217" DrawAspect="Content" ObjectID="_1690698467" r:id="rId48"/>
              </w:object>
            </w:r>
          </w:p>
        </w:tc>
        <w:tc>
          <w:tcPr>
            <w:tcW w:w="0" w:type="auto"/>
          </w:tcPr>
          <w:p w14:paraId="41807F7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40BAB354">
                <v:shape id="_x0000_i1216" type="#_x0000_t75" alt="" style="width:52.6pt;height:15.9pt;mso-width-percent:0;mso-height-percent:0;mso-width-percent:0;mso-height-percent:0" o:ole="">
                  <v:imagedata r:id="rId49" o:title=""/>
                </v:shape>
                <o:OLEObject Type="Embed" ProgID="Equation.3" ShapeID="_x0000_i1216" DrawAspect="Content" ObjectID="_1690698468" r:id="rId50"/>
              </w:object>
            </w:r>
          </w:p>
        </w:tc>
        <w:tc>
          <w:tcPr>
            <w:tcW w:w="0" w:type="auto"/>
          </w:tcPr>
          <w:p w14:paraId="79A7A00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33EB69FB">
                <v:shape id="_x0000_i1215" type="#_x0000_t75" alt="" style="width:52.6pt;height:15.9pt;mso-width-percent:0;mso-height-percent:0;mso-width-percent:0;mso-height-percent:0" o:ole="">
                  <v:imagedata r:id="rId51" o:title=""/>
                </v:shape>
                <o:OLEObject Type="Embed" ProgID="Equation.3" ShapeID="_x0000_i1215" DrawAspect="Content" ObjectID="_1690698469" r:id="rId52"/>
              </w:object>
            </w:r>
          </w:p>
        </w:tc>
        <w:tc>
          <w:tcPr>
            <w:tcW w:w="0" w:type="auto"/>
          </w:tcPr>
          <w:p w14:paraId="2EB3CAB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4273DC8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71DF833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p w14:paraId="26BA28A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740B64E5" w14:textId="77777777" w:rsidTr="00C225B6">
        <w:tc>
          <w:tcPr>
            <w:tcW w:w="0" w:type="auto"/>
          </w:tcPr>
          <w:p w14:paraId="479D4BD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Inferior Temporal Gyrus, temporooccipital (R)</w:t>
            </w:r>
          </w:p>
        </w:tc>
        <w:tc>
          <w:tcPr>
            <w:tcW w:w="0" w:type="auto"/>
          </w:tcPr>
          <w:p w14:paraId="7873894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0.0006</w:t>
            </w:r>
          </w:p>
        </w:tc>
        <w:tc>
          <w:tcPr>
            <w:tcW w:w="0" w:type="auto"/>
          </w:tcPr>
          <w:p w14:paraId="0366C45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51D62151">
                <v:shape id="_x0000_i1214" type="#_x0000_t75" alt="" style="width:56.1pt;height:15.9pt;mso-width-percent:0;mso-height-percent:0;mso-width-percent:0;mso-height-percent:0" o:ole="">
                  <v:imagedata r:id="rId53" o:title=""/>
                </v:shape>
                <o:OLEObject Type="Embed" ProgID="Equation.3" ShapeID="_x0000_i1214" DrawAspect="Content" ObjectID="_1690698470" r:id="rId54"/>
              </w:object>
            </w:r>
          </w:p>
        </w:tc>
        <w:tc>
          <w:tcPr>
            <w:tcW w:w="0" w:type="auto"/>
          </w:tcPr>
          <w:p w14:paraId="1886D2D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711FBC0">
                <v:shape id="_x0000_i1213" type="#_x0000_t75" alt="" style="width:52.6pt;height:15.9pt;mso-width-percent:0;mso-height-percent:0;mso-width-percent:0;mso-height-percent:0" o:ole="">
                  <v:imagedata r:id="rId55" o:title=""/>
                </v:shape>
                <o:OLEObject Type="Embed" ProgID="Equation.3" ShapeID="_x0000_i1213" DrawAspect="Content" ObjectID="_1690698471" r:id="rId56"/>
              </w:object>
            </w:r>
          </w:p>
        </w:tc>
        <w:tc>
          <w:tcPr>
            <w:tcW w:w="0" w:type="auto"/>
          </w:tcPr>
          <w:p w14:paraId="0752388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4E590227">
                <v:shape id="_x0000_i1212" type="#_x0000_t75" alt="" style="width:52.6pt;height:15.9pt;mso-width-percent:0;mso-height-percent:0;mso-width-percent:0;mso-height-percent:0" o:ole="">
                  <v:imagedata r:id="rId57" o:title=""/>
                </v:shape>
                <o:OLEObject Type="Embed" ProgID="Equation.3" ShapeID="_x0000_i1212" DrawAspect="Content" ObjectID="_1690698472" r:id="rId58"/>
              </w:object>
            </w:r>
          </w:p>
        </w:tc>
        <w:tc>
          <w:tcPr>
            <w:tcW w:w="0" w:type="auto"/>
          </w:tcPr>
          <w:p w14:paraId="78503B8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3908C71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20CAB2C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0.007</w:t>
            </w:r>
          </w:p>
          <w:p w14:paraId="1B38FB3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4FA0CB57" w14:textId="77777777" w:rsidTr="00C225B6">
        <w:tc>
          <w:tcPr>
            <w:tcW w:w="0" w:type="auto"/>
          </w:tcPr>
          <w:p w14:paraId="742A8A31"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Superior Parietal Lobule(L)</w:t>
            </w:r>
          </w:p>
        </w:tc>
        <w:tc>
          <w:tcPr>
            <w:tcW w:w="0" w:type="auto"/>
          </w:tcPr>
          <w:p w14:paraId="1F047450"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p w14:paraId="08EED3F1"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0.007</w:t>
            </w:r>
          </w:p>
          <w:p w14:paraId="4D4584D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7F06001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0.94</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0.12</w:t>
            </w:r>
          </w:p>
        </w:tc>
        <w:tc>
          <w:tcPr>
            <w:tcW w:w="0" w:type="auto"/>
          </w:tcPr>
          <w:p w14:paraId="243EB0AD"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0.86</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0.15</w:t>
            </w:r>
          </w:p>
        </w:tc>
        <w:tc>
          <w:tcPr>
            <w:tcW w:w="0" w:type="auto"/>
          </w:tcPr>
          <w:p w14:paraId="140C9E6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0.82</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0.18</w:t>
            </w:r>
          </w:p>
        </w:tc>
        <w:tc>
          <w:tcPr>
            <w:tcW w:w="0" w:type="auto"/>
          </w:tcPr>
          <w:p w14:paraId="4325F98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22E1E87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0.0007</w:t>
            </w:r>
          </w:p>
        </w:tc>
      </w:tr>
      <w:tr w:rsidR="00C22915" w:rsidRPr="00C6750D" w14:paraId="6420868A" w14:textId="77777777" w:rsidTr="00C225B6">
        <w:tc>
          <w:tcPr>
            <w:tcW w:w="0" w:type="auto"/>
          </w:tcPr>
          <w:p w14:paraId="66A5B0D4"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Supramarginal Gyrus, posterior (L)</w:t>
            </w:r>
          </w:p>
        </w:tc>
        <w:tc>
          <w:tcPr>
            <w:tcW w:w="0" w:type="auto"/>
          </w:tcPr>
          <w:p w14:paraId="7D7DA840" w14:textId="77777777" w:rsidR="00C22915" w:rsidRPr="00C6750D" w:rsidRDefault="00C22915" w:rsidP="00896363">
            <w:pPr>
              <w:spacing w:line="360" w:lineRule="auto"/>
              <w:jc w:val="center"/>
              <w:rPr>
                <w:rFonts w:asciiTheme="majorBidi" w:hAnsiTheme="majorBidi" w:cstheme="majorBidi"/>
                <w:sz w:val="20"/>
                <w:szCs w:val="20"/>
              </w:rPr>
            </w:pPr>
          </w:p>
          <w:p w14:paraId="58ACAD6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73849ED4"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41CE327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1.08</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0.12</w:t>
            </w:r>
          </w:p>
        </w:tc>
        <w:tc>
          <w:tcPr>
            <w:tcW w:w="0" w:type="auto"/>
          </w:tcPr>
          <w:p w14:paraId="1E73A87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1.04</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0.12</w:t>
            </w:r>
          </w:p>
        </w:tc>
        <w:tc>
          <w:tcPr>
            <w:tcW w:w="0" w:type="auto"/>
          </w:tcPr>
          <w:p w14:paraId="5612F33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0.98</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0.14</w:t>
            </w:r>
          </w:p>
        </w:tc>
        <w:tc>
          <w:tcPr>
            <w:tcW w:w="0" w:type="auto"/>
          </w:tcPr>
          <w:p w14:paraId="300A375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12FABA3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37C671C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0.01</w:t>
            </w:r>
          </w:p>
          <w:p w14:paraId="53078FB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tc>
      </w:tr>
      <w:tr w:rsidR="00C22915" w:rsidRPr="00C6750D" w14:paraId="0DA3D67C" w14:textId="77777777" w:rsidTr="00FA2CCD">
        <w:tc>
          <w:tcPr>
            <w:tcW w:w="0" w:type="auto"/>
          </w:tcPr>
          <w:p w14:paraId="4ED6450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Angular Gyrus (L)</w:t>
            </w:r>
          </w:p>
        </w:tc>
        <w:tc>
          <w:tcPr>
            <w:tcW w:w="0" w:type="auto"/>
          </w:tcPr>
          <w:p w14:paraId="0D232923" w14:textId="77777777" w:rsidR="00C22915" w:rsidRPr="00C6750D" w:rsidRDefault="00C22915" w:rsidP="00896363">
            <w:pPr>
              <w:spacing w:line="360" w:lineRule="auto"/>
              <w:jc w:val="center"/>
              <w:rPr>
                <w:rFonts w:asciiTheme="majorBidi" w:hAnsiTheme="majorBidi" w:cstheme="majorBidi"/>
                <w:sz w:val="20"/>
                <w:szCs w:val="20"/>
              </w:rPr>
            </w:pPr>
          </w:p>
          <w:p w14:paraId="18EDE66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79ACCA3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69D750B7" w14:textId="77777777" w:rsidR="00C22915" w:rsidRPr="00C6750D" w:rsidRDefault="006B0F40" w:rsidP="00896363">
            <w:pPr>
              <w:spacing w:line="360" w:lineRule="auto"/>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4A67EE45">
                <v:shape id="_x0000_i1211" type="#_x0000_t75" alt="" style="width:52.6pt;height:15.9pt;mso-width-percent:0;mso-height-percent:0;mso-width-percent:0;mso-height-percent:0" o:ole="">
                  <v:imagedata r:id="rId59" o:title=""/>
                </v:shape>
                <o:OLEObject Type="Embed" ProgID="Equation.3" ShapeID="_x0000_i1211" DrawAspect="Content" ObjectID="_1690698473" r:id="rId60"/>
              </w:object>
            </w:r>
            <w:r w:rsidRPr="006B0F40">
              <w:rPr>
                <w:rFonts w:asciiTheme="majorBidi" w:eastAsiaTheme="minorEastAsia" w:hAnsiTheme="majorBidi" w:cstheme="majorBidi"/>
                <w:noProof/>
                <w:position w:val="-10"/>
                <w:sz w:val="20"/>
                <w:szCs w:val="20"/>
                <w:lang w:val="de-DE"/>
              </w:rPr>
              <w:object w:dxaOrig="180" w:dyaOrig="340" w14:anchorId="7DA61EBA">
                <v:shape id="_x0000_i1210" type="#_x0000_t75" alt="" style="width:6.9pt;height:19.4pt;mso-width-percent:0;mso-height-percent:0;mso-width-percent:0;mso-height-percent:0" o:ole="">
                  <v:imagedata r:id="rId61" o:title=""/>
                </v:shape>
                <o:OLEObject Type="Embed" ProgID="Equation.3" ShapeID="_x0000_i1210" DrawAspect="Content" ObjectID="_1690698474" r:id="rId62"/>
              </w:object>
            </w:r>
          </w:p>
        </w:tc>
        <w:tc>
          <w:tcPr>
            <w:tcW w:w="0" w:type="auto"/>
          </w:tcPr>
          <w:p w14:paraId="04407CB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2B41734E">
                <v:shape id="_x0000_i1209" type="#_x0000_t75" alt="" style="width:52.6pt;height:15.9pt;mso-width-percent:0;mso-height-percent:0;mso-width-percent:0;mso-height-percent:0" o:ole="">
                  <v:imagedata r:id="rId63" o:title=""/>
                </v:shape>
                <o:OLEObject Type="Embed" ProgID="Equation.3" ShapeID="_x0000_i1209" DrawAspect="Content" ObjectID="_1690698475" r:id="rId64"/>
              </w:object>
            </w:r>
          </w:p>
        </w:tc>
        <w:tc>
          <w:tcPr>
            <w:tcW w:w="0" w:type="auto"/>
          </w:tcPr>
          <w:p w14:paraId="38FC173F"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FF00D75">
                <v:shape id="_x0000_i1208" type="#_x0000_t75" alt="" style="width:52.6pt;height:15.9pt;mso-width-percent:0;mso-height-percent:0;mso-width-percent:0;mso-height-percent:0" o:ole="">
                  <v:imagedata r:id="rId65" o:title=""/>
                </v:shape>
                <o:OLEObject Type="Embed" ProgID="Equation.3" ShapeID="_x0000_i1208" DrawAspect="Content" ObjectID="_1690698476" r:id="rId66"/>
              </w:object>
            </w:r>
          </w:p>
        </w:tc>
        <w:tc>
          <w:tcPr>
            <w:tcW w:w="0" w:type="auto"/>
          </w:tcPr>
          <w:p w14:paraId="3A14A54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4515630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6084829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5691E70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0.003</w:t>
            </w:r>
          </w:p>
          <w:p w14:paraId="3658655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p w14:paraId="783468C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tc>
      </w:tr>
      <w:tr w:rsidR="00C22915" w:rsidRPr="00C6750D" w14:paraId="729F9CC5" w14:textId="77777777" w:rsidTr="00C225B6">
        <w:tc>
          <w:tcPr>
            <w:tcW w:w="0" w:type="auto"/>
          </w:tcPr>
          <w:p w14:paraId="61681E3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lastRenderedPageBreak/>
              <w:t>Angular Gyrus (R)</w:t>
            </w:r>
          </w:p>
        </w:tc>
        <w:tc>
          <w:tcPr>
            <w:tcW w:w="0" w:type="auto"/>
          </w:tcPr>
          <w:p w14:paraId="725B6B7B" w14:textId="77777777" w:rsidR="00C22915" w:rsidRPr="00C6750D" w:rsidRDefault="00C22915" w:rsidP="00896363">
            <w:pPr>
              <w:spacing w:line="360" w:lineRule="auto"/>
              <w:jc w:val="center"/>
              <w:rPr>
                <w:rFonts w:asciiTheme="majorBidi" w:hAnsiTheme="majorBidi" w:cstheme="majorBidi"/>
                <w:sz w:val="20"/>
                <w:szCs w:val="20"/>
              </w:rPr>
            </w:pPr>
          </w:p>
          <w:p w14:paraId="38374F8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3CF30C5E"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532E449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080" w:dyaOrig="279" w14:anchorId="28D77557">
                <v:shape id="_x0000_i1207" type="#_x0000_t75" alt="" style="width:52.6pt;height:15.9pt;mso-width-percent:0;mso-height-percent:0;mso-width-percent:0;mso-height-percent:0" o:ole="">
                  <v:imagedata r:id="rId67" o:title=""/>
                </v:shape>
                <o:OLEObject Type="Embed" ProgID="Equation.3" ShapeID="_x0000_i1207" DrawAspect="Content" ObjectID="_1690698477" r:id="rId68"/>
              </w:object>
            </w:r>
          </w:p>
        </w:tc>
        <w:tc>
          <w:tcPr>
            <w:tcW w:w="0" w:type="auto"/>
          </w:tcPr>
          <w:p w14:paraId="3109676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60" w:dyaOrig="279" w14:anchorId="776C8AC9">
                <v:shape id="_x0000_i1206" type="#_x0000_t75" alt="" style="width:47.75pt;height:15.9pt;mso-width-percent:0;mso-height-percent:0;mso-width-percent:0;mso-height-percent:0" o:ole="">
                  <v:imagedata r:id="rId69" o:title=""/>
                </v:shape>
                <o:OLEObject Type="Embed" ProgID="Equation.3" ShapeID="_x0000_i1206" DrawAspect="Content" ObjectID="_1690698478" r:id="rId70"/>
              </w:object>
            </w:r>
          </w:p>
        </w:tc>
        <w:tc>
          <w:tcPr>
            <w:tcW w:w="0" w:type="auto"/>
          </w:tcPr>
          <w:p w14:paraId="50D00C5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800" w:dyaOrig="279" w14:anchorId="0EB4C3DD">
                <v:shape id="_x0000_i1205" type="#_x0000_t75" alt="" style="width:39.45pt;height:15.9pt;mso-width-percent:0;mso-height-percent:0;mso-width-percent:0;mso-height-percent:0" o:ole="">
                  <v:imagedata r:id="rId71" o:title=""/>
                </v:shape>
                <o:OLEObject Type="Embed" ProgID="Equation.3" ShapeID="_x0000_i1205" DrawAspect="Content" ObjectID="_1690698479" r:id="rId72"/>
              </w:object>
            </w:r>
          </w:p>
        </w:tc>
        <w:tc>
          <w:tcPr>
            <w:tcW w:w="0" w:type="auto"/>
          </w:tcPr>
          <w:p w14:paraId="58765B7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4F9FD9B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42703A7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p w14:paraId="6680B4A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0.008</w:t>
            </w:r>
          </w:p>
        </w:tc>
      </w:tr>
      <w:tr w:rsidR="00C22915" w:rsidRPr="00C6750D" w14:paraId="5803AD63" w14:textId="77777777" w:rsidTr="00C225B6">
        <w:tc>
          <w:tcPr>
            <w:tcW w:w="0" w:type="auto"/>
          </w:tcPr>
          <w:p w14:paraId="704E288D"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Lateral Occipital Cortex, superior (L)</w:t>
            </w:r>
          </w:p>
        </w:tc>
        <w:tc>
          <w:tcPr>
            <w:tcW w:w="0" w:type="auto"/>
          </w:tcPr>
          <w:p w14:paraId="0176942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3D1E3113"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4A4D736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660" w:dyaOrig="279" w14:anchorId="5A574BC4">
                <v:shape id="_x0000_i1204" type="#_x0000_t75" alt="" style="width:34.6pt;height:15.9pt;mso-width-percent:0;mso-height-percent:0;mso-width-percent:0;mso-height-percent:0" o:ole="">
                  <v:imagedata r:id="rId73" o:title=""/>
                </v:shape>
                <o:OLEObject Type="Embed" ProgID="Equation.3" ShapeID="_x0000_i1204" DrawAspect="Content" ObjectID="_1690698480" r:id="rId74"/>
              </w:object>
            </w:r>
          </w:p>
        </w:tc>
        <w:tc>
          <w:tcPr>
            <w:tcW w:w="0" w:type="auto"/>
          </w:tcPr>
          <w:p w14:paraId="18502E8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7C1B011F">
                <v:shape id="_x0000_i1203" type="#_x0000_t75" alt="" style="width:56.1pt;height:15.9pt;mso-width-percent:0;mso-height-percent:0;mso-width-percent:0;mso-height-percent:0" o:ole="">
                  <v:imagedata r:id="rId75" o:title=""/>
                </v:shape>
                <o:OLEObject Type="Embed" ProgID="Equation.3" ShapeID="_x0000_i1203" DrawAspect="Content" ObjectID="_1690698481" r:id="rId76"/>
              </w:object>
            </w:r>
          </w:p>
        </w:tc>
        <w:tc>
          <w:tcPr>
            <w:tcW w:w="0" w:type="auto"/>
          </w:tcPr>
          <w:p w14:paraId="5714AB4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6F93395">
                <v:shape id="_x0000_i1202" type="#_x0000_t75" alt="" style="width:52.6pt;height:15.9pt;mso-width-percent:0;mso-height-percent:0;mso-width-percent:0;mso-height-percent:0" o:ole="">
                  <v:imagedata r:id="rId77" o:title=""/>
                </v:shape>
                <o:OLEObject Type="Embed" ProgID="Equation.3" ShapeID="_x0000_i1202" DrawAspect="Content" ObjectID="_1690698482" r:id="rId78"/>
              </w:object>
            </w:r>
          </w:p>
        </w:tc>
        <w:tc>
          <w:tcPr>
            <w:tcW w:w="0" w:type="auto"/>
          </w:tcPr>
          <w:p w14:paraId="4EFCC22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51B029F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6E4657C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p w14:paraId="1BA3050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0.0008</w:t>
            </w:r>
          </w:p>
        </w:tc>
      </w:tr>
      <w:tr w:rsidR="00C22915" w:rsidRPr="00C6750D" w14:paraId="17D5D182" w14:textId="77777777" w:rsidTr="00C225B6">
        <w:tc>
          <w:tcPr>
            <w:tcW w:w="0" w:type="auto"/>
          </w:tcPr>
          <w:p w14:paraId="201F876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Lateral Occipital Cortex, superior (R)</w:t>
            </w:r>
          </w:p>
        </w:tc>
        <w:tc>
          <w:tcPr>
            <w:tcW w:w="0" w:type="auto"/>
          </w:tcPr>
          <w:p w14:paraId="74997AF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0.0004</w:t>
            </w:r>
          </w:p>
        </w:tc>
        <w:tc>
          <w:tcPr>
            <w:tcW w:w="0" w:type="auto"/>
          </w:tcPr>
          <w:p w14:paraId="3F0F30B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247029BE">
                <v:shape id="_x0000_i1201" type="#_x0000_t75" alt="" style="width:51.9pt;height:15.9pt;mso-width-percent:0;mso-height-percent:0;mso-width-percent:0;mso-height-percent:0" o:ole="">
                  <v:imagedata r:id="rId79" o:title=""/>
                </v:shape>
                <o:OLEObject Type="Embed" ProgID="Equation.3" ShapeID="_x0000_i1201" DrawAspect="Content" ObjectID="_1690698483" r:id="rId80"/>
              </w:object>
            </w:r>
          </w:p>
        </w:tc>
        <w:tc>
          <w:tcPr>
            <w:tcW w:w="0" w:type="auto"/>
          </w:tcPr>
          <w:p w14:paraId="44CBE3E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27EE7CD5">
                <v:shape id="_x0000_i1200" type="#_x0000_t75" alt="" style="width:56.1pt;height:15.9pt;mso-width-percent:0;mso-height-percent:0;mso-width-percent:0;mso-height-percent:0" o:ole="">
                  <v:imagedata r:id="rId81" o:title=""/>
                </v:shape>
                <o:OLEObject Type="Embed" ProgID="Equation.3" ShapeID="_x0000_i1200" DrawAspect="Content" ObjectID="_1690698484" r:id="rId82"/>
              </w:object>
            </w:r>
          </w:p>
        </w:tc>
        <w:tc>
          <w:tcPr>
            <w:tcW w:w="0" w:type="auto"/>
          </w:tcPr>
          <w:p w14:paraId="5CF3A49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6AC9E69B">
                <v:shape id="_x0000_i1199" type="#_x0000_t75" alt="" style="width:52.6pt;height:15.9pt;mso-width-percent:0;mso-height-percent:0;mso-width-percent:0;mso-height-percent:0" o:ole="">
                  <v:imagedata r:id="rId83" o:title=""/>
                </v:shape>
                <o:OLEObject Type="Embed" ProgID="Equation.3" ShapeID="_x0000_i1199" DrawAspect="Content" ObjectID="_1690698485" r:id="rId84"/>
              </w:object>
            </w:r>
          </w:p>
        </w:tc>
        <w:tc>
          <w:tcPr>
            <w:tcW w:w="0" w:type="auto"/>
          </w:tcPr>
          <w:p w14:paraId="09FEC04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0D2321D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24C10F17" w14:textId="77777777" w:rsidTr="00C225B6">
        <w:tc>
          <w:tcPr>
            <w:tcW w:w="0" w:type="auto"/>
          </w:tcPr>
          <w:p w14:paraId="00D315A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Lateral Occipital Cortex, inferior (L)</w:t>
            </w:r>
          </w:p>
        </w:tc>
        <w:tc>
          <w:tcPr>
            <w:tcW w:w="0" w:type="auto"/>
          </w:tcPr>
          <w:p w14:paraId="3CF1C48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0.0009</w:t>
            </w:r>
          </w:p>
        </w:tc>
        <w:tc>
          <w:tcPr>
            <w:tcW w:w="0" w:type="auto"/>
          </w:tcPr>
          <w:p w14:paraId="220DB010"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0.9</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0.11</w:t>
            </w:r>
          </w:p>
        </w:tc>
        <w:tc>
          <w:tcPr>
            <w:tcW w:w="0" w:type="auto"/>
          </w:tcPr>
          <w:p w14:paraId="0228112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0.89</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w:t>
            </w:r>
          </w:p>
        </w:tc>
        <w:tc>
          <w:tcPr>
            <w:tcW w:w="0" w:type="auto"/>
          </w:tcPr>
          <w:p w14:paraId="5626FFF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0.82</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0.16</w:t>
            </w:r>
          </w:p>
        </w:tc>
        <w:tc>
          <w:tcPr>
            <w:tcW w:w="0" w:type="auto"/>
          </w:tcPr>
          <w:p w14:paraId="3136E88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2282365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786B782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p w14:paraId="4DED541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0.01</w:t>
            </w:r>
          </w:p>
        </w:tc>
      </w:tr>
      <w:tr w:rsidR="00C22915" w:rsidRPr="00C6750D" w14:paraId="5A25476D" w14:textId="77777777" w:rsidTr="00C225B6">
        <w:tc>
          <w:tcPr>
            <w:tcW w:w="0" w:type="auto"/>
          </w:tcPr>
          <w:p w14:paraId="1D6CB96D"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Intracalcarine Cortex (R)</w:t>
            </w:r>
          </w:p>
        </w:tc>
        <w:tc>
          <w:tcPr>
            <w:tcW w:w="0" w:type="auto"/>
          </w:tcPr>
          <w:p w14:paraId="6F125CCB"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0.008</w:t>
            </w:r>
          </w:p>
        </w:tc>
        <w:tc>
          <w:tcPr>
            <w:tcW w:w="0" w:type="auto"/>
          </w:tcPr>
          <w:p w14:paraId="2E7EBB8D"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1.41</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w:t>
            </w:r>
          </w:p>
        </w:tc>
        <w:tc>
          <w:tcPr>
            <w:tcW w:w="0" w:type="auto"/>
          </w:tcPr>
          <w:p w14:paraId="4EEDE7F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1.47</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0.17</w:t>
            </w:r>
          </w:p>
        </w:tc>
        <w:tc>
          <w:tcPr>
            <w:tcW w:w="0" w:type="auto"/>
          </w:tcPr>
          <w:p w14:paraId="17E8BD1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1.53</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0.21</w:t>
            </w:r>
          </w:p>
        </w:tc>
        <w:tc>
          <w:tcPr>
            <w:tcW w:w="0" w:type="auto"/>
          </w:tcPr>
          <w:p w14:paraId="56AB8E7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0E86883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0.0004</w:t>
            </w:r>
          </w:p>
        </w:tc>
      </w:tr>
      <w:tr w:rsidR="00C22915" w:rsidRPr="00C6750D" w14:paraId="2C1E80B1" w14:textId="77777777" w:rsidTr="00C225B6">
        <w:tc>
          <w:tcPr>
            <w:tcW w:w="0" w:type="auto"/>
          </w:tcPr>
          <w:p w14:paraId="6332146F"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Precuneous Cortex (L)</w:t>
            </w:r>
          </w:p>
        </w:tc>
        <w:tc>
          <w:tcPr>
            <w:tcW w:w="0" w:type="auto"/>
          </w:tcPr>
          <w:p w14:paraId="1346DF7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0.003</w:t>
            </w:r>
          </w:p>
        </w:tc>
        <w:tc>
          <w:tcPr>
            <w:tcW w:w="0" w:type="auto"/>
          </w:tcPr>
          <w:p w14:paraId="20F866E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60" w:dyaOrig="279" w14:anchorId="1CEC239D">
                <v:shape id="_x0000_i1198" type="#_x0000_t75" alt="" style="width:47.75pt;height:15.9pt;mso-width-percent:0;mso-height-percent:0;mso-width-percent:0;mso-height-percent:0" o:ole="">
                  <v:imagedata r:id="rId85" o:title=""/>
                </v:shape>
                <o:OLEObject Type="Embed" ProgID="Equation.3" ShapeID="_x0000_i1198" DrawAspect="Content" ObjectID="_1690698486" r:id="rId86"/>
              </w:object>
            </w:r>
          </w:p>
        </w:tc>
        <w:tc>
          <w:tcPr>
            <w:tcW w:w="0" w:type="auto"/>
          </w:tcPr>
          <w:p w14:paraId="748F562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424E6AA5">
                <v:shape id="_x0000_i1197" type="#_x0000_t75" alt="" style="width:52.6pt;height:15.9pt;mso-width-percent:0;mso-height-percent:0;mso-width-percent:0;mso-height-percent:0" o:ole="">
                  <v:imagedata r:id="rId87" o:title=""/>
                </v:shape>
                <o:OLEObject Type="Embed" ProgID="Equation.3" ShapeID="_x0000_i1197" DrawAspect="Content" ObjectID="_1690698487" r:id="rId88"/>
              </w:object>
            </w:r>
          </w:p>
        </w:tc>
        <w:tc>
          <w:tcPr>
            <w:tcW w:w="0" w:type="auto"/>
          </w:tcPr>
          <w:p w14:paraId="39E8C12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63FA3C08">
                <v:shape id="_x0000_i1196" type="#_x0000_t75" alt="" style="width:52.6pt;height:15.9pt;mso-width-percent:0;mso-height-percent:0;mso-width-percent:0;mso-height-percent:0" o:ole="">
                  <v:imagedata r:id="rId89" o:title=""/>
                </v:shape>
                <o:OLEObject Type="Embed" ProgID="Equation.3" ShapeID="_x0000_i1196" DrawAspect="Content" ObjectID="_1690698488" r:id="rId90"/>
              </w:object>
            </w:r>
          </w:p>
        </w:tc>
        <w:tc>
          <w:tcPr>
            <w:tcW w:w="0" w:type="auto"/>
          </w:tcPr>
          <w:p w14:paraId="3147BF6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2885B28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0.0008</w:t>
            </w:r>
          </w:p>
        </w:tc>
      </w:tr>
      <w:tr w:rsidR="00C22915" w:rsidRPr="00C6750D" w14:paraId="6C5E734C" w14:textId="77777777" w:rsidTr="00C225B6">
        <w:tc>
          <w:tcPr>
            <w:tcW w:w="0" w:type="auto"/>
          </w:tcPr>
          <w:p w14:paraId="293BE11E"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Precuneous Cortex (R)</w:t>
            </w:r>
          </w:p>
        </w:tc>
        <w:tc>
          <w:tcPr>
            <w:tcW w:w="0" w:type="auto"/>
          </w:tcPr>
          <w:p w14:paraId="7937F511"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0.0005</w:t>
            </w:r>
          </w:p>
        </w:tc>
        <w:tc>
          <w:tcPr>
            <w:tcW w:w="0" w:type="auto"/>
          </w:tcPr>
          <w:p w14:paraId="72C17DB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60" w:dyaOrig="279" w14:anchorId="52CA6681">
                <v:shape id="_x0000_i1195" type="#_x0000_t75" alt="" style="width:47.75pt;height:15.9pt;mso-width-percent:0;mso-height-percent:0;mso-width-percent:0;mso-height-percent:0" o:ole="">
                  <v:imagedata r:id="rId91" o:title=""/>
                </v:shape>
                <o:OLEObject Type="Embed" ProgID="Equation.3" ShapeID="_x0000_i1195" DrawAspect="Content" ObjectID="_1690698489" r:id="rId92"/>
              </w:object>
            </w:r>
          </w:p>
        </w:tc>
        <w:tc>
          <w:tcPr>
            <w:tcW w:w="0" w:type="auto"/>
          </w:tcPr>
          <w:p w14:paraId="0400CF1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1E32B2D7">
                <v:shape id="_x0000_i1194" type="#_x0000_t75" alt="" style="width:52.6pt;height:15.9pt;mso-width-percent:0;mso-height-percent:0;mso-width-percent:0;mso-height-percent:0" o:ole="">
                  <v:imagedata r:id="rId93" o:title=""/>
                </v:shape>
                <o:OLEObject Type="Embed" ProgID="Equation.3" ShapeID="_x0000_i1194" DrawAspect="Content" ObjectID="_1690698490" r:id="rId94"/>
              </w:object>
            </w:r>
          </w:p>
        </w:tc>
        <w:tc>
          <w:tcPr>
            <w:tcW w:w="0" w:type="auto"/>
          </w:tcPr>
          <w:p w14:paraId="2E1577B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4EC3CD61">
                <v:shape id="_x0000_i1193" type="#_x0000_t75" alt="" style="width:52.6pt;height:15.9pt;mso-width-percent:0;mso-height-percent:0;mso-width-percent:0;mso-height-percent:0" o:ole="">
                  <v:imagedata r:id="rId95" o:title=""/>
                </v:shape>
                <o:OLEObject Type="Embed" ProgID="Equation.3" ShapeID="_x0000_i1193" DrawAspect="Content" ObjectID="_1690698491" r:id="rId96"/>
              </w:object>
            </w:r>
          </w:p>
        </w:tc>
        <w:tc>
          <w:tcPr>
            <w:tcW w:w="0" w:type="auto"/>
          </w:tcPr>
          <w:p w14:paraId="089DFFC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3069F81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37A5155C" w14:textId="77777777" w:rsidTr="00C225B6">
        <w:tc>
          <w:tcPr>
            <w:tcW w:w="0" w:type="auto"/>
          </w:tcPr>
          <w:p w14:paraId="7E7A239D"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Parahippocampal Gyrus, posterior (L)</w:t>
            </w:r>
          </w:p>
        </w:tc>
        <w:tc>
          <w:tcPr>
            <w:tcW w:w="0" w:type="auto"/>
          </w:tcPr>
          <w:p w14:paraId="2EB54BB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0.007</w:t>
            </w:r>
          </w:p>
        </w:tc>
        <w:tc>
          <w:tcPr>
            <w:tcW w:w="0" w:type="auto"/>
          </w:tcPr>
          <w:p w14:paraId="7C26E4A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3C0368B8">
                <v:shape id="_x0000_i1192" type="#_x0000_t75" alt="" style="width:56.1pt;height:15.9pt;mso-width-percent:0;mso-height-percent:0;mso-width-percent:0;mso-height-percent:0" o:ole="">
                  <v:imagedata r:id="rId97" o:title=""/>
                </v:shape>
                <o:OLEObject Type="Embed" ProgID="Equation.3" ShapeID="_x0000_i1192" DrawAspect="Content" ObjectID="_1690698492" r:id="rId98"/>
              </w:object>
            </w:r>
          </w:p>
        </w:tc>
        <w:tc>
          <w:tcPr>
            <w:tcW w:w="0" w:type="auto"/>
          </w:tcPr>
          <w:p w14:paraId="7B1DC7F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777EBD4B">
                <v:shape id="_x0000_i1191" type="#_x0000_t75" alt="" style="width:52.6pt;height:15.9pt;mso-width-percent:0;mso-height-percent:0;mso-width-percent:0;mso-height-percent:0" o:ole="">
                  <v:imagedata r:id="rId99" o:title=""/>
                </v:shape>
                <o:OLEObject Type="Embed" ProgID="Equation.3" ShapeID="_x0000_i1191" DrawAspect="Content" ObjectID="_1690698493" r:id="rId100"/>
              </w:object>
            </w:r>
          </w:p>
        </w:tc>
        <w:tc>
          <w:tcPr>
            <w:tcW w:w="0" w:type="auto"/>
          </w:tcPr>
          <w:p w14:paraId="408CE95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60" w:dyaOrig="279" w14:anchorId="1E6D1ED1">
                <v:shape id="_x0000_i1190" type="#_x0000_t75" alt="" style="width:47.75pt;height:15.9pt;mso-width-percent:0;mso-height-percent:0;mso-width-percent:0;mso-height-percent:0" o:ole="">
                  <v:imagedata r:id="rId101" o:title=""/>
                </v:shape>
                <o:OLEObject Type="Embed" ProgID="Equation.3" ShapeID="_x0000_i1190" DrawAspect="Content" ObjectID="_1690698494" r:id="rId102"/>
              </w:object>
            </w:r>
          </w:p>
        </w:tc>
        <w:tc>
          <w:tcPr>
            <w:tcW w:w="0" w:type="auto"/>
          </w:tcPr>
          <w:p w14:paraId="78E027E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4A68F5A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0.0007</w:t>
            </w:r>
          </w:p>
        </w:tc>
      </w:tr>
      <w:tr w:rsidR="00C22915" w:rsidRPr="00C6750D" w14:paraId="0BDCC65A" w14:textId="77777777" w:rsidTr="00C225B6">
        <w:tc>
          <w:tcPr>
            <w:tcW w:w="0" w:type="auto"/>
          </w:tcPr>
          <w:p w14:paraId="53313067"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Parahippocampal Gyrus, posterior (R)</w:t>
            </w:r>
          </w:p>
        </w:tc>
        <w:tc>
          <w:tcPr>
            <w:tcW w:w="0" w:type="auto"/>
          </w:tcPr>
          <w:p w14:paraId="211AD24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0.001</w:t>
            </w:r>
          </w:p>
        </w:tc>
        <w:tc>
          <w:tcPr>
            <w:tcW w:w="0" w:type="auto"/>
          </w:tcPr>
          <w:p w14:paraId="1D01FF7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654CF75A">
                <v:shape id="_x0000_i1189" type="#_x0000_t75" alt="" style="width:52.6pt;height:15.9pt;mso-width-percent:0;mso-height-percent:0;mso-width-percent:0;mso-height-percent:0" o:ole="">
                  <v:imagedata r:id="rId103" o:title=""/>
                </v:shape>
                <o:OLEObject Type="Embed" ProgID="Equation.3" ShapeID="_x0000_i1189" DrawAspect="Content" ObjectID="_1690698495" r:id="rId104"/>
              </w:object>
            </w:r>
          </w:p>
        </w:tc>
        <w:tc>
          <w:tcPr>
            <w:tcW w:w="0" w:type="auto"/>
          </w:tcPr>
          <w:p w14:paraId="70B1E32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639" w:dyaOrig="279" w14:anchorId="5F5DF796">
                <v:shape id="_x0000_i1188" type="#_x0000_t75" alt="" style="width:34.6pt;height:15.9pt;mso-width-percent:0;mso-height-percent:0;mso-width-percent:0;mso-height-percent:0" o:ole="">
                  <v:imagedata r:id="rId105" o:title=""/>
                </v:shape>
                <o:OLEObject Type="Embed" ProgID="Equation.3" ShapeID="_x0000_i1188" DrawAspect="Content" ObjectID="_1690698496" r:id="rId106"/>
              </w:object>
            </w:r>
          </w:p>
        </w:tc>
        <w:tc>
          <w:tcPr>
            <w:tcW w:w="0" w:type="auto"/>
          </w:tcPr>
          <w:p w14:paraId="73650D9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697D2F8">
                <v:shape id="_x0000_i1187" type="#_x0000_t75" alt="" style="width:52.6pt;height:15.9pt;mso-width-percent:0;mso-height-percent:0;mso-width-percent:0;mso-height-percent:0" o:ole="">
                  <v:imagedata r:id="rId107" o:title=""/>
                </v:shape>
                <o:OLEObject Type="Embed" ProgID="Equation.3" ShapeID="_x0000_i1187" DrawAspect="Content" ObjectID="_1690698497" r:id="rId108"/>
              </w:object>
            </w:r>
          </w:p>
        </w:tc>
        <w:tc>
          <w:tcPr>
            <w:tcW w:w="0" w:type="auto"/>
          </w:tcPr>
          <w:p w14:paraId="06C818F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HC&lt;MCI</w:t>
            </w:r>
          </w:p>
          <w:p w14:paraId="4572F9A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66E126E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0.001</w:t>
            </w:r>
          </w:p>
          <w:p w14:paraId="669F646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6375FE42" w14:textId="77777777" w:rsidTr="00C225B6">
        <w:tc>
          <w:tcPr>
            <w:tcW w:w="0" w:type="auto"/>
          </w:tcPr>
          <w:p w14:paraId="2FB21DDF"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Lingual Gyrus (L)</w:t>
            </w:r>
          </w:p>
        </w:tc>
        <w:tc>
          <w:tcPr>
            <w:tcW w:w="0" w:type="auto"/>
          </w:tcPr>
          <w:p w14:paraId="5F30D02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0.0001</w:t>
            </w:r>
          </w:p>
        </w:tc>
        <w:tc>
          <w:tcPr>
            <w:tcW w:w="0" w:type="auto"/>
          </w:tcPr>
          <w:p w14:paraId="6EAF11D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080" w:dyaOrig="279" w14:anchorId="23B2B2C2">
                <v:shape id="_x0000_i1186" type="#_x0000_t75" alt="" style="width:52.6pt;height:15.9pt;mso-width-percent:0;mso-height-percent:0;mso-width-percent:0;mso-height-percent:0" o:ole="">
                  <v:imagedata r:id="rId109" o:title=""/>
                </v:shape>
                <o:OLEObject Type="Embed" ProgID="Equation.3" ShapeID="_x0000_i1186" DrawAspect="Content" ObjectID="_1690698498" r:id="rId110"/>
              </w:object>
            </w:r>
          </w:p>
        </w:tc>
        <w:tc>
          <w:tcPr>
            <w:tcW w:w="0" w:type="auto"/>
          </w:tcPr>
          <w:p w14:paraId="4D4CF1A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2B9F79C1">
                <v:shape id="_x0000_i1185" type="#_x0000_t75" alt="" style="width:52.6pt;height:15.9pt;mso-width-percent:0;mso-height-percent:0;mso-width-percent:0;mso-height-percent:0" o:ole="">
                  <v:imagedata r:id="rId111" o:title=""/>
                </v:shape>
                <o:OLEObject Type="Embed" ProgID="Equation.3" ShapeID="_x0000_i1185" DrawAspect="Content" ObjectID="_1690698499" r:id="rId112"/>
              </w:object>
            </w:r>
          </w:p>
        </w:tc>
        <w:tc>
          <w:tcPr>
            <w:tcW w:w="0" w:type="auto"/>
          </w:tcPr>
          <w:p w14:paraId="1BDF472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1178708F">
                <v:shape id="_x0000_i1184" type="#_x0000_t75" alt="" style="width:52.6pt;height:15.9pt;mso-width-percent:0;mso-height-percent:0;mso-width-percent:0;mso-height-percent:0" o:ole="">
                  <v:imagedata r:id="rId113" o:title=""/>
                </v:shape>
                <o:OLEObject Type="Embed" ProgID="Equation.3" ShapeID="_x0000_i1184" DrawAspect="Content" ObjectID="_1690698500" r:id="rId114"/>
              </w:object>
            </w:r>
          </w:p>
        </w:tc>
        <w:tc>
          <w:tcPr>
            <w:tcW w:w="0" w:type="auto"/>
          </w:tcPr>
          <w:p w14:paraId="5FB9281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HC&lt;MCI</w:t>
            </w:r>
          </w:p>
          <w:p w14:paraId="5D44B9E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309D875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p w14:paraId="265D46E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3CDC5E7E" w14:textId="77777777" w:rsidTr="00C225B6">
        <w:tc>
          <w:tcPr>
            <w:tcW w:w="0" w:type="auto"/>
          </w:tcPr>
          <w:p w14:paraId="40A80ADC"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Lingual Gyrus (R)</w:t>
            </w:r>
          </w:p>
        </w:tc>
        <w:tc>
          <w:tcPr>
            <w:tcW w:w="0" w:type="auto"/>
          </w:tcPr>
          <w:p w14:paraId="09B56E72"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0.0002</w:t>
            </w:r>
          </w:p>
        </w:tc>
        <w:tc>
          <w:tcPr>
            <w:tcW w:w="0" w:type="auto"/>
          </w:tcPr>
          <w:p w14:paraId="105ABAB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56E462FD">
                <v:shape id="_x0000_i1183" type="#_x0000_t75" alt="" style="width:52.6pt;height:15.9pt;mso-width-percent:0;mso-height-percent:0;mso-width-percent:0;mso-height-percent:0" o:ole="">
                  <v:imagedata r:id="rId115" o:title=""/>
                </v:shape>
                <o:OLEObject Type="Embed" ProgID="Equation.3" ShapeID="_x0000_i1183" DrawAspect="Content" ObjectID="_1690698501" r:id="rId116"/>
              </w:object>
            </w:r>
          </w:p>
        </w:tc>
        <w:tc>
          <w:tcPr>
            <w:tcW w:w="0" w:type="auto"/>
          </w:tcPr>
          <w:p w14:paraId="03B909BF"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080" w:dyaOrig="279" w14:anchorId="4B89B8FB">
                <v:shape id="_x0000_i1182" type="#_x0000_t75" alt="" style="width:52.6pt;height:15.9pt;mso-width-percent:0;mso-height-percent:0;mso-width-percent:0;mso-height-percent:0" o:ole="">
                  <v:imagedata r:id="rId117" o:title=""/>
                </v:shape>
                <o:OLEObject Type="Embed" ProgID="Equation.3" ShapeID="_x0000_i1182" DrawAspect="Content" ObjectID="_1690698502" r:id="rId118"/>
              </w:object>
            </w:r>
          </w:p>
        </w:tc>
        <w:tc>
          <w:tcPr>
            <w:tcW w:w="0" w:type="auto"/>
          </w:tcPr>
          <w:p w14:paraId="6CB7980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6C387249">
                <v:shape id="_x0000_i1181" type="#_x0000_t75" alt="" style="width:52.6pt;height:15.9pt;mso-width-percent:0;mso-height-percent:0;mso-width-percent:0;mso-height-percent:0" o:ole="">
                  <v:imagedata r:id="rId119" o:title=""/>
                </v:shape>
                <o:OLEObject Type="Embed" ProgID="Equation.3" ShapeID="_x0000_i1181" DrawAspect="Content" ObjectID="_1690698503" r:id="rId120"/>
              </w:object>
            </w:r>
          </w:p>
        </w:tc>
        <w:tc>
          <w:tcPr>
            <w:tcW w:w="0" w:type="auto"/>
          </w:tcPr>
          <w:p w14:paraId="5A4F8AB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HC&lt;MCI</w:t>
            </w:r>
          </w:p>
          <w:p w14:paraId="3888C62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72277B5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p w14:paraId="6FB2E3D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7F2625D5" w14:textId="77777777" w:rsidTr="00C225B6">
        <w:tc>
          <w:tcPr>
            <w:tcW w:w="0" w:type="auto"/>
          </w:tcPr>
          <w:p w14:paraId="6D21CD14"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Temporal Occipital Fusiform Cortex (L)</w:t>
            </w:r>
          </w:p>
        </w:tc>
        <w:tc>
          <w:tcPr>
            <w:tcW w:w="0" w:type="auto"/>
          </w:tcPr>
          <w:p w14:paraId="44C57924"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0.0007</w:t>
            </w:r>
          </w:p>
        </w:tc>
        <w:tc>
          <w:tcPr>
            <w:tcW w:w="0" w:type="auto"/>
          </w:tcPr>
          <w:p w14:paraId="66C5441A"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080" w:dyaOrig="279" w14:anchorId="51D9DEC9">
                <v:shape id="_x0000_i1180" type="#_x0000_t75" alt="" style="width:52.6pt;height:15.9pt;mso-width-percent:0;mso-height-percent:0;mso-width-percent:0;mso-height-percent:0" o:ole="">
                  <v:imagedata r:id="rId121" o:title=""/>
                </v:shape>
                <o:OLEObject Type="Embed" ProgID="Equation.3" ShapeID="_x0000_i1180" DrawAspect="Content" ObjectID="_1690698504" r:id="rId122"/>
              </w:object>
            </w:r>
          </w:p>
        </w:tc>
        <w:tc>
          <w:tcPr>
            <w:tcW w:w="0" w:type="auto"/>
          </w:tcPr>
          <w:p w14:paraId="38D2741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60" w:dyaOrig="279" w14:anchorId="6E745ABB">
                <v:shape id="_x0000_i1179" type="#_x0000_t75" alt="" style="width:47.75pt;height:15.9pt;mso-width-percent:0;mso-height-percent:0;mso-width-percent:0;mso-height-percent:0" o:ole="">
                  <v:imagedata r:id="rId123" o:title=""/>
                </v:shape>
                <o:OLEObject Type="Embed" ProgID="Equation.3" ShapeID="_x0000_i1179" DrawAspect="Content" ObjectID="_1690698505" r:id="rId124"/>
              </w:object>
            </w:r>
          </w:p>
        </w:tc>
        <w:tc>
          <w:tcPr>
            <w:tcW w:w="0" w:type="auto"/>
          </w:tcPr>
          <w:p w14:paraId="7CBD27C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2A424928">
                <v:shape id="_x0000_i1178" type="#_x0000_t75" alt="" style="width:49.15pt;height:15.9pt;mso-width-percent:0;mso-height-percent:0;mso-width-percent:0;mso-height-percent:0" o:ole="">
                  <v:imagedata r:id="rId125" o:title=""/>
                </v:shape>
                <o:OLEObject Type="Embed" ProgID="Equation.3" ShapeID="_x0000_i1178" DrawAspect="Content" ObjectID="_1690698506" r:id="rId126"/>
              </w:object>
            </w:r>
          </w:p>
        </w:tc>
        <w:tc>
          <w:tcPr>
            <w:tcW w:w="0" w:type="auto"/>
          </w:tcPr>
          <w:p w14:paraId="7FAB82F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HC&lt;MCI</w:t>
            </w:r>
          </w:p>
          <w:p w14:paraId="71CCF64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5F100D6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0.0008</w:t>
            </w:r>
          </w:p>
          <w:p w14:paraId="05E00B8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658BCE1C" w14:textId="77777777" w:rsidTr="00C225B6">
        <w:tc>
          <w:tcPr>
            <w:tcW w:w="0" w:type="auto"/>
          </w:tcPr>
          <w:p w14:paraId="758651A4"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Temporal Occipital Fusiform Cortex (R)</w:t>
            </w:r>
          </w:p>
        </w:tc>
        <w:tc>
          <w:tcPr>
            <w:tcW w:w="0" w:type="auto"/>
          </w:tcPr>
          <w:p w14:paraId="3CF6E4C2"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0.0005</w:t>
            </w:r>
          </w:p>
        </w:tc>
        <w:tc>
          <w:tcPr>
            <w:tcW w:w="0" w:type="auto"/>
          </w:tcPr>
          <w:p w14:paraId="66B2BAC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5B25D338">
                <v:shape id="_x0000_i1177" type="#_x0000_t75" alt="" style="width:52.6pt;height:15.9pt;mso-width-percent:0;mso-height-percent:0;mso-width-percent:0;mso-height-percent:0" o:ole="">
                  <v:imagedata r:id="rId127" o:title=""/>
                </v:shape>
                <o:OLEObject Type="Embed" ProgID="Equation.3" ShapeID="_x0000_i1177" DrawAspect="Content" ObjectID="_1690698507" r:id="rId128"/>
              </w:object>
            </w:r>
          </w:p>
        </w:tc>
        <w:tc>
          <w:tcPr>
            <w:tcW w:w="0" w:type="auto"/>
          </w:tcPr>
          <w:p w14:paraId="71B3FEAA"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23A759CD">
                <v:shape id="_x0000_i1176" type="#_x0000_t75" alt="" style="width:52.6pt;height:15.9pt;mso-width-percent:0;mso-height-percent:0;mso-width-percent:0;mso-height-percent:0" o:ole="">
                  <v:imagedata r:id="rId129" o:title=""/>
                </v:shape>
                <o:OLEObject Type="Embed" ProgID="Equation.3" ShapeID="_x0000_i1176" DrawAspect="Content" ObjectID="_1690698508" r:id="rId130"/>
              </w:object>
            </w:r>
          </w:p>
        </w:tc>
        <w:tc>
          <w:tcPr>
            <w:tcW w:w="0" w:type="auto"/>
          </w:tcPr>
          <w:p w14:paraId="213DBD9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6D415448">
                <v:shape id="_x0000_i1175" type="#_x0000_t75" alt="" style="width:52.6pt;height:15.9pt;mso-width-percent:0;mso-height-percent:0;mso-width-percent:0;mso-height-percent:0" o:ole="">
                  <v:imagedata r:id="rId131" o:title=""/>
                </v:shape>
                <o:OLEObject Type="Embed" ProgID="Equation.3" ShapeID="_x0000_i1175" DrawAspect="Content" ObjectID="_1690698509" r:id="rId132"/>
              </w:object>
            </w:r>
          </w:p>
        </w:tc>
        <w:tc>
          <w:tcPr>
            <w:tcW w:w="0" w:type="auto"/>
          </w:tcPr>
          <w:p w14:paraId="589E164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HC&lt;MCI</w:t>
            </w:r>
          </w:p>
          <w:p w14:paraId="43C8866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7ED88EC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54EB64E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0.0003</w:t>
            </w:r>
          </w:p>
        </w:tc>
      </w:tr>
      <w:tr w:rsidR="00C22915" w:rsidRPr="00C6750D" w14:paraId="6BC13FA1" w14:textId="77777777" w:rsidTr="00C225B6">
        <w:tc>
          <w:tcPr>
            <w:tcW w:w="0" w:type="auto"/>
          </w:tcPr>
          <w:p w14:paraId="3F6EE53C"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Occipital Fusiform Gyrus (L)</w:t>
            </w:r>
          </w:p>
        </w:tc>
        <w:tc>
          <w:tcPr>
            <w:tcW w:w="0" w:type="auto"/>
          </w:tcPr>
          <w:p w14:paraId="1C5CF934" w14:textId="77777777" w:rsidR="00C22915" w:rsidRPr="00C6750D" w:rsidRDefault="00C22915" w:rsidP="00896363">
            <w:pPr>
              <w:spacing w:line="360" w:lineRule="auto"/>
              <w:jc w:val="center"/>
              <w:rPr>
                <w:rFonts w:asciiTheme="majorBidi" w:hAnsiTheme="majorBidi" w:cstheme="majorBidi"/>
                <w:sz w:val="20"/>
                <w:szCs w:val="20"/>
              </w:rPr>
            </w:pPr>
          </w:p>
          <w:p w14:paraId="35D1018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2E347661"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2DAE350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7871CC61">
                <v:shape id="_x0000_i1174" type="#_x0000_t75" alt="" style="width:52.6pt;height:15.9pt;mso-width-percent:0;mso-height-percent:0;mso-width-percent:0;mso-height-percent:0" o:ole="">
                  <v:imagedata r:id="rId133" o:title=""/>
                </v:shape>
                <o:OLEObject Type="Embed" ProgID="Equation.3" ShapeID="_x0000_i1174" DrawAspect="Content" ObjectID="_1690698510" r:id="rId134"/>
              </w:object>
            </w:r>
          </w:p>
        </w:tc>
        <w:tc>
          <w:tcPr>
            <w:tcW w:w="0" w:type="auto"/>
          </w:tcPr>
          <w:p w14:paraId="0F34A2C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65B74A9">
                <v:shape id="_x0000_i1173" type="#_x0000_t75" alt="" style="width:52.6pt;height:15.9pt;mso-width-percent:0;mso-height-percent:0;mso-width-percent:0;mso-height-percent:0" o:ole="">
                  <v:imagedata r:id="rId135" o:title=""/>
                </v:shape>
                <o:OLEObject Type="Embed" ProgID="Equation.3" ShapeID="_x0000_i1173" DrawAspect="Content" ObjectID="_1690698511" r:id="rId136"/>
              </w:object>
            </w:r>
          </w:p>
        </w:tc>
        <w:tc>
          <w:tcPr>
            <w:tcW w:w="0" w:type="auto"/>
          </w:tcPr>
          <w:p w14:paraId="7154D12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2D581B2A">
                <v:shape id="_x0000_i1172" type="#_x0000_t75" alt="" style="width:52.6pt;height:15.9pt;mso-width-percent:0;mso-height-percent:0;mso-width-percent:0;mso-height-percent:0" o:ole="">
                  <v:imagedata r:id="rId137" o:title=""/>
                </v:shape>
                <o:OLEObject Type="Embed" ProgID="Equation.3" ShapeID="_x0000_i1172" DrawAspect="Content" ObjectID="_1690698512" r:id="rId138"/>
              </w:object>
            </w:r>
          </w:p>
        </w:tc>
        <w:tc>
          <w:tcPr>
            <w:tcW w:w="0" w:type="auto"/>
          </w:tcPr>
          <w:p w14:paraId="5DE9B05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HC&lt;MCI</w:t>
            </w:r>
          </w:p>
          <w:p w14:paraId="691F09B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66C3B07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7C55343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587AE2FD" w14:textId="77777777" w:rsidTr="00C225B6">
        <w:tc>
          <w:tcPr>
            <w:tcW w:w="0" w:type="auto"/>
          </w:tcPr>
          <w:p w14:paraId="6FB2E3EB"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Occipital Fusiform Gyrus (R)</w:t>
            </w:r>
          </w:p>
        </w:tc>
        <w:tc>
          <w:tcPr>
            <w:tcW w:w="0" w:type="auto"/>
          </w:tcPr>
          <w:p w14:paraId="3CDEA5E2"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0.001</w:t>
            </w:r>
          </w:p>
        </w:tc>
        <w:tc>
          <w:tcPr>
            <w:tcW w:w="0" w:type="auto"/>
          </w:tcPr>
          <w:p w14:paraId="448E9E2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0104EC55">
                <v:shape id="_x0000_i1171" type="#_x0000_t75" alt="" style="width:52.6pt;height:15.9pt;mso-width-percent:0;mso-height-percent:0;mso-width-percent:0;mso-height-percent:0" o:ole="">
                  <v:imagedata r:id="rId139" o:title=""/>
                </v:shape>
                <o:OLEObject Type="Embed" ProgID="Equation.3" ShapeID="_x0000_i1171" DrawAspect="Content" ObjectID="_1690698513" r:id="rId140"/>
              </w:object>
            </w:r>
          </w:p>
        </w:tc>
        <w:tc>
          <w:tcPr>
            <w:tcW w:w="0" w:type="auto"/>
          </w:tcPr>
          <w:p w14:paraId="2E5609D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C573007">
                <v:shape id="_x0000_i1170" type="#_x0000_t75" alt="" style="width:52.6pt;height:15.9pt;mso-width-percent:0;mso-height-percent:0;mso-width-percent:0;mso-height-percent:0" o:ole="">
                  <v:imagedata r:id="rId141" o:title=""/>
                </v:shape>
                <o:OLEObject Type="Embed" ProgID="Equation.3" ShapeID="_x0000_i1170" DrawAspect="Content" ObjectID="_1690698514" r:id="rId142"/>
              </w:object>
            </w:r>
          </w:p>
        </w:tc>
        <w:tc>
          <w:tcPr>
            <w:tcW w:w="0" w:type="auto"/>
          </w:tcPr>
          <w:p w14:paraId="35C48ED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5FEB5EB8">
                <v:shape id="_x0000_i1169" type="#_x0000_t75" alt="" style="width:51.9pt;height:15.9pt;mso-width-percent:0;mso-height-percent:0;mso-width-percent:0;mso-height-percent:0" o:ole="">
                  <v:imagedata r:id="rId143" o:title=""/>
                </v:shape>
                <o:OLEObject Type="Embed" ProgID="Equation.3" ShapeID="_x0000_i1169" DrawAspect="Content" ObjectID="_1690698515" r:id="rId144"/>
              </w:object>
            </w:r>
          </w:p>
        </w:tc>
        <w:tc>
          <w:tcPr>
            <w:tcW w:w="0" w:type="auto"/>
          </w:tcPr>
          <w:p w14:paraId="50A8B31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HC&lt;MCI</w:t>
            </w:r>
          </w:p>
          <w:p w14:paraId="72EC0D5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64C7B59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5C8E41B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0.001</w:t>
            </w:r>
          </w:p>
        </w:tc>
      </w:tr>
      <w:tr w:rsidR="00C22915" w:rsidRPr="00C6750D" w14:paraId="0E8A7946" w14:textId="77777777" w:rsidTr="00C225B6">
        <w:tc>
          <w:tcPr>
            <w:tcW w:w="0" w:type="auto"/>
          </w:tcPr>
          <w:p w14:paraId="7D62ECE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Brain-Stem(L)</w:t>
            </w:r>
          </w:p>
        </w:tc>
        <w:tc>
          <w:tcPr>
            <w:tcW w:w="0" w:type="auto"/>
          </w:tcPr>
          <w:p w14:paraId="5726864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0.0009</w:t>
            </w:r>
          </w:p>
        </w:tc>
        <w:tc>
          <w:tcPr>
            <w:tcW w:w="0" w:type="auto"/>
          </w:tcPr>
          <w:p w14:paraId="7BFAF68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1352D135">
                <v:shape id="_x0000_i1168" type="#_x0000_t75" alt="" style="width:56.1pt;height:15.9pt;mso-width-percent:0;mso-height-percent:0;mso-width-percent:0;mso-height-percent:0" o:ole="">
                  <v:imagedata r:id="rId145" o:title=""/>
                </v:shape>
                <o:OLEObject Type="Embed" ProgID="Equation.3" ShapeID="_x0000_i1168" DrawAspect="Content" ObjectID="_1690698516" r:id="rId146"/>
              </w:object>
            </w:r>
          </w:p>
        </w:tc>
        <w:tc>
          <w:tcPr>
            <w:tcW w:w="0" w:type="auto"/>
          </w:tcPr>
          <w:p w14:paraId="65D0D94F"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5DD1131E">
                <v:shape id="_x0000_i1167" type="#_x0000_t75" alt="" style="width:56.1pt;height:15.9pt;mso-width-percent:0;mso-height-percent:0;mso-width-percent:0;mso-height-percent:0" o:ole="">
                  <v:imagedata r:id="rId147" o:title=""/>
                </v:shape>
                <o:OLEObject Type="Embed" ProgID="Equation.3" ShapeID="_x0000_i1167" DrawAspect="Content" ObjectID="_1690698517" r:id="rId148"/>
              </w:object>
            </w:r>
          </w:p>
        </w:tc>
        <w:tc>
          <w:tcPr>
            <w:tcW w:w="0" w:type="auto"/>
          </w:tcPr>
          <w:p w14:paraId="182D892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033C94A0">
                <v:shape id="_x0000_i1166" type="#_x0000_t75" alt="" style="width:51.9pt;height:15.9pt;mso-width-percent:0;mso-height-percent:0;mso-width-percent:0;mso-height-percent:0" o:ole="">
                  <v:imagedata r:id="rId149" o:title=""/>
                </v:shape>
                <o:OLEObject Type="Embed" ProgID="Equation.3" ShapeID="_x0000_i1166" DrawAspect="Content" ObjectID="_1690698518" r:id="rId150"/>
              </w:object>
            </w:r>
          </w:p>
        </w:tc>
        <w:tc>
          <w:tcPr>
            <w:tcW w:w="0" w:type="auto"/>
          </w:tcPr>
          <w:p w14:paraId="25F2CA9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p w14:paraId="6E5322F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MCI&lt;AD</w:t>
            </w:r>
          </w:p>
        </w:tc>
        <w:tc>
          <w:tcPr>
            <w:tcW w:w="0" w:type="auto"/>
          </w:tcPr>
          <w:p w14:paraId="0671B10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0.0003</w:t>
            </w:r>
          </w:p>
          <w:p w14:paraId="52A13C1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0.008</w:t>
            </w:r>
          </w:p>
        </w:tc>
      </w:tr>
      <w:tr w:rsidR="00C22915" w:rsidRPr="00C6750D" w14:paraId="0DA542AE" w14:textId="77777777" w:rsidTr="00C225B6">
        <w:tc>
          <w:tcPr>
            <w:tcW w:w="0" w:type="auto"/>
          </w:tcPr>
          <w:p w14:paraId="715B3A2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Brain-Stem(R)</w:t>
            </w:r>
          </w:p>
        </w:tc>
        <w:tc>
          <w:tcPr>
            <w:tcW w:w="0" w:type="auto"/>
          </w:tcPr>
          <w:p w14:paraId="53D2240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0.002</w:t>
            </w:r>
          </w:p>
        </w:tc>
        <w:tc>
          <w:tcPr>
            <w:tcW w:w="0" w:type="auto"/>
          </w:tcPr>
          <w:p w14:paraId="3FBD468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13A69596">
                <v:shape id="_x0000_i1165" type="#_x0000_t75" alt="" style="width:57.45pt;height:15.9pt;mso-width-percent:0;mso-height-percent:0;mso-width-percent:0;mso-height-percent:0" o:ole="">
                  <v:imagedata r:id="rId151" o:title=""/>
                </v:shape>
                <o:OLEObject Type="Embed" ProgID="Equation.3" ShapeID="_x0000_i1165" DrawAspect="Content" ObjectID="_1690698519" r:id="rId152"/>
              </w:object>
            </w:r>
          </w:p>
        </w:tc>
        <w:tc>
          <w:tcPr>
            <w:tcW w:w="0" w:type="auto"/>
          </w:tcPr>
          <w:p w14:paraId="5B46CFE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04AFB2FC">
                <v:shape id="_x0000_i1164" type="#_x0000_t75" alt="" style="width:57.45pt;height:15.9pt;mso-width-percent:0;mso-height-percent:0;mso-width-percent:0;mso-height-percent:0" o:ole="">
                  <v:imagedata r:id="rId153" o:title=""/>
                </v:shape>
                <o:OLEObject Type="Embed" ProgID="Equation.3" ShapeID="_x0000_i1164" DrawAspect="Content" ObjectID="_1690698520" r:id="rId154"/>
              </w:object>
            </w:r>
          </w:p>
        </w:tc>
        <w:tc>
          <w:tcPr>
            <w:tcW w:w="0" w:type="auto"/>
          </w:tcPr>
          <w:p w14:paraId="46A1BEB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771BBE8D">
                <v:shape id="_x0000_i1163" type="#_x0000_t75" alt="" style="width:51.9pt;height:15.9pt;mso-width-percent:0;mso-height-percent:0;mso-width-percent:0;mso-height-percent:0" o:ole="">
                  <v:imagedata r:id="rId155" o:title=""/>
                </v:shape>
                <o:OLEObject Type="Embed" ProgID="Equation.3" ShapeID="_x0000_i1163" DrawAspect="Content" ObjectID="_1690698521" r:id="rId156"/>
              </w:object>
            </w:r>
          </w:p>
        </w:tc>
        <w:tc>
          <w:tcPr>
            <w:tcW w:w="0" w:type="auto"/>
          </w:tcPr>
          <w:p w14:paraId="461EFD8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2DF0E59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0.0005</w:t>
            </w:r>
          </w:p>
        </w:tc>
      </w:tr>
      <w:tr w:rsidR="00C22915" w:rsidRPr="00C6750D" w14:paraId="0107000A" w14:textId="77777777" w:rsidTr="00C225B6">
        <w:tc>
          <w:tcPr>
            <w:tcW w:w="0" w:type="auto"/>
          </w:tcPr>
          <w:p w14:paraId="17FBB8BF"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Putamen (L)</w:t>
            </w:r>
          </w:p>
        </w:tc>
        <w:tc>
          <w:tcPr>
            <w:tcW w:w="0" w:type="auto"/>
          </w:tcPr>
          <w:p w14:paraId="2EEB3F52"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0.0006</w:t>
            </w:r>
          </w:p>
        </w:tc>
        <w:tc>
          <w:tcPr>
            <w:tcW w:w="0" w:type="auto"/>
          </w:tcPr>
          <w:p w14:paraId="11E8EEA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79A993A5">
                <v:shape id="_x0000_i1162" type="#_x0000_t75" alt="" style="width:52.6pt;height:15.9pt;mso-width-percent:0;mso-height-percent:0;mso-width-percent:0;mso-height-percent:0" o:ole="">
                  <v:imagedata r:id="rId157" o:title=""/>
                </v:shape>
                <o:OLEObject Type="Embed" ProgID="Equation.3" ShapeID="_x0000_i1162" DrawAspect="Content" ObjectID="_1690698522" r:id="rId158"/>
              </w:object>
            </w:r>
          </w:p>
        </w:tc>
        <w:tc>
          <w:tcPr>
            <w:tcW w:w="0" w:type="auto"/>
          </w:tcPr>
          <w:p w14:paraId="3018498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07975585">
                <v:shape id="_x0000_i1161" type="#_x0000_t75" alt="" style="width:52.6pt;height:15.9pt;mso-width-percent:0;mso-height-percent:0;mso-width-percent:0;mso-height-percent:0" o:ole="">
                  <v:imagedata r:id="rId159" o:title=""/>
                </v:shape>
                <o:OLEObject Type="Embed" ProgID="Equation.3" ShapeID="_x0000_i1161" DrawAspect="Content" ObjectID="_1690698523" r:id="rId160"/>
              </w:object>
            </w:r>
          </w:p>
        </w:tc>
        <w:tc>
          <w:tcPr>
            <w:tcW w:w="0" w:type="auto"/>
          </w:tcPr>
          <w:p w14:paraId="2ECA414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022303AD">
                <v:shape id="_x0000_i1160" type="#_x0000_t75" alt="" style="width:52.6pt;height:15.9pt;mso-width-percent:0;mso-height-percent:0;mso-width-percent:0;mso-height-percent:0" o:ole="">
                  <v:imagedata r:id="rId161" o:title=""/>
                </v:shape>
                <o:OLEObject Type="Embed" ProgID="Equation.3" ShapeID="_x0000_i1160" DrawAspect="Content" ObjectID="_1690698524" r:id="rId162"/>
              </w:object>
            </w:r>
          </w:p>
        </w:tc>
        <w:tc>
          <w:tcPr>
            <w:tcW w:w="0" w:type="auto"/>
          </w:tcPr>
          <w:p w14:paraId="2036E3D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p w14:paraId="74D0490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MCI&lt;AD</w:t>
            </w:r>
          </w:p>
        </w:tc>
        <w:tc>
          <w:tcPr>
            <w:tcW w:w="0" w:type="auto"/>
          </w:tcPr>
          <w:p w14:paraId="758FB1F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24AC4CB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0.005</w:t>
            </w:r>
          </w:p>
        </w:tc>
      </w:tr>
      <w:tr w:rsidR="00C22915" w:rsidRPr="00C6750D" w14:paraId="6C8FE398" w14:textId="77777777" w:rsidTr="00C225B6">
        <w:tc>
          <w:tcPr>
            <w:tcW w:w="0" w:type="auto"/>
          </w:tcPr>
          <w:p w14:paraId="04993C07"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Hippocampus (R)</w:t>
            </w:r>
          </w:p>
        </w:tc>
        <w:tc>
          <w:tcPr>
            <w:tcW w:w="0" w:type="auto"/>
          </w:tcPr>
          <w:p w14:paraId="05A09B7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0.001</w:t>
            </w:r>
          </w:p>
        </w:tc>
        <w:tc>
          <w:tcPr>
            <w:tcW w:w="0" w:type="auto"/>
          </w:tcPr>
          <w:p w14:paraId="7D789E5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4F4EE0D">
                <v:shape id="_x0000_i1159" type="#_x0000_t75" alt="" style="width:52.6pt;height:15.9pt;mso-width-percent:0;mso-height-percent:0;mso-width-percent:0;mso-height-percent:0" o:ole="">
                  <v:imagedata r:id="rId163" o:title=""/>
                </v:shape>
                <o:OLEObject Type="Embed" ProgID="Equation.3" ShapeID="_x0000_i1159" DrawAspect="Content" ObjectID="_1690698525" r:id="rId164"/>
              </w:object>
            </w:r>
          </w:p>
        </w:tc>
        <w:tc>
          <w:tcPr>
            <w:tcW w:w="0" w:type="auto"/>
          </w:tcPr>
          <w:p w14:paraId="175F717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080" w:dyaOrig="279" w14:anchorId="3E48A06A">
                <v:shape id="_x0000_i1158" type="#_x0000_t75" alt="" style="width:52.6pt;height:15.9pt;mso-width-percent:0;mso-height-percent:0;mso-width-percent:0;mso-height-percent:0" o:ole="">
                  <v:imagedata r:id="rId165" o:title=""/>
                </v:shape>
                <o:OLEObject Type="Embed" ProgID="Equation.3" ShapeID="_x0000_i1158" DrawAspect="Content" ObjectID="_1690698526" r:id="rId166"/>
              </w:object>
            </w:r>
          </w:p>
        </w:tc>
        <w:tc>
          <w:tcPr>
            <w:tcW w:w="0" w:type="auto"/>
          </w:tcPr>
          <w:p w14:paraId="438F811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308CE378">
                <v:shape id="_x0000_i1157" type="#_x0000_t75" alt="" style="width:49.15pt;height:15.9pt;mso-width-percent:0;mso-height-percent:0;mso-width-percent:0;mso-height-percent:0" o:ole="">
                  <v:imagedata r:id="rId167" o:title=""/>
                </v:shape>
                <o:OLEObject Type="Embed" ProgID="Equation.3" ShapeID="_x0000_i1157" DrawAspect="Content" ObjectID="_1690698527" r:id="rId168"/>
              </w:object>
            </w:r>
          </w:p>
        </w:tc>
        <w:tc>
          <w:tcPr>
            <w:tcW w:w="0" w:type="auto"/>
          </w:tcPr>
          <w:p w14:paraId="73576FE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7C6C94A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bl>
    <w:p w14:paraId="671B3414" w14:textId="250EF1C8" w:rsidR="00C22915" w:rsidRPr="00C6750D" w:rsidRDefault="00C22915" w:rsidP="00896363">
      <w:pPr>
        <w:spacing w:line="360" w:lineRule="auto"/>
        <w:rPr>
          <w:rFonts w:asciiTheme="majorBidi" w:hAnsiTheme="majorBidi" w:cstheme="majorBidi"/>
          <w:sz w:val="20"/>
          <w:szCs w:val="20"/>
          <w:lang w:val="en-US"/>
        </w:rPr>
      </w:pPr>
      <w:r w:rsidRPr="00C6750D">
        <w:rPr>
          <w:rFonts w:asciiTheme="majorBidi" w:hAnsiTheme="majorBidi" w:cstheme="majorBidi"/>
          <w:sz w:val="20"/>
          <w:szCs w:val="20"/>
          <w:lang w:val="en-US"/>
        </w:rPr>
        <w:t>AD: Alzheimer</w:t>
      </w:r>
      <w:r w:rsidR="000E0FDB" w:rsidRPr="00C6750D">
        <w:rPr>
          <w:rFonts w:asciiTheme="majorBidi" w:hAnsiTheme="majorBidi" w:cstheme="majorBidi"/>
          <w:sz w:val="20"/>
          <w:szCs w:val="20"/>
          <w:lang w:val="en-US"/>
        </w:rPr>
        <w:t>’s</w:t>
      </w:r>
      <w:r w:rsidRPr="00C6750D">
        <w:rPr>
          <w:rFonts w:asciiTheme="majorBidi" w:hAnsiTheme="majorBidi" w:cstheme="majorBidi"/>
          <w:sz w:val="20"/>
          <w:szCs w:val="20"/>
          <w:lang w:val="en-US"/>
        </w:rPr>
        <w:t xml:space="preserve"> disease; HC: healthy control; MCI: mild cognitive impairment; SD: standard deviation; L: left; R: right.</w:t>
      </w:r>
    </w:p>
    <w:p w14:paraId="19A9D8D5" w14:textId="77777777" w:rsidR="00C22915" w:rsidRPr="00C6750D" w:rsidRDefault="00C22915" w:rsidP="00896363">
      <w:pPr>
        <w:spacing w:line="360" w:lineRule="auto"/>
        <w:rPr>
          <w:rFonts w:asciiTheme="majorBidi" w:hAnsiTheme="majorBidi" w:cstheme="majorBidi"/>
          <w:sz w:val="20"/>
          <w:szCs w:val="20"/>
          <w:lang w:val="en-US"/>
        </w:rPr>
      </w:pPr>
    </w:p>
    <w:p w14:paraId="23F016A2" w14:textId="77777777" w:rsidR="00C22915" w:rsidRPr="00C6750D" w:rsidRDefault="00C22915" w:rsidP="00896363">
      <w:pPr>
        <w:spacing w:line="360" w:lineRule="auto"/>
        <w:rPr>
          <w:rFonts w:asciiTheme="majorBidi" w:hAnsiTheme="majorBidi" w:cstheme="majorBidi"/>
          <w:sz w:val="20"/>
          <w:szCs w:val="20"/>
          <w:lang w:val="en-US"/>
        </w:rPr>
      </w:pPr>
    </w:p>
    <w:p w14:paraId="7D112096" w14:textId="77777777" w:rsidR="00FA2CCD" w:rsidRPr="00C6750D" w:rsidRDefault="00FA2CCD" w:rsidP="00896363">
      <w:pPr>
        <w:spacing w:line="360" w:lineRule="auto"/>
        <w:rPr>
          <w:sz w:val="20"/>
          <w:szCs w:val="20"/>
          <w:lang w:val="en-US"/>
        </w:rPr>
      </w:pPr>
    </w:p>
    <w:p w14:paraId="2C54D545" w14:textId="60A95E28" w:rsidR="00C22915" w:rsidRPr="00C6750D" w:rsidRDefault="00C22915" w:rsidP="00896363">
      <w:pPr>
        <w:pStyle w:val="Caption"/>
        <w:keepNext/>
        <w:spacing w:line="360" w:lineRule="auto"/>
        <w:jc w:val="both"/>
        <w:rPr>
          <w:rFonts w:asciiTheme="majorBidi" w:hAnsiTheme="majorBidi" w:cstheme="majorBidi"/>
          <w:i w:val="0"/>
          <w:color w:val="auto"/>
          <w:sz w:val="20"/>
          <w:szCs w:val="20"/>
          <w:shd w:val="clear" w:color="auto" w:fill="FFFFFF"/>
          <w:lang w:val="en-US"/>
        </w:rPr>
      </w:pPr>
      <w:r w:rsidRPr="00C6750D">
        <w:rPr>
          <w:rFonts w:asciiTheme="majorBidi" w:hAnsiTheme="majorBidi" w:cstheme="majorBidi"/>
          <w:i w:val="0"/>
          <w:color w:val="auto"/>
          <w:sz w:val="20"/>
          <w:szCs w:val="20"/>
          <w:shd w:val="clear" w:color="auto" w:fill="FFFFFF"/>
          <w:lang w:val="en-US"/>
        </w:rPr>
        <w:lastRenderedPageBreak/>
        <w:t xml:space="preserve">SI-Table 2. Analysis of covariance on clustering coefficient as a </w:t>
      </w:r>
      <w:r w:rsidR="005D7392" w:rsidRPr="00C6750D">
        <w:rPr>
          <w:rFonts w:asciiTheme="majorBidi" w:hAnsiTheme="majorBidi" w:cstheme="majorBidi"/>
          <w:i w:val="0"/>
          <w:color w:val="auto"/>
          <w:sz w:val="20"/>
          <w:szCs w:val="20"/>
          <w:shd w:val="clear" w:color="auto" w:fill="FFFFFF"/>
          <w:lang w:val="en-US"/>
        </w:rPr>
        <w:t>inter-regional FC topological</w:t>
      </w:r>
      <w:r w:rsidRPr="00C6750D">
        <w:rPr>
          <w:rFonts w:asciiTheme="majorBidi" w:hAnsiTheme="majorBidi" w:cstheme="majorBidi"/>
          <w:i w:val="0"/>
          <w:color w:val="auto"/>
          <w:sz w:val="20"/>
          <w:szCs w:val="20"/>
          <w:shd w:val="clear" w:color="auto" w:fill="FFFFFF"/>
          <w:lang w:val="en-US"/>
        </w:rPr>
        <w:t xml:space="preserve"> metric for each region in Harvard-Oxford Atlas. Age and sex were considered as the covariates of no-interest. The results were corrected for multiple comparisons using N-region statistical comparison as described previously </w:t>
      </w:r>
      <w:r w:rsidRPr="00C6750D">
        <w:rPr>
          <w:rFonts w:asciiTheme="majorBidi" w:hAnsiTheme="majorBidi" w:cstheme="majorBidi"/>
          <w:i w:val="0"/>
          <w:color w:val="auto"/>
          <w:sz w:val="20"/>
          <w:szCs w:val="20"/>
          <w:shd w:val="clear" w:color="auto" w:fill="FFFFFF"/>
          <w:lang w:val="en-US"/>
        </w:rPr>
        <w:fldChar w:fldCharType="begin">
          <w:fldData xml:space="preserve">PEVuZE5vdGU+PENpdGU+PEF1dGhvcj5MeW5hbGw8L0F1dGhvcj48WWVhcj4yMDEwPC9ZZWFyPjxS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</w:fldData>
        </w:fldChar>
      </w:r>
      <w:r w:rsidR="001E419A">
        <w:rPr>
          <w:rFonts w:asciiTheme="majorBidi" w:hAnsiTheme="majorBidi" w:cstheme="majorBidi"/>
          <w:i w:val="0"/>
          <w:color w:val="auto"/>
          <w:sz w:val="20"/>
          <w:szCs w:val="20"/>
          <w:shd w:val="clear" w:color="auto" w:fill="FFFFFF"/>
          <w:lang w:val="en-US"/>
        </w:rPr>
        <w:instrText xml:space="preserve"> ADDIN EN.CITE </w:instrText>
      </w:r>
      <w:r w:rsidR="001E419A">
        <w:rPr>
          <w:rFonts w:asciiTheme="majorBidi" w:hAnsiTheme="majorBidi" w:cstheme="majorBidi"/>
          <w:i w:val="0"/>
          <w:color w:val="auto"/>
          <w:sz w:val="20"/>
          <w:szCs w:val="20"/>
          <w:shd w:val="clear" w:color="auto" w:fill="FFFFFF"/>
          <w:lang w:val="en-US"/>
        </w:rPr>
        <w:fldChar w:fldCharType="begin">
          <w:fldData xml:space="preserve">PEVuZE5vdGU+PENpdGU+PEF1dGhvcj5MeW5hbGw8L0F1dGhvcj48WWVhcj4yMDEwPC9ZZWFyPjxS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</w:fldData>
        </w:fldChar>
      </w:r>
      <w:r w:rsidR="001E419A">
        <w:rPr>
          <w:rFonts w:asciiTheme="majorBidi" w:hAnsiTheme="majorBidi" w:cstheme="majorBidi"/>
          <w:i w:val="0"/>
          <w:color w:val="auto"/>
          <w:sz w:val="20"/>
          <w:szCs w:val="20"/>
          <w:shd w:val="clear" w:color="auto" w:fill="FFFFFF"/>
          <w:lang w:val="en-US"/>
        </w:rPr>
        <w:instrText xml:space="preserve"> ADDIN EN.CITE.DATA </w:instrText>
      </w:r>
      <w:r w:rsidR="001E419A">
        <w:rPr>
          <w:rFonts w:asciiTheme="majorBidi" w:hAnsiTheme="majorBidi" w:cstheme="majorBidi"/>
          <w:i w:val="0"/>
          <w:color w:val="auto"/>
          <w:sz w:val="20"/>
          <w:szCs w:val="20"/>
          <w:shd w:val="clear" w:color="auto" w:fill="FFFFFF"/>
          <w:lang w:val="en-US"/>
        </w:rPr>
      </w:r>
      <w:r w:rsidR="001E419A">
        <w:rPr>
          <w:rFonts w:asciiTheme="majorBidi" w:hAnsiTheme="majorBidi" w:cstheme="majorBidi"/>
          <w:i w:val="0"/>
          <w:color w:val="auto"/>
          <w:sz w:val="20"/>
          <w:szCs w:val="20"/>
          <w:shd w:val="clear" w:color="auto" w:fill="FFFFFF"/>
          <w:lang w:val="en-US"/>
        </w:rPr>
        <w:fldChar w:fldCharType="end"/>
      </w:r>
      <w:r w:rsidRPr="00C6750D">
        <w:rPr>
          <w:rFonts w:asciiTheme="majorBidi" w:hAnsiTheme="majorBidi" w:cstheme="majorBidi"/>
          <w:i w:val="0"/>
          <w:color w:val="auto"/>
          <w:sz w:val="20"/>
          <w:szCs w:val="20"/>
          <w:shd w:val="clear" w:color="auto" w:fill="FFFFFF"/>
          <w:lang w:val="en-US"/>
        </w:rPr>
      </w:r>
      <w:r w:rsidRPr="00C6750D">
        <w:rPr>
          <w:rFonts w:asciiTheme="majorBidi" w:hAnsiTheme="majorBidi" w:cstheme="majorBidi"/>
          <w:i w:val="0"/>
          <w:color w:val="auto"/>
          <w:sz w:val="20"/>
          <w:szCs w:val="20"/>
          <w:shd w:val="clear" w:color="auto" w:fill="FFFFFF"/>
          <w:lang w:val="en-US"/>
        </w:rPr>
        <w:fldChar w:fldCharType="separate"/>
      </w:r>
      <w:r w:rsidR="001E419A">
        <w:rPr>
          <w:rFonts w:asciiTheme="majorBidi" w:hAnsiTheme="majorBidi" w:cstheme="majorBidi"/>
          <w:i w:val="0"/>
          <w:noProof/>
          <w:color w:val="auto"/>
          <w:sz w:val="20"/>
          <w:szCs w:val="20"/>
          <w:shd w:val="clear" w:color="auto" w:fill="FFFFFF"/>
          <w:lang w:val="en-US"/>
        </w:rPr>
        <w:t>[14, 15]</w:t>
      </w:r>
      <w:r w:rsidRPr="00C6750D">
        <w:rPr>
          <w:rFonts w:asciiTheme="majorBidi" w:hAnsiTheme="majorBidi" w:cstheme="majorBidi"/>
          <w:i w:val="0"/>
          <w:color w:val="auto"/>
          <w:sz w:val="20"/>
          <w:szCs w:val="20"/>
          <w:shd w:val="clear" w:color="auto" w:fill="FFFFFF"/>
          <w:lang w:val="en-US"/>
        </w:rPr>
        <w:fldChar w:fldCharType="end"/>
      </w:r>
      <w:r w:rsidRPr="00C6750D">
        <w:rPr>
          <w:rFonts w:asciiTheme="majorBidi" w:hAnsiTheme="majorBidi" w:cstheme="majorBidi"/>
          <w:i w:val="0"/>
          <w:color w:val="auto"/>
          <w:sz w:val="20"/>
          <w:szCs w:val="20"/>
          <w:shd w:val="clear" w:color="auto" w:fill="FFFFFF"/>
          <w:lang w:val="en-US"/>
        </w:rPr>
        <w:t>. The significance threshold for ANCOVA was calculated using 1/number of ROIs, as: p-value &lt;= 1/112=0.009.  Post-hoc test: permutation test (100,000 permutations, the significance threshold for post-hoc test was calculated using 1/number of tests, as:</w:t>
      </w:r>
      <w:r w:rsidR="00C225B6" w:rsidRPr="00C6750D">
        <w:rPr>
          <w:rFonts w:asciiTheme="majorBidi" w:hAnsiTheme="majorBidi" w:cstheme="majorBidi"/>
          <w:i w:val="0"/>
          <w:color w:val="auto"/>
          <w:sz w:val="20"/>
          <w:szCs w:val="20"/>
          <w:shd w:val="clear" w:color="auto" w:fill="FFFFFF"/>
          <w:lang w:val="en-US"/>
        </w:rPr>
        <w:t xml:space="preserve"> </w:t>
      </w:r>
      <w:r w:rsidRPr="00C6750D">
        <w:rPr>
          <w:rFonts w:asciiTheme="majorBidi" w:hAnsiTheme="majorBidi" w:cstheme="majorBidi"/>
          <w:i w:val="0"/>
          <w:color w:val="auto"/>
          <w:sz w:val="20"/>
          <w:szCs w:val="20"/>
          <w:shd w:val="clear" w:color="auto" w:fill="FFFFFF"/>
          <w:lang w:val="en-US"/>
        </w:rPr>
        <w:t>p-value =1/(43</w:t>
      </w:r>
      <m:oMath>
        <m:r>
          <w:rPr>
            <w:rFonts w:ascii="Cambria Math" w:hAnsi="Cambria Math" w:cstheme="majorBidi"/>
            <w:color w:val="auto"/>
            <w:sz w:val="20"/>
            <w:szCs w:val="20"/>
            <w:shd w:val="clear" w:color="auto" w:fill="FFFFFF"/>
            <w:lang w:val="en-US"/>
          </w:rPr>
          <m:t>×</m:t>
        </m:r>
      </m:oMath>
      <w:r w:rsidRPr="00C6750D">
        <w:rPr>
          <w:rFonts w:asciiTheme="majorBidi" w:hAnsiTheme="majorBidi" w:cstheme="majorBidi"/>
          <w:i w:val="0"/>
          <w:color w:val="auto"/>
          <w:sz w:val="20"/>
          <w:szCs w:val="20"/>
          <w:shd w:val="clear" w:color="auto" w:fill="FFFFFF"/>
          <w:lang w:val="en-US"/>
        </w:rPr>
        <w:t xml:space="preserve">3) &lt;=0.0077). </w:t>
      </w:r>
    </w:p>
    <w:tbl>
      <w:tblPr>
        <w:tblStyle w:val="TableGrid"/>
        <w:tblW w:w="0" w:type="auto"/>
        <w:tblLook w:val="04A0" w:firstRow="1" w:lastRow="0" w:firstColumn="1" w:lastColumn="0" w:noHBand="0" w:noVBand="1"/>
      </w:tblPr>
      <w:tblGrid>
        <w:gridCol w:w="2603"/>
        <w:gridCol w:w="879"/>
        <w:gridCol w:w="1393"/>
        <w:gridCol w:w="1393"/>
        <w:gridCol w:w="1393"/>
        <w:gridCol w:w="1416"/>
        <w:gridCol w:w="879"/>
      </w:tblGrid>
      <w:tr w:rsidR="00C22915" w:rsidRPr="00C6750D" w14:paraId="293C97A6" w14:textId="77777777" w:rsidTr="00C225B6">
        <w:tc>
          <w:tcPr>
            <w:tcW w:w="0" w:type="auto"/>
            <w:vMerge w:val="restart"/>
          </w:tcPr>
          <w:p w14:paraId="4D868E6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Brain Regions</w:t>
            </w:r>
          </w:p>
        </w:tc>
        <w:tc>
          <w:tcPr>
            <w:tcW w:w="0" w:type="auto"/>
          </w:tcPr>
          <w:p w14:paraId="3E11290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F-test</w:t>
            </w:r>
          </w:p>
        </w:tc>
        <w:tc>
          <w:tcPr>
            <w:tcW w:w="0" w:type="auto"/>
          </w:tcPr>
          <w:p w14:paraId="335FF32C"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HC</w:t>
            </w:r>
          </w:p>
        </w:tc>
        <w:tc>
          <w:tcPr>
            <w:tcW w:w="0" w:type="auto"/>
          </w:tcPr>
          <w:p w14:paraId="03009B9B"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MCI</w:t>
            </w:r>
          </w:p>
        </w:tc>
        <w:tc>
          <w:tcPr>
            <w:tcW w:w="0" w:type="auto"/>
          </w:tcPr>
          <w:p w14:paraId="495E3AC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AD</w:t>
            </w:r>
          </w:p>
        </w:tc>
        <w:tc>
          <w:tcPr>
            <w:tcW w:w="0" w:type="auto"/>
            <w:gridSpan w:val="2"/>
          </w:tcPr>
          <w:p w14:paraId="3F012030"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Post-hoc</w:t>
            </w:r>
          </w:p>
        </w:tc>
      </w:tr>
      <w:tr w:rsidR="00C22915" w:rsidRPr="00C6750D" w14:paraId="435514EB" w14:textId="77777777" w:rsidTr="00C225B6">
        <w:tc>
          <w:tcPr>
            <w:tcW w:w="0" w:type="auto"/>
            <w:vMerge/>
          </w:tcPr>
          <w:p w14:paraId="1492765A" w14:textId="77777777" w:rsidR="00C22915" w:rsidRPr="00C6750D" w:rsidRDefault="00C22915" w:rsidP="00896363">
            <w:pPr>
              <w:spacing w:line="360" w:lineRule="auto"/>
              <w:jc w:val="center"/>
              <w:rPr>
                <w:rFonts w:asciiTheme="majorBidi" w:hAnsiTheme="majorBidi" w:cstheme="majorBidi"/>
                <w:b/>
                <w:bCs/>
                <w:sz w:val="20"/>
                <w:szCs w:val="20"/>
              </w:rPr>
            </w:pPr>
          </w:p>
        </w:tc>
        <w:tc>
          <w:tcPr>
            <w:tcW w:w="0" w:type="auto"/>
          </w:tcPr>
          <w:p w14:paraId="51D31344" w14:textId="77777777" w:rsidR="00C22915" w:rsidRPr="00C6750D" w:rsidRDefault="00C22915" w:rsidP="00896363">
            <w:pPr>
              <w:spacing w:line="360" w:lineRule="auto"/>
              <w:jc w:val="center"/>
              <w:rPr>
                <w:rFonts w:asciiTheme="majorBidi" w:eastAsiaTheme="minorEastAsia" w:hAnsiTheme="majorBidi" w:cstheme="majorBidi"/>
                <w:b/>
                <w:bCs/>
                <w:noProof/>
                <w:sz w:val="20"/>
                <w:szCs w:val="20"/>
              </w:rPr>
            </w:pPr>
            <w:r w:rsidRPr="00C6750D">
              <w:rPr>
                <w:rFonts w:asciiTheme="majorBidi" w:hAnsiTheme="majorBidi" w:cstheme="majorBidi"/>
                <w:b/>
                <w:bCs/>
                <w:sz w:val="20"/>
                <w:szCs w:val="20"/>
              </w:rPr>
              <w:t>p-value</w:t>
            </w:r>
          </w:p>
        </w:tc>
        <w:tc>
          <w:tcPr>
            <w:tcW w:w="0" w:type="auto"/>
          </w:tcPr>
          <w:p w14:paraId="2996F6DD" w14:textId="77777777" w:rsidR="00C22915" w:rsidRPr="00C6750D" w:rsidRDefault="006B0F40" w:rsidP="00896363">
            <w:pPr>
              <w:spacing w:line="360" w:lineRule="auto"/>
              <w:jc w:val="center"/>
              <w:rPr>
                <w:rFonts w:asciiTheme="majorBidi" w:hAnsiTheme="majorBidi" w:cstheme="majorBidi"/>
                <w:b/>
                <w:bCs/>
                <w:sz w:val="20"/>
                <w:szCs w:val="20"/>
              </w:rPr>
            </w:pPr>
            <w:r w:rsidRPr="006B0F40">
              <w:rPr>
                <w:rFonts w:asciiTheme="majorBidi" w:eastAsiaTheme="minorEastAsia" w:hAnsiTheme="majorBidi" w:cstheme="majorBidi"/>
                <w:b/>
                <w:bCs/>
                <w:noProof/>
                <w:position w:val="-6"/>
                <w:sz w:val="20"/>
                <w:szCs w:val="20"/>
                <w:lang w:val="de-DE"/>
              </w:rPr>
              <w:object w:dxaOrig="1120" w:dyaOrig="279" w14:anchorId="7B3B0C37">
                <v:shape id="_x0000_i1156" type="#_x0000_t75" alt="" style="width:52.6pt;height:15.9pt;mso-width-percent:0;mso-height-percent:0;mso-width-percent:0;mso-height-percent:0" o:ole="">
                  <v:imagedata r:id="rId169" o:title=""/>
                </v:shape>
                <o:OLEObject Type="Embed" ProgID="Equation.3" ShapeID="_x0000_i1156" DrawAspect="Content" ObjectID="_1690698528" r:id="rId170"/>
              </w:object>
            </w:r>
          </w:p>
        </w:tc>
        <w:tc>
          <w:tcPr>
            <w:tcW w:w="0" w:type="auto"/>
          </w:tcPr>
          <w:p w14:paraId="1F8949FD" w14:textId="77777777" w:rsidR="00C22915" w:rsidRPr="00C6750D" w:rsidRDefault="006B0F40" w:rsidP="00896363">
            <w:pPr>
              <w:spacing w:line="360" w:lineRule="auto"/>
              <w:jc w:val="center"/>
              <w:rPr>
                <w:rFonts w:asciiTheme="majorBidi" w:hAnsiTheme="majorBidi" w:cstheme="majorBidi"/>
                <w:b/>
                <w:bCs/>
                <w:sz w:val="20"/>
                <w:szCs w:val="20"/>
              </w:rPr>
            </w:pPr>
            <w:r w:rsidRPr="006B0F40">
              <w:rPr>
                <w:rFonts w:asciiTheme="majorBidi" w:eastAsiaTheme="minorEastAsia" w:hAnsiTheme="majorBidi" w:cstheme="majorBidi"/>
                <w:b/>
                <w:bCs/>
                <w:noProof/>
                <w:position w:val="-6"/>
                <w:sz w:val="20"/>
                <w:szCs w:val="20"/>
                <w:lang w:val="de-DE"/>
              </w:rPr>
              <w:object w:dxaOrig="1120" w:dyaOrig="279" w14:anchorId="35E49D91">
                <v:shape id="_x0000_i1155" type="#_x0000_t75" alt="" style="width:52.6pt;height:15.9pt;mso-width-percent:0;mso-height-percent:0;mso-width-percent:0;mso-height-percent:0" o:ole="">
                  <v:imagedata r:id="rId171" o:title=""/>
                </v:shape>
                <o:OLEObject Type="Embed" ProgID="Equation.3" ShapeID="_x0000_i1155" DrawAspect="Content" ObjectID="_1690698529" r:id="rId172"/>
              </w:object>
            </w:r>
          </w:p>
        </w:tc>
        <w:tc>
          <w:tcPr>
            <w:tcW w:w="0" w:type="auto"/>
          </w:tcPr>
          <w:p w14:paraId="70E8303F" w14:textId="77777777" w:rsidR="00C22915" w:rsidRPr="00C6750D" w:rsidRDefault="006B0F40" w:rsidP="00896363">
            <w:pPr>
              <w:spacing w:line="360" w:lineRule="auto"/>
              <w:jc w:val="center"/>
              <w:rPr>
                <w:rFonts w:asciiTheme="majorBidi" w:hAnsiTheme="majorBidi" w:cstheme="majorBidi"/>
                <w:b/>
                <w:bCs/>
                <w:sz w:val="20"/>
                <w:szCs w:val="20"/>
              </w:rPr>
            </w:pPr>
            <w:r w:rsidRPr="006B0F40">
              <w:rPr>
                <w:rFonts w:asciiTheme="majorBidi" w:eastAsiaTheme="minorEastAsia" w:hAnsiTheme="majorBidi" w:cstheme="majorBidi"/>
                <w:b/>
                <w:bCs/>
                <w:noProof/>
                <w:position w:val="-6"/>
                <w:sz w:val="20"/>
                <w:szCs w:val="20"/>
                <w:lang w:val="de-DE"/>
              </w:rPr>
              <w:object w:dxaOrig="1120" w:dyaOrig="279" w14:anchorId="40DB3F9F">
                <v:shape id="_x0000_i1154" type="#_x0000_t75" alt="" style="width:52.6pt;height:15.9pt;mso-width-percent:0;mso-height-percent:0;mso-width-percent:0;mso-height-percent:0" o:ole="">
                  <v:imagedata r:id="rId173" o:title=""/>
                </v:shape>
                <o:OLEObject Type="Embed" ProgID="Equation.3" ShapeID="_x0000_i1154" DrawAspect="Content" ObjectID="_1690698530" r:id="rId174"/>
              </w:object>
            </w:r>
          </w:p>
        </w:tc>
        <w:tc>
          <w:tcPr>
            <w:tcW w:w="0" w:type="auto"/>
          </w:tcPr>
          <w:p w14:paraId="168FC9B7"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Group comparison</w:t>
            </w:r>
          </w:p>
        </w:tc>
        <w:tc>
          <w:tcPr>
            <w:tcW w:w="0" w:type="auto"/>
          </w:tcPr>
          <w:p w14:paraId="253A2974"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p-value</w:t>
            </w:r>
          </w:p>
        </w:tc>
      </w:tr>
      <w:tr w:rsidR="00C22915" w:rsidRPr="00C6750D" w14:paraId="239918CD" w14:textId="77777777" w:rsidTr="00C225B6">
        <w:tc>
          <w:tcPr>
            <w:tcW w:w="0" w:type="auto"/>
          </w:tcPr>
          <w:p w14:paraId="321043AE"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Insular Cortex (R)</w:t>
            </w:r>
          </w:p>
        </w:tc>
        <w:tc>
          <w:tcPr>
            <w:tcW w:w="0" w:type="auto"/>
          </w:tcPr>
          <w:p w14:paraId="3501288D"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0.0004</w:t>
            </w:r>
          </w:p>
        </w:tc>
        <w:tc>
          <w:tcPr>
            <w:tcW w:w="0" w:type="auto"/>
          </w:tcPr>
          <w:p w14:paraId="087D87D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2B5D55B8">
                <v:shape id="_x0000_i1153" type="#_x0000_t75" alt="" style="width:51.9pt;height:15.9pt;mso-width-percent:0;mso-height-percent:0;mso-width-percent:0;mso-height-percent:0" o:ole="">
                  <v:imagedata r:id="rId175" o:title=""/>
                </v:shape>
                <o:OLEObject Type="Embed" ProgID="Equation.3" ShapeID="_x0000_i1153" DrawAspect="Content" ObjectID="_1690698531" r:id="rId176"/>
              </w:object>
            </w:r>
          </w:p>
        </w:tc>
        <w:tc>
          <w:tcPr>
            <w:tcW w:w="0" w:type="auto"/>
          </w:tcPr>
          <w:p w14:paraId="52D1C63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42E5D7BC">
                <v:shape id="_x0000_i1152" type="#_x0000_t75" alt="" style="width:52.6pt;height:15.9pt;mso-width-percent:0;mso-height-percent:0;mso-width-percent:0;mso-height-percent:0" o:ole="">
                  <v:imagedata r:id="rId177" o:title=""/>
                </v:shape>
                <o:OLEObject Type="Embed" ProgID="Equation.3" ShapeID="_x0000_i1152" DrawAspect="Content" ObjectID="_1690698532" r:id="rId178"/>
              </w:object>
            </w:r>
          </w:p>
        </w:tc>
        <w:tc>
          <w:tcPr>
            <w:tcW w:w="0" w:type="auto"/>
          </w:tcPr>
          <w:p w14:paraId="54ADBD7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6106D0D1">
                <v:shape id="_x0000_i1151" type="#_x0000_t75" alt="" style="width:57.45pt;height:15.9pt;mso-width-percent:0;mso-height-percent:0;mso-width-percent:0;mso-height-percent:0" o:ole="">
                  <v:imagedata r:id="rId179" o:title=""/>
                </v:shape>
                <o:OLEObject Type="Embed" ProgID="Equation.3" ShapeID="_x0000_i1151" DrawAspect="Content" ObjectID="_1690698533" r:id="rId180"/>
              </w:object>
            </w:r>
          </w:p>
        </w:tc>
        <w:tc>
          <w:tcPr>
            <w:tcW w:w="0" w:type="auto"/>
          </w:tcPr>
          <w:p w14:paraId="284957E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20BD966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243EC4D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0.0001</w:t>
            </w:r>
          </w:p>
          <w:p w14:paraId="1711DEB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0.004</w:t>
            </w:r>
          </w:p>
        </w:tc>
      </w:tr>
      <w:tr w:rsidR="00C22915" w:rsidRPr="00C6750D" w14:paraId="40252E8A" w14:textId="77777777" w:rsidTr="00C225B6">
        <w:tc>
          <w:tcPr>
            <w:tcW w:w="0" w:type="auto"/>
          </w:tcPr>
          <w:p w14:paraId="4359248C"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Middle Frontal Gyrus (L)</w:t>
            </w:r>
          </w:p>
        </w:tc>
        <w:tc>
          <w:tcPr>
            <w:tcW w:w="0" w:type="auto"/>
          </w:tcPr>
          <w:p w14:paraId="4DDBF1E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0.002</w:t>
            </w:r>
          </w:p>
        </w:tc>
        <w:tc>
          <w:tcPr>
            <w:tcW w:w="0" w:type="auto"/>
          </w:tcPr>
          <w:p w14:paraId="09DC7CC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424E6DD">
                <v:shape id="_x0000_i1150" type="#_x0000_t75" alt="" style="width:52.6pt;height:15.9pt;mso-width-percent:0;mso-height-percent:0;mso-width-percent:0;mso-height-percent:0" o:ole="">
                  <v:imagedata r:id="rId181" o:title=""/>
                </v:shape>
                <o:OLEObject Type="Embed" ProgID="Equation.3" ShapeID="_x0000_i1150" DrawAspect="Content" ObjectID="_1690698534" r:id="rId182"/>
              </w:object>
            </w:r>
          </w:p>
        </w:tc>
        <w:tc>
          <w:tcPr>
            <w:tcW w:w="0" w:type="auto"/>
          </w:tcPr>
          <w:p w14:paraId="6AAC48F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2AAC96DE">
                <v:shape id="_x0000_i1149" type="#_x0000_t75" alt="" style="width:57.45pt;height:15.9pt;mso-width-percent:0;mso-height-percent:0;mso-width-percent:0;mso-height-percent:0" o:ole="">
                  <v:imagedata r:id="rId183" o:title=""/>
                </v:shape>
                <o:OLEObject Type="Embed" ProgID="Equation.3" ShapeID="_x0000_i1149" DrawAspect="Content" ObjectID="_1690698535" r:id="rId184"/>
              </w:object>
            </w:r>
          </w:p>
        </w:tc>
        <w:tc>
          <w:tcPr>
            <w:tcW w:w="0" w:type="auto"/>
          </w:tcPr>
          <w:p w14:paraId="6E78280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6FC2145F">
                <v:shape id="_x0000_i1148" type="#_x0000_t75" alt="" style="width:52.6pt;height:15.9pt;mso-width-percent:0;mso-height-percent:0;mso-width-percent:0;mso-height-percent:0" o:ole="">
                  <v:imagedata r:id="rId185" o:title=""/>
                </v:shape>
                <o:OLEObject Type="Embed" ProgID="Equation.3" ShapeID="_x0000_i1148" DrawAspect="Content" ObjectID="_1690698536" r:id="rId186"/>
              </w:object>
            </w:r>
          </w:p>
        </w:tc>
        <w:tc>
          <w:tcPr>
            <w:tcW w:w="0" w:type="auto"/>
          </w:tcPr>
          <w:p w14:paraId="12A4C83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56A1FC5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1F5B447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0.0005</w:t>
            </w:r>
          </w:p>
          <w:p w14:paraId="0B5E6A6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0.005</w:t>
            </w:r>
          </w:p>
        </w:tc>
      </w:tr>
      <w:tr w:rsidR="00C22915" w:rsidRPr="00C6750D" w14:paraId="70BD55E3" w14:textId="77777777" w:rsidTr="00C225B6">
        <w:tc>
          <w:tcPr>
            <w:tcW w:w="0" w:type="auto"/>
          </w:tcPr>
          <w:p w14:paraId="6D77294A"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Middle Frontal Gyrus (R)</w:t>
            </w:r>
          </w:p>
        </w:tc>
        <w:tc>
          <w:tcPr>
            <w:tcW w:w="0" w:type="auto"/>
          </w:tcPr>
          <w:p w14:paraId="0F77EED3"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0.0009</w:t>
            </w:r>
          </w:p>
        </w:tc>
        <w:tc>
          <w:tcPr>
            <w:tcW w:w="0" w:type="auto"/>
          </w:tcPr>
          <w:p w14:paraId="0711E0B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5FD32792">
                <v:shape id="_x0000_i1147" type="#_x0000_t75" alt="" style="width:49.15pt;height:15.9pt;mso-width-percent:0;mso-height-percent:0;mso-width-percent:0;mso-height-percent:0" o:ole="">
                  <v:imagedata r:id="rId187" o:title=""/>
                </v:shape>
                <o:OLEObject Type="Embed" ProgID="Equation.3" ShapeID="_x0000_i1147" DrawAspect="Content" ObjectID="_1690698537" r:id="rId188"/>
              </w:object>
            </w:r>
          </w:p>
        </w:tc>
        <w:tc>
          <w:tcPr>
            <w:tcW w:w="0" w:type="auto"/>
          </w:tcPr>
          <w:p w14:paraId="53E6413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14DA41E3">
                <v:shape id="_x0000_i1146" type="#_x0000_t75" alt="" style="width:49.15pt;height:15.9pt;mso-width-percent:0;mso-height-percent:0;mso-width-percent:0;mso-height-percent:0" o:ole="">
                  <v:imagedata r:id="rId189" o:title=""/>
                </v:shape>
                <o:OLEObject Type="Embed" ProgID="Equation.3" ShapeID="_x0000_i1146" DrawAspect="Content" ObjectID="_1690698538" r:id="rId190"/>
              </w:object>
            </w:r>
          </w:p>
        </w:tc>
        <w:tc>
          <w:tcPr>
            <w:tcW w:w="0" w:type="auto"/>
          </w:tcPr>
          <w:p w14:paraId="4361B7E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8C51CF9">
                <v:shape id="_x0000_i1145" type="#_x0000_t75" alt="" style="width:52.6pt;height:15.9pt;mso-width-percent:0;mso-height-percent:0;mso-width-percent:0;mso-height-percent:0" o:ole="">
                  <v:imagedata r:id="rId191" o:title=""/>
                </v:shape>
                <o:OLEObject Type="Embed" ProgID="Equation.3" ShapeID="_x0000_i1145" DrawAspect="Content" ObjectID="_1690698539" r:id="rId192"/>
              </w:object>
            </w:r>
          </w:p>
        </w:tc>
        <w:tc>
          <w:tcPr>
            <w:tcW w:w="0" w:type="auto"/>
          </w:tcPr>
          <w:p w14:paraId="16D9AEC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3811E9A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223E30D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0.0004</w:t>
            </w:r>
          </w:p>
          <w:p w14:paraId="46E5962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tc>
      </w:tr>
      <w:tr w:rsidR="00C22915" w:rsidRPr="00C6750D" w14:paraId="68E2AE93" w14:textId="77777777" w:rsidTr="00C225B6">
        <w:tc>
          <w:tcPr>
            <w:tcW w:w="0" w:type="auto"/>
          </w:tcPr>
          <w:p w14:paraId="2A94E6DE"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Inferior Frontal Gyrus, pars triangularis (L)</w:t>
            </w:r>
          </w:p>
        </w:tc>
        <w:tc>
          <w:tcPr>
            <w:tcW w:w="0" w:type="auto"/>
          </w:tcPr>
          <w:p w14:paraId="2D69A0CD"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0.003</w:t>
            </w:r>
          </w:p>
        </w:tc>
        <w:tc>
          <w:tcPr>
            <w:tcW w:w="0" w:type="auto"/>
          </w:tcPr>
          <w:p w14:paraId="484A9D4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60332B71">
                <v:shape id="_x0000_i1144" type="#_x0000_t75" alt="" style="width:57.45pt;height:15.9pt;mso-width-percent:0;mso-height-percent:0;mso-width-percent:0;mso-height-percent:0" o:ole="">
                  <v:imagedata r:id="rId193" o:title=""/>
                </v:shape>
                <o:OLEObject Type="Embed" ProgID="Equation.3" ShapeID="_x0000_i1144" DrawAspect="Content" ObjectID="_1690698540" r:id="rId194"/>
              </w:object>
            </w:r>
          </w:p>
        </w:tc>
        <w:tc>
          <w:tcPr>
            <w:tcW w:w="0" w:type="auto"/>
          </w:tcPr>
          <w:p w14:paraId="717FBD1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68A55A63">
                <v:shape id="_x0000_i1143" type="#_x0000_t75" alt="" style="width:51.9pt;height:15.9pt;mso-width-percent:0;mso-height-percent:0;mso-width-percent:0;mso-height-percent:0" o:ole="">
                  <v:imagedata r:id="rId195" o:title=""/>
                </v:shape>
                <o:OLEObject Type="Embed" ProgID="Equation.3" ShapeID="_x0000_i1143" DrawAspect="Content" ObjectID="_1690698541" r:id="rId196"/>
              </w:object>
            </w:r>
          </w:p>
        </w:tc>
        <w:tc>
          <w:tcPr>
            <w:tcW w:w="0" w:type="auto"/>
          </w:tcPr>
          <w:p w14:paraId="4C85626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2879E426">
                <v:shape id="_x0000_i1142" type="#_x0000_t75" alt="" style="width:58.85pt;height:15.9pt;mso-width-percent:0;mso-height-percent:0;mso-width-percent:0;mso-height-percent:0" o:ole="">
                  <v:imagedata r:id="rId197" o:title=""/>
                </v:shape>
                <o:OLEObject Type="Embed" ProgID="Equation.3" ShapeID="_x0000_i1142" DrawAspect="Content" ObjectID="_1690698542" r:id="rId198"/>
              </w:object>
            </w:r>
          </w:p>
        </w:tc>
        <w:tc>
          <w:tcPr>
            <w:tcW w:w="0" w:type="auto"/>
          </w:tcPr>
          <w:p w14:paraId="341D2E3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5E81AB5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2F96585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0.001</w:t>
            </w:r>
          </w:p>
          <w:p w14:paraId="35C886A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tc>
      </w:tr>
      <w:tr w:rsidR="00C22915" w:rsidRPr="00C6750D" w14:paraId="4C4435B1" w14:textId="77777777" w:rsidTr="00C225B6">
        <w:tc>
          <w:tcPr>
            <w:tcW w:w="0" w:type="auto"/>
          </w:tcPr>
          <w:p w14:paraId="5B502B8C"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Inferior Frontal Gyrus, pars triangularis (R)</w:t>
            </w:r>
          </w:p>
        </w:tc>
        <w:tc>
          <w:tcPr>
            <w:tcW w:w="0" w:type="auto"/>
          </w:tcPr>
          <w:p w14:paraId="2DA3742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0.002</w:t>
            </w:r>
          </w:p>
        </w:tc>
        <w:tc>
          <w:tcPr>
            <w:tcW w:w="0" w:type="auto"/>
          </w:tcPr>
          <w:p w14:paraId="72ABAAE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B83C7BF">
                <v:shape id="_x0000_i1141" type="#_x0000_t75" alt="" style="width:53.3pt;height:15.9pt;mso-width-percent:0;mso-height-percent:0;mso-width-percent:0;mso-height-percent:0" o:ole="">
                  <v:imagedata r:id="rId199" o:title=""/>
                </v:shape>
                <o:OLEObject Type="Embed" ProgID="Equation.3" ShapeID="_x0000_i1141" DrawAspect="Content" ObjectID="_1690698543" r:id="rId200"/>
              </w:object>
            </w:r>
          </w:p>
        </w:tc>
        <w:tc>
          <w:tcPr>
            <w:tcW w:w="0" w:type="auto"/>
          </w:tcPr>
          <w:p w14:paraId="3EC906C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684DC6CC">
                <v:shape id="_x0000_i1140" type="#_x0000_t75" alt="" style="width:58.85pt;height:15.9pt;mso-width-percent:0;mso-height-percent:0;mso-width-percent:0;mso-height-percent:0" o:ole="">
                  <v:imagedata r:id="rId201" o:title=""/>
                </v:shape>
                <o:OLEObject Type="Embed" ProgID="Equation.3" ShapeID="_x0000_i1140" DrawAspect="Content" ObjectID="_1690698544" r:id="rId202"/>
              </w:object>
            </w:r>
          </w:p>
        </w:tc>
        <w:tc>
          <w:tcPr>
            <w:tcW w:w="0" w:type="auto"/>
          </w:tcPr>
          <w:p w14:paraId="4115376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73A1198">
                <v:shape id="_x0000_i1139" type="#_x0000_t75" alt="" style="width:53.3pt;height:15.9pt;mso-width-percent:0;mso-height-percent:0;mso-width-percent:0;mso-height-percent:0" o:ole="">
                  <v:imagedata r:id="rId203" o:title=""/>
                </v:shape>
                <o:OLEObject Type="Embed" ProgID="Equation.3" ShapeID="_x0000_i1139" DrawAspect="Content" ObjectID="_1690698545" r:id="rId204"/>
              </w:object>
            </w:r>
          </w:p>
        </w:tc>
        <w:tc>
          <w:tcPr>
            <w:tcW w:w="0" w:type="auto"/>
          </w:tcPr>
          <w:p w14:paraId="65FAB4E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5DFB810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149295D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0.0007</w:t>
            </w:r>
          </w:p>
          <w:p w14:paraId="568BCCF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0.006</w:t>
            </w:r>
          </w:p>
        </w:tc>
      </w:tr>
      <w:tr w:rsidR="00C22915" w:rsidRPr="00C6750D" w14:paraId="3D366465" w14:textId="77777777" w:rsidTr="00C225B6">
        <w:tc>
          <w:tcPr>
            <w:tcW w:w="0" w:type="auto"/>
          </w:tcPr>
          <w:p w14:paraId="6FCCA615"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Inferior Frontal Gyrus, pars opercularis (L)</w:t>
            </w:r>
          </w:p>
        </w:tc>
        <w:tc>
          <w:tcPr>
            <w:tcW w:w="0" w:type="auto"/>
          </w:tcPr>
          <w:p w14:paraId="190C6B38"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0.007</w:t>
            </w:r>
          </w:p>
        </w:tc>
        <w:tc>
          <w:tcPr>
            <w:tcW w:w="0" w:type="auto"/>
          </w:tcPr>
          <w:p w14:paraId="0C79F2E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60BA2FB">
                <v:shape id="_x0000_i1138" type="#_x0000_t75" alt="" style="width:53.3pt;height:15.9pt;mso-width-percent:0;mso-height-percent:0;mso-width-percent:0;mso-height-percent:0" o:ole="">
                  <v:imagedata r:id="rId205" o:title=""/>
                </v:shape>
                <o:OLEObject Type="Embed" ProgID="Equation.3" ShapeID="_x0000_i1138" DrawAspect="Content" ObjectID="_1690698546" r:id="rId206"/>
              </w:object>
            </w:r>
          </w:p>
        </w:tc>
        <w:tc>
          <w:tcPr>
            <w:tcW w:w="0" w:type="auto"/>
          </w:tcPr>
          <w:p w14:paraId="3D692EB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3C022666">
                <v:shape id="_x0000_i1137" type="#_x0000_t75" alt="" style="width:53.3pt;height:15.9pt;mso-width-percent:0;mso-height-percent:0;mso-width-percent:0;mso-height-percent:0" o:ole="">
                  <v:imagedata r:id="rId207" o:title=""/>
                </v:shape>
                <o:OLEObject Type="Embed" ProgID="Equation.3" ShapeID="_x0000_i1137" DrawAspect="Content" ObjectID="_1690698547" r:id="rId208"/>
              </w:object>
            </w:r>
          </w:p>
        </w:tc>
        <w:tc>
          <w:tcPr>
            <w:tcW w:w="0" w:type="auto"/>
          </w:tcPr>
          <w:p w14:paraId="0730DF7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007910F6">
                <v:shape id="_x0000_i1136" type="#_x0000_t75" alt="" style="width:58.85pt;height:15.9pt;mso-width-percent:0;mso-height-percent:0;mso-width-percent:0;mso-height-percent:0" o:ole="">
                  <v:imagedata r:id="rId209" o:title=""/>
                </v:shape>
                <o:OLEObject Type="Embed" ProgID="Equation.3" ShapeID="_x0000_i1136" DrawAspect="Content" ObjectID="_1690698548" r:id="rId210"/>
              </w:object>
            </w:r>
          </w:p>
        </w:tc>
        <w:tc>
          <w:tcPr>
            <w:tcW w:w="0" w:type="auto"/>
          </w:tcPr>
          <w:p w14:paraId="78F8D32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7CC98EF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5B7E165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0.003</w:t>
            </w:r>
          </w:p>
          <w:p w14:paraId="0F2C9AA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0.004</w:t>
            </w:r>
          </w:p>
        </w:tc>
      </w:tr>
      <w:tr w:rsidR="00C22915" w:rsidRPr="00C6750D" w14:paraId="71693BB4" w14:textId="77777777" w:rsidTr="00C225B6">
        <w:tc>
          <w:tcPr>
            <w:tcW w:w="0" w:type="auto"/>
          </w:tcPr>
          <w:p w14:paraId="6AB63B19"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Inferior Frontal Gyrus, pars opercularis (R)</w:t>
            </w:r>
          </w:p>
        </w:tc>
        <w:tc>
          <w:tcPr>
            <w:tcW w:w="0" w:type="auto"/>
          </w:tcPr>
          <w:p w14:paraId="6C062810"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0.002</w:t>
            </w:r>
          </w:p>
        </w:tc>
        <w:tc>
          <w:tcPr>
            <w:tcW w:w="0" w:type="auto"/>
          </w:tcPr>
          <w:p w14:paraId="433BE2E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C5A3989">
                <v:shape id="_x0000_i1135" type="#_x0000_t75" alt="" style="width:53.3pt;height:15.9pt;mso-width-percent:0;mso-height-percent:0;mso-width-percent:0;mso-height-percent:0" o:ole="">
                  <v:imagedata r:id="rId211" o:title=""/>
                </v:shape>
                <o:OLEObject Type="Embed" ProgID="Equation.3" ShapeID="_x0000_i1135" DrawAspect="Content" ObjectID="_1690698549" r:id="rId212"/>
              </w:object>
            </w:r>
          </w:p>
        </w:tc>
        <w:tc>
          <w:tcPr>
            <w:tcW w:w="0" w:type="auto"/>
          </w:tcPr>
          <w:p w14:paraId="6B7D745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77E79CF4">
                <v:shape id="_x0000_i1134" type="#_x0000_t75" alt="" style="width:52.6pt;height:15.9pt;mso-width-percent:0;mso-height-percent:0;mso-width-percent:0;mso-height-percent:0" o:ole="">
                  <v:imagedata r:id="rId213" o:title=""/>
                </v:shape>
                <o:OLEObject Type="Embed" ProgID="Equation.3" ShapeID="_x0000_i1134" DrawAspect="Content" ObjectID="_1690698550" r:id="rId214"/>
              </w:object>
            </w:r>
          </w:p>
        </w:tc>
        <w:tc>
          <w:tcPr>
            <w:tcW w:w="0" w:type="auto"/>
          </w:tcPr>
          <w:p w14:paraId="46E50A1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4ADF483C">
                <v:shape id="_x0000_i1133" type="#_x0000_t75" alt="" style="width:58.85pt;height:15.9pt;mso-width-percent:0;mso-height-percent:0;mso-width-percent:0;mso-height-percent:0" o:ole="">
                  <v:imagedata r:id="rId215" o:title=""/>
                </v:shape>
                <o:OLEObject Type="Embed" ProgID="Equation.3" ShapeID="_x0000_i1133" DrawAspect="Content" ObjectID="_1690698551" r:id="rId216"/>
              </w:object>
            </w:r>
          </w:p>
        </w:tc>
        <w:tc>
          <w:tcPr>
            <w:tcW w:w="0" w:type="auto"/>
          </w:tcPr>
          <w:p w14:paraId="5BC00DB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71DAC94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169374CD" w14:textId="77777777" w:rsidTr="00C225B6">
        <w:tc>
          <w:tcPr>
            <w:tcW w:w="0" w:type="auto"/>
          </w:tcPr>
          <w:p w14:paraId="6D245329"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Precentral Gyrus (L)</w:t>
            </w:r>
          </w:p>
        </w:tc>
        <w:tc>
          <w:tcPr>
            <w:tcW w:w="0" w:type="auto"/>
          </w:tcPr>
          <w:p w14:paraId="259745F4"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0.0001</w:t>
            </w:r>
          </w:p>
        </w:tc>
        <w:tc>
          <w:tcPr>
            <w:tcW w:w="0" w:type="auto"/>
          </w:tcPr>
          <w:p w14:paraId="3763776F"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42089E1B">
                <v:shape id="_x0000_i1132" type="#_x0000_t75" alt="" style="width:52.6pt;height:15.9pt;mso-width-percent:0;mso-height-percent:0;mso-width-percent:0;mso-height-percent:0" o:ole="">
                  <v:imagedata r:id="rId217" o:title=""/>
                </v:shape>
                <o:OLEObject Type="Embed" ProgID="Equation.3" ShapeID="_x0000_i1132" DrawAspect="Content" ObjectID="_1690698552" r:id="rId218"/>
              </w:object>
            </w:r>
          </w:p>
        </w:tc>
        <w:tc>
          <w:tcPr>
            <w:tcW w:w="0" w:type="auto"/>
          </w:tcPr>
          <w:p w14:paraId="7DE9B65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27BC9CE0">
                <v:shape id="_x0000_i1131" type="#_x0000_t75" alt="" style="width:58.85pt;height:15.9pt;mso-width-percent:0;mso-height-percent:0;mso-width-percent:0;mso-height-percent:0" o:ole="">
                  <v:imagedata r:id="rId219" o:title=""/>
                </v:shape>
                <o:OLEObject Type="Embed" ProgID="Equation.3" ShapeID="_x0000_i1131" DrawAspect="Content" ObjectID="_1690698553" r:id="rId220"/>
              </w:object>
            </w:r>
          </w:p>
        </w:tc>
        <w:tc>
          <w:tcPr>
            <w:tcW w:w="0" w:type="auto"/>
          </w:tcPr>
          <w:p w14:paraId="0A04F95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4BE5F970">
                <v:shape id="_x0000_i1130" type="#_x0000_t75" alt="" style="width:58.85pt;height:15.9pt;mso-width-percent:0;mso-height-percent:0;mso-width-percent:0;mso-height-percent:0" o:ole="">
                  <v:imagedata r:id="rId221" o:title=""/>
                </v:shape>
                <o:OLEObject Type="Embed" ProgID="Equation.3" ShapeID="_x0000_i1130" DrawAspect="Content" ObjectID="_1690698554" r:id="rId222"/>
              </w:object>
            </w:r>
          </w:p>
        </w:tc>
        <w:tc>
          <w:tcPr>
            <w:tcW w:w="0" w:type="auto"/>
          </w:tcPr>
          <w:p w14:paraId="7BDED22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2E300D1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0471E6F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0.004</w:t>
            </w:r>
          </w:p>
          <w:p w14:paraId="20B68ED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40F28B19" w14:textId="77777777" w:rsidTr="00C225B6">
        <w:tc>
          <w:tcPr>
            <w:tcW w:w="0" w:type="auto"/>
          </w:tcPr>
          <w:p w14:paraId="31F49F0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Precentral Gyrus (R)</w:t>
            </w:r>
          </w:p>
        </w:tc>
        <w:tc>
          <w:tcPr>
            <w:tcW w:w="0" w:type="auto"/>
          </w:tcPr>
          <w:p w14:paraId="1084F4F5"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0.0002</w:t>
            </w:r>
          </w:p>
        </w:tc>
        <w:tc>
          <w:tcPr>
            <w:tcW w:w="0" w:type="auto"/>
          </w:tcPr>
          <w:p w14:paraId="57B61DB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22849221">
                <v:shape id="_x0000_i1129" type="#_x0000_t75" alt="" style="width:58.85pt;height:15.9pt;mso-width-percent:0;mso-height-percent:0;mso-width-percent:0;mso-height-percent:0" o:ole="">
                  <v:imagedata r:id="rId223" o:title=""/>
                </v:shape>
                <o:OLEObject Type="Embed" ProgID="Equation.3" ShapeID="_x0000_i1129" DrawAspect="Content" ObjectID="_1690698555" r:id="rId224"/>
              </w:object>
            </w:r>
          </w:p>
        </w:tc>
        <w:tc>
          <w:tcPr>
            <w:tcW w:w="0" w:type="auto"/>
          </w:tcPr>
          <w:p w14:paraId="009DDC1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859" w:dyaOrig="279" w14:anchorId="43D8A5E5">
                <v:shape id="_x0000_i1128" type="#_x0000_t75" alt="" style="width:43.6pt;height:15.9pt;mso-width-percent:0;mso-height-percent:0;mso-width-percent:0;mso-height-percent:0" o:ole="">
                  <v:imagedata r:id="rId225" o:title=""/>
                </v:shape>
                <o:OLEObject Type="Embed" ProgID="Equation.3" ShapeID="_x0000_i1128" DrawAspect="Content" ObjectID="_1690698556" r:id="rId226"/>
              </w:object>
            </w:r>
          </w:p>
        </w:tc>
        <w:tc>
          <w:tcPr>
            <w:tcW w:w="0" w:type="auto"/>
          </w:tcPr>
          <w:p w14:paraId="4311B24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43DBDBFA">
                <v:shape id="_x0000_i1127" type="#_x0000_t75" alt="" style="width:53.3pt;height:15.9pt;mso-width-percent:0;mso-height-percent:0;mso-width-percent:0;mso-height-percent:0" o:ole="">
                  <v:imagedata r:id="rId227" o:title=""/>
                </v:shape>
                <o:OLEObject Type="Embed" ProgID="Equation.3" ShapeID="_x0000_i1127" DrawAspect="Content" ObjectID="_1690698557" r:id="rId228"/>
              </w:object>
            </w:r>
          </w:p>
        </w:tc>
        <w:tc>
          <w:tcPr>
            <w:tcW w:w="0" w:type="auto"/>
          </w:tcPr>
          <w:p w14:paraId="18F0352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5234717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15302831" w14:textId="77777777" w:rsidTr="00C225B6">
        <w:tc>
          <w:tcPr>
            <w:tcW w:w="0" w:type="auto"/>
          </w:tcPr>
          <w:p w14:paraId="33CF0AE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Temporal Pole (R)</w:t>
            </w:r>
          </w:p>
        </w:tc>
        <w:tc>
          <w:tcPr>
            <w:tcW w:w="0" w:type="auto"/>
          </w:tcPr>
          <w:p w14:paraId="28E160E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0.003</w:t>
            </w:r>
          </w:p>
        </w:tc>
        <w:tc>
          <w:tcPr>
            <w:tcW w:w="0" w:type="auto"/>
          </w:tcPr>
          <w:p w14:paraId="694F983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3B091455">
                <v:shape id="_x0000_i1126" type="#_x0000_t75" alt="" style="width:49.15pt;height:15.9pt;mso-width-percent:0;mso-height-percent:0;mso-width-percent:0;mso-height-percent:0" o:ole="">
                  <v:imagedata r:id="rId229" o:title=""/>
                </v:shape>
                <o:OLEObject Type="Embed" ProgID="Equation.3" ShapeID="_x0000_i1126" DrawAspect="Content" ObjectID="_1690698558" r:id="rId230"/>
              </w:object>
            </w:r>
          </w:p>
        </w:tc>
        <w:tc>
          <w:tcPr>
            <w:tcW w:w="0" w:type="auto"/>
          </w:tcPr>
          <w:p w14:paraId="2D8E8FE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48212EE7">
                <v:shape id="_x0000_i1125" type="#_x0000_t75" alt="" style="width:53.3pt;height:15.9pt;mso-width-percent:0;mso-height-percent:0;mso-width-percent:0;mso-height-percent:0" o:ole="">
                  <v:imagedata r:id="rId231" o:title=""/>
                </v:shape>
                <o:OLEObject Type="Embed" ProgID="Equation.3" ShapeID="_x0000_i1125" DrawAspect="Content" ObjectID="_1690698559" r:id="rId232"/>
              </w:object>
            </w:r>
          </w:p>
        </w:tc>
        <w:tc>
          <w:tcPr>
            <w:tcW w:w="0" w:type="auto"/>
          </w:tcPr>
          <w:p w14:paraId="5134682A"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44399CAD">
                <v:shape id="_x0000_i1124" type="#_x0000_t75" alt="" style="width:52.6pt;height:15.9pt;mso-width-percent:0;mso-height-percent:0;mso-width-percent:0;mso-height-percent:0" o:ole="">
                  <v:imagedata r:id="rId233" o:title=""/>
                </v:shape>
                <o:OLEObject Type="Embed" ProgID="Equation.3" ShapeID="_x0000_i1124" DrawAspect="Content" ObjectID="_1690698560" r:id="rId234"/>
              </w:object>
            </w:r>
          </w:p>
        </w:tc>
        <w:tc>
          <w:tcPr>
            <w:tcW w:w="0" w:type="auto"/>
          </w:tcPr>
          <w:p w14:paraId="628CF0C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53FD836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3FA76F2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0.0009</w:t>
            </w:r>
          </w:p>
          <w:p w14:paraId="155FBF0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0.006</w:t>
            </w:r>
          </w:p>
        </w:tc>
      </w:tr>
      <w:tr w:rsidR="00C22915" w:rsidRPr="00C6750D" w14:paraId="2B9E2395" w14:textId="77777777" w:rsidTr="00C225B6">
        <w:tc>
          <w:tcPr>
            <w:tcW w:w="0" w:type="auto"/>
          </w:tcPr>
          <w:p w14:paraId="73829F90"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Superior Temporal Gyrus, anterior (L)</w:t>
            </w:r>
          </w:p>
        </w:tc>
        <w:tc>
          <w:tcPr>
            <w:tcW w:w="0" w:type="auto"/>
          </w:tcPr>
          <w:p w14:paraId="75304741"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0.0007</w:t>
            </w:r>
          </w:p>
        </w:tc>
        <w:tc>
          <w:tcPr>
            <w:tcW w:w="0" w:type="auto"/>
          </w:tcPr>
          <w:p w14:paraId="582A70D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DD394EC">
                <v:shape id="_x0000_i1123" type="#_x0000_t75" alt="" style="width:53.3pt;height:15.9pt;mso-width-percent:0;mso-height-percent:0;mso-width-percent:0;mso-height-percent:0" o:ole="">
                  <v:imagedata r:id="rId235" o:title=""/>
                </v:shape>
                <o:OLEObject Type="Embed" ProgID="Equation.3" ShapeID="_x0000_i1123" DrawAspect="Content" ObjectID="_1690698561" r:id="rId236"/>
              </w:object>
            </w:r>
          </w:p>
        </w:tc>
        <w:tc>
          <w:tcPr>
            <w:tcW w:w="0" w:type="auto"/>
          </w:tcPr>
          <w:p w14:paraId="6F37B50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65708B61">
                <v:shape id="_x0000_i1122" type="#_x0000_t75" alt="" style="width:53.3pt;height:15.9pt;mso-width-percent:0;mso-height-percent:0;mso-width-percent:0;mso-height-percent:0" o:ole="">
                  <v:imagedata r:id="rId237" o:title=""/>
                </v:shape>
                <o:OLEObject Type="Embed" ProgID="Equation.3" ShapeID="_x0000_i1122" DrawAspect="Content" ObjectID="_1690698562" r:id="rId238"/>
              </w:object>
            </w:r>
          </w:p>
        </w:tc>
        <w:tc>
          <w:tcPr>
            <w:tcW w:w="0" w:type="auto"/>
          </w:tcPr>
          <w:p w14:paraId="4729C8D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8DC32F9">
                <v:shape id="_x0000_i1121" type="#_x0000_t75" alt="" style="width:53.3pt;height:15.9pt;mso-width-percent:0;mso-height-percent:0;mso-width-percent:0;mso-height-percent:0" o:ole="">
                  <v:imagedata r:id="rId239" o:title=""/>
                </v:shape>
                <o:OLEObject Type="Embed" ProgID="Equation.3" ShapeID="_x0000_i1121" DrawAspect="Content" ObjectID="_1690698563" r:id="rId240"/>
              </w:object>
            </w:r>
          </w:p>
        </w:tc>
        <w:tc>
          <w:tcPr>
            <w:tcW w:w="0" w:type="auto"/>
          </w:tcPr>
          <w:p w14:paraId="290A58D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0CFEF232" w14:textId="77777777" w:rsidR="00C22915" w:rsidRPr="00C6750D" w:rsidRDefault="00C22915" w:rsidP="00896363">
            <w:pPr>
              <w:spacing w:line="360" w:lineRule="auto"/>
              <w:jc w:val="center"/>
              <w:rPr>
                <w:rFonts w:asciiTheme="majorBidi" w:hAnsiTheme="majorBidi" w:cstheme="majorBidi"/>
                <w:sz w:val="20"/>
                <w:szCs w:val="20"/>
                <w:rtl/>
                <w:lang w:bidi="fa-IR"/>
              </w:rPr>
            </w:pPr>
            <w:r w:rsidRPr="00C6750D">
              <w:rPr>
                <w:rFonts w:asciiTheme="majorBidi" w:hAnsiTheme="majorBidi" w:cstheme="majorBidi"/>
                <w:sz w:val="20"/>
                <w:szCs w:val="20"/>
              </w:rPr>
              <w:t>0.0002</w:t>
            </w:r>
          </w:p>
        </w:tc>
      </w:tr>
      <w:tr w:rsidR="00C22915" w:rsidRPr="00C6750D" w14:paraId="6EB23E90" w14:textId="77777777" w:rsidTr="00C225B6">
        <w:tc>
          <w:tcPr>
            <w:tcW w:w="0" w:type="auto"/>
          </w:tcPr>
          <w:p w14:paraId="6CC7E68A"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Superior Temporal Gyrus, posterior (L)</w:t>
            </w:r>
          </w:p>
        </w:tc>
        <w:tc>
          <w:tcPr>
            <w:tcW w:w="0" w:type="auto"/>
          </w:tcPr>
          <w:p w14:paraId="4BE42D0D"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0.0009</w:t>
            </w:r>
          </w:p>
        </w:tc>
        <w:tc>
          <w:tcPr>
            <w:tcW w:w="0" w:type="auto"/>
          </w:tcPr>
          <w:p w14:paraId="0BA11B6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18484C7">
                <v:shape id="_x0000_i1120" type="#_x0000_t75" alt="" style="width:53.3pt;height:15.9pt;mso-width-percent:0;mso-height-percent:0;mso-width-percent:0;mso-height-percent:0" o:ole="">
                  <v:imagedata r:id="rId241" o:title=""/>
                </v:shape>
                <o:OLEObject Type="Embed" ProgID="Equation.3" ShapeID="_x0000_i1120" DrawAspect="Content" ObjectID="_1690698564" r:id="rId242"/>
              </w:object>
            </w:r>
          </w:p>
        </w:tc>
        <w:tc>
          <w:tcPr>
            <w:tcW w:w="0" w:type="auto"/>
          </w:tcPr>
          <w:p w14:paraId="3EA3E89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3D397891">
                <v:shape id="_x0000_i1119" type="#_x0000_t75" alt="" style="width:53.3pt;height:15.9pt;mso-width-percent:0;mso-height-percent:0;mso-width-percent:0;mso-height-percent:0" o:ole="">
                  <v:imagedata r:id="rId243" o:title=""/>
                </v:shape>
                <o:OLEObject Type="Embed" ProgID="Equation.3" ShapeID="_x0000_i1119" DrawAspect="Content" ObjectID="_1690698565" r:id="rId244"/>
              </w:object>
            </w:r>
          </w:p>
        </w:tc>
        <w:tc>
          <w:tcPr>
            <w:tcW w:w="0" w:type="auto"/>
          </w:tcPr>
          <w:p w14:paraId="311E19CF"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4C75BA4F">
                <v:shape id="_x0000_i1118" type="#_x0000_t75" alt="" style="width:53.3pt;height:15.9pt;mso-width-percent:0;mso-height-percent:0;mso-width-percent:0;mso-height-percent:0" o:ole="">
                  <v:imagedata r:id="rId245" o:title=""/>
                </v:shape>
                <o:OLEObject Type="Embed" ProgID="Equation.3" ShapeID="_x0000_i1118" DrawAspect="Content" ObjectID="_1690698566" r:id="rId246"/>
              </w:object>
            </w:r>
          </w:p>
        </w:tc>
        <w:tc>
          <w:tcPr>
            <w:tcW w:w="0" w:type="auto"/>
          </w:tcPr>
          <w:p w14:paraId="6AD0DBD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698E7F1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1AADF01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0.0003</w:t>
            </w:r>
          </w:p>
          <w:p w14:paraId="1DE17E2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0.003</w:t>
            </w:r>
          </w:p>
        </w:tc>
      </w:tr>
      <w:tr w:rsidR="00C22915" w:rsidRPr="00C6750D" w14:paraId="713DB1ED" w14:textId="77777777" w:rsidTr="00C225B6">
        <w:tc>
          <w:tcPr>
            <w:tcW w:w="0" w:type="auto"/>
          </w:tcPr>
          <w:p w14:paraId="47171FAF"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Superior Temporal Gyrus, posterior (R)</w:t>
            </w:r>
          </w:p>
        </w:tc>
        <w:tc>
          <w:tcPr>
            <w:tcW w:w="0" w:type="auto"/>
          </w:tcPr>
          <w:p w14:paraId="5D2762B3"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0.0004</w:t>
            </w:r>
          </w:p>
        </w:tc>
        <w:tc>
          <w:tcPr>
            <w:tcW w:w="0" w:type="auto"/>
          </w:tcPr>
          <w:p w14:paraId="4B025CF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1989575E">
                <v:shape id="_x0000_i1117" type="#_x0000_t75" alt="" style="width:53.3pt;height:15.9pt;mso-width-percent:0;mso-height-percent:0;mso-width-percent:0;mso-height-percent:0" o:ole="">
                  <v:imagedata r:id="rId247" o:title=""/>
                </v:shape>
                <o:OLEObject Type="Embed" ProgID="Equation.3" ShapeID="_x0000_i1117" DrawAspect="Content" ObjectID="_1690698567" r:id="rId248"/>
              </w:object>
            </w:r>
          </w:p>
        </w:tc>
        <w:tc>
          <w:tcPr>
            <w:tcW w:w="0" w:type="auto"/>
          </w:tcPr>
          <w:p w14:paraId="34B57E2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FA9EB7B">
                <v:shape id="_x0000_i1116" type="#_x0000_t75" alt="" style="width:53.3pt;height:15.9pt;mso-width-percent:0;mso-height-percent:0;mso-width-percent:0;mso-height-percent:0" o:ole="">
                  <v:imagedata r:id="rId249" o:title=""/>
                </v:shape>
                <o:OLEObject Type="Embed" ProgID="Equation.3" ShapeID="_x0000_i1116" DrawAspect="Content" ObjectID="_1690698568" r:id="rId250"/>
              </w:object>
            </w:r>
          </w:p>
        </w:tc>
        <w:tc>
          <w:tcPr>
            <w:tcW w:w="0" w:type="auto"/>
          </w:tcPr>
          <w:p w14:paraId="31B61CE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691FDB87">
                <v:shape id="_x0000_i1115" type="#_x0000_t75" alt="" style="width:53.3pt;height:15.9pt;mso-width-percent:0;mso-height-percent:0;mso-width-percent:0;mso-height-percent:0" o:ole="">
                  <v:imagedata r:id="rId251" o:title=""/>
                </v:shape>
                <o:OLEObject Type="Embed" ProgID="Equation.3" ShapeID="_x0000_i1115" DrawAspect="Content" ObjectID="_1690698569" r:id="rId252"/>
              </w:object>
            </w:r>
          </w:p>
        </w:tc>
        <w:tc>
          <w:tcPr>
            <w:tcW w:w="0" w:type="auto"/>
          </w:tcPr>
          <w:p w14:paraId="328079C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05CBA9C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797794F2" w14:textId="77777777" w:rsidTr="00C225B6">
        <w:tc>
          <w:tcPr>
            <w:tcW w:w="0" w:type="auto"/>
          </w:tcPr>
          <w:p w14:paraId="66DFC17D"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Middle Temporal Gyrus, anterior (R)</w:t>
            </w:r>
          </w:p>
        </w:tc>
        <w:tc>
          <w:tcPr>
            <w:tcW w:w="0" w:type="auto"/>
          </w:tcPr>
          <w:p w14:paraId="310EC3EF"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0.0002</w:t>
            </w:r>
          </w:p>
        </w:tc>
        <w:tc>
          <w:tcPr>
            <w:tcW w:w="0" w:type="auto"/>
          </w:tcPr>
          <w:p w14:paraId="1E7F746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D9AE2EA">
                <v:shape id="_x0000_i1114" type="#_x0000_t75" alt="" style="width:53.3pt;height:15.9pt;mso-width-percent:0;mso-height-percent:0;mso-width-percent:0;mso-height-percent:0" o:ole="">
                  <v:imagedata r:id="rId253" o:title=""/>
                </v:shape>
                <o:OLEObject Type="Embed" ProgID="Equation.3" ShapeID="_x0000_i1114" DrawAspect="Content" ObjectID="_1690698570" r:id="rId254"/>
              </w:object>
            </w:r>
          </w:p>
        </w:tc>
        <w:tc>
          <w:tcPr>
            <w:tcW w:w="0" w:type="auto"/>
          </w:tcPr>
          <w:p w14:paraId="1AA15F5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E1DEEED">
                <v:shape id="_x0000_i1113" type="#_x0000_t75" alt="" style="width:53.3pt;height:15.9pt;mso-width-percent:0;mso-height-percent:0;mso-width-percent:0;mso-height-percent:0" o:ole="">
                  <v:imagedata r:id="rId255" o:title=""/>
                </v:shape>
                <o:OLEObject Type="Embed" ProgID="Equation.3" ShapeID="_x0000_i1113" DrawAspect="Content" ObjectID="_1690698571" r:id="rId256"/>
              </w:object>
            </w:r>
          </w:p>
        </w:tc>
        <w:tc>
          <w:tcPr>
            <w:tcW w:w="0" w:type="auto"/>
          </w:tcPr>
          <w:p w14:paraId="3BD2A6B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020" w:dyaOrig="279" w14:anchorId="597BBC54">
                <v:shape id="_x0000_i1112" type="#_x0000_t75" alt="" style="width:52.6pt;height:15.9pt;mso-width-percent:0;mso-height-percent:0;mso-width-percent:0;mso-height-percent:0" o:ole="">
                  <v:imagedata r:id="rId257" o:title=""/>
                </v:shape>
                <o:OLEObject Type="Embed" ProgID="Equation.3" ShapeID="_x0000_i1112" DrawAspect="Content" ObjectID="_1690698572" r:id="rId258"/>
              </w:object>
            </w:r>
          </w:p>
        </w:tc>
        <w:tc>
          <w:tcPr>
            <w:tcW w:w="0" w:type="auto"/>
          </w:tcPr>
          <w:p w14:paraId="1B52200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38A3A82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44169FD8" w14:textId="77777777" w:rsidTr="00C225B6">
        <w:tc>
          <w:tcPr>
            <w:tcW w:w="0" w:type="auto"/>
          </w:tcPr>
          <w:p w14:paraId="7B99F681"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Inferior Temporal Gyrus, temporooccipital (L)</w:t>
            </w:r>
          </w:p>
        </w:tc>
        <w:tc>
          <w:tcPr>
            <w:tcW w:w="0" w:type="auto"/>
          </w:tcPr>
          <w:p w14:paraId="5C92B6F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0.002</w:t>
            </w:r>
          </w:p>
        </w:tc>
        <w:tc>
          <w:tcPr>
            <w:tcW w:w="0" w:type="auto"/>
          </w:tcPr>
          <w:p w14:paraId="0381DE3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C256F9C">
                <v:shape id="_x0000_i1111" type="#_x0000_t75" alt="" style="width:53.3pt;height:15.9pt;mso-width-percent:0;mso-height-percent:0;mso-width-percent:0;mso-height-percent:0" o:ole="">
                  <v:imagedata r:id="rId259" o:title=""/>
                </v:shape>
                <o:OLEObject Type="Embed" ProgID="Equation.3" ShapeID="_x0000_i1111" DrawAspect="Content" ObjectID="_1690698573" r:id="rId260"/>
              </w:object>
            </w:r>
          </w:p>
        </w:tc>
        <w:tc>
          <w:tcPr>
            <w:tcW w:w="0" w:type="auto"/>
          </w:tcPr>
          <w:p w14:paraId="2836146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75957E53">
                <v:shape id="_x0000_i1110" type="#_x0000_t75" alt="" style="width:49.15pt;height:15.9pt;mso-width-percent:0;mso-height-percent:0;mso-width-percent:0;mso-height-percent:0" o:ole="">
                  <v:imagedata r:id="rId261" o:title=""/>
                </v:shape>
                <o:OLEObject Type="Embed" ProgID="Equation.3" ShapeID="_x0000_i1110" DrawAspect="Content" ObjectID="_1690698574" r:id="rId262"/>
              </w:object>
            </w:r>
          </w:p>
        </w:tc>
        <w:tc>
          <w:tcPr>
            <w:tcW w:w="0" w:type="auto"/>
          </w:tcPr>
          <w:p w14:paraId="3DB9B75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60" w:dyaOrig="279" w14:anchorId="2D65689E">
                <v:shape id="_x0000_i1109" type="#_x0000_t75" alt="" style="width:49.15pt;height:15.9pt;mso-width-percent:0;mso-height-percent:0;mso-width-percent:0;mso-height-percent:0" o:ole="">
                  <v:imagedata r:id="rId263" o:title=""/>
                </v:shape>
                <o:OLEObject Type="Embed" ProgID="Equation.3" ShapeID="_x0000_i1109" DrawAspect="Content" ObjectID="_1690698575" r:id="rId264"/>
              </w:object>
            </w:r>
          </w:p>
        </w:tc>
        <w:tc>
          <w:tcPr>
            <w:tcW w:w="0" w:type="auto"/>
          </w:tcPr>
          <w:p w14:paraId="18BC65F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0EA0A64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00E1DF91" w14:textId="77777777" w:rsidTr="00C225B6">
        <w:tc>
          <w:tcPr>
            <w:tcW w:w="0" w:type="auto"/>
          </w:tcPr>
          <w:p w14:paraId="32FEFCF5"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lastRenderedPageBreak/>
              <w:t>Inferior Temporal Gyrus, temporooccipital (R)</w:t>
            </w:r>
          </w:p>
        </w:tc>
        <w:tc>
          <w:tcPr>
            <w:tcW w:w="0" w:type="auto"/>
          </w:tcPr>
          <w:p w14:paraId="7B3B148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0.001</w:t>
            </w:r>
          </w:p>
        </w:tc>
        <w:tc>
          <w:tcPr>
            <w:tcW w:w="0" w:type="auto"/>
          </w:tcPr>
          <w:p w14:paraId="248F4A7F"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20A859A">
                <v:shape id="_x0000_i1108" type="#_x0000_t75" alt="" style="width:53.3pt;height:15.9pt;mso-width-percent:0;mso-height-percent:0;mso-width-percent:0;mso-height-percent:0" o:ole="">
                  <v:imagedata r:id="rId265" o:title=""/>
                </v:shape>
                <o:OLEObject Type="Embed" ProgID="Equation.3" ShapeID="_x0000_i1108" DrawAspect="Content" ObjectID="_1690698576" r:id="rId266"/>
              </w:object>
            </w:r>
          </w:p>
        </w:tc>
        <w:tc>
          <w:tcPr>
            <w:tcW w:w="0" w:type="auto"/>
          </w:tcPr>
          <w:p w14:paraId="2829C0A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4C6E68BE">
                <v:shape id="_x0000_i1107" type="#_x0000_t75" alt="" style="width:53.3pt;height:15.9pt;mso-width-percent:0;mso-height-percent:0;mso-width-percent:0;mso-height-percent:0" o:ole="">
                  <v:imagedata r:id="rId267" o:title=""/>
                </v:shape>
                <o:OLEObject Type="Embed" ProgID="Equation.3" ShapeID="_x0000_i1107" DrawAspect="Content" ObjectID="_1690698577" r:id="rId268"/>
              </w:object>
            </w:r>
          </w:p>
        </w:tc>
        <w:tc>
          <w:tcPr>
            <w:tcW w:w="0" w:type="auto"/>
          </w:tcPr>
          <w:p w14:paraId="64D1A52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00EE0706">
                <v:shape id="_x0000_i1106" type="#_x0000_t75" alt="" style="width:53.3pt;height:15.9pt;mso-width-percent:0;mso-height-percent:0;mso-width-percent:0;mso-height-percent:0" o:ole="">
                  <v:imagedata r:id="rId269" o:title=""/>
                </v:shape>
                <o:OLEObject Type="Embed" ProgID="Equation.3" ShapeID="_x0000_i1106" DrawAspect="Content" ObjectID="_1690698578" r:id="rId270"/>
              </w:object>
            </w:r>
          </w:p>
        </w:tc>
        <w:tc>
          <w:tcPr>
            <w:tcW w:w="0" w:type="auto"/>
          </w:tcPr>
          <w:p w14:paraId="59BACAF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6E09968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5635956F" w14:textId="77777777" w:rsidTr="00C225B6">
        <w:tc>
          <w:tcPr>
            <w:tcW w:w="0" w:type="auto"/>
          </w:tcPr>
          <w:p w14:paraId="744A7BA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Postcentral Gyrus (L)</w:t>
            </w:r>
          </w:p>
        </w:tc>
        <w:tc>
          <w:tcPr>
            <w:tcW w:w="0" w:type="auto"/>
          </w:tcPr>
          <w:p w14:paraId="687624B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c>
          <w:tcPr>
            <w:tcW w:w="0" w:type="auto"/>
          </w:tcPr>
          <w:p w14:paraId="176C23B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741C79E5">
                <v:shape id="_x0000_i1105" type="#_x0000_t75" alt="" style="width:53.3pt;height:15.9pt;mso-width-percent:0;mso-height-percent:0;mso-width-percent:0;mso-height-percent:0" o:ole="">
                  <v:imagedata r:id="rId271" o:title=""/>
                </v:shape>
                <o:OLEObject Type="Embed" ProgID="Equation.3" ShapeID="_x0000_i1105" DrawAspect="Content" ObjectID="_1690698579" r:id="rId272"/>
              </w:object>
            </w:r>
          </w:p>
        </w:tc>
        <w:tc>
          <w:tcPr>
            <w:tcW w:w="0" w:type="auto"/>
          </w:tcPr>
          <w:p w14:paraId="2AA371D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4AC962E0">
                <v:shape id="_x0000_i1104" type="#_x0000_t75" alt="" style="width:53.3pt;height:15.9pt;mso-width-percent:0;mso-height-percent:0;mso-width-percent:0;mso-height-percent:0" o:ole="">
                  <v:imagedata r:id="rId273" o:title=""/>
                </v:shape>
                <o:OLEObject Type="Embed" ProgID="Equation.3" ShapeID="_x0000_i1104" DrawAspect="Content" ObjectID="_1690698580" r:id="rId274"/>
              </w:object>
            </w:r>
          </w:p>
        </w:tc>
        <w:tc>
          <w:tcPr>
            <w:tcW w:w="0" w:type="auto"/>
          </w:tcPr>
          <w:p w14:paraId="5B52DB5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3C1F92A">
                <v:shape id="_x0000_i1103" type="#_x0000_t75" alt="" style="width:53.3pt;height:15.9pt;mso-width-percent:0;mso-height-percent:0;mso-width-percent:0;mso-height-percent:0" o:ole="">
                  <v:imagedata r:id="rId275" o:title=""/>
                </v:shape>
                <o:OLEObject Type="Embed" ProgID="Equation.3" ShapeID="_x0000_i1103" DrawAspect="Content" ObjectID="_1690698581" r:id="rId276"/>
              </w:object>
            </w:r>
          </w:p>
        </w:tc>
        <w:tc>
          <w:tcPr>
            <w:tcW w:w="0" w:type="auto"/>
          </w:tcPr>
          <w:p w14:paraId="14B6303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2C65698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498D4F6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p w14:paraId="4D2D196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0.007</w:t>
            </w:r>
          </w:p>
        </w:tc>
      </w:tr>
      <w:tr w:rsidR="00C22915" w:rsidRPr="00C6750D" w14:paraId="0963E490" w14:textId="77777777" w:rsidTr="00C225B6">
        <w:tc>
          <w:tcPr>
            <w:tcW w:w="0" w:type="auto"/>
          </w:tcPr>
          <w:p w14:paraId="60B2A28E"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Postcentral Gyrus (R)</w:t>
            </w:r>
          </w:p>
        </w:tc>
        <w:tc>
          <w:tcPr>
            <w:tcW w:w="0" w:type="auto"/>
          </w:tcPr>
          <w:p w14:paraId="40131C9E"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0.0001</w:t>
            </w:r>
          </w:p>
        </w:tc>
        <w:tc>
          <w:tcPr>
            <w:tcW w:w="0" w:type="auto"/>
          </w:tcPr>
          <w:p w14:paraId="383DBCF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729C015">
                <v:shape id="_x0000_i1102" type="#_x0000_t75" alt="" style="width:53.3pt;height:15.9pt;mso-width-percent:0;mso-height-percent:0;mso-width-percent:0;mso-height-percent:0" o:ole="">
                  <v:imagedata r:id="rId277" o:title=""/>
                </v:shape>
                <o:OLEObject Type="Embed" ProgID="Equation.3" ShapeID="_x0000_i1102" DrawAspect="Content" ObjectID="_1690698582" r:id="rId278"/>
              </w:object>
            </w:r>
          </w:p>
        </w:tc>
        <w:tc>
          <w:tcPr>
            <w:tcW w:w="0" w:type="auto"/>
          </w:tcPr>
          <w:p w14:paraId="3387AC0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2FFFB88A">
                <v:shape id="_x0000_i1101" type="#_x0000_t75" alt="" style="width:49.15pt;height:15.9pt;mso-width-percent:0;mso-height-percent:0;mso-width-percent:0;mso-height-percent:0" o:ole="">
                  <v:imagedata r:id="rId279" o:title=""/>
                </v:shape>
                <o:OLEObject Type="Embed" ProgID="Equation.3" ShapeID="_x0000_i1101" DrawAspect="Content" ObjectID="_1690698583" r:id="rId280"/>
              </w:object>
            </w:r>
          </w:p>
        </w:tc>
        <w:tc>
          <w:tcPr>
            <w:tcW w:w="0" w:type="auto"/>
          </w:tcPr>
          <w:p w14:paraId="76DF168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151F24D">
                <v:shape id="_x0000_i1100" type="#_x0000_t75" alt="" style="width:53.3pt;height:15.9pt;mso-width-percent:0;mso-height-percent:0;mso-width-percent:0;mso-height-percent:0" o:ole="">
                  <v:imagedata r:id="rId281" o:title=""/>
                </v:shape>
                <o:OLEObject Type="Embed" ProgID="Equation.3" ShapeID="_x0000_i1100" DrawAspect="Content" ObjectID="_1690698584" r:id="rId282"/>
              </w:object>
            </w:r>
          </w:p>
        </w:tc>
        <w:tc>
          <w:tcPr>
            <w:tcW w:w="0" w:type="auto"/>
          </w:tcPr>
          <w:p w14:paraId="67711E2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799E8C9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52856A0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6342813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tc>
      </w:tr>
      <w:tr w:rsidR="00C22915" w:rsidRPr="00C6750D" w14:paraId="6C6E96BE" w14:textId="77777777" w:rsidTr="00C225B6">
        <w:tc>
          <w:tcPr>
            <w:tcW w:w="0" w:type="auto"/>
          </w:tcPr>
          <w:p w14:paraId="58442A06"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Superior Parietal Lobule (L)</w:t>
            </w:r>
          </w:p>
        </w:tc>
        <w:tc>
          <w:tcPr>
            <w:tcW w:w="0" w:type="auto"/>
          </w:tcPr>
          <w:p w14:paraId="4A0D0D7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c>
          <w:tcPr>
            <w:tcW w:w="0" w:type="auto"/>
          </w:tcPr>
          <w:p w14:paraId="71CB17B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74260A6B">
                <v:shape id="_x0000_i1099" type="#_x0000_t75" alt="" style="width:49.15pt;height:15.9pt;mso-width-percent:0;mso-height-percent:0;mso-width-percent:0;mso-height-percent:0" o:ole="">
                  <v:imagedata r:id="rId283" o:title=""/>
                </v:shape>
                <o:OLEObject Type="Embed" ProgID="Equation.3" ShapeID="_x0000_i1099" DrawAspect="Content" ObjectID="_1690698585" r:id="rId284"/>
              </w:object>
            </w:r>
          </w:p>
        </w:tc>
        <w:tc>
          <w:tcPr>
            <w:tcW w:w="0" w:type="auto"/>
          </w:tcPr>
          <w:p w14:paraId="17591D1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CF93CF5">
                <v:shape id="_x0000_i1098" type="#_x0000_t75" alt="" style="width:53.3pt;height:15.9pt;mso-width-percent:0;mso-height-percent:0;mso-width-percent:0;mso-height-percent:0" o:ole="">
                  <v:imagedata r:id="rId285" o:title=""/>
                </v:shape>
                <o:OLEObject Type="Embed" ProgID="Equation.3" ShapeID="_x0000_i1098" DrawAspect="Content" ObjectID="_1690698586" r:id="rId286"/>
              </w:object>
            </w:r>
          </w:p>
        </w:tc>
        <w:tc>
          <w:tcPr>
            <w:tcW w:w="0" w:type="auto"/>
          </w:tcPr>
          <w:p w14:paraId="50BD1CDF"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44364E09">
                <v:shape id="_x0000_i1097" type="#_x0000_t75" alt="" style="width:53.3pt;height:15.9pt;mso-width-percent:0;mso-height-percent:0;mso-width-percent:0;mso-height-percent:0" o:ole="">
                  <v:imagedata r:id="rId287" o:title=""/>
                </v:shape>
                <o:OLEObject Type="Embed" ProgID="Equation.3" ShapeID="_x0000_i1097" DrawAspect="Content" ObjectID="_1690698587" r:id="rId288"/>
              </w:object>
            </w:r>
          </w:p>
        </w:tc>
        <w:tc>
          <w:tcPr>
            <w:tcW w:w="0" w:type="auto"/>
          </w:tcPr>
          <w:p w14:paraId="02096EF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3EF3501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1754C2C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0.007</w:t>
            </w:r>
          </w:p>
          <w:p w14:paraId="29C101C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1F9DC0B5" w14:textId="77777777" w:rsidTr="00C225B6">
        <w:tc>
          <w:tcPr>
            <w:tcW w:w="0" w:type="auto"/>
          </w:tcPr>
          <w:p w14:paraId="6999FA9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Superior Parietal Lobule (R)</w:t>
            </w:r>
          </w:p>
        </w:tc>
        <w:tc>
          <w:tcPr>
            <w:tcW w:w="0" w:type="auto"/>
          </w:tcPr>
          <w:p w14:paraId="532F97E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0.0003</w:t>
            </w:r>
          </w:p>
        </w:tc>
        <w:tc>
          <w:tcPr>
            <w:tcW w:w="0" w:type="auto"/>
          </w:tcPr>
          <w:p w14:paraId="63E4187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1CC9E3D1">
                <v:shape id="_x0000_i1096" type="#_x0000_t75" alt="" style="width:52.6pt;height:15.9pt;mso-width-percent:0;mso-height-percent:0;mso-width-percent:0;mso-height-percent:0" o:ole="">
                  <v:imagedata r:id="rId289" o:title=""/>
                </v:shape>
                <o:OLEObject Type="Embed" ProgID="Equation.3" ShapeID="_x0000_i1096" DrawAspect="Content" ObjectID="_1690698588" r:id="rId290"/>
              </w:object>
            </w:r>
          </w:p>
        </w:tc>
        <w:tc>
          <w:tcPr>
            <w:tcW w:w="0" w:type="auto"/>
          </w:tcPr>
          <w:p w14:paraId="408C78D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859" w:dyaOrig="279" w14:anchorId="6BCE7733">
                <v:shape id="_x0000_i1095" type="#_x0000_t75" alt="" style="width:43.6pt;height:15.9pt;mso-width-percent:0;mso-height-percent:0;mso-width-percent:0;mso-height-percent:0" o:ole="">
                  <v:imagedata r:id="rId291" o:title=""/>
                </v:shape>
                <o:OLEObject Type="Embed" ProgID="Equation.3" ShapeID="_x0000_i1095" DrawAspect="Content" ObjectID="_1690698589" r:id="rId292"/>
              </w:object>
            </w:r>
          </w:p>
        </w:tc>
        <w:tc>
          <w:tcPr>
            <w:tcW w:w="0" w:type="auto"/>
          </w:tcPr>
          <w:p w14:paraId="680556A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669E2EA0">
                <v:shape id="_x0000_i1094" type="#_x0000_t75" alt="" style="width:49.15pt;height:15.9pt;mso-width-percent:0;mso-height-percent:0;mso-width-percent:0;mso-height-percent:0" o:ole="">
                  <v:imagedata r:id="rId293" o:title=""/>
                </v:shape>
                <o:OLEObject Type="Embed" ProgID="Equation.3" ShapeID="_x0000_i1094" DrawAspect="Content" ObjectID="_1690698590" r:id="rId294"/>
              </w:object>
            </w:r>
          </w:p>
        </w:tc>
        <w:tc>
          <w:tcPr>
            <w:tcW w:w="0" w:type="auto"/>
          </w:tcPr>
          <w:p w14:paraId="2FDA307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608313D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5032138F" w14:textId="77777777" w:rsidTr="00C225B6">
        <w:tc>
          <w:tcPr>
            <w:tcW w:w="0" w:type="auto"/>
          </w:tcPr>
          <w:p w14:paraId="01F694CF"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Supramarginal Gyrus, anterior (L)</w:t>
            </w:r>
          </w:p>
        </w:tc>
        <w:tc>
          <w:tcPr>
            <w:tcW w:w="0" w:type="auto"/>
          </w:tcPr>
          <w:p w14:paraId="6BB76D63"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0.0008</w:t>
            </w:r>
          </w:p>
        </w:tc>
        <w:tc>
          <w:tcPr>
            <w:tcW w:w="0" w:type="auto"/>
          </w:tcPr>
          <w:p w14:paraId="76EC64E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7B5F4CF3">
                <v:shape id="_x0000_i1093" type="#_x0000_t75" alt="" style="width:58.85pt;height:15.9pt;mso-width-percent:0;mso-height-percent:0;mso-width-percent:0;mso-height-percent:0" o:ole="">
                  <v:imagedata r:id="rId295" o:title=""/>
                </v:shape>
                <o:OLEObject Type="Embed" ProgID="Equation.3" ShapeID="_x0000_i1093" DrawAspect="Content" ObjectID="_1690698591" r:id="rId296"/>
              </w:object>
            </w:r>
          </w:p>
        </w:tc>
        <w:tc>
          <w:tcPr>
            <w:tcW w:w="0" w:type="auto"/>
          </w:tcPr>
          <w:p w14:paraId="65E7DF1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89F3CD8">
                <v:shape id="_x0000_i1092" type="#_x0000_t75" alt="" style="width:53.3pt;height:15.9pt;mso-width-percent:0;mso-height-percent:0;mso-width-percent:0;mso-height-percent:0" o:ole="">
                  <v:imagedata r:id="rId297" o:title=""/>
                </v:shape>
                <o:OLEObject Type="Embed" ProgID="Equation.3" ShapeID="_x0000_i1092" DrawAspect="Content" ObjectID="_1690698592" r:id="rId298"/>
              </w:object>
            </w:r>
          </w:p>
        </w:tc>
        <w:tc>
          <w:tcPr>
            <w:tcW w:w="0" w:type="auto"/>
          </w:tcPr>
          <w:p w14:paraId="0B6641D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DF46EB7">
                <v:shape id="_x0000_i1091" type="#_x0000_t75" alt="" style="width:53.3pt;height:15.9pt;mso-width-percent:0;mso-height-percent:0;mso-width-percent:0;mso-height-percent:0" o:ole="">
                  <v:imagedata r:id="rId299" o:title=""/>
                </v:shape>
                <o:OLEObject Type="Embed" ProgID="Equation.3" ShapeID="_x0000_i1091" DrawAspect="Content" ObjectID="_1690698593" r:id="rId300"/>
              </w:object>
            </w:r>
          </w:p>
        </w:tc>
        <w:tc>
          <w:tcPr>
            <w:tcW w:w="0" w:type="auto"/>
          </w:tcPr>
          <w:p w14:paraId="6CF959D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34F9049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5B43B6E6" w14:textId="77777777" w:rsidTr="00C225B6">
        <w:tc>
          <w:tcPr>
            <w:tcW w:w="0" w:type="auto"/>
          </w:tcPr>
          <w:p w14:paraId="2C2534B6"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Supramarginal Gyrus, anterior (R)</w:t>
            </w:r>
          </w:p>
        </w:tc>
        <w:tc>
          <w:tcPr>
            <w:tcW w:w="0" w:type="auto"/>
          </w:tcPr>
          <w:p w14:paraId="2A63E2D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0.001</w:t>
            </w:r>
          </w:p>
        </w:tc>
        <w:tc>
          <w:tcPr>
            <w:tcW w:w="0" w:type="auto"/>
          </w:tcPr>
          <w:p w14:paraId="550218D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49FC3DFE">
                <v:shape id="_x0000_i1090" type="#_x0000_t75" alt="" style="width:53.3pt;height:15.9pt;mso-width-percent:0;mso-height-percent:0;mso-width-percent:0;mso-height-percent:0" o:ole="">
                  <v:imagedata r:id="rId301" o:title=""/>
                </v:shape>
                <o:OLEObject Type="Embed" ProgID="Equation.3" ShapeID="_x0000_i1090" DrawAspect="Content" ObjectID="_1690698594" r:id="rId302"/>
              </w:object>
            </w:r>
          </w:p>
        </w:tc>
        <w:tc>
          <w:tcPr>
            <w:tcW w:w="0" w:type="auto"/>
          </w:tcPr>
          <w:p w14:paraId="4C7FB59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76A5C160">
                <v:shape id="_x0000_i1089" type="#_x0000_t75" alt="" style="width:53.3pt;height:15.9pt;mso-width-percent:0;mso-height-percent:0;mso-width-percent:0;mso-height-percent:0" o:ole="">
                  <v:imagedata r:id="rId303" o:title=""/>
                </v:shape>
                <o:OLEObject Type="Embed" ProgID="Equation.3" ShapeID="_x0000_i1089" DrawAspect="Content" ObjectID="_1690698595" r:id="rId304"/>
              </w:object>
            </w:r>
          </w:p>
        </w:tc>
        <w:tc>
          <w:tcPr>
            <w:tcW w:w="0" w:type="auto"/>
          </w:tcPr>
          <w:p w14:paraId="5A653DC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C0441DF">
                <v:shape id="_x0000_i1088" type="#_x0000_t75" alt="" style="width:53.3pt;height:15.9pt;mso-width-percent:0;mso-height-percent:0;mso-width-percent:0;mso-height-percent:0" o:ole="">
                  <v:imagedata r:id="rId305" o:title=""/>
                </v:shape>
                <o:OLEObject Type="Embed" ProgID="Equation.3" ShapeID="_x0000_i1088" DrawAspect="Content" ObjectID="_1690698596" r:id="rId306"/>
              </w:object>
            </w:r>
          </w:p>
        </w:tc>
        <w:tc>
          <w:tcPr>
            <w:tcW w:w="0" w:type="auto"/>
          </w:tcPr>
          <w:p w14:paraId="78FF439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73D2062C" w14:textId="77777777" w:rsidR="00C22915" w:rsidRPr="00C6750D" w:rsidRDefault="00C22915" w:rsidP="00896363">
            <w:pPr>
              <w:spacing w:line="360" w:lineRule="auto"/>
              <w:jc w:val="center"/>
              <w:rPr>
                <w:rFonts w:asciiTheme="majorBidi" w:hAnsiTheme="majorBidi" w:cstheme="majorBidi"/>
                <w:sz w:val="20"/>
                <w:szCs w:val="20"/>
                <w:rtl/>
              </w:rPr>
            </w:pPr>
            <w:r w:rsidRPr="00C6750D">
              <w:rPr>
                <w:rFonts w:asciiTheme="majorBidi" w:hAnsiTheme="majorBidi" w:cstheme="majorBidi"/>
                <w:sz w:val="20"/>
                <w:szCs w:val="20"/>
              </w:rPr>
              <w:t>0.0002</w:t>
            </w:r>
          </w:p>
        </w:tc>
      </w:tr>
      <w:tr w:rsidR="00C22915" w:rsidRPr="00C6750D" w14:paraId="26406A91" w14:textId="77777777" w:rsidTr="00C225B6">
        <w:tc>
          <w:tcPr>
            <w:tcW w:w="0" w:type="auto"/>
          </w:tcPr>
          <w:p w14:paraId="4FCC8B91"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Supramarginal Gyrus, posterior (R)</w:t>
            </w:r>
          </w:p>
        </w:tc>
        <w:tc>
          <w:tcPr>
            <w:tcW w:w="0" w:type="auto"/>
          </w:tcPr>
          <w:p w14:paraId="751316B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0.003</w:t>
            </w:r>
          </w:p>
        </w:tc>
        <w:tc>
          <w:tcPr>
            <w:tcW w:w="0" w:type="auto"/>
          </w:tcPr>
          <w:p w14:paraId="785C1B1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581A43F1">
                <v:shape id="_x0000_i1087" type="#_x0000_t75" alt="" style="width:53.3pt;height:15.9pt;mso-width-percent:0;mso-height-percent:0;mso-width-percent:0;mso-height-percent:0" o:ole="">
                  <v:imagedata r:id="rId307" o:title=""/>
                </v:shape>
                <o:OLEObject Type="Embed" ProgID="Equation.3" ShapeID="_x0000_i1087" DrawAspect="Content" ObjectID="_1690698597" r:id="rId308"/>
              </w:object>
            </w:r>
          </w:p>
        </w:tc>
        <w:tc>
          <w:tcPr>
            <w:tcW w:w="0" w:type="auto"/>
          </w:tcPr>
          <w:p w14:paraId="00871CE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37205217">
                <v:shape id="_x0000_i1086" type="#_x0000_t75" alt="" style="width:53.3pt;height:15.9pt;mso-width-percent:0;mso-height-percent:0;mso-width-percent:0;mso-height-percent:0" o:ole="">
                  <v:imagedata r:id="rId309" o:title=""/>
                </v:shape>
                <o:OLEObject Type="Embed" ProgID="Equation.3" ShapeID="_x0000_i1086" DrawAspect="Content" ObjectID="_1690698598" r:id="rId310"/>
              </w:object>
            </w:r>
          </w:p>
        </w:tc>
        <w:tc>
          <w:tcPr>
            <w:tcW w:w="0" w:type="auto"/>
          </w:tcPr>
          <w:p w14:paraId="5A6C15D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4FD6230">
                <v:shape id="_x0000_i1085" type="#_x0000_t75" alt="" style="width:53.3pt;height:15.9pt;mso-width-percent:0;mso-height-percent:0;mso-width-percent:0;mso-height-percent:0" o:ole="">
                  <v:imagedata r:id="rId311" o:title=""/>
                </v:shape>
                <o:OLEObject Type="Embed" ProgID="Equation.3" ShapeID="_x0000_i1085" DrawAspect="Content" ObjectID="_1690698599" r:id="rId312"/>
              </w:object>
            </w:r>
          </w:p>
        </w:tc>
        <w:tc>
          <w:tcPr>
            <w:tcW w:w="0" w:type="auto"/>
          </w:tcPr>
          <w:p w14:paraId="7F8ED01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24D1F8B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0.0005</w:t>
            </w:r>
          </w:p>
        </w:tc>
      </w:tr>
      <w:tr w:rsidR="00C22915" w:rsidRPr="00C6750D" w14:paraId="03E98276" w14:textId="77777777" w:rsidTr="00C225B6">
        <w:tc>
          <w:tcPr>
            <w:tcW w:w="0" w:type="auto"/>
          </w:tcPr>
          <w:p w14:paraId="1044F27A"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Angular Gyrus (L)</w:t>
            </w:r>
          </w:p>
        </w:tc>
        <w:tc>
          <w:tcPr>
            <w:tcW w:w="0" w:type="auto"/>
          </w:tcPr>
          <w:p w14:paraId="4016F5D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0.008</w:t>
            </w:r>
          </w:p>
        </w:tc>
        <w:tc>
          <w:tcPr>
            <w:tcW w:w="0" w:type="auto"/>
          </w:tcPr>
          <w:p w14:paraId="4BE1B91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0.3</w:t>
            </w:r>
            <m:oMath>
              <m:r>
                <w:rPr>
                  <w:rFonts w:ascii="Cambria Math" w:hAnsi="Cambria Math" w:cstheme="majorBidi"/>
                  <w:sz w:val="20"/>
                  <w:szCs w:val="20"/>
                </w:rPr>
                <m:t>±</m:t>
              </m:r>
            </m:oMath>
            <w:r w:rsidRPr="00C6750D">
              <w:rPr>
                <w:rFonts w:asciiTheme="majorBidi" w:hAnsiTheme="majorBidi" w:cstheme="majorBidi"/>
                <w:sz w:val="20"/>
                <w:szCs w:val="20"/>
              </w:rPr>
              <w:t>0.12</w:t>
            </w:r>
          </w:p>
        </w:tc>
        <w:tc>
          <w:tcPr>
            <w:tcW w:w="0" w:type="auto"/>
          </w:tcPr>
          <w:p w14:paraId="2D871AA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0.29</w:t>
            </w:r>
            <m:oMath>
              <m:r>
                <w:rPr>
                  <w:rFonts w:ascii="Cambria Math" w:hAnsi="Cambria Math" w:cstheme="majorBidi"/>
                  <w:sz w:val="20"/>
                  <w:szCs w:val="20"/>
                </w:rPr>
                <m:t>±</m:t>
              </m:r>
            </m:oMath>
            <w:r w:rsidRPr="00C6750D">
              <w:rPr>
                <w:rFonts w:asciiTheme="majorBidi" w:hAnsiTheme="majorBidi" w:cstheme="majorBidi"/>
                <w:sz w:val="20"/>
                <w:szCs w:val="20"/>
              </w:rPr>
              <w:t>0.07</w:t>
            </w:r>
          </w:p>
        </w:tc>
        <w:tc>
          <w:tcPr>
            <w:tcW w:w="0" w:type="auto"/>
          </w:tcPr>
          <w:p w14:paraId="331623F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0.23</w:t>
            </w:r>
            <m:oMath>
              <m:r>
                <w:rPr>
                  <w:rFonts w:ascii="Cambria Math" w:hAnsi="Cambria Math" w:cstheme="majorBidi"/>
                  <w:sz w:val="20"/>
                  <w:szCs w:val="20"/>
                </w:rPr>
                <m:t>±</m:t>
              </m:r>
            </m:oMath>
            <w:r w:rsidRPr="00C6750D">
              <w:rPr>
                <w:rFonts w:asciiTheme="majorBidi" w:hAnsiTheme="majorBidi" w:cstheme="majorBidi"/>
                <w:sz w:val="20"/>
                <w:szCs w:val="20"/>
              </w:rPr>
              <w:t>0.07</w:t>
            </w:r>
          </w:p>
        </w:tc>
        <w:tc>
          <w:tcPr>
            <w:tcW w:w="0" w:type="auto"/>
          </w:tcPr>
          <w:p w14:paraId="736F073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057470D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5F19DA3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0.004</w:t>
            </w:r>
          </w:p>
          <w:p w14:paraId="7DD588A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0.003</w:t>
            </w:r>
          </w:p>
        </w:tc>
      </w:tr>
      <w:tr w:rsidR="00C22915" w:rsidRPr="00C6750D" w14:paraId="65A9B760" w14:textId="77777777" w:rsidTr="00C225B6">
        <w:tc>
          <w:tcPr>
            <w:tcW w:w="0" w:type="auto"/>
          </w:tcPr>
          <w:p w14:paraId="303E9719"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Lateral Occipital Cortex, superior (R)</w:t>
            </w:r>
          </w:p>
        </w:tc>
        <w:tc>
          <w:tcPr>
            <w:tcW w:w="0" w:type="auto"/>
          </w:tcPr>
          <w:p w14:paraId="6C3776B1"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0.0007</w:t>
            </w:r>
          </w:p>
        </w:tc>
        <w:tc>
          <w:tcPr>
            <w:tcW w:w="0" w:type="auto"/>
          </w:tcPr>
          <w:p w14:paraId="26D1519F"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1E2C606A">
                <v:shape id="_x0000_i1084" type="#_x0000_t75" alt="" style="width:49.15pt;height:15.9pt;mso-width-percent:0;mso-height-percent:0;mso-width-percent:0;mso-height-percent:0" o:ole="">
                  <v:imagedata r:id="rId313" o:title=""/>
                </v:shape>
                <o:OLEObject Type="Embed" ProgID="Equation.3" ShapeID="_x0000_i1084" DrawAspect="Content" ObjectID="_1690698600" r:id="rId314"/>
              </w:object>
            </w:r>
          </w:p>
        </w:tc>
        <w:tc>
          <w:tcPr>
            <w:tcW w:w="0" w:type="auto"/>
          </w:tcPr>
          <w:p w14:paraId="47351B3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494FA4EC">
                <v:shape id="_x0000_i1083" type="#_x0000_t75" alt="" style="width:53.3pt;height:15.9pt;mso-width-percent:0;mso-height-percent:0;mso-width-percent:0;mso-height-percent:0" o:ole="">
                  <v:imagedata r:id="rId315" o:title=""/>
                </v:shape>
                <o:OLEObject Type="Embed" ProgID="Equation.3" ShapeID="_x0000_i1083" DrawAspect="Content" ObjectID="_1690698601" r:id="rId316"/>
              </w:object>
            </w:r>
          </w:p>
        </w:tc>
        <w:tc>
          <w:tcPr>
            <w:tcW w:w="0" w:type="auto"/>
          </w:tcPr>
          <w:p w14:paraId="5B61569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41B7888">
                <v:shape id="_x0000_i1082" type="#_x0000_t75" alt="" style="width:53.3pt;height:15.9pt;mso-width-percent:0;mso-height-percent:0;mso-width-percent:0;mso-height-percent:0" o:ole="">
                  <v:imagedata r:id="rId185" o:title=""/>
                </v:shape>
                <o:OLEObject Type="Embed" ProgID="Equation.3" ShapeID="_x0000_i1082" DrawAspect="Content" ObjectID="_1690698602" r:id="rId317"/>
              </w:object>
            </w:r>
          </w:p>
        </w:tc>
        <w:tc>
          <w:tcPr>
            <w:tcW w:w="0" w:type="auto"/>
          </w:tcPr>
          <w:p w14:paraId="404370E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764F923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53734123" w14:textId="77777777" w:rsidTr="00C225B6">
        <w:tc>
          <w:tcPr>
            <w:tcW w:w="0" w:type="auto"/>
          </w:tcPr>
          <w:p w14:paraId="3AECC4E7"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Lateral Occipital Cortex, inferior (R)</w:t>
            </w:r>
          </w:p>
        </w:tc>
        <w:tc>
          <w:tcPr>
            <w:tcW w:w="0" w:type="auto"/>
          </w:tcPr>
          <w:p w14:paraId="284AA265"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0.0006</w:t>
            </w:r>
          </w:p>
        </w:tc>
        <w:tc>
          <w:tcPr>
            <w:tcW w:w="0" w:type="auto"/>
          </w:tcPr>
          <w:p w14:paraId="5244B35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3DA8C673">
                <v:shape id="_x0000_i1081" type="#_x0000_t75" alt="" style="width:53.3pt;height:15.9pt;mso-width-percent:0;mso-height-percent:0;mso-width-percent:0;mso-height-percent:0" o:ole="">
                  <v:imagedata r:id="rId318" o:title=""/>
                </v:shape>
                <o:OLEObject Type="Embed" ProgID="Equation.3" ShapeID="_x0000_i1081" DrawAspect="Content" ObjectID="_1690698603" r:id="rId319"/>
              </w:object>
            </w:r>
          </w:p>
        </w:tc>
        <w:tc>
          <w:tcPr>
            <w:tcW w:w="0" w:type="auto"/>
          </w:tcPr>
          <w:p w14:paraId="309FEDD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7002D038">
                <v:shape id="_x0000_i1080" type="#_x0000_t75" alt="" style="width:53.3pt;height:15.9pt;mso-width-percent:0;mso-height-percent:0;mso-width-percent:0;mso-height-percent:0" o:ole="">
                  <v:imagedata r:id="rId320" o:title=""/>
                </v:shape>
                <o:OLEObject Type="Embed" ProgID="Equation.3" ShapeID="_x0000_i1080" DrawAspect="Content" ObjectID="_1690698604" r:id="rId321"/>
              </w:object>
            </w:r>
          </w:p>
        </w:tc>
        <w:tc>
          <w:tcPr>
            <w:tcW w:w="0" w:type="auto"/>
          </w:tcPr>
          <w:p w14:paraId="0274FD0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06F8433">
                <v:shape id="_x0000_i1079" type="#_x0000_t75" alt="" style="width:53.3pt;height:15.9pt;mso-width-percent:0;mso-height-percent:0;mso-width-percent:0;mso-height-percent:0" o:ole="">
                  <v:imagedata r:id="rId322" o:title=""/>
                </v:shape>
                <o:OLEObject Type="Embed" ProgID="Equation.3" ShapeID="_x0000_i1079" DrawAspect="Content" ObjectID="_1690698605" r:id="rId323"/>
              </w:object>
            </w:r>
          </w:p>
        </w:tc>
        <w:tc>
          <w:tcPr>
            <w:tcW w:w="0" w:type="auto"/>
          </w:tcPr>
          <w:p w14:paraId="5D1C6CF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268CC44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0153B1E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p w14:paraId="02DC2B3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tc>
      </w:tr>
      <w:tr w:rsidR="00C22915" w:rsidRPr="00C6750D" w14:paraId="2BF766EA" w14:textId="77777777" w:rsidTr="00C225B6">
        <w:tc>
          <w:tcPr>
            <w:tcW w:w="0" w:type="auto"/>
          </w:tcPr>
          <w:p w14:paraId="0796C4BA"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Frontal Medial Cortex (L)</w:t>
            </w:r>
          </w:p>
        </w:tc>
        <w:tc>
          <w:tcPr>
            <w:tcW w:w="0" w:type="auto"/>
          </w:tcPr>
          <w:p w14:paraId="3E05D91B"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0.006</w:t>
            </w:r>
          </w:p>
        </w:tc>
        <w:tc>
          <w:tcPr>
            <w:tcW w:w="0" w:type="auto"/>
          </w:tcPr>
          <w:p w14:paraId="0166A9D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70BEEFB3">
                <v:shape id="_x0000_i1078" type="#_x0000_t75" alt="" style="width:52.6pt;height:15.9pt;mso-width-percent:0;mso-height-percent:0;mso-width-percent:0;mso-height-percent:0" o:ole="">
                  <v:imagedata r:id="rId324" o:title=""/>
                </v:shape>
                <o:OLEObject Type="Embed" ProgID="Equation.3" ShapeID="_x0000_i1078" DrawAspect="Content" ObjectID="_1690698606" r:id="rId325"/>
              </w:object>
            </w:r>
          </w:p>
        </w:tc>
        <w:tc>
          <w:tcPr>
            <w:tcW w:w="0" w:type="auto"/>
          </w:tcPr>
          <w:p w14:paraId="5A8F60F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E0CAB68">
                <v:shape id="_x0000_i1077" type="#_x0000_t75" alt="" style="width:53.3pt;height:15.9pt;mso-width-percent:0;mso-height-percent:0;mso-width-percent:0;mso-height-percent:0" o:ole="">
                  <v:imagedata r:id="rId326" o:title=""/>
                </v:shape>
                <o:OLEObject Type="Embed" ProgID="Equation.3" ShapeID="_x0000_i1077" DrawAspect="Content" ObjectID="_1690698607" r:id="rId327"/>
              </w:object>
            </w:r>
          </w:p>
        </w:tc>
        <w:tc>
          <w:tcPr>
            <w:tcW w:w="0" w:type="auto"/>
          </w:tcPr>
          <w:p w14:paraId="4986FFB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37319BC3">
                <v:shape id="_x0000_i1076" type="#_x0000_t75" alt="" style="width:52.6pt;height:15.9pt;mso-width-percent:0;mso-height-percent:0;mso-width-percent:0;mso-height-percent:0" o:ole="">
                  <v:imagedata r:id="rId328" o:title=""/>
                </v:shape>
                <o:OLEObject Type="Embed" ProgID="Equation.3" ShapeID="_x0000_i1076" DrawAspect="Content" ObjectID="_1690698608" r:id="rId329"/>
              </w:object>
            </w:r>
          </w:p>
        </w:tc>
        <w:tc>
          <w:tcPr>
            <w:tcW w:w="0" w:type="auto"/>
          </w:tcPr>
          <w:p w14:paraId="5B0C6EE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0706D3C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0.0007</w:t>
            </w:r>
          </w:p>
        </w:tc>
      </w:tr>
      <w:tr w:rsidR="00C22915" w:rsidRPr="00C6750D" w14:paraId="6E1B5FCD" w14:textId="77777777" w:rsidTr="00C225B6">
        <w:tc>
          <w:tcPr>
            <w:tcW w:w="0" w:type="auto"/>
          </w:tcPr>
          <w:p w14:paraId="4D33EEE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Supplementary Motor Area (L)</w:t>
            </w:r>
          </w:p>
        </w:tc>
        <w:tc>
          <w:tcPr>
            <w:tcW w:w="0" w:type="auto"/>
          </w:tcPr>
          <w:p w14:paraId="5C601FB4"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0.005</w:t>
            </w:r>
          </w:p>
        </w:tc>
        <w:tc>
          <w:tcPr>
            <w:tcW w:w="0" w:type="auto"/>
          </w:tcPr>
          <w:p w14:paraId="6EAD20C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E1F127A">
                <v:shape id="_x0000_i1075" type="#_x0000_t75" alt="" style="width:53.3pt;height:15.9pt;mso-width-percent:0;mso-height-percent:0;mso-width-percent:0;mso-height-percent:0" o:ole="">
                  <v:imagedata r:id="rId330" o:title=""/>
                </v:shape>
                <o:OLEObject Type="Embed" ProgID="Equation.3" ShapeID="_x0000_i1075" DrawAspect="Content" ObjectID="_1690698609" r:id="rId331"/>
              </w:object>
            </w:r>
          </w:p>
        </w:tc>
        <w:tc>
          <w:tcPr>
            <w:tcW w:w="0" w:type="auto"/>
          </w:tcPr>
          <w:p w14:paraId="02CFF4E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649C5243">
                <v:shape id="_x0000_i1074" type="#_x0000_t75" alt="" style="width:53.3pt;height:15.9pt;mso-width-percent:0;mso-height-percent:0;mso-width-percent:0;mso-height-percent:0" o:ole="">
                  <v:imagedata r:id="rId332" o:title=""/>
                </v:shape>
                <o:OLEObject Type="Embed" ProgID="Equation.3" ShapeID="_x0000_i1074" DrawAspect="Content" ObjectID="_1690698610" r:id="rId333"/>
              </w:object>
            </w:r>
          </w:p>
        </w:tc>
        <w:tc>
          <w:tcPr>
            <w:tcW w:w="0" w:type="auto"/>
          </w:tcPr>
          <w:p w14:paraId="7EF1E2DA"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7B1E6061">
                <v:shape id="_x0000_i1073" type="#_x0000_t75" alt="" style="width:52.6pt;height:15.9pt;mso-width-percent:0;mso-height-percent:0;mso-width-percent:0;mso-height-percent:0" o:ole="">
                  <v:imagedata r:id="rId334" o:title=""/>
                </v:shape>
                <o:OLEObject Type="Embed" ProgID="Equation.3" ShapeID="_x0000_i1073" DrawAspect="Content" ObjectID="_1690698611" r:id="rId335"/>
              </w:object>
            </w:r>
          </w:p>
        </w:tc>
        <w:tc>
          <w:tcPr>
            <w:tcW w:w="0" w:type="auto"/>
          </w:tcPr>
          <w:p w14:paraId="2098CF3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215251D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0.001</w:t>
            </w:r>
          </w:p>
        </w:tc>
      </w:tr>
      <w:tr w:rsidR="00C22915" w:rsidRPr="00C6750D" w14:paraId="72F0BAFA" w14:textId="77777777" w:rsidTr="00C225B6">
        <w:tc>
          <w:tcPr>
            <w:tcW w:w="0" w:type="auto"/>
          </w:tcPr>
          <w:p w14:paraId="2B37377B"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Supplementary Motor Area (R)</w:t>
            </w:r>
          </w:p>
        </w:tc>
        <w:tc>
          <w:tcPr>
            <w:tcW w:w="0" w:type="auto"/>
          </w:tcPr>
          <w:p w14:paraId="005834D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c>
          <w:tcPr>
            <w:tcW w:w="0" w:type="auto"/>
          </w:tcPr>
          <w:p w14:paraId="52EFD6B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34462DC4">
                <v:shape id="_x0000_i1072" type="#_x0000_t75" alt="" style="width:52.6pt;height:15.9pt;mso-width-percent:0;mso-height-percent:0;mso-width-percent:0;mso-height-percent:0" o:ole="">
                  <v:imagedata r:id="rId336" o:title=""/>
                </v:shape>
                <o:OLEObject Type="Embed" ProgID="Equation.3" ShapeID="_x0000_i1072" DrawAspect="Content" ObjectID="_1690698612" r:id="rId337"/>
              </w:object>
            </w:r>
          </w:p>
        </w:tc>
        <w:tc>
          <w:tcPr>
            <w:tcW w:w="0" w:type="auto"/>
          </w:tcPr>
          <w:p w14:paraId="560C6C8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96280CC">
                <v:shape id="_x0000_i1071" type="#_x0000_t75" alt="" style="width:53.3pt;height:15.9pt;mso-width-percent:0;mso-height-percent:0;mso-width-percent:0;mso-height-percent:0" o:ole="">
                  <v:imagedata r:id="rId338" o:title=""/>
                </v:shape>
                <o:OLEObject Type="Embed" ProgID="Equation.3" ShapeID="_x0000_i1071" DrawAspect="Content" ObjectID="_1690698613" r:id="rId339"/>
              </w:object>
            </w:r>
          </w:p>
        </w:tc>
        <w:tc>
          <w:tcPr>
            <w:tcW w:w="0" w:type="auto"/>
          </w:tcPr>
          <w:p w14:paraId="35ABE3D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2494693">
                <v:shape id="_x0000_i1070" type="#_x0000_t75" alt="" style="width:53.3pt;height:15.9pt;mso-width-percent:0;mso-height-percent:0;mso-width-percent:0;mso-height-percent:0" o:ole="">
                  <v:imagedata r:id="rId340" o:title=""/>
                </v:shape>
                <o:OLEObject Type="Embed" ProgID="Equation.3" ShapeID="_x0000_i1070" DrawAspect="Content" ObjectID="_1690698614" r:id="rId341"/>
              </w:object>
            </w:r>
          </w:p>
        </w:tc>
        <w:tc>
          <w:tcPr>
            <w:tcW w:w="0" w:type="auto"/>
          </w:tcPr>
          <w:p w14:paraId="1E515BF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3241116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054588F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57A5335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0.005</w:t>
            </w:r>
          </w:p>
          <w:p w14:paraId="77AE895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p w14:paraId="7DD86D9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tc>
      </w:tr>
      <w:tr w:rsidR="00C22915" w:rsidRPr="00C6750D" w14:paraId="1FA5F3D2" w14:textId="77777777" w:rsidTr="00C225B6">
        <w:tc>
          <w:tcPr>
            <w:tcW w:w="0" w:type="auto"/>
          </w:tcPr>
          <w:p w14:paraId="1841FE89"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Frontal Orbital Cortex (R)</w:t>
            </w:r>
          </w:p>
        </w:tc>
        <w:tc>
          <w:tcPr>
            <w:tcW w:w="0" w:type="auto"/>
          </w:tcPr>
          <w:p w14:paraId="36CE8F08"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0.0017</w:t>
            </w:r>
          </w:p>
        </w:tc>
        <w:tc>
          <w:tcPr>
            <w:tcW w:w="0" w:type="auto"/>
          </w:tcPr>
          <w:p w14:paraId="2D5207C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6C6726A">
                <v:shape id="_x0000_i1069" type="#_x0000_t75" alt="" style="width:53.3pt;height:15.9pt;mso-width-percent:0;mso-height-percent:0;mso-width-percent:0;mso-height-percent:0" o:ole="">
                  <v:imagedata r:id="rId342" o:title=""/>
                </v:shape>
                <o:OLEObject Type="Embed" ProgID="Equation.3" ShapeID="_x0000_i1069" DrawAspect="Content" ObjectID="_1690698615" r:id="rId343"/>
              </w:object>
            </w:r>
          </w:p>
        </w:tc>
        <w:tc>
          <w:tcPr>
            <w:tcW w:w="0" w:type="auto"/>
          </w:tcPr>
          <w:p w14:paraId="3F00A63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B4E3D25">
                <v:shape id="_x0000_i1068" type="#_x0000_t75" alt="" style="width:53.3pt;height:15.9pt;mso-width-percent:0;mso-height-percent:0;mso-width-percent:0;mso-height-percent:0" o:ole="">
                  <v:imagedata r:id="rId344" o:title=""/>
                </v:shape>
                <o:OLEObject Type="Embed" ProgID="Equation.3" ShapeID="_x0000_i1068" DrawAspect="Content" ObjectID="_1690698616" r:id="rId345"/>
              </w:object>
            </w:r>
          </w:p>
        </w:tc>
        <w:tc>
          <w:tcPr>
            <w:tcW w:w="0" w:type="auto"/>
          </w:tcPr>
          <w:p w14:paraId="16F59F2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1F23153E">
                <v:shape id="_x0000_i1067" type="#_x0000_t75" alt="" style="width:52.6pt;height:15.9pt;mso-width-percent:0;mso-height-percent:0;mso-width-percent:0;mso-height-percent:0" o:ole="">
                  <v:imagedata r:id="rId346" o:title=""/>
                </v:shape>
                <o:OLEObject Type="Embed" ProgID="Equation.3" ShapeID="_x0000_i1067" DrawAspect="Content" ObjectID="_1690698617" r:id="rId347"/>
              </w:object>
            </w:r>
          </w:p>
        </w:tc>
        <w:tc>
          <w:tcPr>
            <w:tcW w:w="0" w:type="auto"/>
          </w:tcPr>
          <w:p w14:paraId="67E6F80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22C5F71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0.0003</w:t>
            </w:r>
          </w:p>
        </w:tc>
      </w:tr>
      <w:tr w:rsidR="00C22915" w:rsidRPr="00C6750D" w14:paraId="2B43406A" w14:textId="77777777" w:rsidTr="00C225B6">
        <w:tc>
          <w:tcPr>
            <w:tcW w:w="0" w:type="auto"/>
          </w:tcPr>
          <w:p w14:paraId="3C87826D"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Temporal Occipital Fusiform Cortex (R)</w:t>
            </w:r>
          </w:p>
        </w:tc>
        <w:tc>
          <w:tcPr>
            <w:tcW w:w="0" w:type="auto"/>
          </w:tcPr>
          <w:p w14:paraId="35A35FD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0.0002</w:t>
            </w:r>
          </w:p>
        </w:tc>
        <w:tc>
          <w:tcPr>
            <w:tcW w:w="0" w:type="auto"/>
          </w:tcPr>
          <w:p w14:paraId="57A0CFE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30A116F0">
                <v:shape id="_x0000_i1066" type="#_x0000_t75" alt="" style="width:53.3pt;height:15.9pt;mso-width-percent:0;mso-height-percent:0;mso-width-percent:0;mso-height-percent:0" o:ole="">
                  <v:imagedata r:id="rId348" o:title=""/>
                </v:shape>
                <o:OLEObject Type="Embed" ProgID="Equation.3" ShapeID="_x0000_i1066" DrawAspect="Content" ObjectID="_1690698618" r:id="rId349"/>
              </w:object>
            </w:r>
          </w:p>
        </w:tc>
        <w:tc>
          <w:tcPr>
            <w:tcW w:w="0" w:type="auto"/>
          </w:tcPr>
          <w:p w14:paraId="4F5513C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05E4BCAF">
                <v:shape id="_x0000_i1065" type="#_x0000_t75" alt="" style="width:58.85pt;height:15.9pt;mso-width-percent:0;mso-height-percent:0;mso-width-percent:0;mso-height-percent:0" o:ole="">
                  <v:imagedata r:id="rId350" o:title=""/>
                </v:shape>
                <o:OLEObject Type="Embed" ProgID="Equation.3" ShapeID="_x0000_i1065" DrawAspect="Content" ObjectID="_1690698619" r:id="rId351"/>
              </w:object>
            </w:r>
          </w:p>
        </w:tc>
        <w:tc>
          <w:tcPr>
            <w:tcW w:w="0" w:type="auto"/>
          </w:tcPr>
          <w:p w14:paraId="0DE5B0D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1A3E4368">
                <v:shape id="_x0000_i1064" type="#_x0000_t75" alt="" style="width:53.3pt;height:15.9pt;mso-width-percent:0;mso-height-percent:0;mso-width-percent:0;mso-height-percent:0" o:ole="">
                  <v:imagedata r:id="rId352" o:title=""/>
                </v:shape>
                <o:OLEObject Type="Embed" ProgID="Equation.3" ShapeID="_x0000_i1064" DrawAspect="Content" ObjectID="_1690698620" r:id="rId353"/>
              </w:object>
            </w:r>
          </w:p>
        </w:tc>
        <w:tc>
          <w:tcPr>
            <w:tcW w:w="0" w:type="auto"/>
          </w:tcPr>
          <w:p w14:paraId="3FBDC3E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6E115DA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0AAF3957" w14:textId="77777777" w:rsidTr="00C225B6">
        <w:tc>
          <w:tcPr>
            <w:tcW w:w="0" w:type="auto"/>
          </w:tcPr>
          <w:p w14:paraId="4E0AED8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Occipital Fusiform Gyrus (R)</w:t>
            </w:r>
          </w:p>
        </w:tc>
        <w:tc>
          <w:tcPr>
            <w:tcW w:w="0" w:type="auto"/>
          </w:tcPr>
          <w:p w14:paraId="14468D9D"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0.0023</w:t>
            </w:r>
          </w:p>
        </w:tc>
        <w:tc>
          <w:tcPr>
            <w:tcW w:w="0" w:type="auto"/>
          </w:tcPr>
          <w:p w14:paraId="71B37D6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6940AF01">
                <v:shape id="_x0000_i1063" type="#_x0000_t75" alt="" style="width:53.3pt;height:15.9pt;mso-width-percent:0;mso-height-percent:0;mso-width-percent:0;mso-height-percent:0" o:ole="">
                  <v:imagedata r:id="rId354" o:title=""/>
                </v:shape>
                <o:OLEObject Type="Embed" ProgID="Equation.3" ShapeID="_x0000_i1063" DrawAspect="Content" ObjectID="_1690698621" r:id="rId355"/>
              </w:object>
            </w:r>
          </w:p>
        </w:tc>
        <w:tc>
          <w:tcPr>
            <w:tcW w:w="0" w:type="auto"/>
          </w:tcPr>
          <w:p w14:paraId="0DDEA93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4961AB43">
                <v:shape id="_x0000_i1062" type="#_x0000_t75" alt="" style="width:53.3pt;height:15.9pt;mso-width-percent:0;mso-height-percent:0;mso-width-percent:0;mso-height-percent:0" o:ole="">
                  <v:imagedata r:id="rId356" o:title=""/>
                </v:shape>
                <o:OLEObject Type="Embed" ProgID="Equation.3" ShapeID="_x0000_i1062" DrawAspect="Content" ObjectID="_1690698622" r:id="rId357"/>
              </w:object>
            </w:r>
          </w:p>
        </w:tc>
        <w:tc>
          <w:tcPr>
            <w:tcW w:w="0" w:type="auto"/>
          </w:tcPr>
          <w:p w14:paraId="320D8F7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16F5E226">
                <v:shape id="_x0000_i1061" type="#_x0000_t75" alt="" style="width:49.15pt;height:15.9pt;mso-width-percent:0;mso-height-percent:0;mso-width-percent:0;mso-height-percent:0" o:ole="">
                  <v:imagedata r:id="rId358" o:title=""/>
                </v:shape>
                <o:OLEObject Type="Embed" ProgID="Equation.3" ShapeID="_x0000_i1061" DrawAspect="Content" ObjectID="_1690698623" r:id="rId359"/>
              </w:object>
            </w:r>
          </w:p>
        </w:tc>
        <w:tc>
          <w:tcPr>
            <w:tcW w:w="0" w:type="auto"/>
          </w:tcPr>
          <w:p w14:paraId="4D44EFA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68AB3222" w14:textId="77777777" w:rsidR="00C22915" w:rsidRPr="00C6750D" w:rsidRDefault="00C22915" w:rsidP="00896363">
            <w:pPr>
              <w:spacing w:line="360" w:lineRule="auto"/>
              <w:jc w:val="center"/>
              <w:rPr>
                <w:rFonts w:asciiTheme="majorBidi" w:hAnsiTheme="majorBidi" w:cstheme="majorBidi"/>
                <w:sz w:val="20"/>
                <w:szCs w:val="20"/>
                <w:rtl/>
              </w:rPr>
            </w:pPr>
            <w:r w:rsidRPr="00C6750D">
              <w:rPr>
                <w:rFonts w:asciiTheme="majorBidi" w:hAnsiTheme="majorBidi" w:cstheme="majorBidi"/>
                <w:sz w:val="20"/>
                <w:szCs w:val="20"/>
              </w:rPr>
              <w:t>0.0009</w:t>
            </w:r>
          </w:p>
        </w:tc>
      </w:tr>
      <w:tr w:rsidR="00C22915" w:rsidRPr="00C6750D" w14:paraId="6175F72B" w14:textId="77777777" w:rsidTr="00C225B6">
        <w:tc>
          <w:tcPr>
            <w:tcW w:w="0" w:type="auto"/>
          </w:tcPr>
          <w:p w14:paraId="7F378329"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Frontal Operculum Cortex (R)</w:t>
            </w:r>
          </w:p>
        </w:tc>
        <w:tc>
          <w:tcPr>
            <w:tcW w:w="0" w:type="auto"/>
          </w:tcPr>
          <w:p w14:paraId="0FAFC3D1"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0.0003</w:t>
            </w:r>
          </w:p>
        </w:tc>
        <w:tc>
          <w:tcPr>
            <w:tcW w:w="0" w:type="auto"/>
          </w:tcPr>
          <w:p w14:paraId="64F7EF9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2DA09C10">
                <v:shape id="_x0000_i1060" type="#_x0000_t75" alt="" style="width:53.3pt;height:15.9pt;mso-width-percent:0;mso-height-percent:0;mso-width-percent:0;mso-height-percent:0" o:ole="">
                  <v:imagedata r:id="rId360" o:title=""/>
                </v:shape>
                <o:OLEObject Type="Embed" ProgID="Equation.3" ShapeID="_x0000_i1060" DrawAspect="Content" ObjectID="_1690698624" r:id="rId361"/>
              </w:object>
            </w:r>
          </w:p>
        </w:tc>
        <w:tc>
          <w:tcPr>
            <w:tcW w:w="0" w:type="auto"/>
          </w:tcPr>
          <w:p w14:paraId="16AF0BFC"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4CCE237F">
                <v:shape id="_x0000_i1059" type="#_x0000_t75" alt="" style="width:49.15pt;height:15.9pt;mso-width-percent:0;mso-height-percent:0;mso-width-percent:0;mso-height-percent:0" o:ole="">
                  <v:imagedata r:id="rId362" o:title=""/>
                </v:shape>
                <o:OLEObject Type="Embed" ProgID="Equation.3" ShapeID="_x0000_i1059" DrawAspect="Content" ObjectID="_1690698625" r:id="rId363"/>
              </w:object>
            </w:r>
          </w:p>
        </w:tc>
        <w:tc>
          <w:tcPr>
            <w:tcW w:w="0" w:type="auto"/>
          </w:tcPr>
          <w:p w14:paraId="546B88C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34B8AC1C">
                <v:shape id="_x0000_i1058" type="#_x0000_t75" alt="" style="width:53.3pt;height:15.9pt;mso-width-percent:0;mso-height-percent:0;mso-width-percent:0;mso-height-percent:0" o:ole="">
                  <v:imagedata r:id="rId364" o:title=""/>
                </v:shape>
                <o:OLEObject Type="Embed" ProgID="Equation.3" ShapeID="_x0000_i1058" DrawAspect="Content" ObjectID="_1690698626" r:id="rId365"/>
              </w:object>
            </w:r>
          </w:p>
        </w:tc>
        <w:tc>
          <w:tcPr>
            <w:tcW w:w="0" w:type="auto"/>
          </w:tcPr>
          <w:p w14:paraId="3C6A358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51940E4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 &gt;AD</w:t>
            </w:r>
          </w:p>
        </w:tc>
        <w:tc>
          <w:tcPr>
            <w:tcW w:w="0" w:type="auto"/>
          </w:tcPr>
          <w:p w14:paraId="37F38C6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155E65D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tc>
      </w:tr>
      <w:tr w:rsidR="00C22915" w:rsidRPr="00C6750D" w14:paraId="7EA637B4" w14:textId="77777777" w:rsidTr="00C225B6">
        <w:tc>
          <w:tcPr>
            <w:tcW w:w="0" w:type="auto"/>
          </w:tcPr>
          <w:p w14:paraId="0598157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Central Opercular Cortex (L)</w:t>
            </w:r>
          </w:p>
        </w:tc>
        <w:tc>
          <w:tcPr>
            <w:tcW w:w="0" w:type="auto"/>
          </w:tcPr>
          <w:p w14:paraId="367B94A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c>
          <w:tcPr>
            <w:tcW w:w="0" w:type="auto"/>
          </w:tcPr>
          <w:p w14:paraId="3E0377A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99" w:dyaOrig="279" w14:anchorId="786F78CE">
                <v:shape id="_x0000_i1057" type="#_x0000_t75" alt="" style="width:52.6pt;height:15.9pt;mso-width-percent:0;mso-height-percent:0;mso-width-percent:0;mso-height-percent:0" o:ole="">
                  <v:imagedata r:id="rId366" o:title=""/>
                </v:shape>
                <o:OLEObject Type="Embed" ProgID="Equation.3" ShapeID="_x0000_i1057" DrawAspect="Content" ObjectID="_1690698627" r:id="rId367"/>
              </w:object>
            </w:r>
          </w:p>
        </w:tc>
        <w:tc>
          <w:tcPr>
            <w:tcW w:w="0" w:type="auto"/>
          </w:tcPr>
          <w:p w14:paraId="2612347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6755677A">
                <v:shape id="_x0000_i1056" type="#_x0000_t75" alt="" style="width:53.3pt;height:15.9pt;mso-width-percent:0;mso-height-percent:0;mso-width-percent:0;mso-height-percent:0" o:ole="">
                  <v:imagedata r:id="rId368" o:title=""/>
                </v:shape>
                <o:OLEObject Type="Embed" ProgID="Equation.3" ShapeID="_x0000_i1056" DrawAspect="Content" ObjectID="_1690698628" r:id="rId369"/>
              </w:object>
            </w:r>
          </w:p>
        </w:tc>
        <w:tc>
          <w:tcPr>
            <w:tcW w:w="0" w:type="auto"/>
          </w:tcPr>
          <w:p w14:paraId="237350D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5F06A306">
                <v:shape id="_x0000_i1055" type="#_x0000_t75" alt="" style="width:53.3pt;height:15.9pt;mso-width-percent:0;mso-height-percent:0;mso-width-percent:0;mso-height-percent:0" o:ole="">
                  <v:imagedata r:id="rId370" o:title=""/>
                </v:shape>
                <o:OLEObject Type="Embed" ProgID="Equation.3" ShapeID="_x0000_i1055" DrawAspect="Content" ObjectID="_1690698629" r:id="rId371"/>
              </w:object>
            </w:r>
          </w:p>
        </w:tc>
        <w:tc>
          <w:tcPr>
            <w:tcW w:w="0" w:type="auto"/>
          </w:tcPr>
          <w:p w14:paraId="19F0DD8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486FA8A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2A852D8B" w14:textId="77777777" w:rsidTr="00C225B6">
        <w:tc>
          <w:tcPr>
            <w:tcW w:w="0" w:type="auto"/>
          </w:tcPr>
          <w:p w14:paraId="49B3EC3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Central Opercular Cortex (R)</w:t>
            </w:r>
          </w:p>
        </w:tc>
        <w:tc>
          <w:tcPr>
            <w:tcW w:w="0" w:type="auto"/>
          </w:tcPr>
          <w:p w14:paraId="16794B7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c>
          <w:tcPr>
            <w:tcW w:w="0" w:type="auto"/>
          </w:tcPr>
          <w:p w14:paraId="46505C5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363B0C3E">
                <v:shape id="_x0000_i1054" type="#_x0000_t75" alt="" style="width:49.15pt;height:15.9pt;mso-width-percent:0;mso-height-percent:0;mso-width-percent:0;mso-height-percent:0" o:ole="">
                  <v:imagedata r:id="rId372" o:title=""/>
                </v:shape>
                <o:OLEObject Type="Embed" ProgID="Equation.3" ShapeID="_x0000_i1054" DrawAspect="Content" ObjectID="_1690698630" r:id="rId373"/>
              </w:object>
            </w:r>
          </w:p>
        </w:tc>
        <w:tc>
          <w:tcPr>
            <w:tcW w:w="0" w:type="auto"/>
          </w:tcPr>
          <w:p w14:paraId="13F315C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4345BC1">
                <v:shape id="_x0000_i1053" type="#_x0000_t75" alt="" style="width:53.3pt;height:15.9pt;mso-width-percent:0;mso-height-percent:0;mso-width-percent:0;mso-height-percent:0" o:ole="">
                  <v:imagedata r:id="rId374" o:title=""/>
                </v:shape>
                <o:OLEObject Type="Embed" ProgID="Equation.3" ShapeID="_x0000_i1053" DrawAspect="Content" ObjectID="_1690698631" r:id="rId375"/>
              </w:object>
            </w:r>
          </w:p>
        </w:tc>
        <w:tc>
          <w:tcPr>
            <w:tcW w:w="0" w:type="auto"/>
          </w:tcPr>
          <w:p w14:paraId="6F963DAA"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E76FB83">
                <v:shape id="_x0000_i1052" type="#_x0000_t75" alt="" style="width:53.3pt;height:15.9pt;mso-width-percent:0;mso-height-percent:0;mso-width-percent:0;mso-height-percent:0" o:ole="">
                  <v:imagedata r:id="rId376" o:title=""/>
                </v:shape>
                <o:OLEObject Type="Embed" ProgID="Equation.3" ShapeID="_x0000_i1052" DrawAspect="Content" ObjectID="_1690698632" r:id="rId377"/>
              </w:object>
            </w:r>
          </w:p>
        </w:tc>
        <w:tc>
          <w:tcPr>
            <w:tcW w:w="0" w:type="auto"/>
          </w:tcPr>
          <w:p w14:paraId="71C8979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376B9CC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366A1E9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0.003</w:t>
            </w:r>
          </w:p>
          <w:p w14:paraId="2024455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tc>
      </w:tr>
      <w:tr w:rsidR="00C22915" w:rsidRPr="00C6750D" w14:paraId="281191F0" w14:textId="77777777" w:rsidTr="00C225B6">
        <w:tc>
          <w:tcPr>
            <w:tcW w:w="0" w:type="auto"/>
          </w:tcPr>
          <w:p w14:paraId="5230E88A"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lastRenderedPageBreak/>
              <w:t>Parietal Operculum Cortex (L)</w:t>
            </w:r>
          </w:p>
        </w:tc>
        <w:tc>
          <w:tcPr>
            <w:tcW w:w="0" w:type="auto"/>
          </w:tcPr>
          <w:p w14:paraId="3955D511"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0.0002</w:t>
            </w:r>
          </w:p>
        </w:tc>
        <w:tc>
          <w:tcPr>
            <w:tcW w:w="0" w:type="auto"/>
          </w:tcPr>
          <w:p w14:paraId="2CDBCC5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7C90AD01">
                <v:shape id="_x0000_i1051" type="#_x0000_t75" alt="" style="width:58.85pt;height:15.9pt;mso-width-percent:0;mso-height-percent:0;mso-width-percent:0;mso-height-percent:0" o:ole="">
                  <v:imagedata r:id="rId378" o:title=""/>
                </v:shape>
                <o:OLEObject Type="Embed" ProgID="Equation.3" ShapeID="_x0000_i1051" DrawAspect="Content" ObjectID="_1690698633" r:id="rId379"/>
              </w:object>
            </w:r>
          </w:p>
        </w:tc>
        <w:tc>
          <w:tcPr>
            <w:tcW w:w="0" w:type="auto"/>
          </w:tcPr>
          <w:p w14:paraId="073ACCF2"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CFE3F8E">
                <v:shape id="_x0000_i1050" type="#_x0000_t75" alt="" style="width:53.3pt;height:15.9pt;mso-width-percent:0;mso-height-percent:0;mso-width-percent:0;mso-height-percent:0" o:ole="">
                  <v:imagedata r:id="rId380" o:title=""/>
                </v:shape>
                <o:OLEObject Type="Embed" ProgID="Equation.3" ShapeID="_x0000_i1050" DrawAspect="Content" ObjectID="_1690698634" r:id="rId381"/>
              </w:object>
            </w:r>
          </w:p>
        </w:tc>
        <w:tc>
          <w:tcPr>
            <w:tcW w:w="0" w:type="auto"/>
          </w:tcPr>
          <w:p w14:paraId="75D5214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92EF900">
                <v:shape id="_x0000_i1049" type="#_x0000_t75" alt="" style="width:53.3pt;height:15.9pt;mso-width-percent:0;mso-height-percent:0;mso-width-percent:0;mso-height-percent:0" o:ole="">
                  <v:imagedata r:id="rId382" o:title=""/>
                </v:shape>
                <o:OLEObject Type="Embed" ProgID="Equation.3" ShapeID="_x0000_i1049" DrawAspect="Content" ObjectID="_1690698635" r:id="rId383"/>
              </w:object>
            </w:r>
          </w:p>
        </w:tc>
        <w:tc>
          <w:tcPr>
            <w:tcW w:w="0" w:type="auto"/>
          </w:tcPr>
          <w:p w14:paraId="0C697D1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45F0203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0.0001</w:t>
            </w:r>
          </w:p>
        </w:tc>
      </w:tr>
      <w:tr w:rsidR="00C22915" w:rsidRPr="00C6750D" w14:paraId="1D751546" w14:textId="77777777" w:rsidTr="00C225B6">
        <w:tc>
          <w:tcPr>
            <w:tcW w:w="0" w:type="auto"/>
          </w:tcPr>
          <w:p w14:paraId="45186C7E"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Parietal Operculum Cortex (R)</w:t>
            </w:r>
          </w:p>
        </w:tc>
        <w:tc>
          <w:tcPr>
            <w:tcW w:w="0" w:type="auto"/>
          </w:tcPr>
          <w:p w14:paraId="5507027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0.0018</w:t>
            </w:r>
          </w:p>
        </w:tc>
        <w:tc>
          <w:tcPr>
            <w:tcW w:w="0" w:type="auto"/>
          </w:tcPr>
          <w:p w14:paraId="08F6E0F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E1E4562">
                <v:shape id="_x0000_i1048" type="#_x0000_t75" alt="" style="width:53.3pt;height:15.9pt;mso-width-percent:0;mso-height-percent:0;mso-width-percent:0;mso-height-percent:0" o:ole="">
                  <v:imagedata r:id="rId384" o:title=""/>
                </v:shape>
                <o:OLEObject Type="Embed" ProgID="Equation.3" ShapeID="_x0000_i1048" DrawAspect="Content" ObjectID="_1690698636" r:id="rId385"/>
              </w:object>
            </w:r>
          </w:p>
        </w:tc>
        <w:tc>
          <w:tcPr>
            <w:tcW w:w="0" w:type="auto"/>
          </w:tcPr>
          <w:p w14:paraId="0220DA4B"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859" w:dyaOrig="279" w14:anchorId="77B90C95">
                <v:shape id="_x0000_i1047" type="#_x0000_t75" alt="" style="width:43.6pt;height:15.9pt;mso-width-percent:0;mso-height-percent:0;mso-width-percent:0;mso-height-percent:0" o:ole="">
                  <v:imagedata r:id="rId386" o:title=""/>
                </v:shape>
                <o:OLEObject Type="Embed" ProgID="Equation.3" ShapeID="_x0000_i1047" DrawAspect="Content" ObjectID="_1690698637" r:id="rId387"/>
              </w:object>
            </w:r>
          </w:p>
        </w:tc>
        <w:tc>
          <w:tcPr>
            <w:tcW w:w="0" w:type="auto"/>
          </w:tcPr>
          <w:p w14:paraId="41632711"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DCBE6A8">
                <v:shape id="_x0000_i1046" type="#_x0000_t75" alt="" style="width:53.3pt;height:15.9pt;mso-width-percent:0;mso-height-percent:0;mso-width-percent:0;mso-height-percent:0" o:ole="">
                  <v:imagedata r:id="rId388" o:title=""/>
                </v:shape>
                <o:OLEObject Type="Embed" ProgID="Equation.3" ShapeID="_x0000_i1046" DrawAspect="Content" ObjectID="_1690698638" r:id="rId389"/>
              </w:object>
            </w:r>
          </w:p>
        </w:tc>
        <w:tc>
          <w:tcPr>
            <w:tcW w:w="0" w:type="auto"/>
          </w:tcPr>
          <w:p w14:paraId="13DE9D6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5E4879C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0.0004</w:t>
            </w:r>
          </w:p>
        </w:tc>
      </w:tr>
      <w:tr w:rsidR="00C22915" w:rsidRPr="00C6750D" w14:paraId="79818F4D" w14:textId="77777777" w:rsidTr="00C225B6">
        <w:tc>
          <w:tcPr>
            <w:tcW w:w="0" w:type="auto"/>
          </w:tcPr>
          <w:p w14:paraId="2FBDDE9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PlanumPolare (L)</w:t>
            </w:r>
          </w:p>
        </w:tc>
        <w:tc>
          <w:tcPr>
            <w:tcW w:w="0" w:type="auto"/>
          </w:tcPr>
          <w:p w14:paraId="22104D1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0.0008</w:t>
            </w:r>
          </w:p>
        </w:tc>
        <w:tc>
          <w:tcPr>
            <w:tcW w:w="0" w:type="auto"/>
          </w:tcPr>
          <w:p w14:paraId="666A8B8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6BB8841B">
                <v:shape id="_x0000_i1045" type="#_x0000_t75" alt="" style="width:53.3pt;height:15.9pt;mso-width-percent:0;mso-height-percent:0;mso-width-percent:0;mso-height-percent:0" o:ole="">
                  <v:imagedata r:id="rId390" o:title=""/>
                </v:shape>
                <o:OLEObject Type="Embed" ProgID="Equation.3" ShapeID="_x0000_i1045" DrawAspect="Content" ObjectID="_1690698639" r:id="rId391"/>
              </w:object>
            </w:r>
          </w:p>
        </w:tc>
        <w:tc>
          <w:tcPr>
            <w:tcW w:w="0" w:type="auto"/>
          </w:tcPr>
          <w:p w14:paraId="2078876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1F6A02C">
                <v:shape id="_x0000_i1044" type="#_x0000_t75" alt="" style="width:53.3pt;height:15.9pt;mso-width-percent:0;mso-height-percent:0;mso-width-percent:0;mso-height-percent:0" o:ole="">
                  <v:imagedata r:id="rId392" o:title=""/>
                </v:shape>
                <o:OLEObject Type="Embed" ProgID="Equation.3" ShapeID="_x0000_i1044" DrawAspect="Content" ObjectID="_1690698640" r:id="rId393"/>
              </w:object>
            </w:r>
          </w:p>
        </w:tc>
        <w:tc>
          <w:tcPr>
            <w:tcW w:w="0" w:type="auto"/>
          </w:tcPr>
          <w:p w14:paraId="4AEF327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702A07F">
                <v:shape id="_x0000_i1043" type="#_x0000_t75" alt="" style="width:53.3pt;height:15.9pt;mso-width-percent:0;mso-height-percent:0;mso-width-percent:0;mso-height-percent:0" o:ole="">
                  <v:imagedata r:id="rId394" o:title=""/>
                </v:shape>
                <o:OLEObject Type="Embed" ProgID="Equation.3" ShapeID="_x0000_i1043" DrawAspect="Content" ObjectID="_1690698641" r:id="rId395"/>
              </w:object>
            </w:r>
          </w:p>
        </w:tc>
        <w:tc>
          <w:tcPr>
            <w:tcW w:w="0" w:type="auto"/>
          </w:tcPr>
          <w:p w14:paraId="556FD3F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3E23E20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01A2257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0.0001</w:t>
            </w:r>
          </w:p>
          <w:p w14:paraId="44833B2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0.007</w:t>
            </w:r>
          </w:p>
        </w:tc>
      </w:tr>
      <w:tr w:rsidR="00C22915" w:rsidRPr="00C6750D" w14:paraId="39CEE962" w14:textId="77777777" w:rsidTr="00C225B6">
        <w:tc>
          <w:tcPr>
            <w:tcW w:w="0" w:type="auto"/>
          </w:tcPr>
          <w:p w14:paraId="7A63687E"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PlanumPolare (R)</w:t>
            </w:r>
          </w:p>
        </w:tc>
        <w:tc>
          <w:tcPr>
            <w:tcW w:w="0" w:type="auto"/>
          </w:tcPr>
          <w:p w14:paraId="52AC9CC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0.0005</w:t>
            </w:r>
          </w:p>
        </w:tc>
        <w:tc>
          <w:tcPr>
            <w:tcW w:w="0" w:type="auto"/>
          </w:tcPr>
          <w:p w14:paraId="4307C45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E26EF45">
                <v:shape id="_x0000_i1042" type="#_x0000_t75" alt="" style="width:53.3pt;height:15.9pt;mso-width-percent:0;mso-height-percent:0;mso-width-percent:0;mso-height-percent:0" o:ole="">
                  <v:imagedata r:id="rId396" o:title=""/>
                </v:shape>
                <o:OLEObject Type="Embed" ProgID="Equation.3" ShapeID="_x0000_i1042" DrawAspect="Content" ObjectID="_1690698642" r:id="rId397"/>
              </w:object>
            </w:r>
          </w:p>
        </w:tc>
        <w:tc>
          <w:tcPr>
            <w:tcW w:w="0" w:type="auto"/>
          </w:tcPr>
          <w:p w14:paraId="1C03A74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3CE31F5E">
                <v:shape id="_x0000_i1041" type="#_x0000_t75" alt="" style="width:53.3pt;height:15.9pt;mso-width-percent:0;mso-height-percent:0;mso-width-percent:0;mso-height-percent:0" o:ole="">
                  <v:imagedata r:id="rId398" o:title=""/>
                </v:shape>
                <o:OLEObject Type="Embed" ProgID="Equation.3" ShapeID="_x0000_i1041" DrawAspect="Content" ObjectID="_1690698643" r:id="rId399"/>
              </w:object>
            </w:r>
          </w:p>
        </w:tc>
        <w:tc>
          <w:tcPr>
            <w:tcW w:w="0" w:type="auto"/>
          </w:tcPr>
          <w:p w14:paraId="533523B0"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72673047">
                <v:shape id="_x0000_i1040" type="#_x0000_t75" alt="" style="width:53.3pt;height:15.9pt;mso-width-percent:0;mso-height-percent:0;mso-width-percent:0;mso-height-percent:0" o:ole="">
                  <v:imagedata r:id="rId400" o:title=""/>
                </v:shape>
                <o:OLEObject Type="Embed" ProgID="Equation.3" ShapeID="_x0000_i1040" DrawAspect="Content" ObjectID="_1690698644" r:id="rId401"/>
              </w:object>
            </w:r>
          </w:p>
        </w:tc>
        <w:tc>
          <w:tcPr>
            <w:tcW w:w="0" w:type="auto"/>
          </w:tcPr>
          <w:p w14:paraId="38A6E90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7647C14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17477BC0" w14:textId="77777777" w:rsidTr="00C225B6">
        <w:tc>
          <w:tcPr>
            <w:tcW w:w="0" w:type="auto"/>
          </w:tcPr>
          <w:p w14:paraId="51DC22C0"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Heschls Gyrus (includes H1 and H2) (L)</w:t>
            </w:r>
          </w:p>
        </w:tc>
        <w:tc>
          <w:tcPr>
            <w:tcW w:w="0" w:type="auto"/>
          </w:tcPr>
          <w:p w14:paraId="052E0AE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0.001</w:t>
            </w:r>
          </w:p>
        </w:tc>
        <w:tc>
          <w:tcPr>
            <w:tcW w:w="0" w:type="auto"/>
          </w:tcPr>
          <w:p w14:paraId="5264E9A7"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088D4F73">
                <v:shape id="_x0000_i1039" type="#_x0000_t75" alt="" style="width:53.3pt;height:15.9pt;mso-width-percent:0;mso-height-percent:0;mso-width-percent:0;mso-height-percent:0" o:ole="">
                  <v:imagedata r:id="rId402" o:title=""/>
                </v:shape>
                <o:OLEObject Type="Embed" ProgID="Equation.3" ShapeID="_x0000_i1039" DrawAspect="Content" ObjectID="_1690698645" r:id="rId403"/>
              </w:object>
            </w:r>
          </w:p>
        </w:tc>
        <w:tc>
          <w:tcPr>
            <w:tcW w:w="0" w:type="auto"/>
          </w:tcPr>
          <w:p w14:paraId="04648C2E"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859" w:dyaOrig="279" w14:anchorId="7694EBFB">
                <v:shape id="_x0000_i1038" type="#_x0000_t75" alt="" style="width:44.3pt;height:15.9pt;mso-width-percent:0;mso-height-percent:0;mso-width-percent:0;mso-height-percent:0" o:ole="">
                  <v:imagedata r:id="rId404" o:title=""/>
                </v:shape>
                <o:OLEObject Type="Embed" ProgID="Equation.3" ShapeID="_x0000_i1038" DrawAspect="Content" ObjectID="_1690698646" r:id="rId405"/>
              </w:object>
            </w:r>
          </w:p>
        </w:tc>
        <w:tc>
          <w:tcPr>
            <w:tcW w:w="0" w:type="auto"/>
          </w:tcPr>
          <w:p w14:paraId="20627264"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40" w:dyaOrig="279" w14:anchorId="251E3B5A">
                <v:shape id="_x0000_i1037" type="#_x0000_t75" alt="" style="width:58.85pt;height:15.9pt;mso-width-percent:0;mso-height-percent:0;mso-width-percent:0;mso-height-percent:0" o:ole="">
                  <v:imagedata r:id="rId406" o:title=""/>
                </v:shape>
                <o:OLEObject Type="Embed" ProgID="Equation.3" ShapeID="_x0000_i1037" DrawAspect="Content" ObjectID="_1690698647" r:id="rId407"/>
              </w:object>
            </w:r>
          </w:p>
        </w:tc>
        <w:tc>
          <w:tcPr>
            <w:tcW w:w="0" w:type="auto"/>
          </w:tcPr>
          <w:p w14:paraId="7BCB2A3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3C1F493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434D1995" w14:textId="77777777" w:rsidTr="00C225B6">
        <w:tc>
          <w:tcPr>
            <w:tcW w:w="0" w:type="auto"/>
          </w:tcPr>
          <w:p w14:paraId="2C6328E7"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Heschls Gyrus (includes H1 and H2) (R)</w:t>
            </w:r>
          </w:p>
        </w:tc>
        <w:tc>
          <w:tcPr>
            <w:tcW w:w="0" w:type="auto"/>
          </w:tcPr>
          <w:p w14:paraId="7324E99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c>
          <w:tcPr>
            <w:tcW w:w="0" w:type="auto"/>
          </w:tcPr>
          <w:p w14:paraId="6A21AD6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1DBD0A1F">
                <v:shape id="_x0000_i1036" type="#_x0000_t75" alt="" style="width:53.3pt;height:15.9pt;mso-width-percent:0;mso-height-percent:0;mso-width-percent:0;mso-height-percent:0" o:ole="">
                  <v:imagedata r:id="rId408" o:title=""/>
                </v:shape>
                <o:OLEObject Type="Embed" ProgID="Equation.3" ShapeID="_x0000_i1036" DrawAspect="Content" ObjectID="_1690698648" r:id="rId409"/>
              </w:object>
            </w:r>
          </w:p>
        </w:tc>
        <w:tc>
          <w:tcPr>
            <w:tcW w:w="0" w:type="auto"/>
          </w:tcPr>
          <w:p w14:paraId="290726B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980" w:dyaOrig="279" w14:anchorId="27CBD1DA">
                <v:shape id="_x0000_i1035" type="#_x0000_t75" alt="" style="width:49.15pt;height:15.9pt;mso-width-percent:0;mso-height-percent:0;mso-width-percent:0;mso-height-percent:0" o:ole="">
                  <v:imagedata r:id="rId410" o:title=""/>
                </v:shape>
                <o:OLEObject Type="Embed" ProgID="Equation.3" ShapeID="_x0000_i1035" DrawAspect="Content" ObjectID="_1690698649" r:id="rId411"/>
              </w:object>
            </w:r>
          </w:p>
        </w:tc>
        <w:tc>
          <w:tcPr>
            <w:tcW w:w="0" w:type="auto"/>
          </w:tcPr>
          <w:p w14:paraId="1264CE1D"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00" w:dyaOrig="279" w14:anchorId="442F48C2">
                <v:shape id="_x0000_i1034" type="#_x0000_t75" alt="" style="width:53.3pt;height:15.9pt;mso-width-percent:0;mso-height-percent:0;mso-width-percent:0;mso-height-percent:0" o:ole="">
                  <v:imagedata r:id="rId412" o:title=""/>
                </v:shape>
                <o:OLEObject Type="Embed" ProgID="Equation.3" ShapeID="_x0000_i1034" DrawAspect="Content" ObjectID="_1690698650" r:id="rId413"/>
              </w:object>
            </w:r>
          </w:p>
        </w:tc>
        <w:tc>
          <w:tcPr>
            <w:tcW w:w="0" w:type="auto"/>
          </w:tcPr>
          <w:p w14:paraId="4043F8A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0AA677B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2F4B233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0.004</w:t>
            </w:r>
          </w:p>
          <w:p w14:paraId="70929AE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w:t>
            </w:r>
          </w:p>
        </w:tc>
      </w:tr>
      <w:tr w:rsidR="00C22915" w:rsidRPr="00C6750D" w14:paraId="4C2F28AE" w14:textId="77777777" w:rsidTr="00C225B6">
        <w:tc>
          <w:tcPr>
            <w:tcW w:w="0" w:type="auto"/>
          </w:tcPr>
          <w:p w14:paraId="7FDB5399"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PlanumTemporale (L)</w:t>
            </w:r>
          </w:p>
        </w:tc>
        <w:tc>
          <w:tcPr>
            <w:tcW w:w="0" w:type="auto"/>
          </w:tcPr>
          <w:p w14:paraId="1C23190F"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0.0005</w:t>
            </w:r>
          </w:p>
        </w:tc>
        <w:tc>
          <w:tcPr>
            <w:tcW w:w="0" w:type="auto"/>
          </w:tcPr>
          <w:p w14:paraId="09850D5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6B8B6704">
                <v:shape id="_x0000_i1033" type="#_x0000_t75" alt="" style="width:53.3pt;height:15.9pt;mso-width-percent:0;mso-height-percent:0;mso-width-percent:0;mso-height-percent:0" o:ole="">
                  <v:imagedata r:id="rId414" o:title=""/>
                </v:shape>
                <o:OLEObject Type="Embed" ProgID="Equation.3" ShapeID="_x0000_i1033" DrawAspect="Content" ObjectID="_1690698651" r:id="rId415"/>
              </w:object>
            </w:r>
          </w:p>
        </w:tc>
        <w:tc>
          <w:tcPr>
            <w:tcW w:w="0" w:type="auto"/>
          </w:tcPr>
          <w:p w14:paraId="505CD775"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33B678D">
                <v:shape id="_x0000_i1032" type="#_x0000_t75" alt="" style="width:53.3pt;height:15.9pt;mso-width-percent:0;mso-height-percent:0;mso-width-percent:0;mso-height-percent:0" o:ole="">
                  <v:imagedata r:id="rId416" o:title=""/>
                </v:shape>
                <o:OLEObject Type="Embed" ProgID="Equation.3" ShapeID="_x0000_i1032" DrawAspect="Content" ObjectID="_1690698652" r:id="rId417"/>
              </w:object>
            </w:r>
          </w:p>
        </w:tc>
        <w:tc>
          <w:tcPr>
            <w:tcW w:w="0" w:type="auto"/>
          </w:tcPr>
          <w:p w14:paraId="14C28716"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139B612">
                <v:shape id="_x0000_i1031" type="#_x0000_t75" alt="" style="width:53.3pt;height:15.9pt;mso-width-percent:0;mso-height-percent:0;mso-width-percent:0;mso-height-percent:0" o:ole="">
                  <v:imagedata r:id="rId418" o:title=""/>
                </v:shape>
                <o:OLEObject Type="Embed" ProgID="Equation.3" ShapeID="_x0000_i1031" DrawAspect="Content" ObjectID="_1690698653" r:id="rId419"/>
              </w:object>
            </w:r>
          </w:p>
        </w:tc>
        <w:tc>
          <w:tcPr>
            <w:tcW w:w="0" w:type="auto"/>
          </w:tcPr>
          <w:p w14:paraId="05C519D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757CB4C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2B28880E" w14:textId="77777777" w:rsidTr="00C225B6">
        <w:tc>
          <w:tcPr>
            <w:tcW w:w="0" w:type="auto"/>
          </w:tcPr>
          <w:p w14:paraId="483869A9"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PlanumTemporale (R)</w:t>
            </w:r>
          </w:p>
        </w:tc>
        <w:tc>
          <w:tcPr>
            <w:tcW w:w="0" w:type="auto"/>
          </w:tcPr>
          <w:p w14:paraId="373A590E"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0.0001</w:t>
            </w:r>
          </w:p>
        </w:tc>
        <w:tc>
          <w:tcPr>
            <w:tcW w:w="0" w:type="auto"/>
          </w:tcPr>
          <w:p w14:paraId="54772DB3"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50BFEA6F">
                <v:shape id="_x0000_i1030" type="#_x0000_t75" alt="" style="width:53.3pt;height:15.9pt;mso-width-percent:0;mso-height-percent:0;mso-width-percent:0;mso-height-percent:0" o:ole="">
                  <v:imagedata r:id="rId420" o:title=""/>
                </v:shape>
                <o:OLEObject Type="Embed" ProgID="Equation.3" ShapeID="_x0000_i1030" DrawAspect="Content" ObjectID="_1690698654" r:id="rId421"/>
              </w:object>
            </w:r>
          </w:p>
        </w:tc>
        <w:tc>
          <w:tcPr>
            <w:tcW w:w="0" w:type="auto"/>
          </w:tcPr>
          <w:p w14:paraId="7B210E08"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859" w:dyaOrig="279" w14:anchorId="6AFB89A7">
                <v:shape id="_x0000_i1029" type="#_x0000_t75" alt="" style="width:44.3pt;height:15.9pt;mso-width-percent:0;mso-height-percent:0;mso-width-percent:0;mso-height-percent:0" o:ole="">
                  <v:imagedata r:id="rId422" o:title=""/>
                </v:shape>
                <o:OLEObject Type="Embed" ProgID="Equation.3" ShapeID="_x0000_i1029" DrawAspect="Content" ObjectID="_1690698655" r:id="rId423"/>
              </w:object>
            </w:r>
          </w:p>
        </w:tc>
        <w:tc>
          <w:tcPr>
            <w:tcW w:w="0" w:type="auto"/>
          </w:tcPr>
          <w:p w14:paraId="3E243939" w14:textId="77777777" w:rsidR="00C22915" w:rsidRPr="00C6750D" w:rsidRDefault="006B0F40" w:rsidP="00896363">
            <w:pPr>
              <w:spacing w:line="360" w:lineRule="auto"/>
              <w:jc w:val="center"/>
              <w:rPr>
                <w:rFonts w:asciiTheme="majorBidi" w:hAnsiTheme="majorBidi" w:cstheme="majorBidi"/>
                <w:sz w:val="20"/>
                <w:szCs w:val="20"/>
              </w:rPr>
            </w:pPr>
            <w:r w:rsidRPr="006B0F40">
              <w:rPr>
                <w:rFonts w:asciiTheme="majorBidi" w:eastAsiaTheme="minorEastAsia" w:hAnsiTheme="majorBidi" w:cstheme="majorBidi"/>
                <w:noProof/>
                <w:position w:val="-6"/>
                <w:sz w:val="20"/>
                <w:szCs w:val="20"/>
                <w:lang w:val="de-DE"/>
              </w:rPr>
              <w:object w:dxaOrig="1120" w:dyaOrig="279" w14:anchorId="2A4E67D4">
                <v:shape id="_x0000_i1028" type="#_x0000_t75" alt="" style="width:53.3pt;height:15.9pt;mso-width-percent:0;mso-height-percent:0;mso-width-percent:0;mso-height-percent:0" o:ole="">
                  <v:imagedata r:id="rId424" o:title=""/>
                </v:shape>
                <o:OLEObject Type="Embed" ProgID="Equation.3" ShapeID="_x0000_i1028" DrawAspect="Content" ObjectID="_1690698656" r:id="rId425"/>
              </w:object>
            </w:r>
          </w:p>
        </w:tc>
        <w:tc>
          <w:tcPr>
            <w:tcW w:w="0" w:type="auto"/>
          </w:tcPr>
          <w:p w14:paraId="0EB4245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2FE2CEE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bl>
    <w:p w14:paraId="1AE716A0" w14:textId="3538FE49" w:rsidR="00C225B6" w:rsidRPr="00C6750D" w:rsidRDefault="00C22915" w:rsidP="00896363">
      <w:pPr>
        <w:spacing w:line="360" w:lineRule="auto"/>
        <w:rPr>
          <w:rFonts w:asciiTheme="majorBidi" w:hAnsiTheme="majorBidi" w:cstheme="majorBidi"/>
          <w:sz w:val="20"/>
          <w:szCs w:val="20"/>
          <w:lang w:val="en-US"/>
        </w:rPr>
      </w:pPr>
      <w:r w:rsidRPr="00C6750D">
        <w:rPr>
          <w:rFonts w:asciiTheme="majorBidi" w:hAnsiTheme="majorBidi" w:cstheme="majorBidi"/>
          <w:sz w:val="20"/>
          <w:szCs w:val="20"/>
          <w:lang w:val="en-US"/>
        </w:rPr>
        <w:t>AD: Alzheimer</w:t>
      </w:r>
      <w:r w:rsidR="009A3B7C" w:rsidRPr="00C6750D">
        <w:rPr>
          <w:rFonts w:asciiTheme="majorBidi" w:hAnsiTheme="majorBidi" w:cstheme="majorBidi"/>
          <w:sz w:val="20"/>
          <w:szCs w:val="20"/>
          <w:lang w:val="en-US"/>
        </w:rPr>
        <w:t>’s</w:t>
      </w:r>
      <w:r w:rsidRPr="00C6750D">
        <w:rPr>
          <w:rFonts w:asciiTheme="majorBidi" w:hAnsiTheme="majorBidi" w:cstheme="majorBidi"/>
          <w:sz w:val="20"/>
          <w:szCs w:val="20"/>
          <w:lang w:val="en-US"/>
        </w:rPr>
        <w:t xml:space="preserve"> disease; HC: healthy control; MCI: mild cognitive impairment; SD: standard deviation; L: left; R: right.</w:t>
      </w:r>
    </w:p>
    <w:p w14:paraId="70DE8372" w14:textId="52428EF6" w:rsidR="000763F7" w:rsidRDefault="000763F7" w:rsidP="00896363">
      <w:pPr>
        <w:spacing w:line="360" w:lineRule="auto"/>
        <w:rPr>
          <w:rFonts w:asciiTheme="majorBidi" w:hAnsiTheme="majorBidi" w:cstheme="majorBidi"/>
          <w:sz w:val="20"/>
          <w:szCs w:val="20"/>
          <w:lang w:val="en-US"/>
        </w:rPr>
      </w:pPr>
    </w:p>
    <w:p w14:paraId="5E73579F" w14:textId="09F5556B" w:rsidR="0045507C" w:rsidRDefault="0045507C" w:rsidP="00896363">
      <w:pPr>
        <w:spacing w:line="360" w:lineRule="auto"/>
        <w:rPr>
          <w:rFonts w:asciiTheme="majorBidi" w:hAnsiTheme="majorBidi" w:cstheme="majorBidi"/>
          <w:sz w:val="20"/>
          <w:szCs w:val="20"/>
          <w:lang w:val="en-US"/>
        </w:rPr>
      </w:pPr>
    </w:p>
    <w:p w14:paraId="23DA9781" w14:textId="13F2FB18" w:rsidR="0045507C" w:rsidRDefault="0045507C" w:rsidP="00896363">
      <w:pPr>
        <w:spacing w:line="360" w:lineRule="auto"/>
        <w:rPr>
          <w:rFonts w:asciiTheme="majorBidi" w:hAnsiTheme="majorBidi" w:cstheme="majorBidi"/>
          <w:sz w:val="20"/>
          <w:szCs w:val="20"/>
          <w:lang w:val="en-US"/>
        </w:rPr>
      </w:pPr>
    </w:p>
    <w:p w14:paraId="6B978947" w14:textId="2F7A6686" w:rsidR="0045507C" w:rsidRDefault="0045507C" w:rsidP="00896363">
      <w:pPr>
        <w:spacing w:line="360" w:lineRule="auto"/>
        <w:rPr>
          <w:rFonts w:asciiTheme="majorBidi" w:hAnsiTheme="majorBidi" w:cstheme="majorBidi"/>
          <w:sz w:val="20"/>
          <w:szCs w:val="20"/>
          <w:lang w:val="en-US"/>
        </w:rPr>
      </w:pPr>
    </w:p>
    <w:p w14:paraId="05BBF4BB" w14:textId="16A85971" w:rsidR="0045507C" w:rsidRDefault="0045507C" w:rsidP="00896363">
      <w:pPr>
        <w:spacing w:line="360" w:lineRule="auto"/>
        <w:rPr>
          <w:rFonts w:asciiTheme="majorBidi" w:hAnsiTheme="majorBidi" w:cstheme="majorBidi"/>
          <w:sz w:val="20"/>
          <w:szCs w:val="20"/>
          <w:lang w:val="en-US"/>
        </w:rPr>
      </w:pPr>
    </w:p>
    <w:p w14:paraId="537BFDAB" w14:textId="56BF7D1C" w:rsidR="0045507C" w:rsidRDefault="0045507C" w:rsidP="00896363">
      <w:pPr>
        <w:spacing w:line="360" w:lineRule="auto"/>
        <w:rPr>
          <w:rFonts w:asciiTheme="majorBidi" w:hAnsiTheme="majorBidi" w:cstheme="majorBidi"/>
          <w:sz w:val="20"/>
          <w:szCs w:val="20"/>
          <w:lang w:val="en-US"/>
        </w:rPr>
      </w:pPr>
    </w:p>
    <w:p w14:paraId="0B2F7BE8" w14:textId="37B139DD" w:rsidR="0045507C" w:rsidRDefault="0045507C" w:rsidP="00896363">
      <w:pPr>
        <w:spacing w:line="360" w:lineRule="auto"/>
        <w:rPr>
          <w:rFonts w:asciiTheme="majorBidi" w:hAnsiTheme="majorBidi" w:cstheme="majorBidi"/>
          <w:sz w:val="20"/>
          <w:szCs w:val="20"/>
          <w:lang w:val="en-US"/>
        </w:rPr>
      </w:pPr>
    </w:p>
    <w:p w14:paraId="2505B12C" w14:textId="666AAF50" w:rsidR="0045507C" w:rsidRDefault="0045507C" w:rsidP="00896363">
      <w:pPr>
        <w:spacing w:line="360" w:lineRule="auto"/>
        <w:rPr>
          <w:rFonts w:asciiTheme="majorBidi" w:hAnsiTheme="majorBidi" w:cstheme="majorBidi"/>
          <w:sz w:val="20"/>
          <w:szCs w:val="20"/>
          <w:lang w:val="en-US"/>
        </w:rPr>
      </w:pPr>
    </w:p>
    <w:p w14:paraId="25D47119" w14:textId="6203882C" w:rsidR="0045507C" w:rsidRDefault="0045507C" w:rsidP="00896363">
      <w:pPr>
        <w:spacing w:line="360" w:lineRule="auto"/>
        <w:rPr>
          <w:rFonts w:asciiTheme="majorBidi" w:hAnsiTheme="majorBidi" w:cstheme="majorBidi"/>
          <w:sz w:val="20"/>
          <w:szCs w:val="20"/>
          <w:lang w:val="en-US"/>
        </w:rPr>
      </w:pPr>
    </w:p>
    <w:p w14:paraId="3C8BF3C0" w14:textId="6012D893" w:rsidR="0045507C" w:rsidRDefault="0045507C" w:rsidP="00896363">
      <w:pPr>
        <w:spacing w:line="360" w:lineRule="auto"/>
        <w:rPr>
          <w:rFonts w:asciiTheme="majorBidi" w:hAnsiTheme="majorBidi" w:cstheme="majorBidi"/>
          <w:sz w:val="20"/>
          <w:szCs w:val="20"/>
          <w:lang w:val="en-US"/>
        </w:rPr>
      </w:pPr>
    </w:p>
    <w:p w14:paraId="4E0B78B6" w14:textId="2922BAE1" w:rsidR="0045507C" w:rsidRDefault="0045507C" w:rsidP="00896363">
      <w:pPr>
        <w:spacing w:line="360" w:lineRule="auto"/>
        <w:rPr>
          <w:rFonts w:asciiTheme="majorBidi" w:hAnsiTheme="majorBidi" w:cstheme="majorBidi"/>
          <w:sz w:val="20"/>
          <w:szCs w:val="20"/>
          <w:lang w:val="en-US"/>
        </w:rPr>
      </w:pPr>
    </w:p>
    <w:p w14:paraId="34681EA2" w14:textId="196BFEFA" w:rsidR="0045507C" w:rsidRDefault="0045507C" w:rsidP="00896363">
      <w:pPr>
        <w:spacing w:line="360" w:lineRule="auto"/>
        <w:rPr>
          <w:rFonts w:asciiTheme="majorBidi" w:hAnsiTheme="majorBidi" w:cstheme="majorBidi"/>
          <w:sz w:val="20"/>
          <w:szCs w:val="20"/>
          <w:lang w:val="en-US"/>
        </w:rPr>
      </w:pPr>
    </w:p>
    <w:p w14:paraId="5F21734B" w14:textId="2150E01C" w:rsidR="0045507C" w:rsidRDefault="0045507C" w:rsidP="00896363">
      <w:pPr>
        <w:spacing w:line="360" w:lineRule="auto"/>
        <w:rPr>
          <w:rFonts w:asciiTheme="majorBidi" w:hAnsiTheme="majorBidi" w:cstheme="majorBidi"/>
          <w:sz w:val="20"/>
          <w:szCs w:val="20"/>
          <w:lang w:val="en-US"/>
        </w:rPr>
      </w:pPr>
    </w:p>
    <w:p w14:paraId="36B2602C" w14:textId="74205531" w:rsidR="0045507C" w:rsidRDefault="0045507C" w:rsidP="00896363">
      <w:pPr>
        <w:spacing w:line="360" w:lineRule="auto"/>
        <w:rPr>
          <w:rFonts w:asciiTheme="majorBidi" w:hAnsiTheme="majorBidi" w:cstheme="majorBidi"/>
          <w:sz w:val="20"/>
          <w:szCs w:val="20"/>
          <w:lang w:val="en-US"/>
        </w:rPr>
      </w:pPr>
    </w:p>
    <w:p w14:paraId="17713782" w14:textId="6D6B2FB2" w:rsidR="0045507C" w:rsidRDefault="0045507C" w:rsidP="00896363">
      <w:pPr>
        <w:spacing w:line="360" w:lineRule="auto"/>
        <w:rPr>
          <w:rFonts w:asciiTheme="majorBidi" w:hAnsiTheme="majorBidi" w:cstheme="majorBidi"/>
          <w:sz w:val="20"/>
          <w:szCs w:val="20"/>
          <w:lang w:val="en-US"/>
        </w:rPr>
      </w:pPr>
    </w:p>
    <w:p w14:paraId="4411A5B7" w14:textId="740F469A" w:rsidR="0045507C" w:rsidRDefault="0045507C" w:rsidP="00896363">
      <w:pPr>
        <w:spacing w:line="360" w:lineRule="auto"/>
        <w:rPr>
          <w:rFonts w:asciiTheme="majorBidi" w:hAnsiTheme="majorBidi" w:cstheme="majorBidi"/>
          <w:sz w:val="20"/>
          <w:szCs w:val="20"/>
          <w:lang w:val="en-US"/>
        </w:rPr>
      </w:pPr>
    </w:p>
    <w:p w14:paraId="09147C15" w14:textId="71E8E819" w:rsidR="0045507C" w:rsidRDefault="0045507C" w:rsidP="00896363">
      <w:pPr>
        <w:spacing w:line="360" w:lineRule="auto"/>
        <w:rPr>
          <w:rFonts w:asciiTheme="majorBidi" w:hAnsiTheme="majorBidi" w:cstheme="majorBidi"/>
          <w:sz w:val="20"/>
          <w:szCs w:val="20"/>
          <w:lang w:val="en-US"/>
        </w:rPr>
      </w:pPr>
    </w:p>
    <w:p w14:paraId="0F1D0950" w14:textId="77777777" w:rsidR="0045507C" w:rsidRPr="00C6750D" w:rsidRDefault="0045507C" w:rsidP="00896363">
      <w:pPr>
        <w:spacing w:line="360" w:lineRule="auto"/>
        <w:rPr>
          <w:rFonts w:asciiTheme="majorBidi" w:hAnsiTheme="majorBidi" w:cstheme="majorBidi"/>
          <w:sz w:val="20"/>
          <w:szCs w:val="20"/>
          <w:lang w:val="en-US"/>
        </w:rPr>
      </w:pPr>
    </w:p>
    <w:p w14:paraId="2365A2F4" w14:textId="77777777" w:rsidR="000763F7" w:rsidRPr="00C6750D" w:rsidRDefault="000763F7" w:rsidP="00896363">
      <w:pPr>
        <w:spacing w:line="360" w:lineRule="auto"/>
        <w:rPr>
          <w:rFonts w:asciiTheme="majorBidi" w:hAnsiTheme="majorBidi" w:cstheme="majorBidi"/>
          <w:sz w:val="20"/>
          <w:szCs w:val="20"/>
          <w:lang w:val="en-US"/>
        </w:rPr>
      </w:pPr>
    </w:p>
    <w:p w14:paraId="5F880E24" w14:textId="567712A7" w:rsidR="00C22915" w:rsidRPr="00C6750D" w:rsidRDefault="00C22915" w:rsidP="00896363">
      <w:pPr>
        <w:pStyle w:val="Caption"/>
        <w:keepNext/>
        <w:spacing w:line="360" w:lineRule="auto"/>
        <w:jc w:val="both"/>
        <w:rPr>
          <w:rFonts w:asciiTheme="majorBidi" w:hAnsiTheme="majorBidi" w:cstheme="majorBidi"/>
          <w:i w:val="0"/>
          <w:color w:val="auto"/>
          <w:sz w:val="20"/>
          <w:szCs w:val="20"/>
          <w:shd w:val="clear" w:color="auto" w:fill="FFFFFF"/>
          <w:lang w:val="en-US"/>
        </w:rPr>
      </w:pPr>
      <w:r w:rsidRPr="00C6750D">
        <w:rPr>
          <w:rFonts w:asciiTheme="majorBidi" w:hAnsiTheme="majorBidi" w:cstheme="majorBidi"/>
          <w:i w:val="0"/>
          <w:color w:val="auto"/>
          <w:sz w:val="20"/>
          <w:szCs w:val="20"/>
          <w:shd w:val="clear" w:color="auto" w:fill="FFFFFF"/>
          <w:lang w:val="en-US"/>
        </w:rPr>
        <w:lastRenderedPageBreak/>
        <w:t xml:space="preserve">SI-Table 3. Analysis of covariance on degree centrality as a </w:t>
      </w:r>
      <w:r w:rsidR="005D7392" w:rsidRPr="00C6750D">
        <w:rPr>
          <w:rFonts w:asciiTheme="majorBidi" w:hAnsiTheme="majorBidi" w:cstheme="majorBidi"/>
          <w:i w:val="0"/>
          <w:color w:val="auto"/>
          <w:sz w:val="20"/>
          <w:szCs w:val="20"/>
          <w:shd w:val="clear" w:color="auto" w:fill="FFFFFF"/>
          <w:lang w:val="en-US"/>
        </w:rPr>
        <w:t>inter-regional FC topological</w:t>
      </w:r>
      <w:r w:rsidRPr="00C6750D">
        <w:rPr>
          <w:rFonts w:asciiTheme="majorBidi" w:hAnsiTheme="majorBidi" w:cstheme="majorBidi"/>
          <w:i w:val="0"/>
          <w:color w:val="auto"/>
          <w:sz w:val="20"/>
          <w:szCs w:val="20"/>
          <w:shd w:val="clear" w:color="auto" w:fill="FFFFFF"/>
          <w:lang w:val="en-US"/>
        </w:rPr>
        <w:t xml:space="preserve"> metric for each region in Harvard-Oxford Atlas. Age and sex were considered as the covariates of no-interest. The results were corrected for multiple comparisons using N-region statistical comparison as described previously </w:t>
      </w:r>
      <w:r w:rsidRPr="00C6750D">
        <w:rPr>
          <w:rFonts w:asciiTheme="majorBidi" w:hAnsiTheme="majorBidi" w:cstheme="majorBidi"/>
          <w:i w:val="0"/>
          <w:color w:val="auto"/>
          <w:sz w:val="20"/>
          <w:szCs w:val="20"/>
          <w:shd w:val="clear" w:color="auto" w:fill="FFFFFF"/>
          <w:lang w:val="en-US"/>
        </w:rPr>
        <w:fldChar w:fldCharType="begin">
          <w:fldData xml:space="preserve">PEVuZE5vdGU+PENpdGU+PEF1dGhvcj5MeW5hbGw8L0F1dGhvcj48WWVhcj4yMDEwPC9ZZWFyPjxS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</w:fldData>
        </w:fldChar>
      </w:r>
      <w:r w:rsidR="001E419A">
        <w:rPr>
          <w:rFonts w:asciiTheme="majorBidi" w:hAnsiTheme="majorBidi" w:cstheme="majorBidi"/>
          <w:i w:val="0"/>
          <w:color w:val="auto"/>
          <w:sz w:val="20"/>
          <w:szCs w:val="20"/>
          <w:shd w:val="clear" w:color="auto" w:fill="FFFFFF"/>
          <w:lang w:val="en-US"/>
        </w:rPr>
        <w:instrText xml:space="preserve"> ADDIN EN.CITE </w:instrText>
      </w:r>
      <w:r w:rsidR="001E419A">
        <w:rPr>
          <w:rFonts w:asciiTheme="majorBidi" w:hAnsiTheme="majorBidi" w:cstheme="majorBidi"/>
          <w:i w:val="0"/>
          <w:color w:val="auto"/>
          <w:sz w:val="20"/>
          <w:szCs w:val="20"/>
          <w:shd w:val="clear" w:color="auto" w:fill="FFFFFF"/>
          <w:lang w:val="en-US"/>
        </w:rPr>
        <w:fldChar w:fldCharType="begin">
          <w:fldData xml:space="preserve">PEVuZE5vdGU+PENpdGU+PEF1dGhvcj5MeW5hbGw8L0F1dGhvcj48WWVhcj4yMDEwPC9ZZWFyPjxS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</w:fldData>
        </w:fldChar>
      </w:r>
      <w:r w:rsidR="001E419A">
        <w:rPr>
          <w:rFonts w:asciiTheme="majorBidi" w:hAnsiTheme="majorBidi" w:cstheme="majorBidi"/>
          <w:i w:val="0"/>
          <w:color w:val="auto"/>
          <w:sz w:val="20"/>
          <w:szCs w:val="20"/>
          <w:shd w:val="clear" w:color="auto" w:fill="FFFFFF"/>
          <w:lang w:val="en-US"/>
        </w:rPr>
        <w:instrText xml:space="preserve"> ADDIN EN.CITE.DATA </w:instrText>
      </w:r>
      <w:r w:rsidR="001E419A">
        <w:rPr>
          <w:rFonts w:asciiTheme="majorBidi" w:hAnsiTheme="majorBidi" w:cstheme="majorBidi"/>
          <w:i w:val="0"/>
          <w:color w:val="auto"/>
          <w:sz w:val="20"/>
          <w:szCs w:val="20"/>
          <w:shd w:val="clear" w:color="auto" w:fill="FFFFFF"/>
          <w:lang w:val="en-US"/>
        </w:rPr>
      </w:r>
      <w:r w:rsidR="001E419A">
        <w:rPr>
          <w:rFonts w:asciiTheme="majorBidi" w:hAnsiTheme="majorBidi" w:cstheme="majorBidi"/>
          <w:i w:val="0"/>
          <w:color w:val="auto"/>
          <w:sz w:val="20"/>
          <w:szCs w:val="20"/>
          <w:shd w:val="clear" w:color="auto" w:fill="FFFFFF"/>
          <w:lang w:val="en-US"/>
        </w:rPr>
        <w:fldChar w:fldCharType="end"/>
      </w:r>
      <w:r w:rsidRPr="00C6750D">
        <w:rPr>
          <w:rFonts w:asciiTheme="majorBidi" w:hAnsiTheme="majorBidi" w:cstheme="majorBidi"/>
          <w:i w:val="0"/>
          <w:color w:val="auto"/>
          <w:sz w:val="20"/>
          <w:szCs w:val="20"/>
          <w:shd w:val="clear" w:color="auto" w:fill="FFFFFF"/>
          <w:lang w:val="en-US"/>
        </w:rPr>
      </w:r>
      <w:r w:rsidRPr="00C6750D">
        <w:rPr>
          <w:rFonts w:asciiTheme="majorBidi" w:hAnsiTheme="majorBidi" w:cstheme="majorBidi"/>
          <w:i w:val="0"/>
          <w:color w:val="auto"/>
          <w:sz w:val="20"/>
          <w:szCs w:val="20"/>
          <w:shd w:val="clear" w:color="auto" w:fill="FFFFFF"/>
          <w:lang w:val="en-US"/>
        </w:rPr>
        <w:fldChar w:fldCharType="separate"/>
      </w:r>
      <w:r w:rsidR="001E419A">
        <w:rPr>
          <w:rFonts w:asciiTheme="majorBidi" w:hAnsiTheme="majorBidi" w:cstheme="majorBidi"/>
          <w:i w:val="0"/>
          <w:noProof/>
          <w:color w:val="auto"/>
          <w:sz w:val="20"/>
          <w:szCs w:val="20"/>
          <w:shd w:val="clear" w:color="auto" w:fill="FFFFFF"/>
          <w:lang w:val="en-US"/>
        </w:rPr>
        <w:t>[14, 15]</w:t>
      </w:r>
      <w:r w:rsidRPr="00C6750D">
        <w:rPr>
          <w:rFonts w:asciiTheme="majorBidi" w:hAnsiTheme="majorBidi" w:cstheme="majorBidi"/>
          <w:i w:val="0"/>
          <w:color w:val="auto"/>
          <w:sz w:val="20"/>
          <w:szCs w:val="20"/>
          <w:shd w:val="clear" w:color="auto" w:fill="FFFFFF"/>
          <w:lang w:val="en-US"/>
        </w:rPr>
        <w:fldChar w:fldCharType="end"/>
      </w:r>
      <w:r w:rsidRPr="00C6750D">
        <w:rPr>
          <w:rFonts w:asciiTheme="majorBidi" w:hAnsiTheme="majorBidi" w:cstheme="majorBidi"/>
          <w:i w:val="0"/>
          <w:color w:val="auto"/>
          <w:sz w:val="20"/>
          <w:szCs w:val="20"/>
          <w:shd w:val="clear" w:color="auto" w:fill="FFFFFF"/>
          <w:lang w:val="en-US"/>
        </w:rPr>
        <w:t>. The significance threshold for ANCOVA was calculated using 1/number of ROIs, as: p-value &lt;= 1/112=0.009.  Post-hoc test: permutation test (100,000 permutations, the significance threshold for ANCOVA was calculated using 1/number of test, as: p-value =1/(22</w:t>
      </w:r>
      <m:oMath>
        <m:r>
          <w:rPr>
            <w:rFonts w:ascii="Cambria Math" w:hAnsi="Cambria Math" w:cstheme="majorBidi"/>
            <w:color w:val="auto"/>
            <w:sz w:val="20"/>
            <w:szCs w:val="20"/>
            <w:shd w:val="clear" w:color="auto" w:fill="FFFFFF"/>
            <w:lang w:val="en-US"/>
          </w:rPr>
          <m:t>×</m:t>
        </m:r>
      </m:oMath>
      <w:r w:rsidRPr="00C6750D">
        <w:rPr>
          <w:rFonts w:asciiTheme="majorBidi" w:hAnsiTheme="majorBidi" w:cstheme="majorBidi"/>
          <w:i w:val="0"/>
          <w:color w:val="auto"/>
          <w:sz w:val="20"/>
          <w:szCs w:val="20"/>
          <w:shd w:val="clear" w:color="auto" w:fill="FFFFFF"/>
          <w:lang w:val="en-US"/>
        </w:rPr>
        <w:t xml:space="preserve">3) &lt;=0.015). </w:t>
      </w:r>
    </w:p>
    <w:tbl>
      <w:tblPr>
        <w:tblStyle w:val="TableGrid"/>
        <w:tblW w:w="0" w:type="auto"/>
        <w:tblLook w:val="04A0" w:firstRow="1" w:lastRow="0" w:firstColumn="1" w:lastColumn="0" w:noHBand="0" w:noVBand="1"/>
      </w:tblPr>
      <w:tblGrid>
        <w:gridCol w:w="2801"/>
        <w:gridCol w:w="879"/>
        <w:gridCol w:w="1283"/>
        <w:gridCol w:w="1283"/>
        <w:gridCol w:w="1283"/>
        <w:gridCol w:w="1548"/>
        <w:gridCol w:w="879"/>
      </w:tblGrid>
      <w:tr w:rsidR="00C22915" w:rsidRPr="00C6750D" w14:paraId="077A5B40" w14:textId="77777777" w:rsidTr="00C225B6">
        <w:tc>
          <w:tcPr>
            <w:tcW w:w="0" w:type="auto"/>
            <w:vMerge w:val="restart"/>
          </w:tcPr>
          <w:p w14:paraId="01935D2A"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Brain Regions</w:t>
            </w:r>
          </w:p>
        </w:tc>
        <w:tc>
          <w:tcPr>
            <w:tcW w:w="0" w:type="auto"/>
          </w:tcPr>
          <w:p w14:paraId="0D69BED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F-test</w:t>
            </w:r>
          </w:p>
        </w:tc>
        <w:tc>
          <w:tcPr>
            <w:tcW w:w="0" w:type="auto"/>
          </w:tcPr>
          <w:p w14:paraId="2CCA385C"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HC</w:t>
            </w:r>
          </w:p>
        </w:tc>
        <w:tc>
          <w:tcPr>
            <w:tcW w:w="0" w:type="auto"/>
          </w:tcPr>
          <w:p w14:paraId="64E0FDFE"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MCI</w:t>
            </w:r>
          </w:p>
        </w:tc>
        <w:tc>
          <w:tcPr>
            <w:tcW w:w="0" w:type="auto"/>
          </w:tcPr>
          <w:p w14:paraId="267CF64B"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AD</w:t>
            </w:r>
          </w:p>
        </w:tc>
        <w:tc>
          <w:tcPr>
            <w:tcW w:w="0" w:type="auto"/>
            <w:gridSpan w:val="2"/>
          </w:tcPr>
          <w:p w14:paraId="23016487"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Post-hoc</w:t>
            </w:r>
          </w:p>
        </w:tc>
      </w:tr>
      <w:tr w:rsidR="00C22915" w:rsidRPr="00C6750D" w14:paraId="38E4C6B5" w14:textId="77777777" w:rsidTr="00C225B6">
        <w:tc>
          <w:tcPr>
            <w:tcW w:w="0" w:type="auto"/>
            <w:vMerge/>
          </w:tcPr>
          <w:p w14:paraId="7C0B4F4F" w14:textId="77777777" w:rsidR="00C22915" w:rsidRPr="00C6750D" w:rsidRDefault="00C22915" w:rsidP="00896363">
            <w:pPr>
              <w:spacing w:line="360" w:lineRule="auto"/>
              <w:jc w:val="center"/>
              <w:rPr>
                <w:rFonts w:asciiTheme="majorBidi" w:hAnsiTheme="majorBidi" w:cstheme="majorBidi"/>
                <w:b/>
                <w:bCs/>
                <w:sz w:val="20"/>
                <w:szCs w:val="20"/>
              </w:rPr>
            </w:pPr>
          </w:p>
        </w:tc>
        <w:tc>
          <w:tcPr>
            <w:tcW w:w="0" w:type="auto"/>
          </w:tcPr>
          <w:p w14:paraId="58EE7838" w14:textId="77777777" w:rsidR="00C22915" w:rsidRPr="00C6750D" w:rsidRDefault="00C22915" w:rsidP="00896363">
            <w:pPr>
              <w:spacing w:line="360" w:lineRule="auto"/>
              <w:jc w:val="center"/>
              <w:rPr>
                <w:rFonts w:asciiTheme="majorBidi" w:eastAsiaTheme="minorEastAsia" w:hAnsiTheme="majorBidi" w:cstheme="majorBidi"/>
                <w:b/>
                <w:bCs/>
                <w:noProof/>
                <w:sz w:val="20"/>
                <w:szCs w:val="20"/>
              </w:rPr>
            </w:pPr>
            <w:r w:rsidRPr="00C6750D">
              <w:rPr>
                <w:rFonts w:asciiTheme="majorBidi" w:hAnsiTheme="majorBidi" w:cstheme="majorBidi"/>
                <w:b/>
                <w:bCs/>
                <w:sz w:val="20"/>
                <w:szCs w:val="20"/>
              </w:rPr>
              <w:t>p-value</w:t>
            </w:r>
          </w:p>
        </w:tc>
        <w:tc>
          <w:tcPr>
            <w:tcW w:w="0" w:type="auto"/>
          </w:tcPr>
          <w:p w14:paraId="4F86D32F" w14:textId="77777777" w:rsidR="00C22915" w:rsidRPr="00C6750D" w:rsidRDefault="006B0F40" w:rsidP="00896363">
            <w:pPr>
              <w:spacing w:line="360" w:lineRule="auto"/>
              <w:jc w:val="center"/>
              <w:rPr>
                <w:rFonts w:asciiTheme="majorBidi" w:hAnsiTheme="majorBidi" w:cstheme="majorBidi"/>
                <w:b/>
                <w:bCs/>
                <w:sz w:val="20"/>
                <w:szCs w:val="20"/>
              </w:rPr>
            </w:pPr>
            <w:r w:rsidRPr="006B0F40">
              <w:rPr>
                <w:rFonts w:asciiTheme="majorBidi" w:eastAsiaTheme="minorEastAsia" w:hAnsiTheme="majorBidi" w:cstheme="majorBidi"/>
                <w:b/>
                <w:bCs/>
                <w:noProof/>
                <w:position w:val="-6"/>
                <w:sz w:val="20"/>
                <w:szCs w:val="20"/>
                <w:lang w:val="de-DE"/>
              </w:rPr>
              <w:object w:dxaOrig="1120" w:dyaOrig="279" w14:anchorId="003CF9E2">
                <v:shape id="_x0000_i1027" type="#_x0000_t75" alt="" style="width:53.3pt;height:15.9pt;mso-width-percent:0;mso-height-percent:0;mso-width-percent:0;mso-height-percent:0" o:ole="">
                  <v:imagedata r:id="rId426" o:title=""/>
                </v:shape>
                <o:OLEObject Type="Embed" ProgID="Equation.3" ShapeID="_x0000_i1027" DrawAspect="Content" ObjectID="_1690698657" r:id="rId427"/>
              </w:object>
            </w:r>
          </w:p>
        </w:tc>
        <w:tc>
          <w:tcPr>
            <w:tcW w:w="0" w:type="auto"/>
          </w:tcPr>
          <w:p w14:paraId="02609FEC" w14:textId="77777777" w:rsidR="00C22915" w:rsidRPr="00C6750D" w:rsidRDefault="006B0F40" w:rsidP="00896363">
            <w:pPr>
              <w:spacing w:line="360" w:lineRule="auto"/>
              <w:jc w:val="center"/>
              <w:rPr>
                <w:rFonts w:asciiTheme="majorBidi" w:hAnsiTheme="majorBidi" w:cstheme="majorBidi"/>
                <w:b/>
                <w:bCs/>
                <w:sz w:val="20"/>
                <w:szCs w:val="20"/>
              </w:rPr>
            </w:pPr>
            <w:r w:rsidRPr="006B0F40">
              <w:rPr>
                <w:rFonts w:asciiTheme="majorBidi" w:eastAsiaTheme="minorEastAsia" w:hAnsiTheme="majorBidi" w:cstheme="majorBidi"/>
                <w:b/>
                <w:bCs/>
                <w:noProof/>
                <w:position w:val="-6"/>
                <w:sz w:val="20"/>
                <w:szCs w:val="20"/>
                <w:lang w:val="de-DE"/>
              </w:rPr>
              <w:object w:dxaOrig="1120" w:dyaOrig="279" w14:anchorId="36554128">
                <v:shape id="_x0000_i1026" type="#_x0000_t75" alt="" style="width:53.3pt;height:15.9pt;mso-width-percent:0;mso-height-percent:0;mso-width-percent:0;mso-height-percent:0" o:ole="">
                  <v:imagedata r:id="rId428" o:title=""/>
                </v:shape>
                <o:OLEObject Type="Embed" ProgID="Equation.3" ShapeID="_x0000_i1026" DrawAspect="Content" ObjectID="_1690698658" r:id="rId429"/>
              </w:object>
            </w:r>
          </w:p>
        </w:tc>
        <w:tc>
          <w:tcPr>
            <w:tcW w:w="0" w:type="auto"/>
          </w:tcPr>
          <w:p w14:paraId="4FE3DF26" w14:textId="77777777" w:rsidR="00C22915" w:rsidRPr="00C6750D" w:rsidRDefault="006B0F40" w:rsidP="00896363">
            <w:pPr>
              <w:spacing w:line="360" w:lineRule="auto"/>
              <w:jc w:val="center"/>
              <w:rPr>
                <w:rFonts w:asciiTheme="majorBidi" w:hAnsiTheme="majorBidi" w:cstheme="majorBidi"/>
                <w:b/>
                <w:bCs/>
                <w:sz w:val="20"/>
                <w:szCs w:val="20"/>
              </w:rPr>
            </w:pPr>
            <w:r w:rsidRPr="006B0F40">
              <w:rPr>
                <w:rFonts w:asciiTheme="majorBidi" w:eastAsiaTheme="minorEastAsia" w:hAnsiTheme="majorBidi" w:cstheme="majorBidi"/>
                <w:b/>
                <w:bCs/>
                <w:noProof/>
                <w:position w:val="-6"/>
                <w:sz w:val="20"/>
                <w:szCs w:val="20"/>
                <w:lang w:val="de-DE"/>
              </w:rPr>
              <w:object w:dxaOrig="1120" w:dyaOrig="279" w14:anchorId="07413F91">
                <v:shape id="_x0000_i1025" type="#_x0000_t75" alt="" style="width:53.3pt;height:15.9pt;mso-width-percent:0;mso-height-percent:0;mso-width-percent:0;mso-height-percent:0" o:ole="">
                  <v:imagedata r:id="rId430" o:title=""/>
                </v:shape>
                <o:OLEObject Type="Embed" ProgID="Equation.3" ShapeID="_x0000_i1025" DrawAspect="Content" ObjectID="_1690698659" r:id="rId431"/>
              </w:object>
            </w:r>
          </w:p>
        </w:tc>
        <w:tc>
          <w:tcPr>
            <w:tcW w:w="0" w:type="auto"/>
          </w:tcPr>
          <w:p w14:paraId="73F49A6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Group comparison</w:t>
            </w:r>
          </w:p>
        </w:tc>
        <w:tc>
          <w:tcPr>
            <w:tcW w:w="0" w:type="auto"/>
          </w:tcPr>
          <w:p w14:paraId="09D48451"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p-value</w:t>
            </w:r>
          </w:p>
        </w:tc>
      </w:tr>
      <w:tr w:rsidR="00C22915" w:rsidRPr="00C6750D" w14:paraId="3518D1B6" w14:textId="77777777" w:rsidTr="00C225B6">
        <w:tc>
          <w:tcPr>
            <w:tcW w:w="0" w:type="auto"/>
          </w:tcPr>
          <w:p w14:paraId="3BA7D8D5"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Insular Cortex (R)</w:t>
            </w:r>
          </w:p>
        </w:tc>
        <w:tc>
          <w:tcPr>
            <w:tcW w:w="0" w:type="auto"/>
          </w:tcPr>
          <w:p w14:paraId="31363D5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0.0001</w:t>
            </w:r>
          </w:p>
          <w:p w14:paraId="08DD1EC3"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25F1C9A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20.49</w:t>
            </w:r>
            <m:oMath>
              <m:r>
                <w:rPr>
                  <w:rFonts w:ascii="Cambria Math" w:hAnsi="Cambria Math" w:cstheme="majorBidi"/>
                  <w:sz w:val="20"/>
                  <w:szCs w:val="20"/>
                </w:rPr>
                <m:t>±</m:t>
              </m:r>
            </m:oMath>
            <w:r w:rsidRPr="00C6750D">
              <w:rPr>
                <w:rFonts w:asciiTheme="majorBidi" w:hAnsiTheme="majorBidi" w:cstheme="majorBidi"/>
                <w:sz w:val="20"/>
                <w:szCs w:val="20"/>
              </w:rPr>
              <w:t>8.69</w:t>
            </w:r>
          </w:p>
        </w:tc>
        <w:tc>
          <w:tcPr>
            <w:tcW w:w="0" w:type="auto"/>
          </w:tcPr>
          <w:p w14:paraId="47D0CE1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12.74</w:t>
            </w:r>
            <m:oMath>
              <m:r>
                <w:rPr>
                  <w:rFonts w:ascii="Cambria Math" w:hAnsi="Cambria Math" w:cstheme="majorBidi"/>
                  <w:sz w:val="20"/>
                  <w:szCs w:val="20"/>
                </w:rPr>
                <m:t>±</m:t>
              </m:r>
            </m:oMath>
            <w:r w:rsidRPr="00C6750D">
              <w:rPr>
                <w:rFonts w:asciiTheme="majorBidi" w:hAnsiTheme="majorBidi" w:cstheme="majorBidi"/>
                <w:sz w:val="20"/>
                <w:szCs w:val="20"/>
              </w:rPr>
              <w:t>5.07</w:t>
            </w:r>
          </w:p>
        </w:tc>
        <w:tc>
          <w:tcPr>
            <w:tcW w:w="0" w:type="auto"/>
          </w:tcPr>
          <w:p w14:paraId="307F802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11.79</w:t>
            </w:r>
            <m:oMath>
              <m:r>
                <w:rPr>
                  <w:rFonts w:ascii="Cambria Math" w:hAnsi="Cambria Math" w:cstheme="majorBidi"/>
                  <w:sz w:val="20"/>
                  <w:szCs w:val="20"/>
                </w:rPr>
                <m:t>±</m:t>
              </m:r>
            </m:oMath>
            <w:r w:rsidRPr="00C6750D">
              <w:rPr>
                <w:rFonts w:asciiTheme="majorBidi" w:hAnsiTheme="majorBidi" w:cstheme="majorBidi"/>
                <w:sz w:val="20"/>
                <w:szCs w:val="20"/>
              </w:rPr>
              <w:t>5.81</w:t>
            </w:r>
          </w:p>
        </w:tc>
        <w:tc>
          <w:tcPr>
            <w:tcW w:w="0" w:type="auto"/>
          </w:tcPr>
          <w:p w14:paraId="266447A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701E030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4A66D4D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0.004</w:t>
            </w:r>
          </w:p>
          <w:p w14:paraId="6600506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0.0006</w:t>
            </w:r>
          </w:p>
        </w:tc>
      </w:tr>
      <w:tr w:rsidR="00C22915" w:rsidRPr="00C6750D" w14:paraId="1A64A0F4" w14:textId="77777777" w:rsidTr="00C225B6">
        <w:tc>
          <w:tcPr>
            <w:tcW w:w="0" w:type="auto"/>
          </w:tcPr>
          <w:p w14:paraId="1432149A"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Precentral Gyrus (L)</w:t>
            </w:r>
          </w:p>
        </w:tc>
        <w:tc>
          <w:tcPr>
            <w:tcW w:w="0" w:type="auto"/>
          </w:tcPr>
          <w:p w14:paraId="604D177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0.003</w:t>
            </w:r>
          </w:p>
          <w:p w14:paraId="088ACB1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4F9DD91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25.6</w:t>
            </w:r>
            <m:oMath>
              <m:r>
                <w:rPr>
                  <w:rFonts w:ascii="Cambria Math" w:hAnsi="Cambria Math" w:cstheme="majorBidi"/>
                  <w:sz w:val="20"/>
                  <w:szCs w:val="20"/>
                </w:rPr>
                <m:t>±</m:t>
              </m:r>
            </m:oMath>
            <w:r w:rsidRPr="00C6750D">
              <w:rPr>
                <w:rFonts w:asciiTheme="majorBidi" w:hAnsiTheme="majorBidi" w:cstheme="majorBidi"/>
                <w:sz w:val="20"/>
                <w:szCs w:val="20"/>
              </w:rPr>
              <w:t>9.23</w:t>
            </w:r>
          </w:p>
        </w:tc>
        <w:tc>
          <w:tcPr>
            <w:tcW w:w="0" w:type="auto"/>
          </w:tcPr>
          <w:p w14:paraId="759D455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21.64</w:t>
            </w:r>
            <m:oMath>
              <m:r>
                <w:rPr>
                  <w:rFonts w:ascii="Cambria Math" w:hAnsi="Cambria Math" w:cstheme="majorBidi"/>
                  <w:sz w:val="20"/>
                  <w:szCs w:val="20"/>
                </w:rPr>
                <m:t>±</m:t>
              </m:r>
            </m:oMath>
            <w:r w:rsidRPr="00C6750D">
              <w:rPr>
                <w:rFonts w:asciiTheme="majorBidi" w:hAnsiTheme="majorBidi" w:cstheme="majorBidi"/>
                <w:sz w:val="20"/>
                <w:szCs w:val="20"/>
              </w:rPr>
              <w:t>7.37</w:t>
            </w:r>
          </w:p>
        </w:tc>
        <w:tc>
          <w:tcPr>
            <w:tcW w:w="0" w:type="auto"/>
          </w:tcPr>
          <w:p w14:paraId="2D7A884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17.11</w:t>
            </w:r>
            <m:oMath>
              <m:r>
                <w:rPr>
                  <w:rFonts w:ascii="Cambria Math" w:hAnsi="Cambria Math" w:cstheme="majorBidi"/>
                  <w:sz w:val="20"/>
                  <w:szCs w:val="20"/>
                </w:rPr>
                <m:t>±</m:t>
              </m:r>
            </m:oMath>
            <w:r w:rsidRPr="00C6750D">
              <w:rPr>
                <w:rFonts w:asciiTheme="majorBidi" w:hAnsiTheme="majorBidi" w:cstheme="majorBidi"/>
                <w:sz w:val="20"/>
                <w:szCs w:val="20"/>
              </w:rPr>
              <w:t>7.57</w:t>
            </w:r>
          </w:p>
        </w:tc>
        <w:tc>
          <w:tcPr>
            <w:tcW w:w="0" w:type="auto"/>
          </w:tcPr>
          <w:p w14:paraId="50CAEBE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13C9BEA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3DA431E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0.001</w:t>
            </w:r>
          </w:p>
          <w:p w14:paraId="5F1A98C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0.01</w:t>
            </w:r>
          </w:p>
        </w:tc>
      </w:tr>
      <w:tr w:rsidR="00C22915" w:rsidRPr="00C6750D" w14:paraId="475E69EF" w14:textId="77777777" w:rsidTr="00C225B6">
        <w:tc>
          <w:tcPr>
            <w:tcW w:w="0" w:type="auto"/>
          </w:tcPr>
          <w:p w14:paraId="217F7820"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Precentral Gyrus (R)</w:t>
            </w:r>
          </w:p>
        </w:tc>
        <w:tc>
          <w:tcPr>
            <w:tcW w:w="0" w:type="auto"/>
          </w:tcPr>
          <w:p w14:paraId="3230220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0.005</w:t>
            </w:r>
          </w:p>
          <w:p w14:paraId="7B96BF3B"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6133465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24.77</w:t>
            </w:r>
            <m:oMath>
              <m:r>
                <w:rPr>
                  <w:rFonts w:ascii="Cambria Math" w:hAnsi="Cambria Math" w:cstheme="majorBidi"/>
                  <w:sz w:val="20"/>
                  <w:szCs w:val="20"/>
                </w:rPr>
                <m:t>±</m:t>
              </m:r>
            </m:oMath>
            <w:r w:rsidRPr="00C6750D">
              <w:rPr>
                <w:rFonts w:asciiTheme="majorBidi" w:hAnsiTheme="majorBidi" w:cstheme="majorBidi"/>
                <w:sz w:val="20"/>
                <w:szCs w:val="20"/>
              </w:rPr>
              <w:t>8.93</w:t>
            </w:r>
          </w:p>
        </w:tc>
        <w:tc>
          <w:tcPr>
            <w:tcW w:w="0" w:type="auto"/>
          </w:tcPr>
          <w:p w14:paraId="071DBCC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20.25</w:t>
            </w:r>
            <m:oMath>
              <m:r>
                <w:rPr>
                  <w:rFonts w:ascii="Cambria Math" w:hAnsi="Cambria Math" w:cstheme="majorBidi"/>
                  <w:sz w:val="20"/>
                  <w:szCs w:val="20"/>
                </w:rPr>
                <m:t>±</m:t>
              </m:r>
            </m:oMath>
            <w:r w:rsidRPr="00C6750D">
              <w:rPr>
                <w:rFonts w:asciiTheme="majorBidi" w:hAnsiTheme="majorBidi" w:cstheme="majorBidi"/>
                <w:sz w:val="20"/>
                <w:szCs w:val="20"/>
              </w:rPr>
              <w:t>6.32</w:t>
            </w:r>
          </w:p>
        </w:tc>
        <w:tc>
          <w:tcPr>
            <w:tcW w:w="0" w:type="auto"/>
          </w:tcPr>
          <w:p w14:paraId="1AE054A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16.85</w:t>
            </w:r>
            <m:oMath>
              <m:r>
                <w:rPr>
                  <w:rFonts w:ascii="Cambria Math" w:hAnsi="Cambria Math" w:cstheme="majorBidi"/>
                  <w:sz w:val="20"/>
                  <w:szCs w:val="20"/>
                </w:rPr>
                <m:t>±</m:t>
              </m:r>
            </m:oMath>
            <w:r w:rsidRPr="00C6750D">
              <w:rPr>
                <w:rFonts w:asciiTheme="majorBidi" w:hAnsiTheme="majorBidi" w:cstheme="majorBidi"/>
                <w:sz w:val="20"/>
                <w:szCs w:val="20"/>
              </w:rPr>
              <w:t>7</w:t>
            </w:r>
          </w:p>
        </w:tc>
        <w:tc>
          <w:tcPr>
            <w:tcW w:w="0" w:type="auto"/>
          </w:tcPr>
          <w:p w14:paraId="2B1D024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12EE508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5B948EA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0.004</w:t>
            </w:r>
          </w:p>
          <w:p w14:paraId="6D328D2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0.001</w:t>
            </w:r>
          </w:p>
        </w:tc>
      </w:tr>
      <w:tr w:rsidR="00C22915" w:rsidRPr="00C6750D" w14:paraId="77E937CB" w14:textId="77777777" w:rsidTr="00C225B6">
        <w:tc>
          <w:tcPr>
            <w:tcW w:w="0" w:type="auto"/>
          </w:tcPr>
          <w:p w14:paraId="0C12E266"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Postcentral Gyrus (R)</w:t>
            </w:r>
          </w:p>
        </w:tc>
        <w:tc>
          <w:tcPr>
            <w:tcW w:w="0" w:type="auto"/>
          </w:tcPr>
          <w:p w14:paraId="4B841E1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p w14:paraId="26838405"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1E6C6C9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eastAsiaTheme="minorEastAsia" w:hAnsiTheme="majorBidi" w:cstheme="majorBidi"/>
                <w:noProof/>
                <w:sz w:val="20"/>
                <w:szCs w:val="20"/>
              </w:rPr>
              <w:t>23.72</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9.09</w:t>
            </w:r>
          </w:p>
        </w:tc>
        <w:tc>
          <w:tcPr>
            <w:tcW w:w="0" w:type="auto"/>
          </w:tcPr>
          <w:p w14:paraId="408F90B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19.07</w:t>
            </w:r>
            <m:oMath>
              <m:r>
                <w:rPr>
                  <w:rFonts w:ascii="Cambria Math" w:hAnsi="Cambria Math" w:cstheme="majorBidi"/>
                  <w:sz w:val="20"/>
                  <w:szCs w:val="20"/>
                </w:rPr>
                <m:t>±</m:t>
              </m:r>
            </m:oMath>
            <w:r w:rsidRPr="00C6750D">
              <w:rPr>
                <w:rFonts w:asciiTheme="majorBidi" w:hAnsiTheme="majorBidi" w:cstheme="majorBidi"/>
                <w:sz w:val="20"/>
                <w:szCs w:val="20"/>
              </w:rPr>
              <w:t>5.05</w:t>
            </w:r>
          </w:p>
        </w:tc>
        <w:tc>
          <w:tcPr>
            <w:tcW w:w="0" w:type="auto"/>
          </w:tcPr>
          <w:p w14:paraId="5EB063F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16.07</w:t>
            </w:r>
            <m:oMath>
              <m:r>
                <w:rPr>
                  <w:rFonts w:ascii="Cambria Math" w:hAnsi="Cambria Math" w:cstheme="majorBidi"/>
                  <w:sz w:val="20"/>
                  <w:szCs w:val="20"/>
                </w:rPr>
                <m:t>±</m:t>
              </m:r>
            </m:oMath>
            <w:r w:rsidRPr="00C6750D">
              <w:rPr>
                <w:rFonts w:asciiTheme="majorBidi" w:hAnsiTheme="majorBidi" w:cstheme="majorBidi"/>
                <w:sz w:val="20"/>
                <w:szCs w:val="20"/>
              </w:rPr>
              <w:t>7.09</w:t>
            </w:r>
          </w:p>
        </w:tc>
        <w:tc>
          <w:tcPr>
            <w:tcW w:w="0" w:type="auto"/>
          </w:tcPr>
          <w:p w14:paraId="2FF9167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01DF8B2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0.001</w:t>
            </w:r>
          </w:p>
        </w:tc>
      </w:tr>
      <w:tr w:rsidR="00C22915" w:rsidRPr="00C6750D" w14:paraId="4764E2AD" w14:textId="77777777" w:rsidTr="00C225B6">
        <w:tc>
          <w:tcPr>
            <w:tcW w:w="0" w:type="auto"/>
          </w:tcPr>
          <w:p w14:paraId="490E598A"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Superior Parietal Lobule (R)</w:t>
            </w:r>
          </w:p>
        </w:tc>
        <w:tc>
          <w:tcPr>
            <w:tcW w:w="0" w:type="auto"/>
          </w:tcPr>
          <w:p w14:paraId="468DD82D"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0.0008</w:t>
            </w:r>
          </w:p>
        </w:tc>
        <w:tc>
          <w:tcPr>
            <w:tcW w:w="0" w:type="auto"/>
          </w:tcPr>
          <w:p w14:paraId="4AAB166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18.4</w:t>
            </w:r>
            <m:oMath>
              <m:r>
                <w:rPr>
                  <w:rFonts w:ascii="Cambria Math" w:hAnsi="Cambria Math" w:cstheme="majorBidi"/>
                  <w:sz w:val="20"/>
                  <w:szCs w:val="20"/>
                </w:rPr>
                <m:t>±</m:t>
              </m:r>
            </m:oMath>
            <w:r w:rsidRPr="00C6750D">
              <w:rPr>
                <w:rFonts w:asciiTheme="majorBidi" w:hAnsiTheme="majorBidi" w:cstheme="majorBidi"/>
                <w:sz w:val="20"/>
                <w:szCs w:val="20"/>
              </w:rPr>
              <w:t>6.95</w:t>
            </w:r>
          </w:p>
        </w:tc>
        <w:tc>
          <w:tcPr>
            <w:tcW w:w="0" w:type="auto"/>
          </w:tcPr>
          <w:p w14:paraId="2087686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13.44</w:t>
            </w:r>
            <m:oMath>
              <m:r>
                <w:rPr>
                  <w:rFonts w:ascii="Cambria Math" w:hAnsi="Cambria Math" w:cstheme="majorBidi"/>
                  <w:sz w:val="20"/>
                  <w:szCs w:val="20"/>
                </w:rPr>
                <m:t>±</m:t>
              </m:r>
            </m:oMath>
            <w:r w:rsidRPr="00C6750D">
              <w:rPr>
                <w:rFonts w:asciiTheme="majorBidi" w:hAnsiTheme="majorBidi" w:cstheme="majorBidi"/>
                <w:sz w:val="20"/>
                <w:szCs w:val="20"/>
              </w:rPr>
              <w:t>6.21</w:t>
            </w:r>
          </w:p>
        </w:tc>
        <w:tc>
          <w:tcPr>
            <w:tcW w:w="0" w:type="auto"/>
          </w:tcPr>
          <w:p w14:paraId="05BC077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11.07</w:t>
            </w:r>
            <m:oMath>
              <m:r>
                <w:rPr>
                  <w:rFonts w:ascii="Cambria Math" w:hAnsi="Cambria Math" w:cstheme="majorBidi"/>
                  <w:sz w:val="20"/>
                  <w:szCs w:val="20"/>
                </w:rPr>
                <m:t>±</m:t>
              </m:r>
            </m:oMath>
            <w:r w:rsidRPr="00C6750D">
              <w:rPr>
                <w:rFonts w:asciiTheme="majorBidi" w:hAnsiTheme="majorBidi" w:cstheme="majorBidi"/>
                <w:sz w:val="20"/>
                <w:szCs w:val="20"/>
              </w:rPr>
              <w:t>6.4</w:t>
            </w:r>
          </w:p>
        </w:tc>
        <w:tc>
          <w:tcPr>
            <w:tcW w:w="0" w:type="auto"/>
          </w:tcPr>
          <w:p w14:paraId="19780D5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2DA5A98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24FC8769" w14:textId="77777777" w:rsidTr="00C225B6">
        <w:tc>
          <w:tcPr>
            <w:tcW w:w="0" w:type="auto"/>
          </w:tcPr>
          <w:p w14:paraId="0458E9C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Supramarginal Gyrus, anterior (R)</w:t>
            </w:r>
          </w:p>
        </w:tc>
        <w:tc>
          <w:tcPr>
            <w:tcW w:w="0" w:type="auto"/>
          </w:tcPr>
          <w:p w14:paraId="620C61F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0.008</w:t>
            </w:r>
          </w:p>
        </w:tc>
        <w:tc>
          <w:tcPr>
            <w:tcW w:w="0" w:type="auto"/>
          </w:tcPr>
          <w:p w14:paraId="1016F3D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16.36</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5.87</w:t>
            </w:r>
          </w:p>
        </w:tc>
        <w:tc>
          <w:tcPr>
            <w:tcW w:w="0" w:type="auto"/>
          </w:tcPr>
          <w:p w14:paraId="5B950792"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13.4</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6.5</w:t>
            </w:r>
          </w:p>
        </w:tc>
        <w:tc>
          <w:tcPr>
            <w:tcW w:w="0" w:type="auto"/>
          </w:tcPr>
          <w:p w14:paraId="7F505A08"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12.1</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4.87</w:t>
            </w:r>
          </w:p>
        </w:tc>
        <w:tc>
          <w:tcPr>
            <w:tcW w:w="0" w:type="auto"/>
          </w:tcPr>
          <w:p w14:paraId="489AD79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774ECC3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0.0006</w:t>
            </w:r>
          </w:p>
        </w:tc>
      </w:tr>
      <w:tr w:rsidR="00C22915" w:rsidRPr="00C6750D" w14:paraId="2CA95118" w14:textId="77777777" w:rsidTr="00C225B6">
        <w:tc>
          <w:tcPr>
            <w:tcW w:w="0" w:type="auto"/>
          </w:tcPr>
          <w:p w14:paraId="06E39AB2"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Lateral Occipital Cortex, inferior (L)</w:t>
            </w:r>
          </w:p>
        </w:tc>
        <w:tc>
          <w:tcPr>
            <w:tcW w:w="0" w:type="auto"/>
          </w:tcPr>
          <w:p w14:paraId="64B2401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0.0009</w:t>
            </w:r>
          </w:p>
          <w:p w14:paraId="25513FEB"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390DEF7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22.43</w:t>
            </w:r>
            <m:oMath>
              <m:r>
                <w:rPr>
                  <w:rFonts w:ascii="Cambria Math" w:hAnsi="Cambria Math" w:cstheme="majorBidi"/>
                  <w:sz w:val="20"/>
                  <w:szCs w:val="20"/>
                </w:rPr>
                <m:t>±</m:t>
              </m:r>
            </m:oMath>
            <w:r w:rsidRPr="00C6750D">
              <w:rPr>
                <w:rFonts w:asciiTheme="majorBidi" w:hAnsiTheme="majorBidi" w:cstheme="majorBidi"/>
                <w:sz w:val="20"/>
                <w:szCs w:val="20"/>
              </w:rPr>
              <w:t>10.05</w:t>
            </w:r>
          </w:p>
        </w:tc>
        <w:tc>
          <w:tcPr>
            <w:tcW w:w="0" w:type="auto"/>
          </w:tcPr>
          <w:p w14:paraId="66A9756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14.96</w:t>
            </w:r>
            <m:oMath>
              <m:r>
                <w:rPr>
                  <w:rFonts w:ascii="Cambria Math" w:hAnsi="Cambria Math" w:cstheme="majorBidi"/>
                  <w:sz w:val="20"/>
                  <w:szCs w:val="20"/>
                </w:rPr>
                <m:t>±</m:t>
              </m:r>
            </m:oMath>
            <w:r w:rsidRPr="00C6750D">
              <w:rPr>
                <w:rFonts w:asciiTheme="majorBidi" w:hAnsiTheme="majorBidi" w:cstheme="majorBidi"/>
                <w:sz w:val="20"/>
                <w:szCs w:val="20"/>
              </w:rPr>
              <w:t>5.13</w:t>
            </w:r>
          </w:p>
        </w:tc>
        <w:tc>
          <w:tcPr>
            <w:tcW w:w="0" w:type="auto"/>
          </w:tcPr>
          <w:p w14:paraId="0E0B1A2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14.41</w:t>
            </w:r>
            <m:oMath>
              <m:r>
                <w:rPr>
                  <w:rFonts w:ascii="Cambria Math" w:hAnsi="Cambria Math" w:cstheme="majorBidi"/>
                  <w:sz w:val="20"/>
                  <w:szCs w:val="20"/>
                </w:rPr>
                <m:t>±</m:t>
              </m:r>
            </m:oMath>
            <w:r w:rsidRPr="00C6750D">
              <w:rPr>
                <w:rFonts w:asciiTheme="majorBidi" w:hAnsiTheme="majorBidi" w:cstheme="majorBidi"/>
                <w:sz w:val="20"/>
                <w:szCs w:val="20"/>
              </w:rPr>
              <w:t>6.81</w:t>
            </w:r>
          </w:p>
        </w:tc>
        <w:tc>
          <w:tcPr>
            <w:tcW w:w="0" w:type="auto"/>
          </w:tcPr>
          <w:p w14:paraId="5AF773E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6225688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50283BE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MCI&gt;AD</w:t>
            </w:r>
          </w:p>
        </w:tc>
        <w:tc>
          <w:tcPr>
            <w:tcW w:w="0" w:type="auto"/>
          </w:tcPr>
          <w:p w14:paraId="328E77C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0.007</w:t>
            </w:r>
          </w:p>
          <w:p w14:paraId="1E9651A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0.0005</w:t>
            </w:r>
          </w:p>
          <w:p w14:paraId="07C85D2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tc>
      </w:tr>
      <w:tr w:rsidR="00C22915" w:rsidRPr="00C6750D" w14:paraId="0D4C2069" w14:textId="77777777" w:rsidTr="00C225B6">
        <w:tc>
          <w:tcPr>
            <w:tcW w:w="0" w:type="auto"/>
          </w:tcPr>
          <w:p w14:paraId="7698CF9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Lateral Occipital Cortex, inferior (R)</w:t>
            </w:r>
          </w:p>
        </w:tc>
        <w:tc>
          <w:tcPr>
            <w:tcW w:w="0" w:type="auto"/>
          </w:tcPr>
          <w:p w14:paraId="5F60FE2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p w14:paraId="27038C84"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4E32761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19.78</w:t>
            </w:r>
            <m:oMath>
              <m:r>
                <w:rPr>
                  <w:rFonts w:ascii="Cambria Math" w:hAnsi="Cambria Math" w:cstheme="majorBidi"/>
                  <w:sz w:val="20"/>
                  <w:szCs w:val="20"/>
                </w:rPr>
                <m:t>±</m:t>
              </m:r>
            </m:oMath>
            <w:r w:rsidRPr="00C6750D">
              <w:rPr>
                <w:rFonts w:asciiTheme="majorBidi" w:hAnsiTheme="majorBidi" w:cstheme="majorBidi"/>
                <w:sz w:val="20"/>
                <w:szCs w:val="20"/>
              </w:rPr>
              <w:t>8.51</w:t>
            </w:r>
          </w:p>
        </w:tc>
        <w:tc>
          <w:tcPr>
            <w:tcW w:w="0" w:type="auto"/>
          </w:tcPr>
          <w:p w14:paraId="00E893B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12.81</w:t>
            </w:r>
            <m:oMath>
              <m:r>
                <w:rPr>
                  <w:rFonts w:ascii="Cambria Math" w:hAnsi="Cambria Math" w:cstheme="majorBidi"/>
                  <w:sz w:val="20"/>
                  <w:szCs w:val="20"/>
                </w:rPr>
                <m:t>±</m:t>
              </m:r>
            </m:oMath>
            <w:r w:rsidRPr="00C6750D">
              <w:rPr>
                <w:rFonts w:asciiTheme="majorBidi" w:hAnsiTheme="majorBidi" w:cstheme="majorBidi"/>
                <w:sz w:val="20"/>
                <w:szCs w:val="20"/>
              </w:rPr>
              <w:t>6.83</w:t>
            </w:r>
          </w:p>
        </w:tc>
        <w:tc>
          <w:tcPr>
            <w:tcW w:w="0" w:type="auto"/>
          </w:tcPr>
          <w:p w14:paraId="7578958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13.63</w:t>
            </w:r>
            <m:oMath>
              <m:r>
                <w:rPr>
                  <w:rFonts w:ascii="Cambria Math" w:hAnsi="Cambria Math" w:cstheme="majorBidi"/>
                  <w:sz w:val="20"/>
                  <w:szCs w:val="20"/>
                </w:rPr>
                <m:t>±</m:t>
              </m:r>
            </m:oMath>
            <w:r w:rsidRPr="00C6750D">
              <w:rPr>
                <w:rFonts w:asciiTheme="majorBidi" w:hAnsiTheme="majorBidi" w:cstheme="majorBidi"/>
                <w:sz w:val="20"/>
                <w:szCs w:val="20"/>
              </w:rPr>
              <w:t>6.76</w:t>
            </w:r>
          </w:p>
        </w:tc>
        <w:tc>
          <w:tcPr>
            <w:tcW w:w="0" w:type="auto"/>
          </w:tcPr>
          <w:p w14:paraId="2E0D03A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4453130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420E1E8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0.008</w:t>
            </w:r>
          </w:p>
          <w:p w14:paraId="32B60E3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0.0003</w:t>
            </w:r>
          </w:p>
        </w:tc>
      </w:tr>
      <w:tr w:rsidR="00C22915" w:rsidRPr="00C6750D" w14:paraId="6217E669" w14:textId="77777777" w:rsidTr="00C225B6">
        <w:tc>
          <w:tcPr>
            <w:tcW w:w="0" w:type="auto"/>
          </w:tcPr>
          <w:p w14:paraId="3C841A1C"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Supplementary Motor Area (L)</w:t>
            </w:r>
          </w:p>
        </w:tc>
        <w:tc>
          <w:tcPr>
            <w:tcW w:w="0" w:type="auto"/>
          </w:tcPr>
          <w:p w14:paraId="32EA865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p w14:paraId="6A301C6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52BE9E1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21.22</w:t>
            </w:r>
            <m:oMath>
              <m:r>
                <w:rPr>
                  <w:rFonts w:ascii="Cambria Math" w:hAnsi="Cambria Math" w:cstheme="majorBidi"/>
                  <w:sz w:val="20"/>
                  <w:szCs w:val="20"/>
                </w:rPr>
                <m:t>±</m:t>
              </m:r>
            </m:oMath>
            <w:r w:rsidRPr="00C6750D">
              <w:rPr>
                <w:rFonts w:asciiTheme="majorBidi" w:hAnsiTheme="majorBidi" w:cstheme="majorBidi"/>
                <w:sz w:val="20"/>
                <w:szCs w:val="20"/>
              </w:rPr>
              <w:t>7.81</w:t>
            </w:r>
          </w:p>
        </w:tc>
        <w:tc>
          <w:tcPr>
            <w:tcW w:w="0" w:type="auto"/>
          </w:tcPr>
          <w:p w14:paraId="75C3D02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16.27</w:t>
            </w:r>
            <m:oMath>
              <m:r>
                <w:rPr>
                  <w:rFonts w:ascii="Cambria Math" w:hAnsi="Cambria Math" w:cstheme="majorBidi"/>
                  <w:sz w:val="20"/>
                  <w:szCs w:val="20"/>
                </w:rPr>
                <m:t>±</m:t>
              </m:r>
            </m:oMath>
            <w:r w:rsidRPr="00C6750D">
              <w:rPr>
                <w:rFonts w:asciiTheme="majorBidi" w:hAnsiTheme="majorBidi" w:cstheme="majorBidi"/>
                <w:sz w:val="20"/>
                <w:szCs w:val="20"/>
              </w:rPr>
              <w:t>5.46</w:t>
            </w:r>
          </w:p>
        </w:tc>
        <w:tc>
          <w:tcPr>
            <w:tcW w:w="0" w:type="auto"/>
          </w:tcPr>
          <w:p w14:paraId="7415C61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13.48</w:t>
            </w:r>
            <m:oMath>
              <m:r>
                <w:rPr>
                  <w:rFonts w:ascii="Cambria Math" w:hAnsi="Cambria Math" w:cstheme="majorBidi"/>
                  <w:sz w:val="20"/>
                  <w:szCs w:val="20"/>
                </w:rPr>
                <m:t>±</m:t>
              </m:r>
            </m:oMath>
            <w:r w:rsidRPr="00C6750D">
              <w:rPr>
                <w:rFonts w:asciiTheme="majorBidi" w:hAnsiTheme="majorBidi" w:cstheme="majorBidi"/>
                <w:sz w:val="20"/>
                <w:szCs w:val="20"/>
              </w:rPr>
              <w:t>7.51</w:t>
            </w:r>
          </w:p>
        </w:tc>
        <w:tc>
          <w:tcPr>
            <w:tcW w:w="0" w:type="auto"/>
          </w:tcPr>
          <w:p w14:paraId="025DD48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64AFD77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48EB1EC5" w14:textId="77777777" w:rsidR="00C22915" w:rsidRPr="00C6750D" w:rsidRDefault="00C22915" w:rsidP="00896363">
            <w:pPr>
              <w:spacing w:line="360" w:lineRule="auto"/>
              <w:jc w:val="center"/>
              <w:rPr>
                <w:rFonts w:asciiTheme="majorBidi" w:hAnsiTheme="majorBidi" w:cstheme="majorBidi"/>
                <w:sz w:val="20"/>
                <w:szCs w:val="20"/>
              </w:rPr>
            </w:pPr>
          </w:p>
        </w:tc>
        <w:tc>
          <w:tcPr>
            <w:tcW w:w="0" w:type="auto"/>
          </w:tcPr>
          <w:p w14:paraId="7F08512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p w14:paraId="7D1EC42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2057C471" w14:textId="77777777" w:rsidR="00C22915" w:rsidRPr="00C6750D" w:rsidRDefault="00C22915" w:rsidP="00896363">
            <w:pPr>
              <w:spacing w:line="360" w:lineRule="auto"/>
              <w:jc w:val="center"/>
              <w:rPr>
                <w:rFonts w:asciiTheme="majorBidi" w:hAnsiTheme="majorBidi" w:cstheme="majorBidi"/>
                <w:sz w:val="20"/>
                <w:szCs w:val="20"/>
              </w:rPr>
            </w:pPr>
          </w:p>
        </w:tc>
      </w:tr>
      <w:tr w:rsidR="00C22915" w:rsidRPr="00C6750D" w14:paraId="10BA2283" w14:textId="77777777" w:rsidTr="00C225B6">
        <w:tc>
          <w:tcPr>
            <w:tcW w:w="0" w:type="auto"/>
          </w:tcPr>
          <w:p w14:paraId="49EF2F4C"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Cuneal Cortex (R)</w:t>
            </w:r>
          </w:p>
        </w:tc>
        <w:tc>
          <w:tcPr>
            <w:tcW w:w="0" w:type="auto"/>
          </w:tcPr>
          <w:p w14:paraId="77F658B0"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hAnsiTheme="majorBidi" w:cstheme="majorBidi"/>
                <w:sz w:val="20"/>
                <w:szCs w:val="20"/>
              </w:rPr>
              <w:t>0.005</w:t>
            </w:r>
          </w:p>
        </w:tc>
        <w:tc>
          <w:tcPr>
            <w:tcW w:w="0" w:type="auto"/>
          </w:tcPr>
          <w:p w14:paraId="40B54F3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19.93</w:t>
            </w:r>
            <m:oMath>
              <m:r>
                <w:rPr>
                  <w:rFonts w:ascii="Cambria Math" w:hAnsi="Cambria Math" w:cstheme="majorBidi"/>
                  <w:sz w:val="20"/>
                  <w:szCs w:val="20"/>
                </w:rPr>
                <m:t>±</m:t>
              </m:r>
            </m:oMath>
            <w:r w:rsidRPr="00C6750D">
              <w:rPr>
                <w:rFonts w:asciiTheme="majorBidi" w:hAnsiTheme="majorBidi" w:cstheme="majorBidi"/>
                <w:sz w:val="20"/>
                <w:szCs w:val="20"/>
              </w:rPr>
              <w:t>8.2</w:t>
            </w:r>
          </w:p>
        </w:tc>
        <w:tc>
          <w:tcPr>
            <w:tcW w:w="0" w:type="auto"/>
          </w:tcPr>
          <w:p w14:paraId="06AD1E2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12.57</w:t>
            </w:r>
            <m:oMath>
              <m:r>
                <w:rPr>
                  <w:rFonts w:ascii="Cambria Math" w:hAnsi="Cambria Math" w:cstheme="majorBidi"/>
                  <w:sz w:val="20"/>
                  <w:szCs w:val="20"/>
                </w:rPr>
                <m:t>±</m:t>
              </m:r>
            </m:oMath>
            <w:r w:rsidRPr="00C6750D">
              <w:rPr>
                <w:rFonts w:asciiTheme="majorBidi" w:hAnsiTheme="majorBidi" w:cstheme="majorBidi"/>
                <w:sz w:val="20"/>
                <w:szCs w:val="20"/>
              </w:rPr>
              <w:t>6.18</w:t>
            </w:r>
          </w:p>
        </w:tc>
        <w:tc>
          <w:tcPr>
            <w:tcW w:w="0" w:type="auto"/>
          </w:tcPr>
          <w:p w14:paraId="3A6A1C2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13.1</w:t>
            </w:r>
            <m:oMath>
              <m:r>
                <w:rPr>
                  <w:rFonts w:ascii="Cambria Math" w:hAnsi="Cambria Math" w:cstheme="majorBidi"/>
                  <w:sz w:val="20"/>
                  <w:szCs w:val="20"/>
                </w:rPr>
                <m:t>±</m:t>
              </m:r>
            </m:oMath>
            <w:r w:rsidRPr="00C6750D">
              <w:rPr>
                <w:rFonts w:asciiTheme="majorBidi" w:hAnsiTheme="majorBidi" w:cstheme="majorBidi"/>
                <w:sz w:val="20"/>
                <w:szCs w:val="20"/>
              </w:rPr>
              <w:t>6.07</w:t>
            </w:r>
          </w:p>
        </w:tc>
        <w:tc>
          <w:tcPr>
            <w:tcW w:w="0" w:type="auto"/>
          </w:tcPr>
          <w:p w14:paraId="13C6CC2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4C93A32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56E7E47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0.005</w:t>
            </w:r>
          </w:p>
          <w:p w14:paraId="1934916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0.003</w:t>
            </w:r>
          </w:p>
        </w:tc>
      </w:tr>
      <w:tr w:rsidR="00C22915" w:rsidRPr="00C6750D" w14:paraId="7ED37EBC" w14:textId="77777777" w:rsidTr="00C225B6">
        <w:tc>
          <w:tcPr>
            <w:tcW w:w="0" w:type="auto"/>
          </w:tcPr>
          <w:p w14:paraId="4FCAC11F"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Parahippocampal Gyrus, anterior (R)</w:t>
            </w:r>
          </w:p>
        </w:tc>
        <w:tc>
          <w:tcPr>
            <w:tcW w:w="0" w:type="auto"/>
          </w:tcPr>
          <w:p w14:paraId="305FB1AE"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hAnsiTheme="majorBidi" w:cstheme="majorBidi"/>
                <w:sz w:val="20"/>
                <w:szCs w:val="20"/>
              </w:rPr>
              <w:t>0.008</w:t>
            </w:r>
          </w:p>
        </w:tc>
        <w:tc>
          <w:tcPr>
            <w:tcW w:w="0" w:type="auto"/>
          </w:tcPr>
          <w:p w14:paraId="62303DDF"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6.12</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4.8</w:t>
            </w:r>
          </w:p>
        </w:tc>
        <w:tc>
          <w:tcPr>
            <w:tcW w:w="0" w:type="auto"/>
          </w:tcPr>
          <w:p w14:paraId="6FC26FC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10.63</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3.51</w:t>
            </w:r>
          </w:p>
        </w:tc>
        <w:tc>
          <w:tcPr>
            <w:tcW w:w="0" w:type="auto"/>
          </w:tcPr>
          <w:p w14:paraId="1147D282"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10.29</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5.98</w:t>
            </w:r>
          </w:p>
        </w:tc>
        <w:tc>
          <w:tcPr>
            <w:tcW w:w="0" w:type="auto"/>
          </w:tcPr>
          <w:p w14:paraId="0B63803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HC&lt;MCI</w:t>
            </w:r>
          </w:p>
          <w:p w14:paraId="0339D62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p w14:paraId="5CD89344" w14:textId="77777777" w:rsidR="00C22915" w:rsidRPr="00C6750D" w:rsidRDefault="00C22915" w:rsidP="00896363">
            <w:pPr>
              <w:spacing w:line="360" w:lineRule="auto"/>
              <w:jc w:val="center"/>
              <w:rPr>
                <w:rFonts w:asciiTheme="majorBidi" w:hAnsiTheme="majorBidi" w:cstheme="majorBidi"/>
                <w:sz w:val="20"/>
                <w:szCs w:val="20"/>
              </w:rPr>
            </w:pPr>
          </w:p>
        </w:tc>
        <w:tc>
          <w:tcPr>
            <w:tcW w:w="0" w:type="auto"/>
          </w:tcPr>
          <w:p w14:paraId="7B968B6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p w14:paraId="596E7D8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0.004</w:t>
            </w:r>
          </w:p>
        </w:tc>
      </w:tr>
      <w:tr w:rsidR="00C22915" w:rsidRPr="00C6750D" w14:paraId="16F4172F" w14:textId="77777777" w:rsidTr="00C225B6">
        <w:tc>
          <w:tcPr>
            <w:tcW w:w="0" w:type="auto"/>
          </w:tcPr>
          <w:p w14:paraId="12B1DD7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Parahippocampal Gyrus, posterior (L)</w:t>
            </w:r>
          </w:p>
        </w:tc>
        <w:tc>
          <w:tcPr>
            <w:tcW w:w="0" w:type="auto"/>
          </w:tcPr>
          <w:p w14:paraId="4C892EA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0.006</w:t>
            </w:r>
          </w:p>
          <w:p w14:paraId="45CFF7D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5663C2E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5.03</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5.96</w:t>
            </w:r>
          </w:p>
        </w:tc>
        <w:tc>
          <w:tcPr>
            <w:tcW w:w="0" w:type="auto"/>
          </w:tcPr>
          <w:p w14:paraId="4C3902E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6.24</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8.34</w:t>
            </w:r>
          </w:p>
        </w:tc>
        <w:tc>
          <w:tcPr>
            <w:tcW w:w="0" w:type="auto"/>
          </w:tcPr>
          <w:p w14:paraId="4231B388"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7.32</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4.58</w:t>
            </w:r>
          </w:p>
        </w:tc>
        <w:tc>
          <w:tcPr>
            <w:tcW w:w="0" w:type="auto"/>
          </w:tcPr>
          <w:p w14:paraId="07C1512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tc>
        <w:tc>
          <w:tcPr>
            <w:tcW w:w="0" w:type="auto"/>
          </w:tcPr>
          <w:p w14:paraId="1E5342D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0.0007</w:t>
            </w:r>
          </w:p>
          <w:p w14:paraId="7B376394" w14:textId="77777777" w:rsidR="00C22915" w:rsidRPr="00C6750D" w:rsidRDefault="00C22915" w:rsidP="00896363">
            <w:pPr>
              <w:spacing w:line="360" w:lineRule="auto"/>
              <w:jc w:val="center"/>
              <w:rPr>
                <w:rFonts w:asciiTheme="majorBidi" w:hAnsiTheme="majorBidi" w:cstheme="majorBidi"/>
                <w:sz w:val="20"/>
                <w:szCs w:val="20"/>
              </w:rPr>
            </w:pPr>
          </w:p>
        </w:tc>
      </w:tr>
      <w:tr w:rsidR="00C22915" w:rsidRPr="00C6750D" w14:paraId="2CF0BA33" w14:textId="77777777" w:rsidTr="00C225B6">
        <w:tc>
          <w:tcPr>
            <w:tcW w:w="0" w:type="auto"/>
          </w:tcPr>
          <w:p w14:paraId="2D2A27A3"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Central Opercular Cortex (R)</w:t>
            </w:r>
          </w:p>
        </w:tc>
        <w:tc>
          <w:tcPr>
            <w:tcW w:w="0" w:type="auto"/>
          </w:tcPr>
          <w:p w14:paraId="453F6F9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0.0004</w:t>
            </w:r>
          </w:p>
          <w:p w14:paraId="2DA8790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3337C97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24.81</w:t>
            </w:r>
            <m:oMath>
              <m:r>
                <w:rPr>
                  <w:rFonts w:ascii="Cambria Math" w:hAnsi="Cambria Math" w:cstheme="majorBidi"/>
                  <w:sz w:val="20"/>
                  <w:szCs w:val="20"/>
                </w:rPr>
                <m:t>±</m:t>
              </m:r>
            </m:oMath>
            <w:r w:rsidRPr="00C6750D">
              <w:rPr>
                <w:rFonts w:asciiTheme="majorBidi" w:hAnsiTheme="majorBidi" w:cstheme="majorBidi"/>
                <w:sz w:val="20"/>
                <w:szCs w:val="20"/>
              </w:rPr>
              <w:t>9.75</w:t>
            </w:r>
          </w:p>
        </w:tc>
        <w:tc>
          <w:tcPr>
            <w:tcW w:w="0" w:type="auto"/>
          </w:tcPr>
          <w:p w14:paraId="7E390F2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17.31</w:t>
            </w:r>
            <m:oMath>
              <m:r>
                <w:rPr>
                  <w:rFonts w:ascii="Cambria Math" w:hAnsi="Cambria Math" w:cstheme="majorBidi"/>
                  <w:sz w:val="20"/>
                  <w:szCs w:val="20"/>
                </w:rPr>
                <m:t>±</m:t>
              </m:r>
            </m:oMath>
            <w:r w:rsidRPr="00C6750D">
              <w:rPr>
                <w:rFonts w:asciiTheme="majorBidi" w:hAnsiTheme="majorBidi" w:cstheme="majorBidi"/>
                <w:sz w:val="20"/>
                <w:szCs w:val="20"/>
              </w:rPr>
              <w:t>6.79</w:t>
            </w:r>
          </w:p>
        </w:tc>
        <w:tc>
          <w:tcPr>
            <w:tcW w:w="0" w:type="auto"/>
          </w:tcPr>
          <w:p w14:paraId="6E084AF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14.62</w:t>
            </w:r>
            <m:oMath>
              <m:r>
                <w:rPr>
                  <w:rFonts w:ascii="Cambria Math" w:hAnsi="Cambria Math" w:cstheme="majorBidi"/>
                  <w:sz w:val="20"/>
                  <w:szCs w:val="20"/>
                </w:rPr>
                <m:t>±</m:t>
              </m:r>
            </m:oMath>
            <w:r w:rsidRPr="00C6750D">
              <w:rPr>
                <w:rFonts w:asciiTheme="majorBidi" w:hAnsiTheme="majorBidi" w:cstheme="majorBidi"/>
                <w:sz w:val="20"/>
                <w:szCs w:val="20"/>
              </w:rPr>
              <w:t>6.8</w:t>
            </w:r>
          </w:p>
        </w:tc>
        <w:tc>
          <w:tcPr>
            <w:tcW w:w="0" w:type="auto"/>
          </w:tcPr>
          <w:p w14:paraId="4F30343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074F8656" w14:textId="77777777" w:rsidR="00C22915" w:rsidRPr="00C6750D" w:rsidRDefault="00C22915" w:rsidP="00896363">
            <w:pPr>
              <w:spacing w:line="360" w:lineRule="auto"/>
              <w:jc w:val="center"/>
              <w:rPr>
                <w:rFonts w:asciiTheme="majorBidi" w:hAnsiTheme="majorBidi" w:cstheme="majorBidi"/>
                <w:sz w:val="20"/>
                <w:szCs w:val="20"/>
              </w:rPr>
            </w:pPr>
          </w:p>
        </w:tc>
        <w:tc>
          <w:tcPr>
            <w:tcW w:w="0" w:type="auto"/>
          </w:tcPr>
          <w:p w14:paraId="10E143B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50ABA036" w14:textId="77777777" w:rsidTr="00C225B6">
        <w:tc>
          <w:tcPr>
            <w:tcW w:w="0" w:type="auto"/>
          </w:tcPr>
          <w:p w14:paraId="2A23F8C4"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Parietal Operculum Cortex (L)</w:t>
            </w:r>
          </w:p>
        </w:tc>
        <w:tc>
          <w:tcPr>
            <w:tcW w:w="0" w:type="auto"/>
          </w:tcPr>
          <w:p w14:paraId="410B408F"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hAnsiTheme="majorBidi" w:cstheme="majorBidi"/>
                <w:sz w:val="20"/>
                <w:szCs w:val="20"/>
              </w:rPr>
              <w:t>0.0004</w:t>
            </w:r>
          </w:p>
        </w:tc>
        <w:tc>
          <w:tcPr>
            <w:tcW w:w="0" w:type="auto"/>
          </w:tcPr>
          <w:p w14:paraId="67B8811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22.57</w:t>
            </w:r>
            <m:oMath>
              <m:r>
                <w:rPr>
                  <w:rFonts w:ascii="Cambria Math" w:hAnsi="Cambria Math" w:cstheme="majorBidi"/>
                  <w:sz w:val="20"/>
                  <w:szCs w:val="20"/>
                </w:rPr>
                <m:t>±</m:t>
              </m:r>
            </m:oMath>
            <w:r w:rsidRPr="00C6750D">
              <w:rPr>
                <w:rFonts w:asciiTheme="majorBidi" w:hAnsiTheme="majorBidi" w:cstheme="majorBidi"/>
                <w:sz w:val="20"/>
                <w:szCs w:val="20"/>
              </w:rPr>
              <w:t>7.3</w:t>
            </w:r>
          </w:p>
        </w:tc>
        <w:tc>
          <w:tcPr>
            <w:tcW w:w="0" w:type="auto"/>
          </w:tcPr>
          <w:p w14:paraId="2C3E4D9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18.45</w:t>
            </w:r>
            <m:oMath>
              <m:r>
                <w:rPr>
                  <w:rFonts w:ascii="Cambria Math" w:hAnsi="Cambria Math" w:cstheme="majorBidi"/>
                  <w:sz w:val="20"/>
                  <w:szCs w:val="20"/>
                </w:rPr>
                <m:t>±</m:t>
              </m:r>
            </m:oMath>
            <w:r w:rsidRPr="00C6750D">
              <w:rPr>
                <w:rFonts w:asciiTheme="majorBidi" w:hAnsiTheme="majorBidi" w:cstheme="majorBidi"/>
                <w:sz w:val="20"/>
                <w:szCs w:val="20"/>
              </w:rPr>
              <w:t>6.35</w:t>
            </w:r>
          </w:p>
        </w:tc>
        <w:tc>
          <w:tcPr>
            <w:tcW w:w="0" w:type="auto"/>
          </w:tcPr>
          <w:p w14:paraId="6D327C3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15.2</w:t>
            </w:r>
            <m:oMath>
              <m:r>
                <w:rPr>
                  <w:rFonts w:ascii="Cambria Math" w:hAnsi="Cambria Math" w:cstheme="majorBidi"/>
                  <w:sz w:val="20"/>
                  <w:szCs w:val="20"/>
                </w:rPr>
                <m:t>±</m:t>
              </m:r>
            </m:oMath>
            <w:r w:rsidRPr="00C6750D">
              <w:rPr>
                <w:rFonts w:asciiTheme="majorBidi" w:hAnsiTheme="majorBidi" w:cstheme="majorBidi"/>
                <w:sz w:val="20"/>
                <w:szCs w:val="20"/>
              </w:rPr>
              <w:t>5.89</w:t>
            </w:r>
          </w:p>
        </w:tc>
        <w:tc>
          <w:tcPr>
            <w:tcW w:w="0" w:type="auto"/>
          </w:tcPr>
          <w:p w14:paraId="44D3D08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w:t>
            </w:r>
          </w:p>
        </w:tc>
        <w:tc>
          <w:tcPr>
            <w:tcW w:w="0" w:type="auto"/>
          </w:tcPr>
          <w:p w14:paraId="0CF290D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w:t>
            </w:r>
          </w:p>
        </w:tc>
      </w:tr>
      <w:tr w:rsidR="00C22915" w:rsidRPr="00C6750D" w14:paraId="78E15C8B" w14:textId="77777777" w:rsidTr="00C225B6">
        <w:tc>
          <w:tcPr>
            <w:tcW w:w="0" w:type="auto"/>
          </w:tcPr>
          <w:p w14:paraId="632E071D"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lastRenderedPageBreak/>
              <w:t>Parietal Operculum Cortex (R)</w:t>
            </w:r>
          </w:p>
        </w:tc>
        <w:tc>
          <w:tcPr>
            <w:tcW w:w="0" w:type="auto"/>
          </w:tcPr>
          <w:p w14:paraId="77D3D90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p w14:paraId="15398DD4"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5C02BEF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22.67</w:t>
            </w:r>
            <m:oMath>
              <m:r>
                <w:rPr>
                  <w:rFonts w:ascii="Cambria Math" w:hAnsi="Cambria Math" w:cstheme="majorBidi"/>
                  <w:sz w:val="20"/>
                  <w:szCs w:val="20"/>
                </w:rPr>
                <m:t>±</m:t>
              </m:r>
            </m:oMath>
            <w:r w:rsidRPr="00C6750D">
              <w:rPr>
                <w:rFonts w:asciiTheme="majorBidi" w:hAnsiTheme="majorBidi" w:cstheme="majorBidi"/>
                <w:sz w:val="20"/>
                <w:szCs w:val="20"/>
              </w:rPr>
              <w:t>7.74</w:t>
            </w:r>
          </w:p>
        </w:tc>
        <w:tc>
          <w:tcPr>
            <w:tcW w:w="0" w:type="auto"/>
          </w:tcPr>
          <w:p w14:paraId="7065692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14.81</w:t>
            </w:r>
            <m:oMath>
              <m:r>
                <w:rPr>
                  <w:rFonts w:ascii="Cambria Math" w:hAnsi="Cambria Math" w:cstheme="majorBidi"/>
                  <w:sz w:val="20"/>
                  <w:szCs w:val="20"/>
                </w:rPr>
                <m:t>±</m:t>
              </m:r>
            </m:oMath>
            <w:r w:rsidRPr="00C6750D">
              <w:rPr>
                <w:rFonts w:asciiTheme="majorBidi" w:hAnsiTheme="majorBidi" w:cstheme="majorBidi"/>
                <w:sz w:val="20"/>
                <w:szCs w:val="20"/>
              </w:rPr>
              <w:t>6.11</w:t>
            </w:r>
          </w:p>
        </w:tc>
        <w:tc>
          <w:tcPr>
            <w:tcW w:w="0" w:type="auto"/>
          </w:tcPr>
          <w:p w14:paraId="7D80631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13.68</w:t>
            </w:r>
            <m:oMath>
              <m:r>
                <w:rPr>
                  <w:rFonts w:ascii="Cambria Math" w:hAnsi="Cambria Math" w:cstheme="majorBidi"/>
                  <w:sz w:val="20"/>
                  <w:szCs w:val="20"/>
                </w:rPr>
                <m:t>±</m:t>
              </m:r>
            </m:oMath>
            <w:r w:rsidRPr="00C6750D">
              <w:rPr>
                <w:rFonts w:asciiTheme="majorBidi" w:hAnsiTheme="majorBidi" w:cstheme="majorBidi"/>
                <w:sz w:val="20"/>
                <w:szCs w:val="20"/>
              </w:rPr>
              <w:t>6.33</w:t>
            </w:r>
          </w:p>
        </w:tc>
        <w:tc>
          <w:tcPr>
            <w:tcW w:w="0" w:type="auto"/>
          </w:tcPr>
          <w:p w14:paraId="416787A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3BCB36E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7E07239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0.0007</w:t>
            </w:r>
          </w:p>
          <w:p w14:paraId="72EC937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&lt;0.0001</w:t>
            </w:r>
          </w:p>
        </w:tc>
      </w:tr>
      <w:tr w:rsidR="00C22915" w:rsidRPr="00C6750D" w14:paraId="7D27F24D" w14:textId="77777777" w:rsidTr="00C225B6">
        <w:tc>
          <w:tcPr>
            <w:tcW w:w="0" w:type="auto"/>
          </w:tcPr>
          <w:p w14:paraId="78A8427E"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PlanumPolare (L)</w:t>
            </w:r>
          </w:p>
        </w:tc>
        <w:tc>
          <w:tcPr>
            <w:tcW w:w="0" w:type="auto"/>
          </w:tcPr>
          <w:p w14:paraId="6A0BE1A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0.008</w:t>
            </w:r>
          </w:p>
        </w:tc>
        <w:tc>
          <w:tcPr>
            <w:tcW w:w="0" w:type="auto"/>
          </w:tcPr>
          <w:p w14:paraId="64DD4DBD"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15.17</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7.7</w:t>
            </w:r>
          </w:p>
        </w:tc>
        <w:tc>
          <w:tcPr>
            <w:tcW w:w="0" w:type="auto"/>
          </w:tcPr>
          <w:p w14:paraId="18FC25B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11.61</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7.18</w:t>
            </w:r>
          </w:p>
        </w:tc>
        <w:tc>
          <w:tcPr>
            <w:tcW w:w="0" w:type="auto"/>
          </w:tcPr>
          <w:p w14:paraId="1C4010C9"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10.46</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4.92</w:t>
            </w:r>
          </w:p>
        </w:tc>
        <w:tc>
          <w:tcPr>
            <w:tcW w:w="0" w:type="auto"/>
          </w:tcPr>
          <w:p w14:paraId="60D0BC0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42CAE7B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0.001</w:t>
            </w:r>
          </w:p>
        </w:tc>
      </w:tr>
      <w:tr w:rsidR="00C22915" w:rsidRPr="00C6750D" w14:paraId="726C5941" w14:textId="77777777" w:rsidTr="00C225B6">
        <w:tc>
          <w:tcPr>
            <w:tcW w:w="0" w:type="auto"/>
          </w:tcPr>
          <w:p w14:paraId="0087753A" w14:textId="77777777" w:rsidR="00C22915" w:rsidRPr="00C6750D" w:rsidRDefault="00C22915" w:rsidP="00896363">
            <w:pPr>
              <w:spacing w:line="360" w:lineRule="auto"/>
              <w:jc w:val="center"/>
              <w:rPr>
                <w:rFonts w:asciiTheme="majorBidi" w:hAnsiTheme="majorBidi" w:cstheme="majorBidi"/>
                <w:b/>
                <w:bCs/>
                <w:sz w:val="20"/>
                <w:szCs w:val="20"/>
              </w:rPr>
            </w:pPr>
          </w:p>
          <w:p w14:paraId="67A8F24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PlanumPolare (R)</w:t>
            </w:r>
          </w:p>
          <w:p w14:paraId="5763A78C" w14:textId="77777777" w:rsidR="00C22915" w:rsidRPr="00C6750D" w:rsidRDefault="00C22915" w:rsidP="00896363">
            <w:pPr>
              <w:spacing w:line="360" w:lineRule="auto"/>
              <w:jc w:val="center"/>
              <w:rPr>
                <w:rFonts w:asciiTheme="majorBidi" w:hAnsiTheme="majorBidi" w:cstheme="majorBidi"/>
                <w:b/>
                <w:bCs/>
                <w:sz w:val="20"/>
                <w:szCs w:val="20"/>
              </w:rPr>
            </w:pPr>
          </w:p>
        </w:tc>
        <w:tc>
          <w:tcPr>
            <w:tcW w:w="0" w:type="auto"/>
          </w:tcPr>
          <w:p w14:paraId="251F80A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0.0005</w:t>
            </w:r>
          </w:p>
          <w:p w14:paraId="44982605"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1BF757F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18.85</w:t>
            </w:r>
            <m:oMath>
              <m:r>
                <w:rPr>
                  <w:rFonts w:ascii="Cambria Math" w:hAnsi="Cambria Math" w:cstheme="majorBidi"/>
                  <w:sz w:val="20"/>
                  <w:szCs w:val="20"/>
                </w:rPr>
                <m:t>±</m:t>
              </m:r>
            </m:oMath>
            <w:r w:rsidRPr="00C6750D">
              <w:rPr>
                <w:rFonts w:asciiTheme="majorBidi" w:hAnsiTheme="majorBidi" w:cstheme="majorBidi"/>
                <w:sz w:val="20"/>
                <w:szCs w:val="20"/>
              </w:rPr>
              <w:t>7.5</w:t>
            </w:r>
          </w:p>
        </w:tc>
        <w:tc>
          <w:tcPr>
            <w:tcW w:w="0" w:type="auto"/>
          </w:tcPr>
          <w:p w14:paraId="7AF7A4B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11.8</w:t>
            </w:r>
            <m:oMath>
              <m:r>
                <w:rPr>
                  <w:rFonts w:ascii="Cambria Math" w:hAnsi="Cambria Math" w:cstheme="majorBidi"/>
                  <w:sz w:val="20"/>
                  <w:szCs w:val="20"/>
                </w:rPr>
                <m:t>±</m:t>
              </m:r>
            </m:oMath>
            <w:r w:rsidRPr="00C6750D">
              <w:rPr>
                <w:rFonts w:asciiTheme="majorBidi" w:hAnsiTheme="majorBidi" w:cstheme="majorBidi"/>
                <w:sz w:val="20"/>
                <w:szCs w:val="20"/>
              </w:rPr>
              <w:t>7.28</w:t>
            </w:r>
          </w:p>
        </w:tc>
        <w:tc>
          <w:tcPr>
            <w:tcW w:w="0" w:type="auto"/>
          </w:tcPr>
          <w:p w14:paraId="097784A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11.83</w:t>
            </w:r>
            <m:oMath>
              <m:r>
                <w:rPr>
                  <w:rFonts w:ascii="Cambria Math" w:hAnsi="Cambria Math" w:cstheme="majorBidi"/>
                  <w:sz w:val="20"/>
                  <w:szCs w:val="20"/>
                </w:rPr>
                <m:t>±</m:t>
              </m:r>
            </m:oMath>
            <w:r w:rsidRPr="00C6750D">
              <w:rPr>
                <w:rFonts w:asciiTheme="majorBidi" w:hAnsiTheme="majorBidi" w:cstheme="majorBidi"/>
                <w:sz w:val="20"/>
                <w:szCs w:val="20"/>
              </w:rPr>
              <w:t>5.06</w:t>
            </w:r>
          </w:p>
        </w:tc>
        <w:tc>
          <w:tcPr>
            <w:tcW w:w="0" w:type="auto"/>
          </w:tcPr>
          <w:p w14:paraId="49280781"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HC&gt;MCI</w:t>
            </w:r>
          </w:p>
          <w:p w14:paraId="1FB4B2B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7239AC1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0.002</w:t>
            </w:r>
          </w:p>
          <w:p w14:paraId="298BC75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0.0002</w:t>
            </w:r>
          </w:p>
        </w:tc>
      </w:tr>
      <w:tr w:rsidR="00C22915" w:rsidRPr="00C6750D" w14:paraId="75FFE5AE" w14:textId="77777777" w:rsidTr="00C225B6">
        <w:tc>
          <w:tcPr>
            <w:tcW w:w="0" w:type="auto"/>
          </w:tcPr>
          <w:p w14:paraId="41A91956"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Heschls Gyrus (includes H1 and H2) (L)</w:t>
            </w:r>
          </w:p>
        </w:tc>
        <w:tc>
          <w:tcPr>
            <w:tcW w:w="0" w:type="auto"/>
          </w:tcPr>
          <w:p w14:paraId="0F3DC280" w14:textId="77777777" w:rsidR="00C22915" w:rsidRPr="00C6750D" w:rsidRDefault="00C22915" w:rsidP="00896363">
            <w:pPr>
              <w:spacing w:line="360" w:lineRule="auto"/>
              <w:jc w:val="center"/>
              <w:rPr>
                <w:rFonts w:asciiTheme="majorBidi" w:hAnsiTheme="majorBidi" w:cstheme="majorBidi"/>
                <w:sz w:val="20"/>
                <w:szCs w:val="20"/>
              </w:rPr>
            </w:pPr>
          </w:p>
          <w:p w14:paraId="4F5B5C33"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0.0008</w:t>
            </w:r>
          </w:p>
          <w:p w14:paraId="7EECF71A"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63D093D5"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20.34</w:t>
            </w:r>
            <m:oMath>
              <m:r>
                <w:rPr>
                  <w:rFonts w:ascii="Cambria Math" w:hAnsi="Cambria Math" w:cstheme="majorBidi"/>
                  <w:sz w:val="20"/>
                  <w:szCs w:val="20"/>
                </w:rPr>
                <m:t>±</m:t>
              </m:r>
            </m:oMath>
            <w:r w:rsidRPr="00C6750D">
              <w:rPr>
                <w:rFonts w:asciiTheme="majorBidi" w:hAnsiTheme="majorBidi" w:cstheme="majorBidi"/>
                <w:sz w:val="20"/>
                <w:szCs w:val="20"/>
              </w:rPr>
              <w:t>9.1</w:t>
            </w:r>
          </w:p>
        </w:tc>
        <w:tc>
          <w:tcPr>
            <w:tcW w:w="0" w:type="auto"/>
          </w:tcPr>
          <w:p w14:paraId="53C4481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14.06</w:t>
            </w:r>
            <m:oMath>
              <m:r>
                <w:rPr>
                  <w:rFonts w:ascii="Cambria Math" w:hAnsi="Cambria Math" w:cstheme="majorBidi"/>
                  <w:sz w:val="20"/>
                  <w:szCs w:val="20"/>
                </w:rPr>
                <m:t>±</m:t>
              </m:r>
            </m:oMath>
            <w:r w:rsidRPr="00C6750D">
              <w:rPr>
                <w:rFonts w:asciiTheme="majorBidi" w:hAnsiTheme="majorBidi" w:cstheme="majorBidi"/>
                <w:sz w:val="20"/>
                <w:szCs w:val="20"/>
              </w:rPr>
              <w:t>7.68</w:t>
            </w:r>
          </w:p>
        </w:tc>
        <w:tc>
          <w:tcPr>
            <w:tcW w:w="0" w:type="auto"/>
          </w:tcPr>
          <w:p w14:paraId="2C0E81E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12.12</w:t>
            </w:r>
            <m:oMath>
              <m:r>
                <w:rPr>
                  <w:rFonts w:ascii="Cambria Math" w:hAnsi="Cambria Math" w:cstheme="majorBidi"/>
                  <w:sz w:val="20"/>
                  <w:szCs w:val="20"/>
                </w:rPr>
                <m:t>±</m:t>
              </m:r>
            </m:oMath>
            <w:r w:rsidRPr="00C6750D">
              <w:rPr>
                <w:rFonts w:asciiTheme="majorBidi" w:hAnsiTheme="majorBidi" w:cstheme="majorBidi"/>
                <w:sz w:val="20"/>
                <w:szCs w:val="20"/>
              </w:rPr>
              <w:t>4.74</w:t>
            </w:r>
          </w:p>
        </w:tc>
        <w:tc>
          <w:tcPr>
            <w:tcW w:w="0" w:type="auto"/>
          </w:tcPr>
          <w:p w14:paraId="439A7C2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189A642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0.0001</w:t>
            </w:r>
          </w:p>
        </w:tc>
      </w:tr>
      <w:tr w:rsidR="00C22915" w:rsidRPr="00C6750D" w14:paraId="2F20086D" w14:textId="77777777" w:rsidTr="00C225B6">
        <w:tc>
          <w:tcPr>
            <w:tcW w:w="0" w:type="auto"/>
          </w:tcPr>
          <w:p w14:paraId="751B3E0B"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Heschls Gyrus (includes H1 and H2) (R)</w:t>
            </w:r>
          </w:p>
        </w:tc>
        <w:tc>
          <w:tcPr>
            <w:tcW w:w="0" w:type="auto"/>
          </w:tcPr>
          <w:p w14:paraId="31281353"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p w14:paraId="697A1D35"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0.004</w:t>
            </w:r>
          </w:p>
        </w:tc>
        <w:tc>
          <w:tcPr>
            <w:tcW w:w="0" w:type="auto"/>
          </w:tcPr>
          <w:p w14:paraId="0CBF741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18.44</w:t>
            </w:r>
            <m:oMath>
              <m:r>
                <w:rPr>
                  <w:rFonts w:ascii="Cambria Math" w:hAnsi="Cambria Math" w:cstheme="majorBidi"/>
                  <w:sz w:val="20"/>
                  <w:szCs w:val="20"/>
                </w:rPr>
                <m:t>±</m:t>
              </m:r>
            </m:oMath>
            <w:r w:rsidRPr="00C6750D">
              <w:rPr>
                <w:rFonts w:asciiTheme="majorBidi" w:hAnsiTheme="majorBidi" w:cstheme="majorBidi"/>
                <w:sz w:val="20"/>
                <w:szCs w:val="20"/>
              </w:rPr>
              <w:t>9.2</w:t>
            </w:r>
          </w:p>
        </w:tc>
        <w:tc>
          <w:tcPr>
            <w:tcW w:w="0" w:type="auto"/>
          </w:tcPr>
          <w:p w14:paraId="27D5572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13.62</w:t>
            </w:r>
            <m:oMath>
              <m:r>
                <w:rPr>
                  <w:rFonts w:ascii="Cambria Math" w:hAnsi="Cambria Math" w:cstheme="majorBidi"/>
                  <w:sz w:val="20"/>
                  <w:szCs w:val="20"/>
                </w:rPr>
                <m:t>±</m:t>
              </m:r>
            </m:oMath>
            <w:r w:rsidRPr="00C6750D">
              <w:rPr>
                <w:rFonts w:asciiTheme="majorBidi" w:hAnsiTheme="majorBidi" w:cstheme="majorBidi"/>
                <w:sz w:val="20"/>
                <w:szCs w:val="20"/>
              </w:rPr>
              <w:t>7.27</w:t>
            </w:r>
          </w:p>
        </w:tc>
        <w:tc>
          <w:tcPr>
            <w:tcW w:w="0" w:type="auto"/>
          </w:tcPr>
          <w:p w14:paraId="3E7DEB08"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11.13</w:t>
            </w:r>
            <m:oMath>
              <m:r>
                <w:rPr>
                  <w:rFonts w:ascii="Cambria Math" w:hAnsi="Cambria Math" w:cstheme="majorBidi"/>
                  <w:sz w:val="20"/>
                  <w:szCs w:val="20"/>
                </w:rPr>
                <m:t>±</m:t>
              </m:r>
            </m:oMath>
            <w:r w:rsidRPr="00C6750D">
              <w:rPr>
                <w:rFonts w:asciiTheme="majorBidi" w:hAnsiTheme="majorBidi" w:cstheme="majorBidi"/>
                <w:sz w:val="20"/>
                <w:szCs w:val="20"/>
              </w:rPr>
              <w:t>6.27</w:t>
            </w:r>
          </w:p>
        </w:tc>
        <w:tc>
          <w:tcPr>
            <w:tcW w:w="0" w:type="auto"/>
          </w:tcPr>
          <w:p w14:paraId="7FAE66A6"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tc>
        <w:tc>
          <w:tcPr>
            <w:tcW w:w="0" w:type="auto"/>
          </w:tcPr>
          <w:p w14:paraId="60A4D8DA"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0.0006</w:t>
            </w:r>
          </w:p>
        </w:tc>
      </w:tr>
      <w:tr w:rsidR="00C22915" w:rsidRPr="00C6750D" w14:paraId="748AFEE0" w14:textId="77777777" w:rsidTr="00C225B6">
        <w:tc>
          <w:tcPr>
            <w:tcW w:w="0" w:type="auto"/>
          </w:tcPr>
          <w:p w14:paraId="7AF00048"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PlanumTemporale (R)</w:t>
            </w:r>
          </w:p>
        </w:tc>
        <w:tc>
          <w:tcPr>
            <w:tcW w:w="0" w:type="auto"/>
          </w:tcPr>
          <w:p w14:paraId="6447BD5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0.001</w:t>
            </w:r>
          </w:p>
          <w:p w14:paraId="2F36D3AC"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6563420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21.55</w:t>
            </w:r>
            <m:oMath>
              <m:r>
                <w:rPr>
                  <w:rFonts w:ascii="Cambria Math" w:hAnsi="Cambria Math" w:cstheme="majorBidi"/>
                  <w:sz w:val="20"/>
                  <w:szCs w:val="20"/>
                </w:rPr>
                <m:t>±</m:t>
              </m:r>
            </m:oMath>
            <w:r w:rsidRPr="00C6750D">
              <w:rPr>
                <w:rFonts w:asciiTheme="majorBidi" w:hAnsiTheme="majorBidi" w:cstheme="majorBidi"/>
                <w:sz w:val="20"/>
                <w:szCs w:val="20"/>
              </w:rPr>
              <w:t>9.88</w:t>
            </w:r>
          </w:p>
        </w:tc>
        <w:tc>
          <w:tcPr>
            <w:tcW w:w="0" w:type="auto"/>
          </w:tcPr>
          <w:p w14:paraId="2BE7F60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15.74</w:t>
            </w:r>
            <m:oMath>
              <m:r>
                <w:rPr>
                  <w:rFonts w:ascii="Cambria Math" w:hAnsi="Cambria Math" w:cstheme="majorBidi"/>
                  <w:sz w:val="20"/>
                  <w:szCs w:val="20"/>
                </w:rPr>
                <m:t>±</m:t>
              </m:r>
            </m:oMath>
            <w:r w:rsidRPr="00C6750D">
              <w:rPr>
                <w:rFonts w:asciiTheme="majorBidi" w:hAnsiTheme="majorBidi" w:cstheme="majorBidi"/>
                <w:sz w:val="20"/>
                <w:szCs w:val="20"/>
              </w:rPr>
              <w:t>4.17</w:t>
            </w:r>
          </w:p>
        </w:tc>
        <w:tc>
          <w:tcPr>
            <w:tcW w:w="0" w:type="auto"/>
          </w:tcPr>
          <w:p w14:paraId="7CD575CD"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12.12</w:t>
            </w:r>
            <m:oMath>
              <m:r>
                <w:rPr>
                  <w:rFonts w:ascii="Cambria Math" w:hAnsi="Cambria Math" w:cstheme="majorBidi"/>
                  <w:sz w:val="20"/>
                  <w:szCs w:val="20"/>
                </w:rPr>
                <m:t>±</m:t>
              </m:r>
            </m:oMath>
            <w:r w:rsidRPr="00C6750D">
              <w:rPr>
                <w:rFonts w:asciiTheme="majorBidi" w:hAnsiTheme="majorBidi" w:cstheme="majorBidi"/>
                <w:sz w:val="20"/>
                <w:szCs w:val="20"/>
              </w:rPr>
              <w:t>4.84</w:t>
            </w:r>
          </w:p>
        </w:tc>
        <w:tc>
          <w:tcPr>
            <w:tcW w:w="0" w:type="auto"/>
          </w:tcPr>
          <w:p w14:paraId="241539D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HC&gt;AD</w:t>
            </w:r>
          </w:p>
          <w:p w14:paraId="5D583356" w14:textId="77777777" w:rsidR="00C22915" w:rsidRPr="00C6750D" w:rsidRDefault="00C22915" w:rsidP="00896363">
            <w:pPr>
              <w:spacing w:line="360" w:lineRule="auto"/>
              <w:jc w:val="center"/>
              <w:rPr>
                <w:rFonts w:asciiTheme="majorBidi" w:hAnsiTheme="majorBidi" w:cstheme="majorBidi"/>
                <w:sz w:val="20"/>
                <w:szCs w:val="20"/>
              </w:rPr>
            </w:pPr>
          </w:p>
        </w:tc>
        <w:tc>
          <w:tcPr>
            <w:tcW w:w="0" w:type="auto"/>
          </w:tcPr>
          <w:p w14:paraId="1BB6425C"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0.0001</w:t>
            </w:r>
          </w:p>
          <w:p w14:paraId="3A1C8E47" w14:textId="77777777" w:rsidR="00C22915" w:rsidRPr="00C6750D" w:rsidRDefault="00C22915" w:rsidP="00896363">
            <w:pPr>
              <w:spacing w:line="360" w:lineRule="auto"/>
              <w:jc w:val="center"/>
              <w:rPr>
                <w:rFonts w:asciiTheme="majorBidi" w:hAnsiTheme="majorBidi" w:cstheme="majorBidi"/>
                <w:sz w:val="20"/>
                <w:szCs w:val="20"/>
                <w:rtl/>
                <w:lang w:bidi="fa-IR"/>
              </w:rPr>
            </w:pPr>
          </w:p>
        </w:tc>
      </w:tr>
      <w:tr w:rsidR="00C22915" w:rsidRPr="00C6750D" w14:paraId="418F1E7F" w14:textId="77777777" w:rsidTr="00C225B6">
        <w:tc>
          <w:tcPr>
            <w:tcW w:w="0" w:type="auto"/>
          </w:tcPr>
          <w:p w14:paraId="1360C35A"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Brain-Stem(L)</w:t>
            </w:r>
          </w:p>
        </w:tc>
        <w:tc>
          <w:tcPr>
            <w:tcW w:w="0" w:type="auto"/>
          </w:tcPr>
          <w:p w14:paraId="0232FD6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0.007</w:t>
            </w:r>
          </w:p>
          <w:p w14:paraId="79314577"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7242E4A2"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6.04</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6.5</w:t>
            </w:r>
          </w:p>
        </w:tc>
        <w:tc>
          <w:tcPr>
            <w:tcW w:w="0" w:type="auto"/>
          </w:tcPr>
          <w:p w14:paraId="0B4A1C1B"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5.67</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3.86</w:t>
            </w:r>
          </w:p>
        </w:tc>
        <w:tc>
          <w:tcPr>
            <w:tcW w:w="0" w:type="auto"/>
          </w:tcPr>
          <w:p w14:paraId="3524F806"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r w:rsidRPr="00C6750D">
              <w:rPr>
                <w:rFonts w:asciiTheme="majorBidi" w:eastAsiaTheme="minorEastAsia" w:hAnsiTheme="majorBidi" w:cstheme="majorBidi"/>
                <w:noProof/>
                <w:sz w:val="20"/>
                <w:szCs w:val="20"/>
              </w:rPr>
              <w:t>9.78</w:t>
            </w:r>
            <m:oMath>
              <m:r>
                <w:rPr>
                  <w:rFonts w:ascii="Cambria Math" w:hAnsi="Cambria Math" w:cstheme="majorBidi"/>
                  <w:sz w:val="20"/>
                  <w:szCs w:val="20"/>
                </w:rPr>
                <m:t>±</m:t>
              </m:r>
            </m:oMath>
            <w:r w:rsidRPr="00C6750D">
              <w:rPr>
                <w:rFonts w:asciiTheme="majorBidi" w:eastAsiaTheme="minorEastAsia" w:hAnsiTheme="majorBidi" w:cstheme="majorBidi"/>
                <w:noProof/>
                <w:sz w:val="20"/>
                <w:szCs w:val="20"/>
              </w:rPr>
              <w:t>5.6</w:t>
            </w:r>
          </w:p>
        </w:tc>
        <w:tc>
          <w:tcPr>
            <w:tcW w:w="0" w:type="auto"/>
          </w:tcPr>
          <w:p w14:paraId="664BCB34"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MCI&lt;AD</w:t>
            </w:r>
          </w:p>
        </w:tc>
        <w:tc>
          <w:tcPr>
            <w:tcW w:w="0" w:type="auto"/>
          </w:tcPr>
          <w:p w14:paraId="04BF7F9B"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0.0005</w:t>
            </w:r>
          </w:p>
        </w:tc>
      </w:tr>
      <w:tr w:rsidR="00C22915" w:rsidRPr="00C6750D" w14:paraId="31EE1F40" w14:textId="77777777" w:rsidTr="00C225B6">
        <w:tc>
          <w:tcPr>
            <w:tcW w:w="0" w:type="auto"/>
          </w:tcPr>
          <w:p w14:paraId="2A91C907" w14:textId="77777777" w:rsidR="00C22915" w:rsidRPr="00C6750D" w:rsidRDefault="00C22915" w:rsidP="00896363">
            <w:pPr>
              <w:spacing w:line="360" w:lineRule="auto"/>
              <w:jc w:val="center"/>
              <w:rPr>
                <w:rFonts w:asciiTheme="majorBidi" w:hAnsiTheme="majorBidi" w:cstheme="majorBidi"/>
                <w:b/>
                <w:bCs/>
                <w:sz w:val="20"/>
                <w:szCs w:val="20"/>
              </w:rPr>
            </w:pPr>
            <w:r w:rsidRPr="00C6750D">
              <w:rPr>
                <w:rFonts w:asciiTheme="majorBidi" w:hAnsiTheme="majorBidi" w:cstheme="majorBidi"/>
                <w:b/>
                <w:bCs/>
                <w:sz w:val="20"/>
                <w:szCs w:val="20"/>
              </w:rPr>
              <w:t>Brain-Stem(R)</w:t>
            </w:r>
          </w:p>
        </w:tc>
        <w:tc>
          <w:tcPr>
            <w:tcW w:w="0" w:type="auto"/>
          </w:tcPr>
          <w:p w14:paraId="35D9D1AF"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0.006</w:t>
            </w:r>
          </w:p>
          <w:p w14:paraId="004DECA3" w14:textId="77777777" w:rsidR="00C22915" w:rsidRPr="00C6750D" w:rsidRDefault="00C22915" w:rsidP="00896363">
            <w:pPr>
              <w:spacing w:line="360" w:lineRule="auto"/>
              <w:jc w:val="center"/>
              <w:rPr>
                <w:rFonts w:asciiTheme="majorBidi" w:eastAsiaTheme="minorEastAsia" w:hAnsiTheme="majorBidi" w:cstheme="majorBidi"/>
                <w:noProof/>
                <w:sz w:val="20"/>
                <w:szCs w:val="20"/>
              </w:rPr>
            </w:pPr>
          </w:p>
        </w:tc>
        <w:tc>
          <w:tcPr>
            <w:tcW w:w="0" w:type="auto"/>
          </w:tcPr>
          <w:p w14:paraId="487BD652"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6.4</w:t>
            </w:r>
            <m:oMath>
              <m:r>
                <w:rPr>
                  <w:rFonts w:ascii="Cambria Math" w:hAnsi="Cambria Math" w:cstheme="majorBidi"/>
                  <w:sz w:val="20"/>
                  <w:szCs w:val="20"/>
                </w:rPr>
                <m:t>±</m:t>
              </m:r>
            </m:oMath>
            <w:r w:rsidRPr="00C6750D">
              <w:rPr>
                <w:rFonts w:asciiTheme="majorBidi" w:hAnsiTheme="majorBidi" w:cstheme="majorBidi"/>
                <w:sz w:val="20"/>
                <w:szCs w:val="20"/>
              </w:rPr>
              <w:t>6.27</w:t>
            </w:r>
          </w:p>
        </w:tc>
        <w:tc>
          <w:tcPr>
            <w:tcW w:w="0" w:type="auto"/>
          </w:tcPr>
          <w:p w14:paraId="51D9EEF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5.42</w:t>
            </w:r>
            <m:oMath>
              <m:r>
                <w:rPr>
                  <w:rFonts w:ascii="Cambria Math" w:hAnsi="Cambria Math" w:cstheme="majorBidi"/>
                  <w:sz w:val="20"/>
                  <w:szCs w:val="20"/>
                </w:rPr>
                <m:t>±</m:t>
              </m:r>
            </m:oMath>
            <w:r w:rsidRPr="00C6750D">
              <w:rPr>
                <w:rFonts w:asciiTheme="majorBidi" w:hAnsiTheme="majorBidi" w:cstheme="majorBidi"/>
                <w:sz w:val="20"/>
                <w:szCs w:val="20"/>
              </w:rPr>
              <w:t>3.7</w:t>
            </w:r>
          </w:p>
        </w:tc>
        <w:tc>
          <w:tcPr>
            <w:tcW w:w="0" w:type="auto"/>
          </w:tcPr>
          <w:p w14:paraId="30B16687"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10.01</w:t>
            </w:r>
            <m:oMath>
              <m:r>
                <w:rPr>
                  <w:rFonts w:ascii="Cambria Math" w:hAnsi="Cambria Math" w:cstheme="majorBidi"/>
                  <w:sz w:val="20"/>
                  <w:szCs w:val="20"/>
                </w:rPr>
                <m:t>±</m:t>
              </m:r>
            </m:oMath>
            <w:r w:rsidRPr="00C6750D">
              <w:rPr>
                <w:rFonts w:asciiTheme="majorBidi" w:hAnsiTheme="majorBidi" w:cstheme="majorBidi"/>
                <w:sz w:val="20"/>
                <w:szCs w:val="20"/>
              </w:rPr>
              <w:t>4.99</w:t>
            </w:r>
          </w:p>
        </w:tc>
        <w:tc>
          <w:tcPr>
            <w:tcW w:w="0" w:type="auto"/>
          </w:tcPr>
          <w:p w14:paraId="20B718FE"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HC&lt;AD</w:t>
            </w:r>
          </w:p>
          <w:p w14:paraId="2B469AD9"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MCI&lt;AD</w:t>
            </w:r>
          </w:p>
        </w:tc>
        <w:tc>
          <w:tcPr>
            <w:tcW w:w="0" w:type="auto"/>
          </w:tcPr>
          <w:p w14:paraId="4EAF30C0" w14:textId="77777777" w:rsidR="00C22915" w:rsidRPr="00C6750D" w:rsidRDefault="00C22915" w:rsidP="00896363">
            <w:pPr>
              <w:spacing w:line="360" w:lineRule="auto"/>
              <w:jc w:val="center"/>
              <w:rPr>
                <w:rFonts w:asciiTheme="majorBidi" w:hAnsiTheme="majorBidi" w:cstheme="majorBidi"/>
                <w:sz w:val="20"/>
                <w:szCs w:val="20"/>
              </w:rPr>
            </w:pPr>
            <w:r w:rsidRPr="00C6750D">
              <w:rPr>
                <w:rFonts w:asciiTheme="majorBidi" w:hAnsiTheme="majorBidi" w:cstheme="majorBidi"/>
                <w:sz w:val="20"/>
                <w:szCs w:val="20"/>
              </w:rPr>
              <w:t>0.0003</w:t>
            </w:r>
          </w:p>
        </w:tc>
      </w:tr>
    </w:tbl>
    <w:p w14:paraId="1731AA80" w14:textId="3220BE5B" w:rsidR="00C22915" w:rsidRPr="00C6750D" w:rsidRDefault="00C22915" w:rsidP="00896363">
      <w:pPr>
        <w:spacing w:line="360" w:lineRule="auto"/>
        <w:rPr>
          <w:rFonts w:asciiTheme="majorBidi" w:hAnsiTheme="majorBidi" w:cstheme="majorBidi"/>
          <w:sz w:val="20"/>
          <w:szCs w:val="20"/>
          <w:lang w:val="en-US"/>
        </w:rPr>
      </w:pPr>
      <w:r w:rsidRPr="00C6750D">
        <w:rPr>
          <w:rFonts w:asciiTheme="majorBidi" w:hAnsiTheme="majorBidi" w:cstheme="majorBidi"/>
          <w:sz w:val="20"/>
          <w:szCs w:val="20"/>
          <w:lang w:val="en-US"/>
        </w:rPr>
        <w:t>AD: Alzheimer</w:t>
      </w:r>
      <w:r w:rsidR="009A3B7C" w:rsidRPr="00C6750D">
        <w:rPr>
          <w:rFonts w:asciiTheme="majorBidi" w:hAnsiTheme="majorBidi" w:cstheme="majorBidi"/>
          <w:sz w:val="20"/>
          <w:szCs w:val="20"/>
          <w:lang w:val="en-US"/>
        </w:rPr>
        <w:t>’s</w:t>
      </w:r>
      <w:r w:rsidRPr="00C6750D">
        <w:rPr>
          <w:rFonts w:asciiTheme="majorBidi" w:hAnsiTheme="majorBidi" w:cstheme="majorBidi"/>
          <w:sz w:val="20"/>
          <w:szCs w:val="20"/>
          <w:lang w:val="en-US"/>
        </w:rPr>
        <w:t xml:space="preserve"> disease; HC: healthy control; MCI: mild cognitive impairment; SD: standard deviation; L: left; R: right.</w:t>
      </w:r>
    </w:p>
    <w:p w14:paraId="6766B894" w14:textId="77777777" w:rsidR="00C22915" w:rsidRPr="00C6750D" w:rsidRDefault="00C22915" w:rsidP="00896363">
      <w:pPr>
        <w:pStyle w:val="Caption"/>
        <w:keepNext/>
        <w:spacing w:line="360" w:lineRule="auto"/>
        <w:rPr>
          <w:rFonts w:asciiTheme="majorBidi" w:hAnsiTheme="majorBidi" w:cstheme="majorBidi"/>
          <w:color w:val="FF0000"/>
          <w:sz w:val="20"/>
          <w:szCs w:val="20"/>
          <w:lang w:val="en-US"/>
        </w:rPr>
      </w:pPr>
    </w:p>
    <w:p w14:paraId="01F9714A" w14:textId="77777777" w:rsidR="000A2404" w:rsidRPr="00C6750D" w:rsidRDefault="000A2404" w:rsidP="00896363">
      <w:pPr>
        <w:spacing w:line="360" w:lineRule="auto"/>
        <w:rPr>
          <w:sz w:val="20"/>
          <w:szCs w:val="20"/>
          <w:lang w:val="en-US"/>
        </w:rPr>
      </w:pPr>
    </w:p>
    <w:p w14:paraId="597BD110" w14:textId="77777777" w:rsidR="000A2404" w:rsidRPr="00C6750D" w:rsidRDefault="000A2404" w:rsidP="00896363">
      <w:pPr>
        <w:spacing w:line="360" w:lineRule="auto"/>
        <w:rPr>
          <w:sz w:val="20"/>
          <w:szCs w:val="20"/>
          <w:lang w:val="en-US"/>
        </w:rPr>
      </w:pPr>
    </w:p>
    <w:p w14:paraId="7E1040F5" w14:textId="77777777" w:rsidR="000A2404" w:rsidRPr="00C6750D" w:rsidRDefault="000A2404" w:rsidP="00896363">
      <w:pPr>
        <w:spacing w:line="360" w:lineRule="auto"/>
        <w:rPr>
          <w:sz w:val="20"/>
          <w:szCs w:val="20"/>
          <w:lang w:val="en-US"/>
        </w:rPr>
      </w:pPr>
    </w:p>
    <w:p w14:paraId="5BDD7A1F" w14:textId="09EF8EF9" w:rsidR="00264A36" w:rsidRPr="0045507C" w:rsidRDefault="0045507C" w:rsidP="00896363">
      <w:pPr>
        <w:spacing w:line="360" w:lineRule="auto"/>
        <w:rPr>
          <w:sz w:val="28"/>
          <w:szCs w:val="28"/>
          <w:lang w:val="en-US"/>
        </w:rPr>
      </w:pPr>
      <w:r w:rsidRPr="0045507C">
        <w:rPr>
          <w:rFonts w:asciiTheme="majorBidi" w:hAnsiTheme="majorBidi" w:cstheme="majorBidi"/>
          <w:b/>
          <w:sz w:val="28"/>
          <w:szCs w:val="28"/>
          <w:lang w:val="en-US"/>
        </w:rPr>
        <w:t>References:</w:t>
      </w:r>
    </w:p>
    <w:p w14:paraId="1D25C78A" w14:textId="77777777" w:rsidR="001E419A" w:rsidRPr="001E419A" w:rsidRDefault="00264A36" w:rsidP="001E419A">
      <w:pPr>
        <w:pStyle w:val="EndNoteBibliography"/>
        <w:spacing w:after="0"/>
      </w:pPr>
      <w:r w:rsidRPr="00C6750D">
        <w:rPr>
          <w:rFonts w:asciiTheme="majorBidi" w:hAnsiTheme="majorBidi" w:cstheme="majorBidi"/>
          <w:iCs/>
          <w:sz w:val="20"/>
          <w:szCs w:val="20"/>
          <w:shd w:val="clear" w:color="auto" w:fill="FFFFFF"/>
        </w:rPr>
        <w:fldChar w:fldCharType="begin"/>
      </w:r>
      <w:r w:rsidRPr="00C6750D">
        <w:rPr>
          <w:rFonts w:asciiTheme="majorBidi" w:hAnsiTheme="majorBidi" w:cstheme="majorBidi"/>
          <w:iCs/>
          <w:sz w:val="20"/>
          <w:szCs w:val="20"/>
          <w:shd w:val="clear" w:color="auto" w:fill="FFFFFF"/>
        </w:rPr>
        <w:instrText xml:space="preserve"> ADDIN EN.REFLIST </w:instrText>
      </w:r>
      <w:r w:rsidRPr="00C6750D">
        <w:rPr>
          <w:rFonts w:asciiTheme="majorBidi" w:hAnsiTheme="majorBidi" w:cstheme="majorBidi"/>
          <w:iCs/>
          <w:sz w:val="20"/>
          <w:szCs w:val="20"/>
          <w:shd w:val="clear" w:color="auto" w:fill="FFFFFF"/>
        </w:rPr>
        <w:fldChar w:fldCharType="separate"/>
      </w:r>
      <w:r w:rsidR="001E419A" w:rsidRPr="001E419A">
        <w:t>1.</w:t>
      </w:r>
      <w:r w:rsidR="001E419A" w:rsidRPr="001E419A">
        <w:tab/>
        <w:t>Yan CG, Wang XD, Zuo XN, Zang YF. DPABI: Data Processing &amp; Analysis for (Resting-State) Brain Imaging. Neuroinformatics. 2016;14:339-51. doi:10.1007/s12021-016-9299-4.</w:t>
      </w:r>
    </w:p>
    <w:p w14:paraId="14220D4A" w14:textId="77777777" w:rsidR="001E419A" w:rsidRPr="001E419A" w:rsidRDefault="001E419A" w:rsidP="001E419A">
      <w:pPr>
        <w:pStyle w:val="EndNoteBibliography"/>
        <w:spacing w:after="0"/>
      </w:pPr>
      <w:r w:rsidRPr="001E419A">
        <w:t>2.</w:t>
      </w:r>
      <w:r w:rsidRPr="001E419A">
        <w:tab/>
        <w:t>Lowe MJ, Russell DP. Treatment of baseline drifts in fMRI time series analysis. J Comput Assist Tomogr. 1999;23:463-73.</w:t>
      </w:r>
    </w:p>
    <w:p w14:paraId="7312BCD2" w14:textId="77777777" w:rsidR="001E419A" w:rsidRPr="001E419A" w:rsidRDefault="001E419A" w:rsidP="001E419A">
      <w:pPr>
        <w:pStyle w:val="EndNoteBibliography"/>
        <w:spacing w:after="0"/>
      </w:pPr>
      <w:r w:rsidRPr="001E419A">
        <w:t>3.</w:t>
      </w:r>
      <w:r w:rsidRPr="001E419A">
        <w:tab/>
        <w:t>Lu H, Zuo Y, Gu H, Waltz JA, Zhan W, Scholl CA, et al. Synchronized delta oscillations correlate with the resting-state functional MRI signal. Proceedings of the National Academy of Sciences of the United States of America. 2007;104:18265-9. doi:10.1073/pnas.0705791104.</w:t>
      </w:r>
    </w:p>
    <w:p w14:paraId="763146F5" w14:textId="77777777" w:rsidR="001E419A" w:rsidRPr="001E419A" w:rsidRDefault="001E419A" w:rsidP="001E419A">
      <w:pPr>
        <w:pStyle w:val="EndNoteBibliography"/>
        <w:spacing w:after="0"/>
      </w:pPr>
      <w:r w:rsidRPr="001E419A">
        <w:t>4.</w:t>
      </w:r>
      <w:r w:rsidRPr="001E419A">
        <w:tab/>
        <w:t>Kelly AM, Uddin LQ, Biswal BB, Castellanos FX, Milham MP. Competition between functional brain networks mediates behavioral variability. NeuroImage. 2008;39:527-37. doi:10.1016/j.neuroimage.2007.08.008.</w:t>
      </w:r>
    </w:p>
    <w:p w14:paraId="602E1A74" w14:textId="77777777" w:rsidR="001E419A" w:rsidRPr="001E419A" w:rsidRDefault="001E419A" w:rsidP="001E419A">
      <w:pPr>
        <w:pStyle w:val="EndNoteBibliography"/>
        <w:spacing w:after="0"/>
      </w:pPr>
      <w:r w:rsidRPr="001E419A">
        <w:t>5.</w:t>
      </w:r>
      <w:r w:rsidRPr="001E419A">
        <w:tab/>
        <w:t>Satterthwaite TD, Elliott MA, Gerraty RT, Ruparel K, Loughead J, Calkins ME, et al. An improved framework for confound regression and filtering for control of motion artifact in the preprocessing of resting-state functional connectivity data. Neuroimage. 2013;64:240-56. doi:10.1016/j.neuroimage.2012.08.052.</w:t>
      </w:r>
    </w:p>
    <w:p w14:paraId="45D64763" w14:textId="77777777" w:rsidR="001E419A" w:rsidRPr="005E293E" w:rsidRDefault="001E419A" w:rsidP="001E419A">
      <w:pPr>
        <w:pStyle w:val="EndNoteBibliography"/>
        <w:spacing w:after="0"/>
        <w:rPr>
          <w:lang w:val="de-DE"/>
        </w:rPr>
      </w:pPr>
      <w:r w:rsidRPr="001E419A">
        <w:t>6.</w:t>
      </w:r>
      <w:r w:rsidRPr="001E419A">
        <w:tab/>
        <w:t xml:space="preserve">Murphy K, Fox MD. Towards a consensus regarding global signal regression for resting state functional connectivity MRI. </w:t>
      </w:r>
      <w:r w:rsidRPr="005E293E">
        <w:rPr>
          <w:lang w:val="de-DE"/>
        </w:rPr>
        <w:t>NeuroImage. 2017;154:169-73. doi:10.1016/j.neuroimage.2016.11.052.</w:t>
      </w:r>
    </w:p>
    <w:p w14:paraId="127DCFC2" w14:textId="77777777" w:rsidR="001E419A" w:rsidRPr="001E419A" w:rsidRDefault="001E419A" w:rsidP="001E419A">
      <w:pPr>
        <w:pStyle w:val="EndNoteBibliography"/>
        <w:spacing w:after="0"/>
      </w:pPr>
      <w:r w:rsidRPr="005E293E">
        <w:rPr>
          <w:lang w:val="de-DE"/>
        </w:rPr>
        <w:lastRenderedPageBreak/>
        <w:t>7.</w:t>
      </w:r>
      <w:r w:rsidRPr="005E293E">
        <w:rPr>
          <w:lang w:val="de-DE"/>
        </w:rPr>
        <w:tab/>
        <w:t xml:space="preserve">Mevel K, Desgranges B, Baron JC, Landeau B, De la Sayette V, Viader F, et al. </w:t>
      </w:r>
      <w:r w:rsidRPr="001E419A">
        <w:t>Detecting hippocampal hypometabolism in Mild Cognitive Impairment using automatic voxel-based approaches. Neuroimage. 2007;37:18-25. doi:10.1016/j.neuroimage.2007.04.048.</w:t>
      </w:r>
    </w:p>
    <w:p w14:paraId="1D086F76" w14:textId="77777777" w:rsidR="001E419A" w:rsidRPr="001E419A" w:rsidRDefault="001E419A" w:rsidP="001E419A">
      <w:pPr>
        <w:pStyle w:val="EndNoteBibliography"/>
      </w:pPr>
      <w:r w:rsidRPr="001E419A">
        <w:t>8.</w:t>
      </w:r>
      <w:r w:rsidRPr="001E419A">
        <w:tab/>
        <w:t>Saramäki J, Kivelä M, Onnela JP, Kaski K, Kertész J. Generalizations of the clustering coefficient to weighted complex networks.</w:t>
      </w:r>
    </w:p>
    <w:p w14:paraId="4DE8A6A6" w14:textId="77777777" w:rsidR="001E419A" w:rsidRPr="001E419A" w:rsidRDefault="001E419A" w:rsidP="001E419A">
      <w:pPr>
        <w:pStyle w:val="EndNoteBibliography"/>
        <w:spacing w:after="0"/>
      </w:pPr>
      <w:r w:rsidRPr="001E419A">
        <w:t>. Physical review E, Statistical, nonlinear, and soft matter physics. 2007;E 75:027105.</w:t>
      </w:r>
    </w:p>
    <w:p w14:paraId="6B8CAF2D" w14:textId="77777777" w:rsidR="001E419A" w:rsidRPr="001E419A" w:rsidRDefault="001E419A" w:rsidP="001E419A">
      <w:pPr>
        <w:pStyle w:val="EndNoteBibliography"/>
        <w:spacing w:after="0"/>
      </w:pPr>
      <w:r w:rsidRPr="001E419A">
        <w:t>9.</w:t>
      </w:r>
      <w:r w:rsidRPr="001E419A">
        <w:tab/>
        <w:t>Rubinov M, Sporns O. Weight-conserving characterization of complex functional brain networks. Neuroimage. 2011;56:2068-79. doi:10.1016/j.neuroimage.2011.03.069.</w:t>
      </w:r>
    </w:p>
    <w:p w14:paraId="1B239537" w14:textId="77777777" w:rsidR="001E419A" w:rsidRPr="001E419A" w:rsidRDefault="001E419A" w:rsidP="001E419A">
      <w:pPr>
        <w:pStyle w:val="EndNoteBibliography"/>
        <w:spacing w:after="0"/>
      </w:pPr>
      <w:r w:rsidRPr="001E419A">
        <w:t>10.</w:t>
      </w:r>
      <w:r w:rsidRPr="001E419A">
        <w:tab/>
        <w:t>van den Heuvel MP, Hulshoff Pol HE. Exploring the brain network: a review on resting-state fMRI functional connectivity. Eur Neuropsychopharmacol. 2010;20:519-34. doi:10.1016/j.euroneuro.2010.03.008.</w:t>
      </w:r>
    </w:p>
    <w:p w14:paraId="4CBBA0D0" w14:textId="77777777" w:rsidR="001E419A" w:rsidRPr="001E419A" w:rsidRDefault="001E419A" w:rsidP="001E419A">
      <w:pPr>
        <w:pStyle w:val="EndNoteBibliography"/>
        <w:spacing w:after="0"/>
      </w:pPr>
      <w:r w:rsidRPr="001E419A">
        <w:t>11.</w:t>
      </w:r>
      <w:r w:rsidRPr="001E419A">
        <w:tab/>
        <w:t>Sporns O. Network attributes for segregation and integration in the human brain. Curr Opin Neurobiol. 2013;23:162-71. doi:10.1016/j.conb.2012.11.015.</w:t>
      </w:r>
    </w:p>
    <w:p w14:paraId="3E6652D0" w14:textId="77777777" w:rsidR="001E419A" w:rsidRPr="001E419A" w:rsidRDefault="001E419A" w:rsidP="001E419A">
      <w:pPr>
        <w:pStyle w:val="EndNoteBibliography"/>
        <w:spacing w:after="0"/>
      </w:pPr>
      <w:r w:rsidRPr="001E419A">
        <w:t>12.</w:t>
      </w:r>
      <w:r w:rsidRPr="001E419A">
        <w:tab/>
        <w:t>Aiken LS, &amp; West, S. G. Multiple regression: Testing and interpreting interactions. Thousand Oaks, CA,US: Sage Publications, Inc.; 1991.</w:t>
      </w:r>
    </w:p>
    <w:p w14:paraId="045B5C15" w14:textId="77777777" w:rsidR="001E419A" w:rsidRPr="001E419A" w:rsidRDefault="001E419A" w:rsidP="001E419A">
      <w:pPr>
        <w:pStyle w:val="EndNoteBibliography"/>
        <w:spacing w:after="0"/>
      </w:pPr>
      <w:r w:rsidRPr="001E419A">
        <w:t>13.</w:t>
      </w:r>
      <w:r w:rsidRPr="001E419A">
        <w:tab/>
        <w:t>Whisman MA, McClelland GH. Designing, testing, and interpreting interactions and moderator effects in family research. J Fam Psychol. 2005;19:111-20. doi:10.1037/0893-3200.19.1.111.</w:t>
      </w:r>
    </w:p>
    <w:p w14:paraId="494B4630" w14:textId="77777777" w:rsidR="001E419A" w:rsidRPr="001E419A" w:rsidRDefault="001E419A" w:rsidP="001E419A">
      <w:pPr>
        <w:pStyle w:val="EndNoteBibliography"/>
        <w:spacing w:after="0"/>
      </w:pPr>
      <w:r w:rsidRPr="001E419A">
        <w:t>14.</w:t>
      </w:r>
      <w:r w:rsidRPr="001E419A">
        <w:tab/>
        <w:t>Lynall ME, Bassett DS, Kerwin R, McKenna PJ, Kitzbichler M, Muller U, et al. Functional connectivity and brain networks in schizophrenia. The Journal of neuroscience : the official journal of the Society for Neuroscience. 2010;30:9477-87. doi:10.1523/JNEUROSCI.0333-10.2010.</w:t>
      </w:r>
    </w:p>
    <w:p w14:paraId="5838F41E" w14:textId="77777777" w:rsidR="001E419A" w:rsidRPr="001E419A" w:rsidRDefault="001E419A" w:rsidP="001E419A">
      <w:pPr>
        <w:pStyle w:val="EndNoteBibliography"/>
      </w:pPr>
      <w:r w:rsidRPr="001E419A">
        <w:t>15.</w:t>
      </w:r>
      <w:r w:rsidRPr="001E419A">
        <w:tab/>
        <w:t>Meng C, Brandl F, Tahmasian M, Shao J, Manoliu A, Scherr M, et al. Aberrant topology of striatum's connectivity is associated with the number of episodes in depression. Brain : a journal of neurology. 2014;137:598-609. doi:10.1093/brain/awt290.</w:t>
      </w:r>
    </w:p>
    <w:p w14:paraId="003A66C7" w14:textId="344715AB" w:rsidR="0099461D" w:rsidRPr="00C6750D" w:rsidRDefault="00264A36" w:rsidP="00896363">
      <w:pPr>
        <w:spacing w:line="360" w:lineRule="auto"/>
        <w:rPr>
          <w:rFonts w:asciiTheme="majorBidi" w:hAnsiTheme="majorBidi" w:cstheme="majorBidi"/>
          <w:iCs/>
          <w:sz w:val="20"/>
          <w:szCs w:val="20"/>
          <w:shd w:val="clear" w:color="auto" w:fill="FFFFFF"/>
          <w:lang w:val="en-US"/>
        </w:rPr>
      </w:pPr>
      <w:r w:rsidRPr="00C6750D">
        <w:rPr>
          <w:rFonts w:asciiTheme="majorBidi" w:hAnsiTheme="majorBidi" w:cstheme="majorBidi"/>
          <w:iCs/>
          <w:sz w:val="20"/>
          <w:szCs w:val="20"/>
          <w:shd w:val="clear" w:color="auto" w:fill="FFFFFF"/>
          <w:lang w:val="en-US"/>
        </w:rPr>
        <w:fldChar w:fldCharType="end"/>
      </w:r>
    </w:p>
    <w:sectPr w:rsidR="0099461D" w:rsidRPr="00C6750D" w:rsidSect="00C22915">
      <w:headerReference w:type="even" r:id="rId432"/>
      <w:headerReference w:type="default" r:id="rId433"/>
      <w:footerReference w:type="even" r:id="rId434"/>
      <w:footerReference w:type="default" r:id="rId435"/>
      <w:headerReference w:type="first" r:id="rId436"/>
      <w:footerReference w:type="first" r:id="rId437"/>
      <w:pgSz w:w="11900" w:h="16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02933A" w14:textId="77777777" w:rsidR="006B0F40" w:rsidRDefault="006B0F40" w:rsidP="00354CCC">
      <w:r>
        <w:separator/>
      </w:r>
    </w:p>
  </w:endnote>
  <w:endnote w:type="continuationSeparator" w:id="0">
    <w:p w14:paraId="7B91E0B4" w14:textId="77777777" w:rsidR="006B0F40" w:rsidRDefault="006B0F40" w:rsidP="00354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Times">
    <w:altName w:val="﷽﷽﷽﷽﷽﷽﷽﷽翿"/>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notTrueType/>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AdvOT99a826ed.B">
    <w:altName w:val="Times New Roman"/>
    <w:panose1 w:val="020B0604020202020204"/>
    <w:charset w:val="00"/>
    <w:family w:val="roman"/>
    <w:notTrueType/>
    <w:pitch w:val="default"/>
  </w:font>
  <w:font w:name="AdvOT35fdff1a+20">
    <w:altName w:val="Times New Roman"/>
    <w:panose1 w:val="020B0604020202020204"/>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608F9" w14:textId="77777777" w:rsidR="00C33681" w:rsidRDefault="00C336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51121" w14:textId="77777777" w:rsidR="00C33681" w:rsidRDefault="00C336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BA447" w14:textId="77777777" w:rsidR="00C33681" w:rsidRDefault="00C336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088F0" w14:textId="77777777" w:rsidR="006B0F40" w:rsidRDefault="006B0F40" w:rsidP="00354CCC">
      <w:r>
        <w:separator/>
      </w:r>
    </w:p>
  </w:footnote>
  <w:footnote w:type="continuationSeparator" w:id="0">
    <w:p w14:paraId="05222228" w14:textId="77777777" w:rsidR="006B0F40" w:rsidRDefault="006B0F40" w:rsidP="00354C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118AC" w14:textId="77777777" w:rsidR="00C33681" w:rsidRDefault="00C336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4AA84" w14:textId="3DD22016" w:rsidR="00264A36" w:rsidRDefault="00264A36" w:rsidP="00354CCC">
    <w:pPr>
      <w:pStyle w:val="Header"/>
    </w:pPr>
    <w:r>
      <w:rPr>
        <w:rFonts w:eastAsia="MS Mincho"/>
        <w:lang w:val="en-US"/>
      </w:rPr>
      <w:t>Maleki Balajoo et al.</w:t>
    </w:r>
    <w:r w:rsidR="00C33681">
      <w:rPr>
        <w:rFonts w:eastAsia="MS Mincho"/>
        <w:lang w:val="en-US"/>
      </w:rPr>
      <w:t xml:space="preserve"> 2021</w:t>
    </w:r>
  </w:p>
  <w:p w14:paraId="66FB5C75" w14:textId="77777777" w:rsidR="00264A36" w:rsidRDefault="00264A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8BB1B" w14:textId="77777777" w:rsidR="00C33681" w:rsidRDefault="00C336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43F52"/>
    <w:multiLevelType w:val="hybridMultilevel"/>
    <w:tmpl w:val="E14CDD36"/>
    <w:lvl w:ilvl="0" w:tplc="1F927AB4">
      <w:start w:val="1"/>
      <w:numFmt w:val="bullet"/>
      <w:lvlText w:val="•"/>
      <w:lvlJc w:val="left"/>
      <w:pPr>
        <w:tabs>
          <w:tab w:val="num" w:pos="720"/>
        </w:tabs>
        <w:ind w:left="720" w:hanging="360"/>
      </w:pPr>
      <w:rPr>
        <w:rFonts w:ascii="Arial" w:hAnsi="Arial" w:hint="default"/>
      </w:rPr>
    </w:lvl>
    <w:lvl w:ilvl="1" w:tplc="D7743800" w:tentative="1">
      <w:start w:val="1"/>
      <w:numFmt w:val="bullet"/>
      <w:lvlText w:val="•"/>
      <w:lvlJc w:val="left"/>
      <w:pPr>
        <w:tabs>
          <w:tab w:val="num" w:pos="1440"/>
        </w:tabs>
        <w:ind w:left="1440" w:hanging="360"/>
      </w:pPr>
      <w:rPr>
        <w:rFonts w:ascii="Arial" w:hAnsi="Arial" w:hint="default"/>
      </w:rPr>
    </w:lvl>
    <w:lvl w:ilvl="2" w:tplc="E4647FEA" w:tentative="1">
      <w:start w:val="1"/>
      <w:numFmt w:val="bullet"/>
      <w:lvlText w:val="•"/>
      <w:lvlJc w:val="left"/>
      <w:pPr>
        <w:tabs>
          <w:tab w:val="num" w:pos="2160"/>
        </w:tabs>
        <w:ind w:left="2160" w:hanging="360"/>
      </w:pPr>
      <w:rPr>
        <w:rFonts w:ascii="Arial" w:hAnsi="Arial" w:hint="default"/>
      </w:rPr>
    </w:lvl>
    <w:lvl w:ilvl="3" w:tplc="915C1636" w:tentative="1">
      <w:start w:val="1"/>
      <w:numFmt w:val="bullet"/>
      <w:lvlText w:val="•"/>
      <w:lvlJc w:val="left"/>
      <w:pPr>
        <w:tabs>
          <w:tab w:val="num" w:pos="2880"/>
        </w:tabs>
        <w:ind w:left="2880" w:hanging="360"/>
      </w:pPr>
      <w:rPr>
        <w:rFonts w:ascii="Arial" w:hAnsi="Arial" w:hint="default"/>
      </w:rPr>
    </w:lvl>
    <w:lvl w:ilvl="4" w:tplc="8BC23D26" w:tentative="1">
      <w:start w:val="1"/>
      <w:numFmt w:val="bullet"/>
      <w:lvlText w:val="•"/>
      <w:lvlJc w:val="left"/>
      <w:pPr>
        <w:tabs>
          <w:tab w:val="num" w:pos="3600"/>
        </w:tabs>
        <w:ind w:left="3600" w:hanging="360"/>
      </w:pPr>
      <w:rPr>
        <w:rFonts w:ascii="Arial" w:hAnsi="Arial" w:hint="default"/>
      </w:rPr>
    </w:lvl>
    <w:lvl w:ilvl="5" w:tplc="493E62FC" w:tentative="1">
      <w:start w:val="1"/>
      <w:numFmt w:val="bullet"/>
      <w:lvlText w:val="•"/>
      <w:lvlJc w:val="left"/>
      <w:pPr>
        <w:tabs>
          <w:tab w:val="num" w:pos="4320"/>
        </w:tabs>
        <w:ind w:left="4320" w:hanging="360"/>
      </w:pPr>
      <w:rPr>
        <w:rFonts w:ascii="Arial" w:hAnsi="Arial" w:hint="default"/>
      </w:rPr>
    </w:lvl>
    <w:lvl w:ilvl="6" w:tplc="D5A6F2D6" w:tentative="1">
      <w:start w:val="1"/>
      <w:numFmt w:val="bullet"/>
      <w:lvlText w:val="•"/>
      <w:lvlJc w:val="left"/>
      <w:pPr>
        <w:tabs>
          <w:tab w:val="num" w:pos="5040"/>
        </w:tabs>
        <w:ind w:left="5040" w:hanging="360"/>
      </w:pPr>
      <w:rPr>
        <w:rFonts w:ascii="Arial" w:hAnsi="Arial" w:hint="default"/>
      </w:rPr>
    </w:lvl>
    <w:lvl w:ilvl="7" w:tplc="C1E4DD9E" w:tentative="1">
      <w:start w:val="1"/>
      <w:numFmt w:val="bullet"/>
      <w:lvlText w:val="•"/>
      <w:lvlJc w:val="left"/>
      <w:pPr>
        <w:tabs>
          <w:tab w:val="num" w:pos="5760"/>
        </w:tabs>
        <w:ind w:left="5760" w:hanging="360"/>
      </w:pPr>
      <w:rPr>
        <w:rFonts w:ascii="Arial" w:hAnsi="Arial" w:hint="default"/>
      </w:rPr>
    </w:lvl>
    <w:lvl w:ilvl="8" w:tplc="A41683F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2CA28DE"/>
    <w:multiLevelType w:val="hybridMultilevel"/>
    <w:tmpl w:val="BAAA89F4"/>
    <w:lvl w:ilvl="0" w:tplc="02409F5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E37BAF"/>
    <w:multiLevelType w:val="multilevel"/>
    <w:tmpl w:val="0D68BFE6"/>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 w15:restartNumberingAfterBreak="0">
    <w:nsid w:val="079F015C"/>
    <w:multiLevelType w:val="hybridMultilevel"/>
    <w:tmpl w:val="49745482"/>
    <w:lvl w:ilvl="0" w:tplc="FC32C3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8F2247"/>
    <w:multiLevelType w:val="hybridMultilevel"/>
    <w:tmpl w:val="4036A89E"/>
    <w:lvl w:ilvl="0" w:tplc="E4DC5C8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21E62592"/>
    <w:multiLevelType w:val="hybridMultilevel"/>
    <w:tmpl w:val="3CC83892"/>
    <w:lvl w:ilvl="0" w:tplc="95E87C7C">
      <w:start w:val="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3BB6BC0"/>
    <w:multiLevelType w:val="hybridMultilevel"/>
    <w:tmpl w:val="C17680CA"/>
    <w:lvl w:ilvl="0" w:tplc="98A812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075F36"/>
    <w:multiLevelType w:val="hybridMultilevel"/>
    <w:tmpl w:val="DAB87F38"/>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8F27F24"/>
    <w:multiLevelType w:val="multilevel"/>
    <w:tmpl w:val="BEEA97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29C345C3"/>
    <w:multiLevelType w:val="hybridMultilevel"/>
    <w:tmpl w:val="D1961A9E"/>
    <w:lvl w:ilvl="0" w:tplc="82AEEC48">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A71031"/>
    <w:multiLevelType w:val="multilevel"/>
    <w:tmpl w:val="B7781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1D3ED5"/>
    <w:multiLevelType w:val="hybridMultilevel"/>
    <w:tmpl w:val="81D2BF98"/>
    <w:lvl w:ilvl="0" w:tplc="BBB6E484">
      <w:start w:val="1"/>
      <w:numFmt w:val="bullet"/>
      <w:lvlText w:val="•"/>
      <w:lvlJc w:val="left"/>
      <w:pPr>
        <w:tabs>
          <w:tab w:val="num" w:pos="720"/>
        </w:tabs>
        <w:ind w:left="720" w:hanging="360"/>
      </w:pPr>
      <w:rPr>
        <w:rFonts w:ascii="Arial" w:hAnsi="Arial" w:hint="default"/>
      </w:rPr>
    </w:lvl>
    <w:lvl w:ilvl="1" w:tplc="40989936" w:tentative="1">
      <w:start w:val="1"/>
      <w:numFmt w:val="bullet"/>
      <w:lvlText w:val="•"/>
      <w:lvlJc w:val="left"/>
      <w:pPr>
        <w:tabs>
          <w:tab w:val="num" w:pos="1440"/>
        </w:tabs>
        <w:ind w:left="1440" w:hanging="360"/>
      </w:pPr>
      <w:rPr>
        <w:rFonts w:ascii="Arial" w:hAnsi="Arial" w:hint="default"/>
      </w:rPr>
    </w:lvl>
    <w:lvl w:ilvl="2" w:tplc="510EE088" w:tentative="1">
      <w:start w:val="1"/>
      <w:numFmt w:val="bullet"/>
      <w:lvlText w:val="•"/>
      <w:lvlJc w:val="left"/>
      <w:pPr>
        <w:tabs>
          <w:tab w:val="num" w:pos="2160"/>
        </w:tabs>
        <w:ind w:left="2160" w:hanging="360"/>
      </w:pPr>
      <w:rPr>
        <w:rFonts w:ascii="Arial" w:hAnsi="Arial" w:hint="default"/>
      </w:rPr>
    </w:lvl>
    <w:lvl w:ilvl="3" w:tplc="79088D7C" w:tentative="1">
      <w:start w:val="1"/>
      <w:numFmt w:val="bullet"/>
      <w:lvlText w:val="•"/>
      <w:lvlJc w:val="left"/>
      <w:pPr>
        <w:tabs>
          <w:tab w:val="num" w:pos="2880"/>
        </w:tabs>
        <w:ind w:left="2880" w:hanging="360"/>
      </w:pPr>
      <w:rPr>
        <w:rFonts w:ascii="Arial" w:hAnsi="Arial" w:hint="default"/>
      </w:rPr>
    </w:lvl>
    <w:lvl w:ilvl="4" w:tplc="5BDEC482" w:tentative="1">
      <w:start w:val="1"/>
      <w:numFmt w:val="bullet"/>
      <w:lvlText w:val="•"/>
      <w:lvlJc w:val="left"/>
      <w:pPr>
        <w:tabs>
          <w:tab w:val="num" w:pos="3600"/>
        </w:tabs>
        <w:ind w:left="3600" w:hanging="360"/>
      </w:pPr>
      <w:rPr>
        <w:rFonts w:ascii="Arial" w:hAnsi="Arial" w:hint="default"/>
      </w:rPr>
    </w:lvl>
    <w:lvl w:ilvl="5" w:tplc="53D8EEA6" w:tentative="1">
      <w:start w:val="1"/>
      <w:numFmt w:val="bullet"/>
      <w:lvlText w:val="•"/>
      <w:lvlJc w:val="left"/>
      <w:pPr>
        <w:tabs>
          <w:tab w:val="num" w:pos="4320"/>
        </w:tabs>
        <w:ind w:left="4320" w:hanging="360"/>
      </w:pPr>
      <w:rPr>
        <w:rFonts w:ascii="Arial" w:hAnsi="Arial" w:hint="default"/>
      </w:rPr>
    </w:lvl>
    <w:lvl w:ilvl="6" w:tplc="1EDC280A" w:tentative="1">
      <w:start w:val="1"/>
      <w:numFmt w:val="bullet"/>
      <w:lvlText w:val="•"/>
      <w:lvlJc w:val="left"/>
      <w:pPr>
        <w:tabs>
          <w:tab w:val="num" w:pos="5040"/>
        </w:tabs>
        <w:ind w:left="5040" w:hanging="360"/>
      </w:pPr>
      <w:rPr>
        <w:rFonts w:ascii="Arial" w:hAnsi="Arial" w:hint="default"/>
      </w:rPr>
    </w:lvl>
    <w:lvl w:ilvl="7" w:tplc="7990209C" w:tentative="1">
      <w:start w:val="1"/>
      <w:numFmt w:val="bullet"/>
      <w:lvlText w:val="•"/>
      <w:lvlJc w:val="left"/>
      <w:pPr>
        <w:tabs>
          <w:tab w:val="num" w:pos="5760"/>
        </w:tabs>
        <w:ind w:left="5760" w:hanging="360"/>
      </w:pPr>
      <w:rPr>
        <w:rFonts w:ascii="Arial" w:hAnsi="Arial" w:hint="default"/>
      </w:rPr>
    </w:lvl>
    <w:lvl w:ilvl="8" w:tplc="53DECFD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6D84284"/>
    <w:multiLevelType w:val="hybridMultilevel"/>
    <w:tmpl w:val="F0C2068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84908A0"/>
    <w:multiLevelType w:val="multilevel"/>
    <w:tmpl w:val="00FE5390"/>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42644741"/>
    <w:multiLevelType w:val="hybridMultilevel"/>
    <w:tmpl w:val="0AF6BCE2"/>
    <w:lvl w:ilvl="0" w:tplc="356279AA">
      <w:start w:val="1"/>
      <w:numFmt w:val="decimal"/>
      <w:lvlText w:val="%1-"/>
      <w:lvlJc w:val="left"/>
      <w:pPr>
        <w:ind w:left="720" w:hanging="360"/>
      </w:pPr>
      <w:rPr>
        <w:rFonts w:asciiTheme="majorBidi" w:hAnsiTheme="majorBidi" w:cstheme="majorBidi"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1819C2"/>
    <w:multiLevelType w:val="hybridMultilevel"/>
    <w:tmpl w:val="828CBDFA"/>
    <w:lvl w:ilvl="0" w:tplc="CCFC7D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B913D5E"/>
    <w:multiLevelType w:val="multilevel"/>
    <w:tmpl w:val="E2DA66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4E957CC3"/>
    <w:multiLevelType w:val="multilevel"/>
    <w:tmpl w:val="E2DA66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3162FA1"/>
    <w:multiLevelType w:val="hybridMultilevel"/>
    <w:tmpl w:val="FBACBB96"/>
    <w:lvl w:ilvl="0" w:tplc="F7981EF4">
      <w:start w:val="1"/>
      <w:numFmt w:val="bullet"/>
      <w:lvlText w:val="•"/>
      <w:lvlJc w:val="left"/>
      <w:pPr>
        <w:tabs>
          <w:tab w:val="num" w:pos="720"/>
        </w:tabs>
        <w:ind w:left="720" w:hanging="360"/>
      </w:pPr>
      <w:rPr>
        <w:rFonts w:ascii="Arial" w:hAnsi="Arial" w:hint="default"/>
      </w:rPr>
    </w:lvl>
    <w:lvl w:ilvl="1" w:tplc="CEB6915E" w:tentative="1">
      <w:start w:val="1"/>
      <w:numFmt w:val="bullet"/>
      <w:lvlText w:val="•"/>
      <w:lvlJc w:val="left"/>
      <w:pPr>
        <w:tabs>
          <w:tab w:val="num" w:pos="1440"/>
        </w:tabs>
        <w:ind w:left="1440" w:hanging="360"/>
      </w:pPr>
      <w:rPr>
        <w:rFonts w:ascii="Arial" w:hAnsi="Arial" w:hint="default"/>
      </w:rPr>
    </w:lvl>
    <w:lvl w:ilvl="2" w:tplc="4AECAA08" w:tentative="1">
      <w:start w:val="1"/>
      <w:numFmt w:val="bullet"/>
      <w:lvlText w:val="•"/>
      <w:lvlJc w:val="left"/>
      <w:pPr>
        <w:tabs>
          <w:tab w:val="num" w:pos="2160"/>
        </w:tabs>
        <w:ind w:left="2160" w:hanging="360"/>
      </w:pPr>
      <w:rPr>
        <w:rFonts w:ascii="Arial" w:hAnsi="Arial" w:hint="default"/>
      </w:rPr>
    </w:lvl>
    <w:lvl w:ilvl="3" w:tplc="81F895F0" w:tentative="1">
      <w:start w:val="1"/>
      <w:numFmt w:val="bullet"/>
      <w:lvlText w:val="•"/>
      <w:lvlJc w:val="left"/>
      <w:pPr>
        <w:tabs>
          <w:tab w:val="num" w:pos="2880"/>
        </w:tabs>
        <w:ind w:left="2880" w:hanging="360"/>
      </w:pPr>
      <w:rPr>
        <w:rFonts w:ascii="Arial" w:hAnsi="Arial" w:hint="default"/>
      </w:rPr>
    </w:lvl>
    <w:lvl w:ilvl="4" w:tplc="C62AB908" w:tentative="1">
      <w:start w:val="1"/>
      <w:numFmt w:val="bullet"/>
      <w:lvlText w:val="•"/>
      <w:lvlJc w:val="left"/>
      <w:pPr>
        <w:tabs>
          <w:tab w:val="num" w:pos="3600"/>
        </w:tabs>
        <w:ind w:left="3600" w:hanging="360"/>
      </w:pPr>
      <w:rPr>
        <w:rFonts w:ascii="Arial" w:hAnsi="Arial" w:hint="default"/>
      </w:rPr>
    </w:lvl>
    <w:lvl w:ilvl="5" w:tplc="ED486B3E" w:tentative="1">
      <w:start w:val="1"/>
      <w:numFmt w:val="bullet"/>
      <w:lvlText w:val="•"/>
      <w:lvlJc w:val="left"/>
      <w:pPr>
        <w:tabs>
          <w:tab w:val="num" w:pos="4320"/>
        </w:tabs>
        <w:ind w:left="4320" w:hanging="360"/>
      </w:pPr>
      <w:rPr>
        <w:rFonts w:ascii="Arial" w:hAnsi="Arial" w:hint="default"/>
      </w:rPr>
    </w:lvl>
    <w:lvl w:ilvl="6" w:tplc="8D324310" w:tentative="1">
      <w:start w:val="1"/>
      <w:numFmt w:val="bullet"/>
      <w:lvlText w:val="•"/>
      <w:lvlJc w:val="left"/>
      <w:pPr>
        <w:tabs>
          <w:tab w:val="num" w:pos="5040"/>
        </w:tabs>
        <w:ind w:left="5040" w:hanging="360"/>
      </w:pPr>
      <w:rPr>
        <w:rFonts w:ascii="Arial" w:hAnsi="Arial" w:hint="default"/>
      </w:rPr>
    </w:lvl>
    <w:lvl w:ilvl="7" w:tplc="3BF46C88" w:tentative="1">
      <w:start w:val="1"/>
      <w:numFmt w:val="bullet"/>
      <w:lvlText w:val="•"/>
      <w:lvlJc w:val="left"/>
      <w:pPr>
        <w:tabs>
          <w:tab w:val="num" w:pos="5760"/>
        </w:tabs>
        <w:ind w:left="5760" w:hanging="360"/>
      </w:pPr>
      <w:rPr>
        <w:rFonts w:ascii="Arial" w:hAnsi="Arial" w:hint="default"/>
      </w:rPr>
    </w:lvl>
    <w:lvl w:ilvl="8" w:tplc="10E4406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5D3B688A"/>
    <w:multiLevelType w:val="hybridMultilevel"/>
    <w:tmpl w:val="7DBE68DA"/>
    <w:lvl w:ilvl="0" w:tplc="E718244E">
      <w:start w:val="1"/>
      <w:numFmt w:val="bullet"/>
      <w:lvlText w:val="•"/>
      <w:lvlJc w:val="left"/>
      <w:pPr>
        <w:tabs>
          <w:tab w:val="num" w:pos="720"/>
        </w:tabs>
        <w:ind w:left="720" w:hanging="360"/>
      </w:pPr>
      <w:rPr>
        <w:rFonts w:ascii="Arial" w:hAnsi="Arial" w:hint="default"/>
      </w:rPr>
    </w:lvl>
    <w:lvl w:ilvl="1" w:tplc="280A8280" w:tentative="1">
      <w:start w:val="1"/>
      <w:numFmt w:val="bullet"/>
      <w:lvlText w:val="•"/>
      <w:lvlJc w:val="left"/>
      <w:pPr>
        <w:tabs>
          <w:tab w:val="num" w:pos="1440"/>
        </w:tabs>
        <w:ind w:left="1440" w:hanging="360"/>
      </w:pPr>
      <w:rPr>
        <w:rFonts w:ascii="Arial" w:hAnsi="Arial" w:hint="default"/>
      </w:rPr>
    </w:lvl>
    <w:lvl w:ilvl="2" w:tplc="E60A8A50" w:tentative="1">
      <w:start w:val="1"/>
      <w:numFmt w:val="bullet"/>
      <w:lvlText w:val="•"/>
      <w:lvlJc w:val="left"/>
      <w:pPr>
        <w:tabs>
          <w:tab w:val="num" w:pos="2160"/>
        </w:tabs>
        <w:ind w:left="2160" w:hanging="360"/>
      </w:pPr>
      <w:rPr>
        <w:rFonts w:ascii="Arial" w:hAnsi="Arial" w:hint="default"/>
      </w:rPr>
    </w:lvl>
    <w:lvl w:ilvl="3" w:tplc="90885B64" w:tentative="1">
      <w:start w:val="1"/>
      <w:numFmt w:val="bullet"/>
      <w:lvlText w:val="•"/>
      <w:lvlJc w:val="left"/>
      <w:pPr>
        <w:tabs>
          <w:tab w:val="num" w:pos="2880"/>
        </w:tabs>
        <w:ind w:left="2880" w:hanging="360"/>
      </w:pPr>
      <w:rPr>
        <w:rFonts w:ascii="Arial" w:hAnsi="Arial" w:hint="default"/>
      </w:rPr>
    </w:lvl>
    <w:lvl w:ilvl="4" w:tplc="9AFEAE18" w:tentative="1">
      <w:start w:val="1"/>
      <w:numFmt w:val="bullet"/>
      <w:lvlText w:val="•"/>
      <w:lvlJc w:val="left"/>
      <w:pPr>
        <w:tabs>
          <w:tab w:val="num" w:pos="3600"/>
        </w:tabs>
        <w:ind w:left="3600" w:hanging="360"/>
      </w:pPr>
      <w:rPr>
        <w:rFonts w:ascii="Arial" w:hAnsi="Arial" w:hint="default"/>
      </w:rPr>
    </w:lvl>
    <w:lvl w:ilvl="5" w:tplc="4A32ECEE" w:tentative="1">
      <w:start w:val="1"/>
      <w:numFmt w:val="bullet"/>
      <w:lvlText w:val="•"/>
      <w:lvlJc w:val="left"/>
      <w:pPr>
        <w:tabs>
          <w:tab w:val="num" w:pos="4320"/>
        </w:tabs>
        <w:ind w:left="4320" w:hanging="360"/>
      </w:pPr>
      <w:rPr>
        <w:rFonts w:ascii="Arial" w:hAnsi="Arial" w:hint="default"/>
      </w:rPr>
    </w:lvl>
    <w:lvl w:ilvl="6" w:tplc="0232B9DC" w:tentative="1">
      <w:start w:val="1"/>
      <w:numFmt w:val="bullet"/>
      <w:lvlText w:val="•"/>
      <w:lvlJc w:val="left"/>
      <w:pPr>
        <w:tabs>
          <w:tab w:val="num" w:pos="5040"/>
        </w:tabs>
        <w:ind w:left="5040" w:hanging="360"/>
      </w:pPr>
      <w:rPr>
        <w:rFonts w:ascii="Arial" w:hAnsi="Arial" w:hint="default"/>
      </w:rPr>
    </w:lvl>
    <w:lvl w:ilvl="7" w:tplc="E4A087EC" w:tentative="1">
      <w:start w:val="1"/>
      <w:numFmt w:val="bullet"/>
      <w:lvlText w:val="•"/>
      <w:lvlJc w:val="left"/>
      <w:pPr>
        <w:tabs>
          <w:tab w:val="num" w:pos="5760"/>
        </w:tabs>
        <w:ind w:left="5760" w:hanging="360"/>
      </w:pPr>
      <w:rPr>
        <w:rFonts w:ascii="Arial" w:hAnsi="Arial" w:hint="default"/>
      </w:rPr>
    </w:lvl>
    <w:lvl w:ilvl="8" w:tplc="C7C8C3AE"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FD41A0F"/>
    <w:multiLevelType w:val="hybridMultilevel"/>
    <w:tmpl w:val="251AAD7A"/>
    <w:lvl w:ilvl="0" w:tplc="9C18B42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4D81056"/>
    <w:multiLevelType w:val="multilevel"/>
    <w:tmpl w:val="D054ADC8"/>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 w15:restartNumberingAfterBreak="0">
    <w:nsid w:val="690E7CDE"/>
    <w:multiLevelType w:val="hybridMultilevel"/>
    <w:tmpl w:val="B5AE72F0"/>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6B3E66A8"/>
    <w:multiLevelType w:val="hybridMultilevel"/>
    <w:tmpl w:val="A142E2C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BB72CEC"/>
    <w:multiLevelType w:val="hybridMultilevel"/>
    <w:tmpl w:val="9EB4EE48"/>
    <w:lvl w:ilvl="0" w:tplc="3AE007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500E3F"/>
    <w:multiLevelType w:val="hybridMultilevel"/>
    <w:tmpl w:val="52FE388C"/>
    <w:lvl w:ilvl="0" w:tplc="A846059A">
      <w:start w:val="1"/>
      <w:numFmt w:val="bullet"/>
      <w:lvlText w:val="•"/>
      <w:lvlJc w:val="left"/>
      <w:pPr>
        <w:tabs>
          <w:tab w:val="num" w:pos="720"/>
        </w:tabs>
        <w:ind w:left="720" w:hanging="360"/>
      </w:pPr>
      <w:rPr>
        <w:rFonts w:ascii="Arial" w:hAnsi="Arial" w:hint="default"/>
      </w:rPr>
    </w:lvl>
    <w:lvl w:ilvl="1" w:tplc="3A4CDB84" w:tentative="1">
      <w:start w:val="1"/>
      <w:numFmt w:val="bullet"/>
      <w:lvlText w:val="•"/>
      <w:lvlJc w:val="left"/>
      <w:pPr>
        <w:tabs>
          <w:tab w:val="num" w:pos="1440"/>
        </w:tabs>
        <w:ind w:left="1440" w:hanging="360"/>
      </w:pPr>
      <w:rPr>
        <w:rFonts w:ascii="Arial" w:hAnsi="Arial" w:hint="default"/>
      </w:rPr>
    </w:lvl>
    <w:lvl w:ilvl="2" w:tplc="04708806" w:tentative="1">
      <w:start w:val="1"/>
      <w:numFmt w:val="bullet"/>
      <w:lvlText w:val="•"/>
      <w:lvlJc w:val="left"/>
      <w:pPr>
        <w:tabs>
          <w:tab w:val="num" w:pos="2160"/>
        </w:tabs>
        <w:ind w:left="2160" w:hanging="360"/>
      </w:pPr>
      <w:rPr>
        <w:rFonts w:ascii="Arial" w:hAnsi="Arial" w:hint="default"/>
      </w:rPr>
    </w:lvl>
    <w:lvl w:ilvl="3" w:tplc="B0727DCC" w:tentative="1">
      <w:start w:val="1"/>
      <w:numFmt w:val="bullet"/>
      <w:lvlText w:val="•"/>
      <w:lvlJc w:val="left"/>
      <w:pPr>
        <w:tabs>
          <w:tab w:val="num" w:pos="2880"/>
        </w:tabs>
        <w:ind w:left="2880" w:hanging="360"/>
      </w:pPr>
      <w:rPr>
        <w:rFonts w:ascii="Arial" w:hAnsi="Arial" w:hint="default"/>
      </w:rPr>
    </w:lvl>
    <w:lvl w:ilvl="4" w:tplc="93CC763C" w:tentative="1">
      <w:start w:val="1"/>
      <w:numFmt w:val="bullet"/>
      <w:lvlText w:val="•"/>
      <w:lvlJc w:val="left"/>
      <w:pPr>
        <w:tabs>
          <w:tab w:val="num" w:pos="3600"/>
        </w:tabs>
        <w:ind w:left="3600" w:hanging="360"/>
      </w:pPr>
      <w:rPr>
        <w:rFonts w:ascii="Arial" w:hAnsi="Arial" w:hint="default"/>
      </w:rPr>
    </w:lvl>
    <w:lvl w:ilvl="5" w:tplc="4614F330" w:tentative="1">
      <w:start w:val="1"/>
      <w:numFmt w:val="bullet"/>
      <w:lvlText w:val="•"/>
      <w:lvlJc w:val="left"/>
      <w:pPr>
        <w:tabs>
          <w:tab w:val="num" w:pos="4320"/>
        </w:tabs>
        <w:ind w:left="4320" w:hanging="360"/>
      </w:pPr>
      <w:rPr>
        <w:rFonts w:ascii="Arial" w:hAnsi="Arial" w:hint="default"/>
      </w:rPr>
    </w:lvl>
    <w:lvl w:ilvl="6" w:tplc="2CB21112" w:tentative="1">
      <w:start w:val="1"/>
      <w:numFmt w:val="bullet"/>
      <w:lvlText w:val="•"/>
      <w:lvlJc w:val="left"/>
      <w:pPr>
        <w:tabs>
          <w:tab w:val="num" w:pos="5040"/>
        </w:tabs>
        <w:ind w:left="5040" w:hanging="360"/>
      </w:pPr>
      <w:rPr>
        <w:rFonts w:ascii="Arial" w:hAnsi="Arial" w:hint="default"/>
      </w:rPr>
    </w:lvl>
    <w:lvl w:ilvl="7" w:tplc="445E4398" w:tentative="1">
      <w:start w:val="1"/>
      <w:numFmt w:val="bullet"/>
      <w:lvlText w:val="•"/>
      <w:lvlJc w:val="left"/>
      <w:pPr>
        <w:tabs>
          <w:tab w:val="num" w:pos="5760"/>
        </w:tabs>
        <w:ind w:left="5760" w:hanging="360"/>
      </w:pPr>
      <w:rPr>
        <w:rFonts w:ascii="Arial" w:hAnsi="Arial" w:hint="default"/>
      </w:rPr>
    </w:lvl>
    <w:lvl w:ilvl="8" w:tplc="7E1EE204" w:tentative="1">
      <w:start w:val="1"/>
      <w:numFmt w:val="bullet"/>
      <w:lvlText w:val="•"/>
      <w:lvlJc w:val="left"/>
      <w:pPr>
        <w:tabs>
          <w:tab w:val="num" w:pos="6480"/>
        </w:tabs>
        <w:ind w:left="6480" w:hanging="360"/>
      </w:pPr>
      <w:rPr>
        <w:rFonts w:ascii="Arial" w:hAnsi="Arial" w:hint="default"/>
      </w:rPr>
    </w:lvl>
  </w:abstractNum>
  <w:num w:numId="1">
    <w:abstractNumId w:val="21"/>
  </w:num>
  <w:num w:numId="2">
    <w:abstractNumId w:val="8"/>
  </w:num>
  <w:num w:numId="3">
    <w:abstractNumId w:val="21"/>
  </w:num>
  <w:num w:numId="4">
    <w:abstractNumId w:val="2"/>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20"/>
  </w:num>
  <w:num w:numId="11">
    <w:abstractNumId w:val="12"/>
  </w:num>
  <w:num w:numId="12">
    <w:abstractNumId w:val="10"/>
  </w:num>
  <w:num w:numId="13">
    <w:abstractNumId w:val="1"/>
  </w:num>
  <w:num w:numId="14">
    <w:abstractNumId w:val="7"/>
  </w:num>
  <w:num w:numId="15">
    <w:abstractNumId w:val="4"/>
  </w:num>
  <w:num w:numId="16">
    <w:abstractNumId w:val="9"/>
  </w:num>
  <w:num w:numId="17">
    <w:abstractNumId w:val="3"/>
  </w:num>
  <w:num w:numId="18">
    <w:abstractNumId w:val="6"/>
  </w:num>
  <w:num w:numId="19">
    <w:abstractNumId w:val="15"/>
  </w:num>
  <w:num w:numId="20">
    <w:abstractNumId w:val="24"/>
  </w:num>
  <w:num w:numId="21">
    <w:abstractNumId w:val="14"/>
  </w:num>
  <w:num w:numId="22">
    <w:abstractNumId w:val="0"/>
  </w:num>
  <w:num w:numId="23">
    <w:abstractNumId w:val="25"/>
  </w:num>
  <w:num w:numId="24">
    <w:abstractNumId w:val="11"/>
  </w:num>
  <w:num w:numId="25">
    <w:abstractNumId w:val="18"/>
  </w:num>
  <w:num w:numId="26">
    <w:abstractNumId w:val="19"/>
  </w:num>
  <w:num w:numId="27">
    <w:abstractNumId w:val="5"/>
  </w:num>
  <w:num w:numId="28">
    <w:abstractNumId w:val="16"/>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J Nuc Med Molec Imaging&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14C71"/>
    <w:rsid w:val="000046BB"/>
    <w:rsid w:val="00005E9D"/>
    <w:rsid w:val="00010A4A"/>
    <w:rsid w:val="00013D3A"/>
    <w:rsid w:val="00033C6D"/>
    <w:rsid w:val="00036D17"/>
    <w:rsid w:val="0004775F"/>
    <w:rsid w:val="0005050E"/>
    <w:rsid w:val="00050C44"/>
    <w:rsid w:val="000703BC"/>
    <w:rsid w:val="00074B2B"/>
    <w:rsid w:val="000763F7"/>
    <w:rsid w:val="000A2404"/>
    <w:rsid w:val="000B4BD8"/>
    <w:rsid w:val="000C211F"/>
    <w:rsid w:val="000C7B04"/>
    <w:rsid w:val="000D09ED"/>
    <w:rsid w:val="000D5829"/>
    <w:rsid w:val="000E0FDB"/>
    <w:rsid w:val="000E728F"/>
    <w:rsid w:val="000E78F5"/>
    <w:rsid w:val="000F2FC3"/>
    <w:rsid w:val="00105C95"/>
    <w:rsid w:val="00123668"/>
    <w:rsid w:val="00134A82"/>
    <w:rsid w:val="0014229D"/>
    <w:rsid w:val="0017232B"/>
    <w:rsid w:val="00173A2A"/>
    <w:rsid w:val="001840C1"/>
    <w:rsid w:val="00195B90"/>
    <w:rsid w:val="001A4F72"/>
    <w:rsid w:val="001C46D3"/>
    <w:rsid w:val="001C66DF"/>
    <w:rsid w:val="001E419A"/>
    <w:rsid w:val="001E71B0"/>
    <w:rsid w:val="001F20F5"/>
    <w:rsid w:val="001F3705"/>
    <w:rsid w:val="00216316"/>
    <w:rsid w:val="002409BD"/>
    <w:rsid w:val="00242403"/>
    <w:rsid w:val="00242FCE"/>
    <w:rsid w:val="00252660"/>
    <w:rsid w:val="00264A36"/>
    <w:rsid w:val="00272403"/>
    <w:rsid w:val="002743A8"/>
    <w:rsid w:val="002754E7"/>
    <w:rsid w:val="002A3B32"/>
    <w:rsid w:val="002A4B74"/>
    <w:rsid w:val="002A79DD"/>
    <w:rsid w:val="002B4B6E"/>
    <w:rsid w:val="002F7120"/>
    <w:rsid w:val="00300BD9"/>
    <w:rsid w:val="003336D9"/>
    <w:rsid w:val="0034464C"/>
    <w:rsid w:val="00345D9E"/>
    <w:rsid w:val="00354CCC"/>
    <w:rsid w:val="00364BE0"/>
    <w:rsid w:val="00364D85"/>
    <w:rsid w:val="003654FD"/>
    <w:rsid w:val="00373667"/>
    <w:rsid w:val="003747E3"/>
    <w:rsid w:val="00385723"/>
    <w:rsid w:val="003C07D0"/>
    <w:rsid w:val="003D79D3"/>
    <w:rsid w:val="0040151D"/>
    <w:rsid w:val="00403278"/>
    <w:rsid w:val="004275CD"/>
    <w:rsid w:val="00433C6D"/>
    <w:rsid w:val="00435EBD"/>
    <w:rsid w:val="00443D24"/>
    <w:rsid w:val="0045507C"/>
    <w:rsid w:val="00455D8A"/>
    <w:rsid w:val="00463AE0"/>
    <w:rsid w:val="004807BA"/>
    <w:rsid w:val="004817E1"/>
    <w:rsid w:val="004824EE"/>
    <w:rsid w:val="00484FF8"/>
    <w:rsid w:val="004A3F7D"/>
    <w:rsid w:val="004A6917"/>
    <w:rsid w:val="004B465F"/>
    <w:rsid w:val="004B5437"/>
    <w:rsid w:val="004C1064"/>
    <w:rsid w:val="004D149F"/>
    <w:rsid w:val="004F5ABF"/>
    <w:rsid w:val="004F5BAA"/>
    <w:rsid w:val="00505F2C"/>
    <w:rsid w:val="00515D4F"/>
    <w:rsid w:val="00534191"/>
    <w:rsid w:val="005372D7"/>
    <w:rsid w:val="00537705"/>
    <w:rsid w:val="00553E23"/>
    <w:rsid w:val="00554D0C"/>
    <w:rsid w:val="00554EDB"/>
    <w:rsid w:val="0056215F"/>
    <w:rsid w:val="0056499D"/>
    <w:rsid w:val="0057097D"/>
    <w:rsid w:val="00575CB1"/>
    <w:rsid w:val="00576D1E"/>
    <w:rsid w:val="00597E34"/>
    <w:rsid w:val="005A1E82"/>
    <w:rsid w:val="005B2054"/>
    <w:rsid w:val="005B5F63"/>
    <w:rsid w:val="005D29DF"/>
    <w:rsid w:val="005D4757"/>
    <w:rsid w:val="005D5236"/>
    <w:rsid w:val="005D7392"/>
    <w:rsid w:val="005E28A6"/>
    <w:rsid w:val="005E293E"/>
    <w:rsid w:val="005E6913"/>
    <w:rsid w:val="005F2DB5"/>
    <w:rsid w:val="005F3B7D"/>
    <w:rsid w:val="00603ADB"/>
    <w:rsid w:val="00626166"/>
    <w:rsid w:val="00626B13"/>
    <w:rsid w:val="00637724"/>
    <w:rsid w:val="00660DFB"/>
    <w:rsid w:val="0066764B"/>
    <w:rsid w:val="006712FE"/>
    <w:rsid w:val="00676AD4"/>
    <w:rsid w:val="00681257"/>
    <w:rsid w:val="0068147E"/>
    <w:rsid w:val="00681A74"/>
    <w:rsid w:val="006905CE"/>
    <w:rsid w:val="006A47CA"/>
    <w:rsid w:val="006B0105"/>
    <w:rsid w:val="006B0F40"/>
    <w:rsid w:val="006B2A70"/>
    <w:rsid w:val="006E256D"/>
    <w:rsid w:val="006E3C8F"/>
    <w:rsid w:val="006E57EB"/>
    <w:rsid w:val="00700AE1"/>
    <w:rsid w:val="00705038"/>
    <w:rsid w:val="00713601"/>
    <w:rsid w:val="00720D44"/>
    <w:rsid w:val="007352F4"/>
    <w:rsid w:val="0074632B"/>
    <w:rsid w:val="00792017"/>
    <w:rsid w:val="00793EE1"/>
    <w:rsid w:val="007A3F07"/>
    <w:rsid w:val="007A451E"/>
    <w:rsid w:val="007B0DE8"/>
    <w:rsid w:val="007D248E"/>
    <w:rsid w:val="007E1A8B"/>
    <w:rsid w:val="007F3BF5"/>
    <w:rsid w:val="008048A6"/>
    <w:rsid w:val="00804A33"/>
    <w:rsid w:val="00814C71"/>
    <w:rsid w:val="00814CB8"/>
    <w:rsid w:val="008169DD"/>
    <w:rsid w:val="008278AB"/>
    <w:rsid w:val="008337EC"/>
    <w:rsid w:val="008405A6"/>
    <w:rsid w:val="0084744D"/>
    <w:rsid w:val="0086281D"/>
    <w:rsid w:val="008705BB"/>
    <w:rsid w:val="00874C9C"/>
    <w:rsid w:val="008767DF"/>
    <w:rsid w:val="00892EFD"/>
    <w:rsid w:val="00896363"/>
    <w:rsid w:val="008C7FCD"/>
    <w:rsid w:val="008D6A94"/>
    <w:rsid w:val="008E2027"/>
    <w:rsid w:val="0090544F"/>
    <w:rsid w:val="0092076E"/>
    <w:rsid w:val="0092543A"/>
    <w:rsid w:val="00945C0C"/>
    <w:rsid w:val="00946CEA"/>
    <w:rsid w:val="00971876"/>
    <w:rsid w:val="0099461D"/>
    <w:rsid w:val="009A3B7C"/>
    <w:rsid w:val="009A45B6"/>
    <w:rsid w:val="009B389E"/>
    <w:rsid w:val="009D1488"/>
    <w:rsid w:val="009E4074"/>
    <w:rsid w:val="009E6D03"/>
    <w:rsid w:val="00A0023B"/>
    <w:rsid w:val="00A06046"/>
    <w:rsid w:val="00A1009A"/>
    <w:rsid w:val="00A33569"/>
    <w:rsid w:val="00A52051"/>
    <w:rsid w:val="00A56FD8"/>
    <w:rsid w:val="00A704FD"/>
    <w:rsid w:val="00A909E7"/>
    <w:rsid w:val="00AA5773"/>
    <w:rsid w:val="00AC2DAB"/>
    <w:rsid w:val="00AD0A3B"/>
    <w:rsid w:val="00AD49D1"/>
    <w:rsid w:val="00AD7633"/>
    <w:rsid w:val="00AE4B6F"/>
    <w:rsid w:val="00B04FFB"/>
    <w:rsid w:val="00B07F77"/>
    <w:rsid w:val="00B123AF"/>
    <w:rsid w:val="00B43316"/>
    <w:rsid w:val="00B7642C"/>
    <w:rsid w:val="00B90389"/>
    <w:rsid w:val="00B910F4"/>
    <w:rsid w:val="00BA63A2"/>
    <w:rsid w:val="00BB2A84"/>
    <w:rsid w:val="00BB7A07"/>
    <w:rsid w:val="00BC0F7A"/>
    <w:rsid w:val="00BC1058"/>
    <w:rsid w:val="00BC7EB7"/>
    <w:rsid w:val="00C04BB0"/>
    <w:rsid w:val="00C1136A"/>
    <w:rsid w:val="00C12AD0"/>
    <w:rsid w:val="00C14B75"/>
    <w:rsid w:val="00C21CD5"/>
    <w:rsid w:val="00C225B6"/>
    <w:rsid w:val="00C22915"/>
    <w:rsid w:val="00C33681"/>
    <w:rsid w:val="00C35B00"/>
    <w:rsid w:val="00C61C44"/>
    <w:rsid w:val="00C6750D"/>
    <w:rsid w:val="00CB23EB"/>
    <w:rsid w:val="00CC228E"/>
    <w:rsid w:val="00CD0FFE"/>
    <w:rsid w:val="00CE4A77"/>
    <w:rsid w:val="00CF6805"/>
    <w:rsid w:val="00D22CF5"/>
    <w:rsid w:val="00D32C97"/>
    <w:rsid w:val="00D47DC6"/>
    <w:rsid w:val="00D56E0D"/>
    <w:rsid w:val="00D91ACA"/>
    <w:rsid w:val="00D9613C"/>
    <w:rsid w:val="00DA11FB"/>
    <w:rsid w:val="00DA1925"/>
    <w:rsid w:val="00DA5D90"/>
    <w:rsid w:val="00DB57CF"/>
    <w:rsid w:val="00DB7D7A"/>
    <w:rsid w:val="00DD5EED"/>
    <w:rsid w:val="00E15BF7"/>
    <w:rsid w:val="00E15E37"/>
    <w:rsid w:val="00E1754D"/>
    <w:rsid w:val="00E25386"/>
    <w:rsid w:val="00E331B9"/>
    <w:rsid w:val="00E51F4C"/>
    <w:rsid w:val="00E54E84"/>
    <w:rsid w:val="00E67B1D"/>
    <w:rsid w:val="00E81E5C"/>
    <w:rsid w:val="00E958DA"/>
    <w:rsid w:val="00EA00ED"/>
    <w:rsid w:val="00EA55AD"/>
    <w:rsid w:val="00EA6328"/>
    <w:rsid w:val="00EA7C8C"/>
    <w:rsid w:val="00EB5133"/>
    <w:rsid w:val="00ED25CF"/>
    <w:rsid w:val="00EF0AB3"/>
    <w:rsid w:val="00EF7EC0"/>
    <w:rsid w:val="00F20A1A"/>
    <w:rsid w:val="00F263ED"/>
    <w:rsid w:val="00F303BF"/>
    <w:rsid w:val="00F31BB2"/>
    <w:rsid w:val="00F34389"/>
    <w:rsid w:val="00F4104A"/>
    <w:rsid w:val="00F436DB"/>
    <w:rsid w:val="00F75BC6"/>
    <w:rsid w:val="00F76D29"/>
    <w:rsid w:val="00FA2CCD"/>
    <w:rsid w:val="00FC0E53"/>
    <w:rsid w:val="00FD1F97"/>
    <w:rsid w:val="00FD73C2"/>
    <w:rsid w:val="00FE009F"/>
    <w:rsid w:val="00FF0B62"/>
    <w:rsid w:val="00FF4986"/>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E841C"/>
  <w15:docId w15:val="{A28FF570-5FEB-A34C-B042-393751A70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050C44"/>
    <w:pPr>
      <w:keepNext/>
      <w:keepLines/>
      <w:numPr>
        <w:numId w:val="5"/>
      </w:numPr>
      <w:spacing w:before="240"/>
      <w:outlineLvl w:val="0"/>
    </w:pPr>
    <w:rPr>
      <w:rFonts w:ascii="Times New Roman" w:eastAsiaTheme="majorEastAsia" w:hAnsi="Times New Roman" w:cstheme="majorBidi"/>
      <w:b/>
      <w:i/>
      <w:color w:val="000000" w:themeColor="text1"/>
      <w:sz w:val="52"/>
      <w:szCs w:val="32"/>
      <w:lang w:val="en-US"/>
    </w:rPr>
  </w:style>
  <w:style w:type="paragraph" w:styleId="Heading2">
    <w:name w:val="heading 2"/>
    <w:basedOn w:val="Normal"/>
    <w:next w:val="Normal"/>
    <w:link w:val="Heading2Char"/>
    <w:autoRedefine/>
    <w:uiPriority w:val="9"/>
    <w:unhideWhenUsed/>
    <w:qFormat/>
    <w:rsid w:val="00050C44"/>
    <w:pPr>
      <w:keepNext/>
      <w:keepLines/>
      <w:numPr>
        <w:ilvl w:val="1"/>
        <w:numId w:val="6"/>
      </w:numPr>
      <w:spacing w:before="40"/>
      <w:ind w:left="1152" w:hanging="432"/>
      <w:outlineLvl w:val="1"/>
    </w:pPr>
    <w:rPr>
      <w:rFonts w:ascii="Times New Roman" w:eastAsiaTheme="majorEastAsia" w:hAnsi="Times New Roman" w:cstheme="majorBidi"/>
      <w:b/>
      <w:color w:val="000000" w:themeColor="text1"/>
      <w:sz w:val="28"/>
      <w:szCs w:val="26"/>
      <w:lang w:val="en-US"/>
    </w:rPr>
  </w:style>
  <w:style w:type="paragraph" w:styleId="Heading3">
    <w:name w:val="heading 3"/>
    <w:basedOn w:val="Normal"/>
    <w:next w:val="Normal"/>
    <w:link w:val="Heading3Char"/>
    <w:qFormat/>
    <w:rsid w:val="0099461D"/>
    <w:pPr>
      <w:keepNext/>
      <w:outlineLvl w:val="2"/>
    </w:pPr>
    <w:rPr>
      <w:rFonts w:ascii="Times" w:eastAsia="SimSun" w:hAnsi="Times" w:cs="Times New Roman"/>
      <w:b/>
      <w:sz w:val="22"/>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0C44"/>
    <w:rPr>
      <w:rFonts w:ascii="Times New Roman" w:eastAsiaTheme="majorEastAsia" w:hAnsi="Times New Roman" w:cstheme="majorBidi"/>
      <w:b/>
      <w:i/>
      <w:color w:val="000000" w:themeColor="text1"/>
      <w:sz w:val="52"/>
      <w:szCs w:val="32"/>
      <w:lang w:val="en-US"/>
    </w:rPr>
  </w:style>
  <w:style w:type="character" w:customStyle="1" w:styleId="Heading2Char">
    <w:name w:val="Heading 2 Char"/>
    <w:basedOn w:val="DefaultParagraphFont"/>
    <w:link w:val="Heading2"/>
    <w:uiPriority w:val="9"/>
    <w:rsid w:val="00050C44"/>
    <w:rPr>
      <w:rFonts w:ascii="Times New Roman" w:eastAsiaTheme="majorEastAsia" w:hAnsi="Times New Roman" w:cstheme="majorBidi"/>
      <w:b/>
      <w:color w:val="000000" w:themeColor="text1"/>
      <w:sz w:val="28"/>
      <w:szCs w:val="26"/>
      <w:lang w:val="en-US"/>
    </w:rPr>
  </w:style>
  <w:style w:type="character" w:customStyle="1" w:styleId="Heading3Char">
    <w:name w:val="Heading 3 Char"/>
    <w:basedOn w:val="DefaultParagraphFont"/>
    <w:link w:val="Heading3"/>
    <w:rsid w:val="0099461D"/>
    <w:rPr>
      <w:rFonts w:ascii="Times" w:eastAsia="SimSun" w:hAnsi="Times" w:cs="Times New Roman"/>
      <w:b/>
      <w:sz w:val="22"/>
      <w:szCs w:val="20"/>
      <w:lang w:val="en-US"/>
    </w:rPr>
  </w:style>
  <w:style w:type="paragraph" w:styleId="CommentText">
    <w:name w:val="annotation text"/>
    <w:basedOn w:val="Normal"/>
    <w:link w:val="CommentTextChar"/>
    <w:uiPriority w:val="99"/>
    <w:unhideWhenUsed/>
    <w:rsid w:val="0099461D"/>
    <w:pPr>
      <w:spacing w:after="160"/>
    </w:pPr>
    <w:rPr>
      <w:sz w:val="20"/>
      <w:szCs w:val="20"/>
      <w:lang w:val="en-AU"/>
    </w:rPr>
  </w:style>
  <w:style w:type="character" w:customStyle="1" w:styleId="CommentTextChar">
    <w:name w:val="Comment Text Char"/>
    <w:basedOn w:val="DefaultParagraphFont"/>
    <w:link w:val="CommentText"/>
    <w:uiPriority w:val="99"/>
    <w:rsid w:val="0099461D"/>
    <w:rPr>
      <w:sz w:val="20"/>
      <w:szCs w:val="20"/>
      <w:lang w:val="en-AU"/>
    </w:rPr>
  </w:style>
  <w:style w:type="character" w:styleId="CommentReference">
    <w:name w:val="annotation reference"/>
    <w:basedOn w:val="DefaultParagraphFont"/>
    <w:uiPriority w:val="99"/>
    <w:semiHidden/>
    <w:unhideWhenUsed/>
    <w:rsid w:val="0099461D"/>
    <w:rPr>
      <w:sz w:val="18"/>
      <w:szCs w:val="18"/>
    </w:rPr>
  </w:style>
  <w:style w:type="paragraph" w:styleId="BalloonText">
    <w:name w:val="Balloon Text"/>
    <w:basedOn w:val="Normal"/>
    <w:link w:val="BalloonTextChar"/>
    <w:uiPriority w:val="99"/>
    <w:semiHidden/>
    <w:unhideWhenUsed/>
    <w:rsid w:val="0099461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9461D"/>
    <w:rPr>
      <w:rFonts w:ascii="Times New Roman" w:hAnsi="Times New Roman" w:cs="Times New Roman"/>
      <w:sz w:val="18"/>
      <w:szCs w:val="18"/>
    </w:rPr>
  </w:style>
  <w:style w:type="paragraph" w:styleId="Caption">
    <w:name w:val="caption"/>
    <w:basedOn w:val="Normal"/>
    <w:next w:val="Normal"/>
    <w:uiPriority w:val="35"/>
    <w:unhideWhenUsed/>
    <w:qFormat/>
    <w:rsid w:val="0056215F"/>
    <w:pPr>
      <w:spacing w:after="200"/>
    </w:pPr>
    <w:rPr>
      <w:i/>
      <w:iCs/>
      <w:color w:val="44546A" w:themeColor="text2"/>
      <w:sz w:val="18"/>
      <w:szCs w:val="18"/>
    </w:rPr>
  </w:style>
  <w:style w:type="paragraph" w:customStyle="1" w:styleId="EndNoteBibliographyTitle">
    <w:name w:val="EndNote Bibliography Title"/>
    <w:basedOn w:val="Normal"/>
    <w:link w:val="EndNoteBibliographyTitleChar"/>
    <w:rsid w:val="00C22915"/>
    <w:pPr>
      <w:spacing w:line="259" w:lineRule="auto"/>
      <w:jc w:val="center"/>
    </w:pPr>
    <w:rPr>
      <w:rFonts w:ascii="Calibri" w:hAnsi="Calibri" w:cs="Calibri"/>
      <w:noProof/>
      <w:szCs w:val="22"/>
      <w:lang w:val="en-US"/>
    </w:rPr>
  </w:style>
  <w:style w:type="character" w:customStyle="1" w:styleId="EndNoteBibliographyTitleChar">
    <w:name w:val="EndNote Bibliography Title Char"/>
    <w:basedOn w:val="DefaultParagraphFont"/>
    <w:link w:val="EndNoteBibliographyTitle"/>
    <w:rsid w:val="00C22915"/>
    <w:rPr>
      <w:rFonts w:ascii="Calibri" w:hAnsi="Calibri" w:cs="Calibri"/>
      <w:noProof/>
      <w:szCs w:val="22"/>
      <w:lang w:val="en-US"/>
    </w:rPr>
  </w:style>
  <w:style w:type="paragraph" w:customStyle="1" w:styleId="EndNoteBibliography">
    <w:name w:val="EndNote Bibliography"/>
    <w:basedOn w:val="Normal"/>
    <w:link w:val="EndNoteBibliographyChar"/>
    <w:rsid w:val="00C22915"/>
    <w:pPr>
      <w:spacing w:after="160"/>
    </w:pPr>
    <w:rPr>
      <w:rFonts w:ascii="Calibri" w:hAnsi="Calibri" w:cs="Calibri"/>
      <w:noProof/>
      <w:szCs w:val="22"/>
      <w:lang w:val="en-US"/>
    </w:rPr>
  </w:style>
  <w:style w:type="character" w:customStyle="1" w:styleId="EndNoteBibliographyChar">
    <w:name w:val="EndNote Bibliography Char"/>
    <w:basedOn w:val="DefaultParagraphFont"/>
    <w:link w:val="EndNoteBibliography"/>
    <w:rsid w:val="00C22915"/>
    <w:rPr>
      <w:rFonts w:ascii="Calibri" w:hAnsi="Calibri" w:cs="Calibri"/>
      <w:noProof/>
      <w:szCs w:val="22"/>
      <w:lang w:val="en-US"/>
    </w:rPr>
  </w:style>
  <w:style w:type="paragraph" w:styleId="NormalWeb">
    <w:name w:val="Normal (Web)"/>
    <w:basedOn w:val="Normal"/>
    <w:uiPriority w:val="99"/>
    <w:unhideWhenUsed/>
    <w:rsid w:val="00C22915"/>
    <w:pPr>
      <w:spacing w:before="100" w:beforeAutospacing="1" w:after="100" w:afterAutospacing="1"/>
    </w:pPr>
    <w:rPr>
      <w:rFonts w:ascii="Times New Roman" w:eastAsia="Times New Roman" w:hAnsi="Times New Roman" w:cs="Times New Roman"/>
      <w:lang w:val="en-US"/>
    </w:rPr>
  </w:style>
  <w:style w:type="table" w:styleId="TableGrid">
    <w:name w:val="Table Grid"/>
    <w:basedOn w:val="TableNormal"/>
    <w:uiPriority w:val="39"/>
    <w:rsid w:val="00C22915"/>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SubjectChar">
    <w:name w:val="Comment Subject Char"/>
    <w:basedOn w:val="CommentTextChar"/>
    <w:link w:val="CommentSubject"/>
    <w:uiPriority w:val="99"/>
    <w:semiHidden/>
    <w:rsid w:val="00C22915"/>
    <w:rPr>
      <w:b/>
      <w:bCs/>
      <w:sz w:val="20"/>
      <w:szCs w:val="20"/>
      <w:lang w:val="en-AU"/>
    </w:rPr>
  </w:style>
  <w:style w:type="paragraph" w:styleId="CommentSubject">
    <w:name w:val="annotation subject"/>
    <w:basedOn w:val="CommentText"/>
    <w:next w:val="CommentText"/>
    <w:link w:val="CommentSubjectChar"/>
    <w:uiPriority w:val="99"/>
    <w:semiHidden/>
    <w:unhideWhenUsed/>
    <w:rsid w:val="00C22915"/>
    <w:rPr>
      <w:b/>
      <w:bCs/>
    </w:rPr>
  </w:style>
  <w:style w:type="character" w:customStyle="1" w:styleId="CommentSubjectChar1">
    <w:name w:val="Comment Subject Char1"/>
    <w:basedOn w:val="CommentTextChar"/>
    <w:uiPriority w:val="99"/>
    <w:semiHidden/>
    <w:rsid w:val="00C22915"/>
    <w:rPr>
      <w:b/>
      <w:bCs/>
      <w:sz w:val="20"/>
      <w:szCs w:val="20"/>
      <w:lang w:val="en-AU"/>
    </w:rPr>
  </w:style>
  <w:style w:type="character" w:styleId="Hyperlink">
    <w:name w:val="Hyperlink"/>
    <w:basedOn w:val="DefaultParagraphFont"/>
    <w:uiPriority w:val="99"/>
    <w:unhideWhenUsed/>
    <w:rsid w:val="00C22915"/>
    <w:rPr>
      <w:color w:val="0000FF"/>
      <w:u w:val="single"/>
    </w:rPr>
  </w:style>
  <w:style w:type="character" w:customStyle="1" w:styleId="HTMLPreformattedChar">
    <w:name w:val="HTML Preformatted Char"/>
    <w:basedOn w:val="DefaultParagraphFont"/>
    <w:link w:val="HTMLPreformatted"/>
    <w:uiPriority w:val="99"/>
    <w:semiHidden/>
    <w:rsid w:val="00C22915"/>
    <w:rPr>
      <w:rFonts w:ascii="Consolas" w:eastAsia="Times New Roman" w:hAnsi="Consolas" w:cs="Consolas"/>
      <w:sz w:val="20"/>
      <w:szCs w:val="20"/>
    </w:rPr>
  </w:style>
  <w:style w:type="paragraph" w:styleId="HTMLPreformatted">
    <w:name w:val="HTML Preformatted"/>
    <w:basedOn w:val="Normal"/>
    <w:link w:val="HTMLPreformattedChar"/>
    <w:uiPriority w:val="99"/>
    <w:semiHidden/>
    <w:unhideWhenUsed/>
    <w:rsid w:val="00C22915"/>
    <w:rPr>
      <w:rFonts w:ascii="Consolas" w:eastAsia="Times New Roman" w:hAnsi="Consolas" w:cs="Consolas"/>
      <w:sz w:val="20"/>
      <w:szCs w:val="20"/>
    </w:rPr>
  </w:style>
  <w:style w:type="character" w:customStyle="1" w:styleId="HTMLPreformattedChar1">
    <w:name w:val="HTML Preformatted Char1"/>
    <w:basedOn w:val="DefaultParagraphFont"/>
    <w:uiPriority w:val="99"/>
    <w:semiHidden/>
    <w:rsid w:val="00C22915"/>
    <w:rPr>
      <w:rFonts w:ascii="Consolas" w:hAnsi="Consolas" w:cs="Consolas"/>
      <w:sz w:val="20"/>
      <w:szCs w:val="20"/>
    </w:rPr>
  </w:style>
  <w:style w:type="paragraph" w:styleId="Header">
    <w:name w:val="header"/>
    <w:basedOn w:val="Normal"/>
    <w:link w:val="HeaderChar"/>
    <w:uiPriority w:val="99"/>
    <w:unhideWhenUsed/>
    <w:rsid w:val="00C22915"/>
    <w:pPr>
      <w:tabs>
        <w:tab w:val="center" w:pos="4703"/>
        <w:tab w:val="right" w:pos="9406"/>
      </w:tabs>
    </w:pPr>
    <w:rPr>
      <w:sz w:val="22"/>
      <w:szCs w:val="22"/>
      <w:lang w:val="en-AU"/>
    </w:rPr>
  </w:style>
  <w:style w:type="character" w:customStyle="1" w:styleId="HeaderChar">
    <w:name w:val="Header Char"/>
    <w:basedOn w:val="DefaultParagraphFont"/>
    <w:link w:val="Header"/>
    <w:uiPriority w:val="99"/>
    <w:rsid w:val="00C22915"/>
    <w:rPr>
      <w:sz w:val="22"/>
      <w:szCs w:val="22"/>
      <w:lang w:val="en-AU"/>
    </w:rPr>
  </w:style>
  <w:style w:type="paragraph" w:styleId="Footer">
    <w:name w:val="footer"/>
    <w:basedOn w:val="Normal"/>
    <w:link w:val="FooterChar"/>
    <w:uiPriority w:val="99"/>
    <w:unhideWhenUsed/>
    <w:rsid w:val="00C22915"/>
    <w:pPr>
      <w:tabs>
        <w:tab w:val="center" w:pos="4703"/>
        <w:tab w:val="right" w:pos="9406"/>
      </w:tabs>
    </w:pPr>
    <w:rPr>
      <w:sz w:val="22"/>
      <w:szCs w:val="22"/>
      <w:lang w:val="en-AU"/>
    </w:rPr>
  </w:style>
  <w:style w:type="character" w:customStyle="1" w:styleId="FooterChar">
    <w:name w:val="Footer Char"/>
    <w:basedOn w:val="DefaultParagraphFont"/>
    <w:link w:val="Footer"/>
    <w:uiPriority w:val="99"/>
    <w:rsid w:val="00C22915"/>
    <w:rPr>
      <w:sz w:val="22"/>
      <w:szCs w:val="22"/>
      <w:lang w:val="en-AU"/>
    </w:rPr>
  </w:style>
  <w:style w:type="paragraph" w:styleId="ListParagraph">
    <w:name w:val="List Paragraph"/>
    <w:basedOn w:val="Normal"/>
    <w:uiPriority w:val="34"/>
    <w:qFormat/>
    <w:rsid w:val="00C22915"/>
    <w:pPr>
      <w:spacing w:after="160" w:line="259" w:lineRule="auto"/>
      <w:ind w:left="720"/>
      <w:contextualSpacing/>
    </w:pPr>
    <w:rPr>
      <w:sz w:val="22"/>
      <w:szCs w:val="22"/>
      <w:lang w:val="en-AU"/>
    </w:rPr>
  </w:style>
  <w:style w:type="character" w:customStyle="1" w:styleId="fontstyle01">
    <w:name w:val="fontstyle01"/>
    <w:basedOn w:val="DefaultParagraphFont"/>
    <w:rsid w:val="00C22915"/>
    <w:rPr>
      <w:rFonts w:ascii="AdvOT99a826ed.B" w:hAnsi="AdvOT99a826ed.B" w:hint="default"/>
      <w:b w:val="0"/>
      <w:bCs w:val="0"/>
      <w:i w:val="0"/>
      <w:iCs w:val="0"/>
      <w:color w:val="231F20"/>
      <w:sz w:val="18"/>
      <w:szCs w:val="18"/>
    </w:rPr>
  </w:style>
  <w:style w:type="character" w:customStyle="1" w:styleId="fontstyle21">
    <w:name w:val="fontstyle21"/>
    <w:basedOn w:val="DefaultParagraphFont"/>
    <w:rsid w:val="00C22915"/>
    <w:rPr>
      <w:rFonts w:ascii="AdvOT35fdff1a+20" w:hAnsi="AdvOT35fdff1a+20" w:hint="default"/>
      <w:b w:val="0"/>
      <w:bCs w:val="0"/>
      <w:i w:val="0"/>
      <w:iCs w:val="0"/>
      <w:color w:val="231F20"/>
      <w:sz w:val="16"/>
      <w:szCs w:val="16"/>
    </w:rPr>
  </w:style>
  <w:style w:type="character" w:customStyle="1" w:styleId="EndnoteTextChar">
    <w:name w:val="Endnote Text Char"/>
    <w:basedOn w:val="DefaultParagraphFont"/>
    <w:link w:val="EndnoteText"/>
    <w:uiPriority w:val="99"/>
    <w:semiHidden/>
    <w:rsid w:val="00C22915"/>
    <w:rPr>
      <w:rFonts w:ascii="Times New Roman" w:eastAsia="Times New Roman" w:hAnsi="Times New Roman" w:cs="Times New Roman"/>
      <w:sz w:val="20"/>
      <w:szCs w:val="20"/>
      <w:lang w:val="en-US"/>
    </w:rPr>
  </w:style>
  <w:style w:type="paragraph" w:styleId="EndnoteText">
    <w:name w:val="endnote text"/>
    <w:basedOn w:val="Normal"/>
    <w:link w:val="EndnoteTextChar"/>
    <w:uiPriority w:val="99"/>
    <w:semiHidden/>
    <w:unhideWhenUsed/>
    <w:rsid w:val="00C22915"/>
    <w:rPr>
      <w:rFonts w:ascii="Times New Roman" w:eastAsia="Times New Roman" w:hAnsi="Times New Roman" w:cs="Times New Roman"/>
      <w:sz w:val="20"/>
      <w:szCs w:val="20"/>
      <w:lang w:val="en-US"/>
    </w:rPr>
  </w:style>
  <w:style w:type="character" w:customStyle="1" w:styleId="EndnoteTextChar1">
    <w:name w:val="Endnote Text Char1"/>
    <w:basedOn w:val="DefaultParagraphFont"/>
    <w:uiPriority w:val="99"/>
    <w:semiHidden/>
    <w:rsid w:val="00C22915"/>
    <w:rPr>
      <w:sz w:val="20"/>
      <w:szCs w:val="20"/>
    </w:rPr>
  </w:style>
  <w:style w:type="character" w:styleId="Strong">
    <w:name w:val="Strong"/>
    <w:basedOn w:val="DefaultParagraphFont"/>
    <w:uiPriority w:val="22"/>
    <w:qFormat/>
    <w:rsid w:val="00C22915"/>
    <w:rPr>
      <w:b/>
      <w:bCs/>
    </w:rPr>
  </w:style>
  <w:style w:type="character" w:styleId="PlaceholderText">
    <w:name w:val="Placeholder Text"/>
    <w:basedOn w:val="DefaultParagraphFont"/>
    <w:uiPriority w:val="99"/>
    <w:semiHidden/>
    <w:rsid w:val="00FA2CC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945874">
      <w:bodyDiv w:val="1"/>
      <w:marLeft w:val="0"/>
      <w:marRight w:val="0"/>
      <w:marTop w:val="0"/>
      <w:marBottom w:val="0"/>
      <w:divBdr>
        <w:top w:val="none" w:sz="0" w:space="0" w:color="auto"/>
        <w:left w:val="none" w:sz="0" w:space="0" w:color="auto"/>
        <w:bottom w:val="none" w:sz="0" w:space="0" w:color="auto"/>
        <w:right w:val="none" w:sz="0" w:space="0" w:color="auto"/>
      </w:divBdr>
    </w:div>
    <w:div w:id="672219792">
      <w:bodyDiv w:val="1"/>
      <w:marLeft w:val="0"/>
      <w:marRight w:val="0"/>
      <w:marTop w:val="0"/>
      <w:marBottom w:val="0"/>
      <w:divBdr>
        <w:top w:val="none" w:sz="0" w:space="0" w:color="auto"/>
        <w:left w:val="none" w:sz="0" w:space="0" w:color="auto"/>
        <w:bottom w:val="none" w:sz="0" w:space="0" w:color="auto"/>
        <w:right w:val="none" w:sz="0" w:space="0" w:color="auto"/>
      </w:divBdr>
    </w:div>
    <w:div w:id="726610144">
      <w:bodyDiv w:val="1"/>
      <w:marLeft w:val="0"/>
      <w:marRight w:val="0"/>
      <w:marTop w:val="0"/>
      <w:marBottom w:val="0"/>
      <w:divBdr>
        <w:top w:val="none" w:sz="0" w:space="0" w:color="auto"/>
        <w:left w:val="none" w:sz="0" w:space="0" w:color="auto"/>
        <w:bottom w:val="none" w:sz="0" w:space="0" w:color="auto"/>
        <w:right w:val="none" w:sz="0" w:space="0" w:color="auto"/>
      </w:divBdr>
    </w:div>
    <w:div w:id="1263030634">
      <w:bodyDiv w:val="1"/>
      <w:marLeft w:val="0"/>
      <w:marRight w:val="0"/>
      <w:marTop w:val="0"/>
      <w:marBottom w:val="0"/>
      <w:divBdr>
        <w:top w:val="none" w:sz="0" w:space="0" w:color="auto"/>
        <w:left w:val="none" w:sz="0" w:space="0" w:color="auto"/>
        <w:bottom w:val="none" w:sz="0" w:space="0" w:color="auto"/>
        <w:right w:val="none" w:sz="0" w:space="0" w:color="auto"/>
      </w:divBdr>
    </w:div>
    <w:div w:id="1602565481">
      <w:bodyDiv w:val="1"/>
      <w:marLeft w:val="0"/>
      <w:marRight w:val="0"/>
      <w:marTop w:val="0"/>
      <w:marBottom w:val="0"/>
      <w:divBdr>
        <w:top w:val="none" w:sz="0" w:space="0" w:color="auto"/>
        <w:left w:val="none" w:sz="0" w:space="0" w:color="auto"/>
        <w:bottom w:val="none" w:sz="0" w:space="0" w:color="auto"/>
        <w:right w:val="none" w:sz="0" w:space="0" w:color="auto"/>
      </w:divBdr>
    </w:div>
    <w:div w:id="1852185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wmf"/><Relationship Id="rId299" Type="http://schemas.openxmlformats.org/officeDocument/2006/relationships/image" Target="media/image148.wmf"/><Relationship Id="rId21" Type="http://schemas.openxmlformats.org/officeDocument/2006/relationships/image" Target="media/image9.wmf"/><Relationship Id="rId63" Type="http://schemas.openxmlformats.org/officeDocument/2006/relationships/image" Target="media/image30.wmf"/><Relationship Id="rId159" Type="http://schemas.openxmlformats.org/officeDocument/2006/relationships/image" Target="media/image78.wmf"/><Relationship Id="rId324" Type="http://schemas.openxmlformats.org/officeDocument/2006/relationships/image" Target="media/image160.wmf"/><Relationship Id="rId366" Type="http://schemas.openxmlformats.org/officeDocument/2006/relationships/image" Target="media/image181.wmf"/><Relationship Id="rId170" Type="http://schemas.openxmlformats.org/officeDocument/2006/relationships/oleObject" Target="embeddings/oleObject80.bin"/><Relationship Id="rId226" Type="http://schemas.openxmlformats.org/officeDocument/2006/relationships/oleObject" Target="embeddings/oleObject108.bin"/><Relationship Id="rId433" Type="http://schemas.openxmlformats.org/officeDocument/2006/relationships/header" Target="header2.xml"/><Relationship Id="rId268" Type="http://schemas.openxmlformats.org/officeDocument/2006/relationships/oleObject" Target="embeddings/oleObject129.bin"/><Relationship Id="rId32" Type="http://schemas.openxmlformats.org/officeDocument/2006/relationships/oleObject" Target="embeddings/oleObject11.bin"/><Relationship Id="rId74" Type="http://schemas.openxmlformats.org/officeDocument/2006/relationships/oleObject" Target="embeddings/oleObject32.bin"/><Relationship Id="rId128" Type="http://schemas.openxmlformats.org/officeDocument/2006/relationships/oleObject" Target="embeddings/oleObject59.bin"/><Relationship Id="rId335" Type="http://schemas.openxmlformats.org/officeDocument/2006/relationships/oleObject" Target="embeddings/oleObject163.bin"/><Relationship Id="rId377" Type="http://schemas.openxmlformats.org/officeDocument/2006/relationships/oleObject" Target="embeddings/oleObject184.bin"/><Relationship Id="rId5" Type="http://schemas.openxmlformats.org/officeDocument/2006/relationships/webSettings" Target="webSettings.xml"/><Relationship Id="rId181" Type="http://schemas.openxmlformats.org/officeDocument/2006/relationships/image" Target="media/image89.wmf"/><Relationship Id="rId237" Type="http://schemas.openxmlformats.org/officeDocument/2006/relationships/image" Target="media/image117.wmf"/><Relationship Id="rId402" Type="http://schemas.openxmlformats.org/officeDocument/2006/relationships/image" Target="media/image199.wmf"/><Relationship Id="rId279" Type="http://schemas.openxmlformats.org/officeDocument/2006/relationships/image" Target="media/image138.wmf"/><Relationship Id="rId43" Type="http://schemas.openxmlformats.org/officeDocument/2006/relationships/image" Target="media/image20.wmf"/><Relationship Id="rId139" Type="http://schemas.openxmlformats.org/officeDocument/2006/relationships/image" Target="media/image68.wmf"/><Relationship Id="rId290" Type="http://schemas.openxmlformats.org/officeDocument/2006/relationships/oleObject" Target="embeddings/oleObject140.bin"/><Relationship Id="rId304" Type="http://schemas.openxmlformats.org/officeDocument/2006/relationships/oleObject" Target="embeddings/oleObject147.bin"/><Relationship Id="rId346" Type="http://schemas.openxmlformats.org/officeDocument/2006/relationships/image" Target="media/image171.wmf"/><Relationship Id="rId388" Type="http://schemas.openxmlformats.org/officeDocument/2006/relationships/image" Target="media/image192.wmf"/><Relationship Id="rId85" Type="http://schemas.openxmlformats.org/officeDocument/2006/relationships/image" Target="media/image41.wmf"/><Relationship Id="rId150" Type="http://schemas.openxmlformats.org/officeDocument/2006/relationships/oleObject" Target="embeddings/oleObject70.bin"/><Relationship Id="rId192" Type="http://schemas.openxmlformats.org/officeDocument/2006/relationships/oleObject" Target="embeddings/oleObject91.bin"/><Relationship Id="rId206" Type="http://schemas.openxmlformats.org/officeDocument/2006/relationships/oleObject" Target="embeddings/oleObject98.bin"/><Relationship Id="rId413" Type="http://schemas.openxmlformats.org/officeDocument/2006/relationships/oleObject" Target="embeddings/oleObject202.bin"/><Relationship Id="rId248" Type="http://schemas.openxmlformats.org/officeDocument/2006/relationships/oleObject" Target="embeddings/oleObject119.bin"/><Relationship Id="rId12" Type="http://schemas.openxmlformats.org/officeDocument/2006/relationships/oleObject" Target="embeddings/oleObject1.bin"/><Relationship Id="rId108" Type="http://schemas.openxmlformats.org/officeDocument/2006/relationships/oleObject" Target="embeddings/oleObject49.bin"/><Relationship Id="rId315" Type="http://schemas.openxmlformats.org/officeDocument/2006/relationships/image" Target="media/image156.wmf"/><Relationship Id="rId357" Type="http://schemas.openxmlformats.org/officeDocument/2006/relationships/oleObject" Target="embeddings/oleObject174.bin"/><Relationship Id="rId54" Type="http://schemas.openxmlformats.org/officeDocument/2006/relationships/oleObject" Target="embeddings/oleObject22.bin"/><Relationship Id="rId96" Type="http://schemas.openxmlformats.org/officeDocument/2006/relationships/oleObject" Target="embeddings/oleObject43.bin"/><Relationship Id="rId161" Type="http://schemas.openxmlformats.org/officeDocument/2006/relationships/image" Target="media/image79.wmf"/><Relationship Id="rId217" Type="http://schemas.openxmlformats.org/officeDocument/2006/relationships/image" Target="media/image107.wmf"/><Relationship Id="rId399" Type="http://schemas.openxmlformats.org/officeDocument/2006/relationships/oleObject" Target="embeddings/oleObject195.bin"/><Relationship Id="rId259" Type="http://schemas.openxmlformats.org/officeDocument/2006/relationships/image" Target="media/image128.wmf"/><Relationship Id="rId424" Type="http://schemas.openxmlformats.org/officeDocument/2006/relationships/image" Target="media/image210.wmf"/><Relationship Id="rId23" Type="http://schemas.openxmlformats.org/officeDocument/2006/relationships/image" Target="media/image10.wmf"/><Relationship Id="rId119" Type="http://schemas.openxmlformats.org/officeDocument/2006/relationships/image" Target="media/image58.wmf"/><Relationship Id="rId270" Type="http://schemas.openxmlformats.org/officeDocument/2006/relationships/oleObject" Target="embeddings/oleObject130.bin"/><Relationship Id="rId326" Type="http://schemas.openxmlformats.org/officeDocument/2006/relationships/image" Target="media/image161.wmf"/><Relationship Id="rId65" Type="http://schemas.openxmlformats.org/officeDocument/2006/relationships/image" Target="media/image31.wmf"/><Relationship Id="rId130" Type="http://schemas.openxmlformats.org/officeDocument/2006/relationships/oleObject" Target="embeddings/oleObject60.bin"/><Relationship Id="rId368" Type="http://schemas.openxmlformats.org/officeDocument/2006/relationships/image" Target="media/image182.wmf"/><Relationship Id="rId172" Type="http://schemas.openxmlformats.org/officeDocument/2006/relationships/oleObject" Target="embeddings/oleObject81.bin"/><Relationship Id="rId228" Type="http://schemas.openxmlformats.org/officeDocument/2006/relationships/oleObject" Target="embeddings/oleObject109.bin"/><Relationship Id="rId435" Type="http://schemas.openxmlformats.org/officeDocument/2006/relationships/footer" Target="footer2.xml"/><Relationship Id="rId281" Type="http://schemas.openxmlformats.org/officeDocument/2006/relationships/image" Target="media/image139.wmf"/><Relationship Id="rId337" Type="http://schemas.openxmlformats.org/officeDocument/2006/relationships/oleObject" Target="embeddings/oleObject164.bin"/><Relationship Id="rId34" Type="http://schemas.openxmlformats.org/officeDocument/2006/relationships/oleObject" Target="embeddings/oleObject12.bin"/><Relationship Id="rId76" Type="http://schemas.openxmlformats.org/officeDocument/2006/relationships/oleObject" Target="embeddings/oleObject33.bin"/><Relationship Id="rId141" Type="http://schemas.openxmlformats.org/officeDocument/2006/relationships/image" Target="media/image69.wmf"/><Relationship Id="rId379" Type="http://schemas.openxmlformats.org/officeDocument/2006/relationships/oleObject" Target="embeddings/oleObject185.bin"/><Relationship Id="rId7" Type="http://schemas.openxmlformats.org/officeDocument/2006/relationships/endnotes" Target="endnotes.xml"/><Relationship Id="rId183" Type="http://schemas.openxmlformats.org/officeDocument/2006/relationships/image" Target="media/image90.wmf"/><Relationship Id="rId239" Type="http://schemas.openxmlformats.org/officeDocument/2006/relationships/image" Target="media/image118.wmf"/><Relationship Id="rId390" Type="http://schemas.openxmlformats.org/officeDocument/2006/relationships/image" Target="media/image193.wmf"/><Relationship Id="rId404" Type="http://schemas.openxmlformats.org/officeDocument/2006/relationships/image" Target="media/image200.wmf"/><Relationship Id="rId250" Type="http://schemas.openxmlformats.org/officeDocument/2006/relationships/oleObject" Target="embeddings/oleObject120.bin"/><Relationship Id="rId292" Type="http://schemas.openxmlformats.org/officeDocument/2006/relationships/oleObject" Target="embeddings/oleObject141.bin"/><Relationship Id="rId306" Type="http://schemas.openxmlformats.org/officeDocument/2006/relationships/oleObject" Target="embeddings/oleObject148.bin"/><Relationship Id="rId45" Type="http://schemas.openxmlformats.org/officeDocument/2006/relationships/image" Target="media/image21.wmf"/><Relationship Id="rId87" Type="http://schemas.openxmlformats.org/officeDocument/2006/relationships/image" Target="media/image42.wmf"/><Relationship Id="rId110" Type="http://schemas.openxmlformats.org/officeDocument/2006/relationships/oleObject" Target="embeddings/oleObject50.bin"/><Relationship Id="rId348" Type="http://schemas.openxmlformats.org/officeDocument/2006/relationships/image" Target="media/image172.wmf"/><Relationship Id="rId152" Type="http://schemas.openxmlformats.org/officeDocument/2006/relationships/oleObject" Target="embeddings/oleObject71.bin"/><Relationship Id="rId194" Type="http://schemas.openxmlformats.org/officeDocument/2006/relationships/oleObject" Target="embeddings/oleObject92.bin"/><Relationship Id="rId208" Type="http://schemas.openxmlformats.org/officeDocument/2006/relationships/oleObject" Target="embeddings/oleObject99.bin"/><Relationship Id="rId415" Type="http://schemas.openxmlformats.org/officeDocument/2006/relationships/oleObject" Target="embeddings/oleObject203.bin"/><Relationship Id="rId261" Type="http://schemas.openxmlformats.org/officeDocument/2006/relationships/image" Target="media/image129.wmf"/><Relationship Id="rId14" Type="http://schemas.openxmlformats.org/officeDocument/2006/relationships/oleObject" Target="embeddings/oleObject2.bin"/><Relationship Id="rId56" Type="http://schemas.openxmlformats.org/officeDocument/2006/relationships/oleObject" Target="embeddings/oleObject23.bin"/><Relationship Id="rId317" Type="http://schemas.openxmlformats.org/officeDocument/2006/relationships/oleObject" Target="embeddings/oleObject154.bin"/><Relationship Id="rId359" Type="http://schemas.openxmlformats.org/officeDocument/2006/relationships/oleObject" Target="embeddings/oleObject175.bin"/><Relationship Id="rId98" Type="http://schemas.openxmlformats.org/officeDocument/2006/relationships/oleObject" Target="embeddings/oleObject44.bin"/><Relationship Id="rId121" Type="http://schemas.openxmlformats.org/officeDocument/2006/relationships/image" Target="media/image59.wmf"/><Relationship Id="rId163" Type="http://schemas.openxmlformats.org/officeDocument/2006/relationships/image" Target="media/image80.wmf"/><Relationship Id="rId219" Type="http://schemas.openxmlformats.org/officeDocument/2006/relationships/image" Target="media/image108.wmf"/><Relationship Id="rId370" Type="http://schemas.openxmlformats.org/officeDocument/2006/relationships/image" Target="media/image183.wmf"/><Relationship Id="rId426" Type="http://schemas.openxmlformats.org/officeDocument/2006/relationships/image" Target="media/image211.wmf"/><Relationship Id="rId230" Type="http://schemas.openxmlformats.org/officeDocument/2006/relationships/oleObject" Target="embeddings/oleObject110.bin"/><Relationship Id="rId25" Type="http://schemas.openxmlformats.org/officeDocument/2006/relationships/image" Target="media/image11.wmf"/><Relationship Id="rId67" Type="http://schemas.openxmlformats.org/officeDocument/2006/relationships/image" Target="media/image32.wmf"/><Relationship Id="rId272" Type="http://schemas.openxmlformats.org/officeDocument/2006/relationships/oleObject" Target="embeddings/oleObject131.bin"/><Relationship Id="rId328" Type="http://schemas.openxmlformats.org/officeDocument/2006/relationships/image" Target="media/image162.wmf"/><Relationship Id="rId132" Type="http://schemas.openxmlformats.org/officeDocument/2006/relationships/oleObject" Target="embeddings/oleObject61.bin"/><Relationship Id="rId174" Type="http://schemas.openxmlformats.org/officeDocument/2006/relationships/oleObject" Target="embeddings/oleObject82.bin"/><Relationship Id="rId381" Type="http://schemas.openxmlformats.org/officeDocument/2006/relationships/oleObject" Target="embeddings/oleObject186.bin"/><Relationship Id="rId241" Type="http://schemas.openxmlformats.org/officeDocument/2006/relationships/image" Target="media/image119.wmf"/><Relationship Id="rId437" Type="http://schemas.openxmlformats.org/officeDocument/2006/relationships/footer" Target="footer3.xml"/><Relationship Id="rId36" Type="http://schemas.openxmlformats.org/officeDocument/2006/relationships/oleObject" Target="embeddings/oleObject13.bin"/><Relationship Id="rId283" Type="http://schemas.openxmlformats.org/officeDocument/2006/relationships/image" Target="media/image140.wmf"/><Relationship Id="rId339" Type="http://schemas.openxmlformats.org/officeDocument/2006/relationships/oleObject" Target="embeddings/oleObject165.bin"/><Relationship Id="rId78" Type="http://schemas.openxmlformats.org/officeDocument/2006/relationships/oleObject" Target="embeddings/oleObject34.bin"/><Relationship Id="rId101" Type="http://schemas.openxmlformats.org/officeDocument/2006/relationships/image" Target="media/image49.wmf"/><Relationship Id="rId143" Type="http://schemas.openxmlformats.org/officeDocument/2006/relationships/image" Target="media/image70.wmf"/><Relationship Id="rId185" Type="http://schemas.openxmlformats.org/officeDocument/2006/relationships/image" Target="media/image91.wmf"/><Relationship Id="rId350" Type="http://schemas.openxmlformats.org/officeDocument/2006/relationships/image" Target="media/image173.wmf"/><Relationship Id="rId406" Type="http://schemas.openxmlformats.org/officeDocument/2006/relationships/image" Target="media/image201.wmf"/><Relationship Id="rId9" Type="http://schemas.openxmlformats.org/officeDocument/2006/relationships/image" Target="media/image2.tiff"/><Relationship Id="rId210" Type="http://schemas.openxmlformats.org/officeDocument/2006/relationships/oleObject" Target="embeddings/oleObject100.bin"/><Relationship Id="rId392" Type="http://schemas.openxmlformats.org/officeDocument/2006/relationships/image" Target="media/image194.wmf"/><Relationship Id="rId252" Type="http://schemas.openxmlformats.org/officeDocument/2006/relationships/oleObject" Target="embeddings/oleObject121.bin"/><Relationship Id="rId294" Type="http://schemas.openxmlformats.org/officeDocument/2006/relationships/oleObject" Target="embeddings/oleObject142.bin"/><Relationship Id="rId308" Type="http://schemas.openxmlformats.org/officeDocument/2006/relationships/oleObject" Target="embeddings/oleObject149.bin"/><Relationship Id="rId47" Type="http://schemas.openxmlformats.org/officeDocument/2006/relationships/image" Target="media/image22.wmf"/><Relationship Id="rId89" Type="http://schemas.openxmlformats.org/officeDocument/2006/relationships/image" Target="media/image43.wmf"/><Relationship Id="rId112" Type="http://schemas.openxmlformats.org/officeDocument/2006/relationships/oleObject" Target="embeddings/oleObject51.bin"/><Relationship Id="rId154" Type="http://schemas.openxmlformats.org/officeDocument/2006/relationships/oleObject" Target="embeddings/oleObject72.bin"/><Relationship Id="rId361" Type="http://schemas.openxmlformats.org/officeDocument/2006/relationships/oleObject" Target="embeddings/oleObject176.bin"/><Relationship Id="rId196" Type="http://schemas.openxmlformats.org/officeDocument/2006/relationships/oleObject" Target="embeddings/oleObject93.bin"/><Relationship Id="rId417" Type="http://schemas.openxmlformats.org/officeDocument/2006/relationships/oleObject" Target="embeddings/oleObject204.bin"/><Relationship Id="rId16" Type="http://schemas.openxmlformats.org/officeDocument/2006/relationships/oleObject" Target="embeddings/oleObject3.bin"/><Relationship Id="rId221" Type="http://schemas.openxmlformats.org/officeDocument/2006/relationships/image" Target="media/image109.wmf"/><Relationship Id="rId263" Type="http://schemas.openxmlformats.org/officeDocument/2006/relationships/image" Target="media/image130.wmf"/><Relationship Id="rId319" Type="http://schemas.openxmlformats.org/officeDocument/2006/relationships/oleObject" Target="embeddings/oleObject155.bin"/><Relationship Id="rId58" Type="http://schemas.openxmlformats.org/officeDocument/2006/relationships/oleObject" Target="embeddings/oleObject24.bin"/><Relationship Id="rId123" Type="http://schemas.openxmlformats.org/officeDocument/2006/relationships/image" Target="media/image60.wmf"/><Relationship Id="rId330" Type="http://schemas.openxmlformats.org/officeDocument/2006/relationships/image" Target="media/image163.wmf"/><Relationship Id="rId165" Type="http://schemas.openxmlformats.org/officeDocument/2006/relationships/image" Target="media/image81.wmf"/><Relationship Id="rId372" Type="http://schemas.openxmlformats.org/officeDocument/2006/relationships/image" Target="media/image184.wmf"/><Relationship Id="rId428" Type="http://schemas.openxmlformats.org/officeDocument/2006/relationships/image" Target="media/image212.wmf"/><Relationship Id="rId232" Type="http://schemas.openxmlformats.org/officeDocument/2006/relationships/oleObject" Target="embeddings/oleObject111.bin"/><Relationship Id="rId274" Type="http://schemas.openxmlformats.org/officeDocument/2006/relationships/oleObject" Target="embeddings/oleObject132.bin"/><Relationship Id="rId27" Type="http://schemas.openxmlformats.org/officeDocument/2006/relationships/image" Target="media/image12.wmf"/><Relationship Id="rId69" Type="http://schemas.openxmlformats.org/officeDocument/2006/relationships/image" Target="media/image33.wmf"/><Relationship Id="rId134" Type="http://schemas.openxmlformats.org/officeDocument/2006/relationships/oleObject" Target="embeddings/oleObject62.bin"/><Relationship Id="rId80" Type="http://schemas.openxmlformats.org/officeDocument/2006/relationships/oleObject" Target="embeddings/oleObject35.bin"/><Relationship Id="rId176" Type="http://schemas.openxmlformats.org/officeDocument/2006/relationships/oleObject" Target="embeddings/oleObject83.bin"/><Relationship Id="rId341" Type="http://schemas.openxmlformats.org/officeDocument/2006/relationships/oleObject" Target="embeddings/oleObject166.bin"/><Relationship Id="rId383" Type="http://schemas.openxmlformats.org/officeDocument/2006/relationships/oleObject" Target="embeddings/oleObject187.bin"/><Relationship Id="rId439" Type="http://schemas.openxmlformats.org/officeDocument/2006/relationships/theme" Target="theme/theme1.xml"/><Relationship Id="rId201" Type="http://schemas.openxmlformats.org/officeDocument/2006/relationships/image" Target="media/image99.wmf"/><Relationship Id="rId243" Type="http://schemas.openxmlformats.org/officeDocument/2006/relationships/image" Target="media/image120.wmf"/><Relationship Id="rId285" Type="http://schemas.openxmlformats.org/officeDocument/2006/relationships/image" Target="media/image141.wmf"/><Relationship Id="rId38" Type="http://schemas.openxmlformats.org/officeDocument/2006/relationships/oleObject" Target="embeddings/oleObject14.bin"/><Relationship Id="rId103" Type="http://schemas.openxmlformats.org/officeDocument/2006/relationships/image" Target="media/image50.wmf"/><Relationship Id="rId310" Type="http://schemas.openxmlformats.org/officeDocument/2006/relationships/oleObject" Target="embeddings/oleObject150.bin"/><Relationship Id="rId91" Type="http://schemas.openxmlformats.org/officeDocument/2006/relationships/image" Target="media/image44.wmf"/><Relationship Id="rId145" Type="http://schemas.openxmlformats.org/officeDocument/2006/relationships/image" Target="media/image71.wmf"/><Relationship Id="rId187" Type="http://schemas.openxmlformats.org/officeDocument/2006/relationships/image" Target="media/image92.wmf"/><Relationship Id="rId352" Type="http://schemas.openxmlformats.org/officeDocument/2006/relationships/image" Target="media/image174.wmf"/><Relationship Id="rId394" Type="http://schemas.openxmlformats.org/officeDocument/2006/relationships/image" Target="media/image195.wmf"/><Relationship Id="rId408" Type="http://schemas.openxmlformats.org/officeDocument/2006/relationships/image" Target="media/image202.wmf"/><Relationship Id="rId212" Type="http://schemas.openxmlformats.org/officeDocument/2006/relationships/oleObject" Target="embeddings/oleObject101.bin"/><Relationship Id="rId254" Type="http://schemas.openxmlformats.org/officeDocument/2006/relationships/oleObject" Target="embeddings/oleObject122.bin"/><Relationship Id="rId49" Type="http://schemas.openxmlformats.org/officeDocument/2006/relationships/image" Target="media/image23.wmf"/><Relationship Id="rId114" Type="http://schemas.openxmlformats.org/officeDocument/2006/relationships/oleObject" Target="embeddings/oleObject52.bin"/><Relationship Id="rId296" Type="http://schemas.openxmlformats.org/officeDocument/2006/relationships/oleObject" Target="embeddings/oleObject143.bin"/><Relationship Id="rId60" Type="http://schemas.openxmlformats.org/officeDocument/2006/relationships/oleObject" Target="embeddings/oleObject25.bin"/><Relationship Id="rId81" Type="http://schemas.openxmlformats.org/officeDocument/2006/relationships/image" Target="media/image39.wmf"/><Relationship Id="rId135" Type="http://schemas.openxmlformats.org/officeDocument/2006/relationships/image" Target="media/image66.wmf"/><Relationship Id="rId156" Type="http://schemas.openxmlformats.org/officeDocument/2006/relationships/oleObject" Target="embeddings/oleObject73.bin"/><Relationship Id="rId177" Type="http://schemas.openxmlformats.org/officeDocument/2006/relationships/image" Target="media/image87.wmf"/><Relationship Id="rId198" Type="http://schemas.openxmlformats.org/officeDocument/2006/relationships/oleObject" Target="embeddings/oleObject94.bin"/><Relationship Id="rId321" Type="http://schemas.openxmlformats.org/officeDocument/2006/relationships/oleObject" Target="embeddings/oleObject156.bin"/><Relationship Id="rId342" Type="http://schemas.openxmlformats.org/officeDocument/2006/relationships/image" Target="media/image169.wmf"/><Relationship Id="rId363" Type="http://schemas.openxmlformats.org/officeDocument/2006/relationships/oleObject" Target="embeddings/oleObject177.bin"/><Relationship Id="rId384" Type="http://schemas.openxmlformats.org/officeDocument/2006/relationships/image" Target="media/image190.wmf"/><Relationship Id="rId419" Type="http://schemas.openxmlformats.org/officeDocument/2006/relationships/oleObject" Target="embeddings/oleObject205.bin"/><Relationship Id="rId202" Type="http://schemas.openxmlformats.org/officeDocument/2006/relationships/oleObject" Target="embeddings/oleObject96.bin"/><Relationship Id="rId223" Type="http://schemas.openxmlformats.org/officeDocument/2006/relationships/image" Target="media/image110.wmf"/><Relationship Id="rId244" Type="http://schemas.openxmlformats.org/officeDocument/2006/relationships/oleObject" Target="embeddings/oleObject117.bin"/><Relationship Id="rId430" Type="http://schemas.openxmlformats.org/officeDocument/2006/relationships/image" Target="media/image213.wmf"/><Relationship Id="rId18" Type="http://schemas.openxmlformats.org/officeDocument/2006/relationships/oleObject" Target="embeddings/oleObject4.bin"/><Relationship Id="rId39" Type="http://schemas.openxmlformats.org/officeDocument/2006/relationships/image" Target="media/image18.wmf"/><Relationship Id="rId265" Type="http://schemas.openxmlformats.org/officeDocument/2006/relationships/image" Target="media/image131.wmf"/><Relationship Id="rId286" Type="http://schemas.openxmlformats.org/officeDocument/2006/relationships/oleObject" Target="embeddings/oleObject138.bin"/><Relationship Id="rId50" Type="http://schemas.openxmlformats.org/officeDocument/2006/relationships/oleObject" Target="embeddings/oleObject20.bin"/><Relationship Id="rId104" Type="http://schemas.openxmlformats.org/officeDocument/2006/relationships/oleObject" Target="embeddings/oleObject47.bin"/><Relationship Id="rId125" Type="http://schemas.openxmlformats.org/officeDocument/2006/relationships/image" Target="media/image61.wmf"/><Relationship Id="rId146" Type="http://schemas.openxmlformats.org/officeDocument/2006/relationships/oleObject" Target="embeddings/oleObject68.bin"/><Relationship Id="rId167" Type="http://schemas.openxmlformats.org/officeDocument/2006/relationships/image" Target="media/image82.wmf"/><Relationship Id="rId188" Type="http://schemas.openxmlformats.org/officeDocument/2006/relationships/oleObject" Target="embeddings/oleObject89.bin"/><Relationship Id="rId311" Type="http://schemas.openxmlformats.org/officeDocument/2006/relationships/image" Target="media/image154.wmf"/><Relationship Id="rId332" Type="http://schemas.openxmlformats.org/officeDocument/2006/relationships/image" Target="media/image164.wmf"/><Relationship Id="rId353" Type="http://schemas.openxmlformats.org/officeDocument/2006/relationships/oleObject" Target="embeddings/oleObject172.bin"/><Relationship Id="rId374" Type="http://schemas.openxmlformats.org/officeDocument/2006/relationships/image" Target="media/image185.wmf"/><Relationship Id="rId395" Type="http://schemas.openxmlformats.org/officeDocument/2006/relationships/oleObject" Target="embeddings/oleObject193.bin"/><Relationship Id="rId409" Type="http://schemas.openxmlformats.org/officeDocument/2006/relationships/oleObject" Target="embeddings/oleObject200.bin"/><Relationship Id="rId71" Type="http://schemas.openxmlformats.org/officeDocument/2006/relationships/image" Target="media/image34.wmf"/><Relationship Id="rId92" Type="http://schemas.openxmlformats.org/officeDocument/2006/relationships/oleObject" Target="embeddings/oleObject41.bin"/><Relationship Id="rId213" Type="http://schemas.openxmlformats.org/officeDocument/2006/relationships/image" Target="media/image105.wmf"/><Relationship Id="rId234" Type="http://schemas.openxmlformats.org/officeDocument/2006/relationships/oleObject" Target="embeddings/oleObject112.bin"/><Relationship Id="rId420" Type="http://schemas.openxmlformats.org/officeDocument/2006/relationships/image" Target="media/image208.wmf"/><Relationship Id="rId2" Type="http://schemas.openxmlformats.org/officeDocument/2006/relationships/numbering" Target="numbering.xml"/><Relationship Id="rId29" Type="http://schemas.openxmlformats.org/officeDocument/2006/relationships/image" Target="media/image13.wmf"/><Relationship Id="rId255" Type="http://schemas.openxmlformats.org/officeDocument/2006/relationships/image" Target="media/image126.wmf"/><Relationship Id="rId276" Type="http://schemas.openxmlformats.org/officeDocument/2006/relationships/oleObject" Target="embeddings/oleObject133.bin"/><Relationship Id="rId297" Type="http://schemas.openxmlformats.org/officeDocument/2006/relationships/image" Target="media/image147.wmf"/><Relationship Id="rId40" Type="http://schemas.openxmlformats.org/officeDocument/2006/relationships/oleObject" Target="embeddings/oleObject15.bin"/><Relationship Id="rId115" Type="http://schemas.openxmlformats.org/officeDocument/2006/relationships/image" Target="media/image56.wmf"/><Relationship Id="rId136" Type="http://schemas.openxmlformats.org/officeDocument/2006/relationships/oleObject" Target="embeddings/oleObject63.bin"/><Relationship Id="rId157" Type="http://schemas.openxmlformats.org/officeDocument/2006/relationships/image" Target="media/image77.wmf"/><Relationship Id="rId178" Type="http://schemas.openxmlformats.org/officeDocument/2006/relationships/oleObject" Target="embeddings/oleObject84.bin"/><Relationship Id="rId301" Type="http://schemas.openxmlformats.org/officeDocument/2006/relationships/image" Target="media/image149.wmf"/><Relationship Id="rId322" Type="http://schemas.openxmlformats.org/officeDocument/2006/relationships/image" Target="media/image159.wmf"/><Relationship Id="rId343" Type="http://schemas.openxmlformats.org/officeDocument/2006/relationships/oleObject" Target="embeddings/oleObject167.bin"/><Relationship Id="rId364" Type="http://schemas.openxmlformats.org/officeDocument/2006/relationships/image" Target="media/image180.wmf"/><Relationship Id="rId61" Type="http://schemas.openxmlformats.org/officeDocument/2006/relationships/image" Target="media/image29.wmf"/><Relationship Id="rId82" Type="http://schemas.openxmlformats.org/officeDocument/2006/relationships/oleObject" Target="embeddings/oleObject36.bin"/><Relationship Id="rId199" Type="http://schemas.openxmlformats.org/officeDocument/2006/relationships/image" Target="media/image98.wmf"/><Relationship Id="rId203" Type="http://schemas.openxmlformats.org/officeDocument/2006/relationships/image" Target="media/image100.wmf"/><Relationship Id="rId385" Type="http://schemas.openxmlformats.org/officeDocument/2006/relationships/oleObject" Target="embeddings/oleObject188.bin"/><Relationship Id="rId19" Type="http://schemas.openxmlformats.org/officeDocument/2006/relationships/image" Target="media/image8.wmf"/><Relationship Id="rId224" Type="http://schemas.openxmlformats.org/officeDocument/2006/relationships/oleObject" Target="embeddings/oleObject107.bin"/><Relationship Id="rId245" Type="http://schemas.openxmlformats.org/officeDocument/2006/relationships/image" Target="media/image121.wmf"/><Relationship Id="rId266" Type="http://schemas.openxmlformats.org/officeDocument/2006/relationships/oleObject" Target="embeddings/oleObject128.bin"/><Relationship Id="rId287" Type="http://schemas.openxmlformats.org/officeDocument/2006/relationships/image" Target="media/image142.wmf"/><Relationship Id="rId410" Type="http://schemas.openxmlformats.org/officeDocument/2006/relationships/image" Target="media/image203.wmf"/><Relationship Id="rId431" Type="http://schemas.openxmlformats.org/officeDocument/2006/relationships/oleObject" Target="embeddings/oleObject211.bin"/><Relationship Id="rId30" Type="http://schemas.openxmlformats.org/officeDocument/2006/relationships/oleObject" Target="embeddings/oleObject10.bin"/><Relationship Id="rId105" Type="http://schemas.openxmlformats.org/officeDocument/2006/relationships/image" Target="media/image51.wmf"/><Relationship Id="rId126" Type="http://schemas.openxmlformats.org/officeDocument/2006/relationships/oleObject" Target="embeddings/oleObject58.bin"/><Relationship Id="rId147" Type="http://schemas.openxmlformats.org/officeDocument/2006/relationships/image" Target="media/image72.wmf"/><Relationship Id="rId168" Type="http://schemas.openxmlformats.org/officeDocument/2006/relationships/oleObject" Target="embeddings/oleObject79.bin"/><Relationship Id="rId312" Type="http://schemas.openxmlformats.org/officeDocument/2006/relationships/oleObject" Target="embeddings/oleObject151.bin"/><Relationship Id="rId333" Type="http://schemas.openxmlformats.org/officeDocument/2006/relationships/oleObject" Target="embeddings/oleObject162.bin"/><Relationship Id="rId354" Type="http://schemas.openxmlformats.org/officeDocument/2006/relationships/image" Target="media/image175.wmf"/><Relationship Id="rId51" Type="http://schemas.openxmlformats.org/officeDocument/2006/relationships/image" Target="media/image24.wmf"/><Relationship Id="rId72" Type="http://schemas.openxmlformats.org/officeDocument/2006/relationships/oleObject" Target="embeddings/oleObject31.bin"/><Relationship Id="rId93" Type="http://schemas.openxmlformats.org/officeDocument/2006/relationships/image" Target="media/image45.wmf"/><Relationship Id="rId189" Type="http://schemas.openxmlformats.org/officeDocument/2006/relationships/image" Target="media/image93.wmf"/><Relationship Id="rId375" Type="http://schemas.openxmlformats.org/officeDocument/2006/relationships/oleObject" Target="embeddings/oleObject183.bin"/><Relationship Id="rId396" Type="http://schemas.openxmlformats.org/officeDocument/2006/relationships/image" Target="media/image196.wmf"/><Relationship Id="rId3" Type="http://schemas.openxmlformats.org/officeDocument/2006/relationships/styles" Target="styles.xml"/><Relationship Id="rId214" Type="http://schemas.openxmlformats.org/officeDocument/2006/relationships/oleObject" Target="embeddings/oleObject102.bin"/><Relationship Id="rId235" Type="http://schemas.openxmlformats.org/officeDocument/2006/relationships/image" Target="media/image116.wmf"/><Relationship Id="rId256" Type="http://schemas.openxmlformats.org/officeDocument/2006/relationships/oleObject" Target="embeddings/oleObject123.bin"/><Relationship Id="rId277" Type="http://schemas.openxmlformats.org/officeDocument/2006/relationships/image" Target="media/image137.wmf"/><Relationship Id="rId298" Type="http://schemas.openxmlformats.org/officeDocument/2006/relationships/oleObject" Target="embeddings/oleObject144.bin"/><Relationship Id="rId400" Type="http://schemas.openxmlformats.org/officeDocument/2006/relationships/image" Target="media/image198.wmf"/><Relationship Id="rId421" Type="http://schemas.openxmlformats.org/officeDocument/2006/relationships/oleObject" Target="embeddings/oleObject206.bin"/><Relationship Id="rId116" Type="http://schemas.openxmlformats.org/officeDocument/2006/relationships/oleObject" Target="embeddings/oleObject53.bin"/><Relationship Id="rId137" Type="http://schemas.openxmlformats.org/officeDocument/2006/relationships/image" Target="media/image67.wmf"/><Relationship Id="rId158" Type="http://schemas.openxmlformats.org/officeDocument/2006/relationships/oleObject" Target="embeddings/oleObject74.bin"/><Relationship Id="rId302" Type="http://schemas.openxmlformats.org/officeDocument/2006/relationships/oleObject" Target="embeddings/oleObject146.bin"/><Relationship Id="rId323" Type="http://schemas.openxmlformats.org/officeDocument/2006/relationships/oleObject" Target="embeddings/oleObject157.bin"/><Relationship Id="rId344" Type="http://schemas.openxmlformats.org/officeDocument/2006/relationships/image" Target="media/image170.wmf"/><Relationship Id="rId20" Type="http://schemas.openxmlformats.org/officeDocument/2006/relationships/oleObject" Target="embeddings/oleObject5.bin"/><Relationship Id="rId41" Type="http://schemas.openxmlformats.org/officeDocument/2006/relationships/image" Target="media/image19.wmf"/><Relationship Id="rId62" Type="http://schemas.openxmlformats.org/officeDocument/2006/relationships/oleObject" Target="embeddings/oleObject26.bin"/><Relationship Id="rId83" Type="http://schemas.openxmlformats.org/officeDocument/2006/relationships/image" Target="media/image40.wmf"/><Relationship Id="rId179" Type="http://schemas.openxmlformats.org/officeDocument/2006/relationships/image" Target="media/image88.wmf"/><Relationship Id="rId365" Type="http://schemas.openxmlformats.org/officeDocument/2006/relationships/oleObject" Target="embeddings/oleObject178.bin"/><Relationship Id="rId386" Type="http://schemas.openxmlformats.org/officeDocument/2006/relationships/image" Target="media/image191.wmf"/><Relationship Id="rId190" Type="http://schemas.openxmlformats.org/officeDocument/2006/relationships/oleObject" Target="embeddings/oleObject90.bin"/><Relationship Id="rId204" Type="http://schemas.openxmlformats.org/officeDocument/2006/relationships/oleObject" Target="embeddings/oleObject97.bin"/><Relationship Id="rId225" Type="http://schemas.openxmlformats.org/officeDocument/2006/relationships/image" Target="media/image111.wmf"/><Relationship Id="rId246" Type="http://schemas.openxmlformats.org/officeDocument/2006/relationships/oleObject" Target="embeddings/oleObject118.bin"/><Relationship Id="rId267" Type="http://schemas.openxmlformats.org/officeDocument/2006/relationships/image" Target="media/image132.wmf"/><Relationship Id="rId288" Type="http://schemas.openxmlformats.org/officeDocument/2006/relationships/oleObject" Target="embeddings/oleObject139.bin"/><Relationship Id="rId411" Type="http://schemas.openxmlformats.org/officeDocument/2006/relationships/oleObject" Target="embeddings/oleObject201.bin"/><Relationship Id="rId432" Type="http://schemas.openxmlformats.org/officeDocument/2006/relationships/header" Target="header1.xml"/><Relationship Id="rId106" Type="http://schemas.openxmlformats.org/officeDocument/2006/relationships/oleObject" Target="embeddings/oleObject48.bin"/><Relationship Id="rId127" Type="http://schemas.openxmlformats.org/officeDocument/2006/relationships/image" Target="media/image62.wmf"/><Relationship Id="rId313" Type="http://schemas.openxmlformats.org/officeDocument/2006/relationships/image" Target="media/image155.wmf"/><Relationship Id="rId10" Type="http://schemas.openxmlformats.org/officeDocument/2006/relationships/image" Target="media/image3.tiff"/><Relationship Id="rId31" Type="http://schemas.openxmlformats.org/officeDocument/2006/relationships/image" Target="media/image14.wmf"/><Relationship Id="rId52" Type="http://schemas.openxmlformats.org/officeDocument/2006/relationships/oleObject" Target="embeddings/oleObject21.bin"/><Relationship Id="rId73" Type="http://schemas.openxmlformats.org/officeDocument/2006/relationships/image" Target="media/image35.wmf"/><Relationship Id="rId94" Type="http://schemas.openxmlformats.org/officeDocument/2006/relationships/oleObject" Target="embeddings/oleObject42.bin"/><Relationship Id="rId148" Type="http://schemas.openxmlformats.org/officeDocument/2006/relationships/oleObject" Target="embeddings/oleObject69.bin"/><Relationship Id="rId169" Type="http://schemas.openxmlformats.org/officeDocument/2006/relationships/image" Target="media/image83.wmf"/><Relationship Id="rId334" Type="http://schemas.openxmlformats.org/officeDocument/2006/relationships/image" Target="media/image165.wmf"/><Relationship Id="rId355" Type="http://schemas.openxmlformats.org/officeDocument/2006/relationships/oleObject" Target="embeddings/oleObject173.bin"/><Relationship Id="rId376" Type="http://schemas.openxmlformats.org/officeDocument/2006/relationships/image" Target="media/image186.wmf"/><Relationship Id="rId397" Type="http://schemas.openxmlformats.org/officeDocument/2006/relationships/oleObject" Target="embeddings/oleObject194.bin"/><Relationship Id="rId4" Type="http://schemas.openxmlformats.org/officeDocument/2006/relationships/settings" Target="settings.xml"/><Relationship Id="rId180" Type="http://schemas.openxmlformats.org/officeDocument/2006/relationships/oleObject" Target="embeddings/oleObject85.bin"/><Relationship Id="rId215" Type="http://schemas.openxmlformats.org/officeDocument/2006/relationships/image" Target="media/image106.wmf"/><Relationship Id="rId236" Type="http://schemas.openxmlformats.org/officeDocument/2006/relationships/oleObject" Target="embeddings/oleObject113.bin"/><Relationship Id="rId257" Type="http://schemas.openxmlformats.org/officeDocument/2006/relationships/image" Target="media/image127.wmf"/><Relationship Id="rId278" Type="http://schemas.openxmlformats.org/officeDocument/2006/relationships/oleObject" Target="embeddings/oleObject134.bin"/><Relationship Id="rId401" Type="http://schemas.openxmlformats.org/officeDocument/2006/relationships/oleObject" Target="embeddings/oleObject196.bin"/><Relationship Id="rId422" Type="http://schemas.openxmlformats.org/officeDocument/2006/relationships/image" Target="media/image209.wmf"/><Relationship Id="rId303" Type="http://schemas.openxmlformats.org/officeDocument/2006/relationships/image" Target="media/image150.wmf"/><Relationship Id="rId42" Type="http://schemas.openxmlformats.org/officeDocument/2006/relationships/oleObject" Target="embeddings/oleObject16.bin"/><Relationship Id="rId84" Type="http://schemas.openxmlformats.org/officeDocument/2006/relationships/oleObject" Target="embeddings/oleObject37.bin"/><Relationship Id="rId138" Type="http://schemas.openxmlformats.org/officeDocument/2006/relationships/oleObject" Target="embeddings/oleObject64.bin"/><Relationship Id="rId345" Type="http://schemas.openxmlformats.org/officeDocument/2006/relationships/oleObject" Target="embeddings/oleObject168.bin"/><Relationship Id="rId387" Type="http://schemas.openxmlformats.org/officeDocument/2006/relationships/oleObject" Target="embeddings/oleObject189.bin"/><Relationship Id="rId191" Type="http://schemas.openxmlformats.org/officeDocument/2006/relationships/image" Target="media/image94.wmf"/><Relationship Id="rId205" Type="http://schemas.openxmlformats.org/officeDocument/2006/relationships/image" Target="media/image101.wmf"/><Relationship Id="rId247" Type="http://schemas.openxmlformats.org/officeDocument/2006/relationships/image" Target="media/image122.wmf"/><Relationship Id="rId412" Type="http://schemas.openxmlformats.org/officeDocument/2006/relationships/image" Target="media/image204.wmf"/><Relationship Id="rId107" Type="http://schemas.openxmlformats.org/officeDocument/2006/relationships/image" Target="media/image52.wmf"/><Relationship Id="rId289" Type="http://schemas.openxmlformats.org/officeDocument/2006/relationships/image" Target="media/image143.wmf"/><Relationship Id="rId11" Type="http://schemas.openxmlformats.org/officeDocument/2006/relationships/image" Target="media/image4.wmf"/><Relationship Id="rId53" Type="http://schemas.openxmlformats.org/officeDocument/2006/relationships/image" Target="media/image25.wmf"/><Relationship Id="rId149" Type="http://schemas.openxmlformats.org/officeDocument/2006/relationships/image" Target="media/image73.wmf"/><Relationship Id="rId314" Type="http://schemas.openxmlformats.org/officeDocument/2006/relationships/oleObject" Target="embeddings/oleObject152.bin"/><Relationship Id="rId356" Type="http://schemas.openxmlformats.org/officeDocument/2006/relationships/image" Target="media/image176.wmf"/><Relationship Id="rId398" Type="http://schemas.openxmlformats.org/officeDocument/2006/relationships/image" Target="media/image197.wmf"/><Relationship Id="rId95" Type="http://schemas.openxmlformats.org/officeDocument/2006/relationships/image" Target="media/image46.wmf"/><Relationship Id="rId160" Type="http://schemas.openxmlformats.org/officeDocument/2006/relationships/oleObject" Target="embeddings/oleObject75.bin"/><Relationship Id="rId216" Type="http://schemas.openxmlformats.org/officeDocument/2006/relationships/oleObject" Target="embeddings/oleObject103.bin"/><Relationship Id="rId423" Type="http://schemas.openxmlformats.org/officeDocument/2006/relationships/oleObject" Target="embeddings/oleObject207.bin"/><Relationship Id="rId258" Type="http://schemas.openxmlformats.org/officeDocument/2006/relationships/oleObject" Target="embeddings/oleObject124.bin"/><Relationship Id="rId22" Type="http://schemas.openxmlformats.org/officeDocument/2006/relationships/oleObject" Target="embeddings/oleObject6.bin"/><Relationship Id="rId64" Type="http://schemas.openxmlformats.org/officeDocument/2006/relationships/oleObject" Target="embeddings/oleObject27.bin"/><Relationship Id="rId118" Type="http://schemas.openxmlformats.org/officeDocument/2006/relationships/oleObject" Target="embeddings/oleObject54.bin"/><Relationship Id="rId325" Type="http://schemas.openxmlformats.org/officeDocument/2006/relationships/oleObject" Target="embeddings/oleObject158.bin"/><Relationship Id="rId367" Type="http://schemas.openxmlformats.org/officeDocument/2006/relationships/oleObject" Target="embeddings/oleObject179.bin"/><Relationship Id="rId171" Type="http://schemas.openxmlformats.org/officeDocument/2006/relationships/image" Target="media/image84.wmf"/><Relationship Id="rId227" Type="http://schemas.openxmlformats.org/officeDocument/2006/relationships/image" Target="media/image112.wmf"/><Relationship Id="rId269" Type="http://schemas.openxmlformats.org/officeDocument/2006/relationships/image" Target="media/image133.wmf"/><Relationship Id="rId434" Type="http://schemas.openxmlformats.org/officeDocument/2006/relationships/footer" Target="footer1.xml"/><Relationship Id="rId33" Type="http://schemas.openxmlformats.org/officeDocument/2006/relationships/image" Target="media/image15.wmf"/><Relationship Id="rId129" Type="http://schemas.openxmlformats.org/officeDocument/2006/relationships/image" Target="media/image63.wmf"/><Relationship Id="rId280" Type="http://schemas.openxmlformats.org/officeDocument/2006/relationships/oleObject" Target="embeddings/oleObject135.bin"/><Relationship Id="rId336" Type="http://schemas.openxmlformats.org/officeDocument/2006/relationships/image" Target="media/image166.wmf"/><Relationship Id="rId75" Type="http://schemas.openxmlformats.org/officeDocument/2006/relationships/image" Target="media/image36.wmf"/><Relationship Id="rId140" Type="http://schemas.openxmlformats.org/officeDocument/2006/relationships/oleObject" Target="embeddings/oleObject65.bin"/><Relationship Id="rId182" Type="http://schemas.openxmlformats.org/officeDocument/2006/relationships/oleObject" Target="embeddings/oleObject86.bin"/><Relationship Id="rId378" Type="http://schemas.openxmlformats.org/officeDocument/2006/relationships/image" Target="media/image187.wmf"/><Relationship Id="rId403" Type="http://schemas.openxmlformats.org/officeDocument/2006/relationships/oleObject" Target="embeddings/oleObject197.bin"/><Relationship Id="rId6" Type="http://schemas.openxmlformats.org/officeDocument/2006/relationships/footnotes" Target="footnotes.xml"/><Relationship Id="rId238" Type="http://schemas.openxmlformats.org/officeDocument/2006/relationships/oleObject" Target="embeddings/oleObject114.bin"/><Relationship Id="rId291" Type="http://schemas.openxmlformats.org/officeDocument/2006/relationships/image" Target="media/image144.wmf"/><Relationship Id="rId305" Type="http://schemas.openxmlformats.org/officeDocument/2006/relationships/image" Target="media/image151.wmf"/><Relationship Id="rId347" Type="http://schemas.openxmlformats.org/officeDocument/2006/relationships/oleObject" Target="embeddings/oleObject169.bin"/><Relationship Id="rId44" Type="http://schemas.openxmlformats.org/officeDocument/2006/relationships/oleObject" Target="embeddings/oleObject17.bin"/><Relationship Id="rId86" Type="http://schemas.openxmlformats.org/officeDocument/2006/relationships/oleObject" Target="embeddings/oleObject38.bin"/><Relationship Id="rId151" Type="http://schemas.openxmlformats.org/officeDocument/2006/relationships/image" Target="media/image74.wmf"/><Relationship Id="rId389" Type="http://schemas.openxmlformats.org/officeDocument/2006/relationships/oleObject" Target="embeddings/oleObject190.bin"/><Relationship Id="rId193" Type="http://schemas.openxmlformats.org/officeDocument/2006/relationships/image" Target="media/image95.wmf"/><Relationship Id="rId207" Type="http://schemas.openxmlformats.org/officeDocument/2006/relationships/image" Target="media/image102.wmf"/><Relationship Id="rId249" Type="http://schemas.openxmlformats.org/officeDocument/2006/relationships/image" Target="media/image123.wmf"/><Relationship Id="rId414" Type="http://schemas.openxmlformats.org/officeDocument/2006/relationships/image" Target="media/image205.wmf"/><Relationship Id="rId13" Type="http://schemas.openxmlformats.org/officeDocument/2006/relationships/image" Target="media/image5.wmf"/><Relationship Id="rId109" Type="http://schemas.openxmlformats.org/officeDocument/2006/relationships/image" Target="media/image53.wmf"/><Relationship Id="rId260" Type="http://schemas.openxmlformats.org/officeDocument/2006/relationships/oleObject" Target="embeddings/oleObject125.bin"/><Relationship Id="rId316" Type="http://schemas.openxmlformats.org/officeDocument/2006/relationships/oleObject" Target="embeddings/oleObject153.bin"/><Relationship Id="rId55" Type="http://schemas.openxmlformats.org/officeDocument/2006/relationships/image" Target="media/image26.wmf"/><Relationship Id="rId97" Type="http://schemas.openxmlformats.org/officeDocument/2006/relationships/image" Target="media/image47.wmf"/><Relationship Id="rId120" Type="http://schemas.openxmlformats.org/officeDocument/2006/relationships/oleObject" Target="embeddings/oleObject55.bin"/><Relationship Id="rId358" Type="http://schemas.openxmlformats.org/officeDocument/2006/relationships/image" Target="media/image177.wmf"/><Relationship Id="rId162" Type="http://schemas.openxmlformats.org/officeDocument/2006/relationships/oleObject" Target="embeddings/oleObject76.bin"/><Relationship Id="rId218" Type="http://schemas.openxmlformats.org/officeDocument/2006/relationships/oleObject" Target="embeddings/oleObject104.bin"/><Relationship Id="rId425" Type="http://schemas.openxmlformats.org/officeDocument/2006/relationships/oleObject" Target="embeddings/oleObject208.bin"/><Relationship Id="rId271" Type="http://schemas.openxmlformats.org/officeDocument/2006/relationships/image" Target="media/image134.wmf"/><Relationship Id="rId24" Type="http://schemas.openxmlformats.org/officeDocument/2006/relationships/oleObject" Target="embeddings/oleObject7.bin"/><Relationship Id="rId66" Type="http://schemas.openxmlformats.org/officeDocument/2006/relationships/oleObject" Target="embeddings/oleObject28.bin"/><Relationship Id="rId131" Type="http://schemas.openxmlformats.org/officeDocument/2006/relationships/image" Target="media/image64.wmf"/><Relationship Id="rId327" Type="http://schemas.openxmlformats.org/officeDocument/2006/relationships/oleObject" Target="embeddings/oleObject159.bin"/><Relationship Id="rId369" Type="http://schemas.openxmlformats.org/officeDocument/2006/relationships/oleObject" Target="embeddings/oleObject180.bin"/><Relationship Id="rId173" Type="http://schemas.openxmlformats.org/officeDocument/2006/relationships/image" Target="media/image85.wmf"/><Relationship Id="rId229" Type="http://schemas.openxmlformats.org/officeDocument/2006/relationships/image" Target="media/image113.wmf"/><Relationship Id="rId380" Type="http://schemas.openxmlformats.org/officeDocument/2006/relationships/image" Target="media/image188.wmf"/><Relationship Id="rId436" Type="http://schemas.openxmlformats.org/officeDocument/2006/relationships/header" Target="header3.xml"/><Relationship Id="rId240" Type="http://schemas.openxmlformats.org/officeDocument/2006/relationships/oleObject" Target="embeddings/oleObject115.bin"/><Relationship Id="rId35" Type="http://schemas.openxmlformats.org/officeDocument/2006/relationships/image" Target="media/image16.wmf"/><Relationship Id="rId77" Type="http://schemas.openxmlformats.org/officeDocument/2006/relationships/image" Target="media/image37.wmf"/><Relationship Id="rId100" Type="http://schemas.openxmlformats.org/officeDocument/2006/relationships/oleObject" Target="embeddings/oleObject45.bin"/><Relationship Id="rId282" Type="http://schemas.openxmlformats.org/officeDocument/2006/relationships/oleObject" Target="embeddings/oleObject136.bin"/><Relationship Id="rId338" Type="http://schemas.openxmlformats.org/officeDocument/2006/relationships/image" Target="media/image167.wmf"/><Relationship Id="rId8" Type="http://schemas.openxmlformats.org/officeDocument/2006/relationships/image" Target="media/image1.tiff"/><Relationship Id="rId142" Type="http://schemas.openxmlformats.org/officeDocument/2006/relationships/oleObject" Target="embeddings/oleObject66.bin"/><Relationship Id="rId184" Type="http://schemas.openxmlformats.org/officeDocument/2006/relationships/oleObject" Target="embeddings/oleObject87.bin"/><Relationship Id="rId391" Type="http://schemas.openxmlformats.org/officeDocument/2006/relationships/oleObject" Target="embeddings/oleObject191.bin"/><Relationship Id="rId405" Type="http://schemas.openxmlformats.org/officeDocument/2006/relationships/oleObject" Target="embeddings/oleObject198.bin"/><Relationship Id="rId251" Type="http://schemas.openxmlformats.org/officeDocument/2006/relationships/image" Target="media/image124.wmf"/><Relationship Id="rId46" Type="http://schemas.openxmlformats.org/officeDocument/2006/relationships/oleObject" Target="embeddings/oleObject18.bin"/><Relationship Id="rId293" Type="http://schemas.openxmlformats.org/officeDocument/2006/relationships/image" Target="media/image145.wmf"/><Relationship Id="rId307" Type="http://schemas.openxmlformats.org/officeDocument/2006/relationships/image" Target="media/image152.wmf"/><Relationship Id="rId349" Type="http://schemas.openxmlformats.org/officeDocument/2006/relationships/oleObject" Target="embeddings/oleObject170.bin"/><Relationship Id="rId88" Type="http://schemas.openxmlformats.org/officeDocument/2006/relationships/oleObject" Target="embeddings/oleObject39.bin"/><Relationship Id="rId111" Type="http://schemas.openxmlformats.org/officeDocument/2006/relationships/image" Target="media/image54.wmf"/><Relationship Id="rId153" Type="http://schemas.openxmlformats.org/officeDocument/2006/relationships/image" Target="media/image75.wmf"/><Relationship Id="rId195" Type="http://schemas.openxmlformats.org/officeDocument/2006/relationships/image" Target="media/image96.wmf"/><Relationship Id="rId209" Type="http://schemas.openxmlformats.org/officeDocument/2006/relationships/image" Target="media/image103.wmf"/><Relationship Id="rId360" Type="http://schemas.openxmlformats.org/officeDocument/2006/relationships/image" Target="media/image178.wmf"/><Relationship Id="rId416" Type="http://schemas.openxmlformats.org/officeDocument/2006/relationships/image" Target="media/image206.wmf"/><Relationship Id="rId220" Type="http://schemas.openxmlformats.org/officeDocument/2006/relationships/oleObject" Target="embeddings/oleObject105.bin"/><Relationship Id="rId15" Type="http://schemas.openxmlformats.org/officeDocument/2006/relationships/image" Target="media/image6.wmf"/><Relationship Id="rId57" Type="http://schemas.openxmlformats.org/officeDocument/2006/relationships/image" Target="media/image27.wmf"/><Relationship Id="rId262" Type="http://schemas.openxmlformats.org/officeDocument/2006/relationships/oleObject" Target="embeddings/oleObject126.bin"/><Relationship Id="rId318" Type="http://schemas.openxmlformats.org/officeDocument/2006/relationships/image" Target="media/image157.wmf"/><Relationship Id="rId99" Type="http://schemas.openxmlformats.org/officeDocument/2006/relationships/image" Target="media/image48.wmf"/><Relationship Id="rId122" Type="http://schemas.openxmlformats.org/officeDocument/2006/relationships/oleObject" Target="embeddings/oleObject56.bin"/><Relationship Id="rId164" Type="http://schemas.openxmlformats.org/officeDocument/2006/relationships/oleObject" Target="embeddings/oleObject77.bin"/><Relationship Id="rId371" Type="http://schemas.openxmlformats.org/officeDocument/2006/relationships/oleObject" Target="embeddings/oleObject181.bin"/><Relationship Id="rId427" Type="http://schemas.openxmlformats.org/officeDocument/2006/relationships/oleObject" Target="embeddings/oleObject209.bin"/><Relationship Id="rId26" Type="http://schemas.openxmlformats.org/officeDocument/2006/relationships/oleObject" Target="embeddings/oleObject8.bin"/><Relationship Id="rId231" Type="http://schemas.openxmlformats.org/officeDocument/2006/relationships/image" Target="media/image114.wmf"/><Relationship Id="rId273" Type="http://schemas.openxmlformats.org/officeDocument/2006/relationships/image" Target="media/image135.wmf"/><Relationship Id="rId329" Type="http://schemas.openxmlformats.org/officeDocument/2006/relationships/oleObject" Target="embeddings/oleObject160.bin"/><Relationship Id="rId68" Type="http://schemas.openxmlformats.org/officeDocument/2006/relationships/oleObject" Target="embeddings/oleObject29.bin"/><Relationship Id="rId133" Type="http://schemas.openxmlformats.org/officeDocument/2006/relationships/image" Target="media/image65.wmf"/><Relationship Id="rId175" Type="http://schemas.openxmlformats.org/officeDocument/2006/relationships/image" Target="media/image86.wmf"/><Relationship Id="rId340" Type="http://schemas.openxmlformats.org/officeDocument/2006/relationships/image" Target="media/image168.wmf"/><Relationship Id="rId200" Type="http://schemas.openxmlformats.org/officeDocument/2006/relationships/oleObject" Target="embeddings/oleObject95.bin"/><Relationship Id="rId382" Type="http://schemas.openxmlformats.org/officeDocument/2006/relationships/image" Target="media/image189.wmf"/><Relationship Id="rId438" Type="http://schemas.openxmlformats.org/officeDocument/2006/relationships/fontTable" Target="fontTable.xml"/><Relationship Id="rId242" Type="http://schemas.openxmlformats.org/officeDocument/2006/relationships/oleObject" Target="embeddings/oleObject116.bin"/><Relationship Id="rId284" Type="http://schemas.openxmlformats.org/officeDocument/2006/relationships/oleObject" Target="embeddings/oleObject137.bin"/><Relationship Id="rId37" Type="http://schemas.openxmlformats.org/officeDocument/2006/relationships/image" Target="media/image17.wmf"/><Relationship Id="rId79" Type="http://schemas.openxmlformats.org/officeDocument/2006/relationships/image" Target="media/image38.wmf"/><Relationship Id="rId102" Type="http://schemas.openxmlformats.org/officeDocument/2006/relationships/oleObject" Target="embeddings/oleObject46.bin"/><Relationship Id="rId144" Type="http://schemas.openxmlformats.org/officeDocument/2006/relationships/oleObject" Target="embeddings/oleObject67.bin"/><Relationship Id="rId90" Type="http://schemas.openxmlformats.org/officeDocument/2006/relationships/oleObject" Target="embeddings/oleObject40.bin"/><Relationship Id="rId186" Type="http://schemas.openxmlformats.org/officeDocument/2006/relationships/oleObject" Target="embeddings/oleObject88.bin"/><Relationship Id="rId351" Type="http://schemas.openxmlformats.org/officeDocument/2006/relationships/oleObject" Target="embeddings/oleObject171.bin"/><Relationship Id="rId393" Type="http://schemas.openxmlformats.org/officeDocument/2006/relationships/oleObject" Target="embeddings/oleObject192.bin"/><Relationship Id="rId407" Type="http://schemas.openxmlformats.org/officeDocument/2006/relationships/oleObject" Target="embeddings/oleObject199.bin"/><Relationship Id="rId211" Type="http://schemas.openxmlformats.org/officeDocument/2006/relationships/image" Target="media/image104.wmf"/><Relationship Id="rId253" Type="http://schemas.openxmlformats.org/officeDocument/2006/relationships/image" Target="media/image125.wmf"/><Relationship Id="rId295" Type="http://schemas.openxmlformats.org/officeDocument/2006/relationships/image" Target="media/image146.wmf"/><Relationship Id="rId309" Type="http://schemas.openxmlformats.org/officeDocument/2006/relationships/image" Target="media/image153.wmf"/><Relationship Id="rId48" Type="http://schemas.openxmlformats.org/officeDocument/2006/relationships/oleObject" Target="embeddings/oleObject19.bin"/><Relationship Id="rId113" Type="http://schemas.openxmlformats.org/officeDocument/2006/relationships/image" Target="media/image55.wmf"/><Relationship Id="rId320" Type="http://schemas.openxmlformats.org/officeDocument/2006/relationships/image" Target="media/image158.wmf"/><Relationship Id="rId155" Type="http://schemas.openxmlformats.org/officeDocument/2006/relationships/image" Target="media/image76.wmf"/><Relationship Id="rId197" Type="http://schemas.openxmlformats.org/officeDocument/2006/relationships/image" Target="media/image97.wmf"/><Relationship Id="rId362" Type="http://schemas.openxmlformats.org/officeDocument/2006/relationships/image" Target="media/image179.wmf"/><Relationship Id="rId418" Type="http://schemas.openxmlformats.org/officeDocument/2006/relationships/image" Target="media/image207.wmf"/><Relationship Id="rId222" Type="http://schemas.openxmlformats.org/officeDocument/2006/relationships/oleObject" Target="embeddings/oleObject106.bin"/><Relationship Id="rId264" Type="http://schemas.openxmlformats.org/officeDocument/2006/relationships/oleObject" Target="embeddings/oleObject127.bin"/><Relationship Id="rId17" Type="http://schemas.openxmlformats.org/officeDocument/2006/relationships/image" Target="media/image7.wmf"/><Relationship Id="rId59" Type="http://schemas.openxmlformats.org/officeDocument/2006/relationships/image" Target="media/image28.wmf"/><Relationship Id="rId124" Type="http://schemas.openxmlformats.org/officeDocument/2006/relationships/oleObject" Target="embeddings/oleObject57.bin"/><Relationship Id="rId70" Type="http://schemas.openxmlformats.org/officeDocument/2006/relationships/oleObject" Target="embeddings/oleObject30.bin"/><Relationship Id="rId166" Type="http://schemas.openxmlformats.org/officeDocument/2006/relationships/oleObject" Target="embeddings/oleObject78.bin"/><Relationship Id="rId331" Type="http://schemas.openxmlformats.org/officeDocument/2006/relationships/oleObject" Target="embeddings/oleObject161.bin"/><Relationship Id="rId373" Type="http://schemas.openxmlformats.org/officeDocument/2006/relationships/oleObject" Target="embeddings/oleObject182.bin"/><Relationship Id="rId429" Type="http://schemas.openxmlformats.org/officeDocument/2006/relationships/oleObject" Target="embeddings/oleObject210.bin"/><Relationship Id="rId1" Type="http://schemas.openxmlformats.org/officeDocument/2006/relationships/customXml" Target="../customXml/item1.xml"/><Relationship Id="rId233" Type="http://schemas.openxmlformats.org/officeDocument/2006/relationships/image" Target="media/image115.wmf"/><Relationship Id="rId28" Type="http://schemas.openxmlformats.org/officeDocument/2006/relationships/oleObject" Target="embeddings/oleObject9.bin"/><Relationship Id="rId275" Type="http://schemas.openxmlformats.org/officeDocument/2006/relationships/image" Target="media/image136.wmf"/><Relationship Id="rId300" Type="http://schemas.openxmlformats.org/officeDocument/2006/relationships/oleObject" Target="embeddings/oleObject14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AF9907-E837-7E45-AE95-A47CF6B03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15</Pages>
  <Words>6427</Words>
  <Characters>36634</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Somayeh Maleki</dc:creator>
  <cp:keywords/>
  <dc:description/>
  <cp:lastModifiedBy>Tahmasian, Masoud</cp:lastModifiedBy>
  <cp:revision>18</cp:revision>
  <dcterms:created xsi:type="dcterms:W3CDTF">2021-05-15T16:47:00Z</dcterms:created>
  <dcterms:modified xsi:type="dcterms:W3CDTF">2021-08-17T07:37:00Z</dcterms:modified>
</cp:coreProperties>
</file>