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DD4B" w14:textId="3D1973BB" w:rsidR="009B715D" w:rsidRPr="00F766D8" w:rsidRDefault="00F766D8" w:rsidP="00F766D8">
      <w:pPr>
        <w:jc w:val="center"/>
        <w:rPr>
          <w:rFonts w:ascii="Times New Roman" w:hAnsi="Times New Roman" w:cs="Times New Roman"/>
          <w:b/>
          <w:bCs/>
        </w:rPr>
      </w:pPr>
      <w:r w:rsidRPr="00F766D8">
        <w:rPr>
          <w:rFonts w:ascii="Times New Roman" w:hAnsi="Times New Roman" w:cs="Times New Roman"/>
          <w:b/>
          <w:bCs/>
        </w:rPr>
        <w:t xml:space="preserve">Appendix </w:t>
      </w:r>
      <w:r w:rsidR="00DD75BE">
        <w:rPr>
          <w:rFonts w:ascii="Times New Roman" w:hAnsi="Times New Roman" w:cs="Times New Roman"/>
          <w:b/>
          <w:bCs/>
        </w:rPr>
        <w:t>B</w:t>
      </w:r>
      <w:r w:rsidRPr="00F766D8">
        <w:rPr>
          <w:rFonts w:ascii="Times New Roman" w:hAnsi="Times New Roman" w:cs="Times New Roman"/>
          <w:b/>
          <w:bCs/>
        </w:rPr>
        <w:t xml:space="preserve">: Codebook </w:t>
      </w:r>
    </w:p>
    <w:tbl>
      <w:tblPr>
        <w:tblStyle w:val="TableGrid"/>
        <w:tblW w:w="5000" w:type="pct"/>
        <w:tblLook w:val="04A0" w:firstRow="1" w:lastRow="0" w:firstColumn="1" w:lastColumn="0" w:noHBand="0" w:noVBand="1"/>
      </w:tblPr>
      <w:tblGrid>
        <w:gridCol w:w="1687"/>
        <w:gridCol w:w="1793"/>
        <w:gridCol w:w="2704"/>
        <w:gridCol w:w="3166"/>
      </w:tblGrid>
      <w:tr w:rsidR="00F766D8" w14:paraId="5D110846" w14:textId="77777777" w:rsidTr="00112AFE">
        <w:tc>
          <w:tcPr>
            <w:tcW w:w="902" w:type="pct"/>
          </w:tcPr>
          <w:p w14:paraId="0A70C4ED" w14:textId="77777777" w:rsidR="00F766D8" w:rsidRPr="00BB77F8" w:rsidRDefault="00F766D8" w:rsidP="00112AFE">
            <w:pPr>
              <w:rPr>
                <w:rFonts w:ascii="Times New Roman" w:hAnsi="Times New Roman" w:cs="Times New Roman"/>
              </w:rPr>
            </w:pPr>
            <w:r w:rsidRPr="00F766D8">
              <w:rPr>
                <w:rFonts w:ascii="Times New Roman" w:hAnsi="Times New Roman" w:cs="Times New Roman"/>
                <w:b/>
                <w:bCs/>
              </w:rPr>
              <w:t>Relationship with SM providers</w:t>
            </w:r>
            <w:r>
              <w:rPr>
                <w:rFonts w:ascii="Times New Roman" w:hAnsi="Times New Roman" w:cs="Times New Roman"/>
              </w:rPr>
              <w:t xml:space="preserve"> (3)</w:t>
            </w:r>
          </w:p>
        </w:tc>
        <w:tc>
          <w:tcPr>
            <w:tcW w:w="959" w:type="pct"/>
          </w:tcPr>
          <w:p w14:paraId="233F814E" w14:textId="77777777" w:rsidR="00F766D8" w:rsidRDefault="00F766D8" w:rsidP="00112AFE">
            <w:pPr>
              <w:rPr>
                <w:rFonts w:ascii="Times New Roman" w:hAnsi="Times New Roman" w:cs="Times New Roman"/>
              </w:rPr>
            </w:pPr>
            <w:r>
              <w:rPr>
                <w:rFonts w:ascii="Times New Roman" w:hAnsi="Times New Roman" w:cs="Times New Roman"/>
              </w:rPr>
              <w:t xml:space="preserve">Discussing how adaptations to clinical care to patient reality improves engagement, trust, and patient activation </w:t>
            </w:r>
          </w:p>
        </w:tc>
        <w:tc>
          <w:tcPr>
            <w:tcW w:w="1446" w:type="pct"/>
          </w:tcPr>
          <w:p w14:paraId="56505292" w14:textId="77777777" w:rsidR="00F766D8" w:rsidRDefault="00F766D8" w:rsidP="00112AFE">
            <w:pPr>
              <w:rPr>
                <w:rFonts w:ascii="Times New Roman" w:hAnsi="Times New Roman" w:cs="Times New Roman"/>
              </w:rPr>
            </w:pPr>
            <w:r>
              <w:rPr>
                <w:rFonts w:ascii="Times New Roman" w:hAnsi="Times New Roman" w:cs="Times New Roman"/>
              </w:rPr>
              <w:t>Adapting clinical practice to psychologically align with the needs, readiness for change, priorities, and limitations/constraints of the patients served as well as providing services in patients’ home environment (encampments).</w:t>
            </w:r>
          </w:p>
        </w:tc>
        <w:tc>
          <w:tcPr>
            <w:tcW w:w="1693" w:type="pct"/>
          </w:tcPr>
          <w:p w14:paraId="627C7E95" w14:textId="77777777" w:rsidR="00F766D8" w:rsidRPr="004538CF" w:rsidRDefault="00F766D8" w:rsidP="00112AFE">
            <w:pPr>
              <w:textAlignment w:val="baseline"/>
              <w:rPr>
                <w:rFonts w:ascii="Times New Roman" w:eastAsia="Times New Roman" w:hAnsi="Times New Roman" w:cs="Times New Roman"/>
                <w:i/>
                <w:iCs/>
                <w:kern w:val="0"/>
                <w:sz w:val="22"/>
                <w:szCs w:val="22"/>
                <w14:ligatures w14:val="none"/>
              </w:rPr>
            </w:pPr>
            <w:r w:rsidRPr="004538CF">
              <w:rPr>
                <w:rFonts w:ascii="Times New Roman" w:eastAsia="Times New Roman" w:hAnsi="Times New Roman" w:cs="Times New Roman"/>
                <w:i/>
                <w:iCs/>
                <w:kern w:val="0"/>
                <w:sz w:val="22"/>
                <w:szCs w:val="22"/>
                <w14:ligatures w14:val="none"/>
              </w:rPr>
              <w:t>“I feel very lucky. There is no other doctor who will come out here and do this for me.” (Jesse, Physician 2’s Patient)</w:t>
            </w:r>
            <w:r w:rsidRPr="004538CF">
              <w:rPr>
                <w:rFonts w:ascii="Times New Roman" w:eastAsia="Times New Roman" w:hAnsi="Times New Roman" w:cs="Times New Roman"/>
                <w:i/>
                <w:iCs/>
                <w:kern w:val="0"/>
                <w:sz w:val="22"/>
                <w:szCs w:val="22"/>
                <w14:ligatures w14:val="none"/>
              </w:rPr>
              <w:br/>
            </w:r>
            <w:r w:rsidRPr="004538CF">
              <w:rPr>
                <w:rFonts w:ascii="Times New Roman" w:eastAsia="Times New Roman" w:hAnsi="Times New Roman" w:cs="Times New Roman"/>
                <w:i/>
                <w:iCs/>
                <w:kern w:val="0"/>
                <w:sz w:val="22"/>
                <w:szCs w:val="22"/>
                <w14:ligatures w14:val="none"/>
              </w:rPr>
              <w:br/>
              <w:t>“He’s a doctor who knows what we’ve done and what we’ve been through, and pretty much knows what we need” (Parker, Physician 2’s Patient).</w:t>
            </w:r>
            <w:r w:rsidRPr="004538CF">
              <w:rPr>
                <w:rFonts w:ascii="Times New Roman" w:eastAsia="Times New Roman" w:hAnsi="Times New Roman" w:cs="Times New Roman"/>
                <w:kern w:val="0"/>
                <w:sz w:val="22"/>
                <w:szCs w:val="22"/>
                <w14:ligatures w14:val="none"/>
              </w:rPr>
              <w:tab/>
            </w:r>
          </w:p>
        </w:tc>
      </w:tr>
      <w:tr w:rsidR="00F766D8" w14:paraId="6808C53E" w14:textId="77777777" w:rsidTr="00112AFE">
        <w:tc>
          <w:tcPr>
            <w:tcW w:w="902" w:type="pct"/>
          </w:tcPr>
          <w:p w14:paraId="71773FB7" w14:textId="77777777" w:rsidR="00F766D8" w:rsidRDefault="00F766D8" w:rsidP="00112AFE">
            <w:pPr>
              <w:rPr>
                <w:rFonts w:ascii="Times New Roman" w:hAnsi="Times New Roman" w:cs="Times New Roman"/>
              </w:rPr>
            </w:pPr>
          </w:p>
        </w:tc>
        <w:tc>
          <w:tcPr>
            <w:tcW w:w="959" w:type="pct"/>
          </w:tcPr>
          <w:p w14:paraId="06D44AF7" w14:textId="77777777" w:rsidR="00F766D8" w:rsidRDefault="00F766D8" w:rsidP="00112AFE">
            <w:pPr>
              <w:rPr>
                <w:rFonts w:ascii="Times New Roman" w:hAnsi="Times New Roman" w:cs="Times New Roman"/>
              </w:rPr>
            </w:pPr>
            <w:r>
              <w:rPr>
                <w:rFonts w:ascii="Times New Roman" w:hAnsi="Times New Roman" w:cs="Times New Roman"/>
              </w:rPr>
              <w:t xml:space="preserve">Identifying how consistency strengthens ontological security </w:t>
            </w:r>
          </w:p>
        </w:tc>
        <w:tc>
          <w:tcPr>
            <w:tcW w:w="1446" w:type="pct"/>
          </w:tcPr>
          <w:p w14:paraId="194CA665" w14:textId="77777777" w:rsidR="00F766D8" w:rsidRDefault="00F766D8" w:rsidP="00112AFE">
            <w:pPr>
              <w:rPr>
                <w:rFonts w:ascii="Times New Roman" w:hAnsi="Times New Roman" w:cs="Times New Roman"/>
              </w:rPr>
            </w:pPr>
            <w:r>
              <w:rPr>
                <w:rFonts w:ascii="Times New Roman" w:hAnsi="Times New Roman" w:cs="Times New Roman"/>
              </w:rPr>
              <w:t xml:space="preserve">Regular visits with street medicine patients on scheduled days; team members delivering services, care, or basic needs support as promised on a timely basis; responding to calls from patients. </w:t>
            </w:r>
            <w:r>
              <w:rPr>
                <w:rFonts w:ascii="Times New Roman" w:hAnsi="Times New Roman" w:cs="Times New Roman"/>
              </w:rPr>
              <w:br/>
            </w:r>
            <w:r>
              <w:rPr>
                <w:rFonts w:ascii="Times New Roman" w:hAnsi="Times New Roman" w:cs="Times New Roman"/>
              </w:rPr>
              <w:br/>
              <w:t xml:space="preserve">Consistency in the relationship, service provision, and provision of basic needs. </w:t>
            </w:r>
          </w:p>
        </w:tc>
        <w:tc>
          <w:tcPr>
            <w:tcW w:w="1693" w:type="pct"/>
          </w:tcPr>
          <w:p w14:paraId="2C98412A" w14:textId="77777777" w:rsidR="00F766D8" w:rsidRPr="00BB77F8" w:rsidRDefault="00F766D8" w:rsidP="00112AFE">
            <w:pPr>
              <w:textAlignment w:val="baseline"/>
              <w:rPr>
                <w:rFonts w:ascii="Times New Roman" w:eastAsia="Times New Roman" w:hAnsi="Times New Roman" w:cs="Times New Roman"/>
                <w:i/>
                <w:iCs/>
                <w:kern w:val="0"/>
                <w:sz w:val="22"/>
                <w:szCs w:val="22"/>
                <w14:ligatures w14:val="none"/>
              </w:rPr>
            </w:pPr>
            <w:r>
              <w:rPr>
                <w:rFonts w:ascii="Times New Roman" w:eastAsia="Times New Roman" w:hAnsi="Times New Roman" w:cs="Times New Roman"/>
                <w:i/>
                <w:iCs/>
                <w:kern w:val="0"/>
                <w:sz w:val="22"/>
                <w:szCs w:val="22"/>
                <w14:ligatures w14:val="none"/>
              </w:rPr>
              <w:t xml:space="preserve">“I </w:t>
            </w:r>
            <w:r w:rsidRPr="004538CF">
              <w:rPr>
                <w:rFonts w:ascii="Times New Roman" w:eastAsia="Times New Roman" w:hAnsi="Times New Roman" w:cs="Times New Roman"/>
                <w:i/>
                <w:iCs/>
                <w:kern w:val="0"/>
                <w:sz w:val="22"/>
                <w:szCs w:val="22"/>
                <w14:ligatures w14:val="none"/>
              </w:rPr>
              <w:t>hardly had any visits to an actual clinic. I have no way to get there. With</w:t>
            </w:r>
            <w:r>
              <w:rPr>
                <w:rFonts w:ascii="Times New Roman" w:eastAsia="Times New Roman" w:hAnsi="Times New Roman" w:cs="Times New Roman"/>
                <w:i/>
                <w:iCs/>
                <w:kern w:val="0"/>
                <w:sz w:val="22"/>
                <w:szCs w:val="22"/>
                <w14:ligatures w14:val="none"/>
              </w:rPr>
              <w:t xml:space="preserve"> </w:t>
            </w:r>
            <w:r w:rsidRPr="004538CF">
              <w:rPr>
                <w:rFonts w:ascii="Times New Roman" w:eastAsia="Times New Roman" w:hAnsi="Times New Roman" w:cs="Times New Roman"/>
                <w:i/>
                <w:iCs/>
                <w:kern w:val="0"/>
                <w:sz w:val="22"/>
                <w:szCs w:val="22"/>
                <w14:ligatures w14:val="none"/>
              </w:rPr>
              <w:t>them, we come out here every Thursday because we know that is the day they come. I will</w:t>
            </w:r>
            <w:r>
              <w:rPr>
                <w:rFonts w:ascii="Times New Roman" w:eastAsia="Times New Roman" w:hAnsi="Times New Roman" w:cs="Times New Roman"/>
                <w:i/>
                <w:iCs/>
                <w:kern w:val="0"/>
                <w:sz w:val="22"/>
                <w:szCs w:val="22"/>
                <w14:ligatures w14:val="none"/>
              </w:rPr>
              <w:t xml:space="preserve"> </w:t>
            </w:r>
            <w:r w:rsidRPr="004538CF">
              <w:rPr>
                <w:rFonts w:ascii="Times New Roman" w:eastAsia="Times New Roman" w:hAnsi="Times New Roman" w:cs="Times New Roman"/>
                <w:i/>
                <w:iCs/>
                <w:kern w:val="0"/>
                <w:sz w:val="22"/>
                <w:szCs w:val="22"/>
                <w14:ligatures w14:val="none"/>
              </w:rPr>
              <w:t>specifically come because my case manager is coming here, and I can see the doctor if I need</w:t>
            </w:r>
            <w:r>
              <w:rPr>
                <w:rFonts w:ascii="Times New Roman" w:eastAsia="Times New Roman" w:hAnsi="Times New Roman" w:cs="Times New Roman"/>
                <w:i/>
                <w:iCs/>
                <w:kern w:val="0"/>
                <w:sz w:val="22"/>
                <w:szCs w:val="22"/>
                <w14:ligatures w14:val="none"/>
              </w:rPr>
              <w:t xml:space="preserve"> </w:t>
            </w:r>
            <w:r w:rsidRPr="004538CF">
              <w:rPr>
                <w:rFonts w:ascii="Times New Roman" w:eastAsia="Times New Roman" w:hAnsi="Times New Roman" w:cs="Times New Roman"/>
                <w:i/>
                <w:iCs/>
                <w:kern w:val="0"/>
                <w:sz w:val="22"/>
                <w:szCs w:val="22"/>
                <w14:ligatures w14:val="none"/>
              </w:rPr>
              <w:t>to</w:t>
            </w:r>
            <w:r>
              <w:rPr>
                <w:rFonts w:ascii="Times New Roman" w:eastAsia="Times New Roman" w:hAnsi="Times New Roman" w:cs="Times New Roman"/>
                <w:i/>
                <w:iCs/>
                <w:kern w:val="0"/>
                <w:sz w:val="22"/>
                <w:szCs w:val="22"/>
                <w14:ligatures w14:val="none"/>
              </w:rPr>
              <w:t>.” (Patient 5, Physician 2’s Patient)</w:t>
            </w:r>
          </w:p>
        </w:tc>
      </w:tr>
      <w:tr w:rsidR="00F766D8" w14:paraId="42C6FC38" w14:textId="77777777" w:rsidTr="00112AFE">
        <w:tc>
          <w:tcPr>
            <w:tcW w:w="902" w:type="pct"/>
          </w:tcPr>
          <w:p w14:paraId="3383C553" w14:textId="77777777" w:rsidR="00F766D8" w:rsidRDefault="00F766D8" w:rsidP="00112AFE">
            <w:pPr>
              <w:rPr>
                <w:rFonts w:ascii="Times New Roman" w:hAnsi="Times New Roman" w:cs="Times New Roman"/>
              </w:rPr>
            </w:pPr>
          </w:p>
        </w:tc>
        <w:tc>
          <w:tcPr>
            <w:tcW w:w="959" w:type="pct"/>
          </w:tcPr>
          <w:p w14:paraId="6135C6E9" w14:textId="77777777" w:rsidR="00F766D8" w:rsidRDefault="00F766D8" w:rsidP="00112AFE">
            <w:pPr>
              <w:rPr>
                <w:rFonts w:ascii="Times New Roman" w:hAnsi="Times New Roman" w:cs="Times New Roman"/>
              </w:rPr>
            </w:pPr>
            <w:r>
              <w:rPr>
                <w:rFonts w:ascii="Times New Roman" w:hAnsi="Times New Roman" w:cs="Times New Roman"/>
              </w:rPr>
              <w:t xml:space="preserve">Describing how clinicians non-judgmental approach improves trust, health disclosures, engagement, perceptions of competency with SM team as well as decreases the patient’s negative self-appraisal </w:t>
            </w:r>
          </w:p>
        </w:tc>
        <w:tc>
          <w:tcPr>
            <w:tcW w:w="1446" w:type="pct"/>
          </w:tcPr>
          <w:p w14:paraId="671CB69A" w14:textId="77777777" w:rsidR="00F766D8" w:rsidRDefault="00F766D8" w:rsidP="00112AFE">
            <w:pPr>
              <w:rPr>
                <w:rFonts w:ascii="Times New Roman" w:hAnsi="Times New Roman" w:cs="Times New Roman"/>
              </w:rPr>
            </w:pPr>
            <w:r>
              <w:rPr>
                <w:rFonts w:ascii="Times New Roman" w:hAnsi="Times New Roman" w:cs="Times New Roman"/>
              </w:rPr>
              <w:t>Patients discuss how SM providers treat them</w:t>
            </w:r>
            <w:r w:rsidRPr="004538CF">
              <w:rPr>
                <w:rFonts w:ascii="Times New Roman" w:hAnsi="Times New Roman" w:cs="Times New Roman"/>
              </w:rPr>
              <w:t xml:space="preserve"> with acceptance, empathy, and respect, without imposing personal biases, moral judgments, or assumptions about their circumstances, behaviors, or choices.</w:t>
            </w:r>
            <w:r>
              <w:rPr>
                <w:rFonts w:ascii="Times New Roman" w:hAnsi="Times New Roman" w:cs="Times New Roman"/>
              </w:rPr>
              <w:br/>
            </w:r>
            <w:r>
              <w:rPr>
                <w:rFonts w:ascii="Times New Roman" w:hAnsi="Times New Roman" w:cs="Times New Roman"/>
              </w:rPr>
              <w:br/>
              <w:t xml:space="preserve">Non-judgmental attitudes toward limitations regarding hygiene, adherence to medical guidance, and substance use. </w:t>
            </w:r>
          </w:p>
        </w:tc>
        <w:tc>
          <w:tcPr>
            <w:tcW w:w="1693" w:type="pct"/>
          </w:tcPr>
          <w:p w14:paraId="5396299B" w14:textId="77777777" w:rsidR="00F766D8" w:rsidRPr="00BB77F8" w:rsidRDefault="00F766D8" w:rsidP="00112AFE">
            <w:pPr>
              <w:textAlignment w:val="baseline"/>
              <w:rPr>
                <w:rFonts w:ascii="Times New Roman" w:eastAsia="Times New Roman" w:hAnsi="Times New Roman" w:cs="Times New Roman"/>
                <w:i/>
                <w:iCs/>
                <w:kern w:val="0"/>
                <w:sz w:val="22"/>
                <w:szCs w:val="22"/>
                <w14:ligatures w14:val="none"/>
              </w:rPr>
            </w:pPr>
            <w:r w:rsidRPr="004538CF">
              <w:rPr>
                <w:rFonts w:ascii="Times New Roman" w:eastAsia="Times New Roman" w:hAnsi="Times New Roman" w:cs="Times New Roman"/>
                <w:i/>
                <w:iCs/>
                <w:kern w:val="0"/>
                <w:sz w:val="22"/>
                <w:szCs w:val="22"/>
                <w14:ligatures w14:val="none"/>
              </w:rPr>
              <w:t>“Because of the way I have been treated by him, I trust him. I trust what he tells me to do, and I know he cares. I know he won’t judge me if I wasn’t able to make an appointment or whatever” (Jordan</w:t>
            </w:r>
            <w:r>
              <w:rPr>
                <w:rFonts w:ascii="Times New Roman" w:eastAsia="Times New Roman" w:hAnsi="Times New Roman" w:cs="Times New Roman"/>
                <w:i/>
                <w:iCs/>
                <w:kern w:val="0"/>
                <w:sz w:val="22"/>
                <w:szCs w:val="22"/>
                <w14:ligatures w14:val="none"/>
              </w:rPr>
              <w:t>, Physician 2’ Patient</w:t>
            </w:r>
            <w:r w:rsidRPr="004538CF">
              <w:rPr>
                <w:rFonts w:ascii="Times New Roman" w:eastAsia="Times New Roman" w:hAnsi="Times New Roman" w:cs="Times New Roman"/>
                <w:i/>
                <w:iCs/>
                <w:kern w:val="0"/>
                <w:sz w:val="22"/>
                <w:szCs w:val="22"/>
                <w14:ligatures w14:val="none"/>
              </w:rPr>
              <w:t>).</w:t>
            </w:r>
            <w:r>
              <w:rPr>
                <w:rFonts w:ascii="Times New Roman" w:eastAsia="Times New Roman" w:hAnsi="Times New Roman" w:cs="Times New Roman"/>
                <w:i/>
                <w:iCs/>
                <w:kern w:val="0"/>
                <w:sz w:val="22"/>
                <w:szCs w:val="22"/>
                <w14:ligatures w14:val="none"/>
              </w:rPr>
              <w:br/>
            </w:r>
            <w:r>
              <w:rPr>
                <w:rFonts w:ascii="Times New Roman" w:eastAsia="Times New Roman" w:hAnsi="Times New Roman" w:cs="Times New Roman"/>
                <w:i/>
                <w:iCs/>
                <w:kern w:val="0"/>
                <w:sz w:val="22"/>
                <w:szCs w:val="22"/>
                <w14:ligatures w14:val="none"/>
              </w:rPr>
              <w:br/>
            </w:r>
            <w:r w:rsidRPr="004538CF">
              <w:rPr>
                <w:rFonts w:ascii="Times New Roman" w:eastAsia="Times New Roman" w:hAnsi="Times New Roman" w:cs="Times New Roman"/>
                <w:i/>
                <w:iCs/>
                <w:kern w:val="0"/>
                <w:sz w:val="22"/>
                <w:szCs w:val="22"/>
                <w14:ligatures w14:val="none"/>
              </w:rPr>
              <w:t>“I tell him things I have never told other people. I know that whatever I tell them, they won’t judge me and will help me through this” (Cameron, [determine SM team]).</w:t>
            </w:r>
          </w:p>
        </w:tc>
      </w:tr>
      <w:tr w:rsidR="00F766D8" w14:paraId="64C01C38" w14:textId="77777777" w:rsidTr="00112AFE">
        <w:tc>
          <w:tcPr>
            <w:tcW w:w="902" w:type="pct"/>
          </w:tcPr>
          <w:p w14:paraId="66C6D32C" w14:textId="77777777" w:rsidR="00F766D8" w:rsidRDefault="00F766D8" w:rsidP="00112AFE">
            <w:pPr>
              <w:rPr>
                <w:rFonts w:ascii="Times New Roman" w:hAnsi="Times New Roman" w:cs="Times New Roman"/>
              </w:rPr>
            </w:pPr>
            <w:r w:rsidRPr="00F766D8">
              <w:rPr>
                <w:rFonts w:ascii="Times New Roman" w:hAnsi="Times New Roman" w:cs="Times New Roman"/>
                <w:b/>
                <w:bCs/>
              </w:rPr>
              <w:t>Particularized Trust</w:t>
            </w:r>
            <w:r>
              <w:rPr>
                <w:rFonts w:ascii="Times New Roman" w:hAnsi="Times New Roman" w:cs="Times New Roman"/>
              </w:rPr>
              <w:t xml:space="preserve"> (1)</w:t>
            </w:r>
          </w:p>
        </w:tc>
        <w:tc>
          <w:tcPr>
            <w:tcW w:w="959" w:type="pct"/>
          </w:tcPr>
          <w:p w14:paraId="74A02F39" w14:textId="77777777" w:rsidR="00F766D8" w:rsidRDefault="00F766D8" w:rsidP="00112AFE">
            <w:pPr>
              <w:rPr>
                <w:rFonts w:ascii="Times New Roman" w:hAnsi="Times New Roman" w:cs="Times New Roman"/>
              </w:rPr>
            </w:pPr>
            <w:r>
              <w:rPr>
                <w:rFonts w:ascii="Times New Roman" w:hAnsi="Times New Roman" w:cs="Times New Roman"/>
              </w:rPr>
              <w:t xml:space="preserve">Discussing how trusted members of the social network motivate them </w:t>
            </w:r>
            <w:r>
              <w:rPr>
                <w:rFonts w:ascii="Times New Roman" w:hAnsi="Times New Roman" w:cs="Times New Roman"/>
              </w:rPr>
              <w:lastRenderedPageBreak/>
              <w:t xml:space="preserve">to overcome medical mistrust and engage in care with SM team </w:t>
            </w:r>
          </w:p>
        </w:tc>
        <w:tc>
          <w:tcPr>
            <w:tcW w:w="1446" w:type="pct"/>
          </w:tcPr>
          <w:p w14:paraId="4040A1A8" w14:textId="77777777" w:rsidR="00F766D8" w:rsidRDefault="00F766D8" w:rsidP="00112AFE">
            <w:pPr>
              <w:rPr>
                <w:rFonts w:ascii="Times New Roman" w:hAnsi="Times New Roman" w:cs="Times New Roman"/>
              </w:rPr>
            </w:pPr>
            <w:r>
              <w:rPr>
                <w:rFonts w:ascii="Times New Roman" w:hAnsi="Times New Roman" w:cs="Times New Roman"/>
              </w:rPr>
              <w:lastRenderedPageBreak/>
              <w:t xml:space="preserve">Street medicine patients reported that they placed trust in the recommendations of those residing in their </w:t>
            </w:r>
            <w:r>
              <w:rPr>
                <w:rFonts w:ascii="Times New Roman" w:hAnsi="Times New Roman" w:cs="Times New Roman"/>
              </w:rPr>
              <w:lastRenderedPageBreak/>
              <w:t xml:space="preserve">encampments/friends to overcome their mistrust of healthcare services and interact with the SM team. </w:t>
            </w:r>
          </w:p>
        </w:tc>
        <w:tc>
          <w:tcPr>
            <w:tcW w:w="1693" w:type="pct"/>
          </w:tcPr>
          <w:p w14:paraId="0A867EEE" w14:textId="77777777" w:rsidR="00F766D8" w:rsidRPr="00BB77F8" w:rsidRDefault="00F766D8" w:rsidP="00112AFE">
            <w:pPr>
              <w:textAlignment w:val="baseline"/>
              <w:rPr>
                <w:rFonts w:ascii="Times New Roman" w:eastAsia="Times New Roman" w:hAnsi="Times New Roman" w:cs="Times New Roman"/>
                <w:i/>
                <w:iCs/>
                <w:kern w:val="0"/>
                <w:sz w:val="22"/>
                <w:szCs w:val="22"/>
                <w14:ligatures w14:val="none"/>
              </w:rPr>
            </w:pPr>
            <w:r w:rsidRPr="004538CF">
              <w:rPr>
                <w:rFonts w:ascii="Times New Roman" w:eastAsia="Times New Roman" w:hAnsi="Times New Roman" w:cs="Times New Roman"/>
                <w:i/>
                <w:iCs/>
                <w:kern w:val="0"/>
                <w:sz w:val="22"/>
                <w:szCs w:val="22"/>
                <w14:ligatures w14:val="none"/>
              </w:rPr>
              <w:lastRenderedPageBreak/>
              <w:t xml:space="preserve">“I was told by friends about them. They told me a doctor comes out here and is nice and will get you what you need. I said, ‘yeah right, f**k you.’ I </w:t>
            </w:r>
            <w:r w:rsidRPr="004538CF">
              <w:rPr>
                <w:rFonts w:ascii="Times New Roman" w:eastAsia="Times New Roman" w:hAnsi="Times New Roman" w:cs="Times New Roman"/>
                <w:i/>
                <w:iCs/>
                <w:kern w:val="0"/>
                <w:sz w:val="22"/>
                <w:szCs w:val="22"/>
                <w14:ligatures w14:val="none"/>
              </w:rPr>
              <w:lastRenderedPageBreak/>
              <w:t>went to see him anyway, and I have not seen another doctor besides him since then.” (Morgan, Physician 2’s Patient)</w:t>
            </w:r>
          </w:p>
        </w:tc>
      </w:tr>
      <w:tr w:rsidR="00F766D8" w14:paraId="0F11370E" w14:textId="77777777" w:rsidTr="00112AFE">
        <w:tc>
          <w:tcPr>
            <w:tcW w:w="902" w:type="pct"/>
          </w:tcPr>
          <w:p w14:paraId="39076D2E" w14:textId="77777777" w:rsidR="00F766D8" w:rsidRDefault="00F766D8" w:rsidP="00112AFE">
            <w:pPr>
              <w:rPr>
                <w:rFonts w:ascii="Times New Roman" w:hAnsi="Times New Roman" w:cs="Times New Roman"/>
              </w:rPr>
            </w:pPr>
            <w:r w:rsidRPr="00F766D8">
              <w:rPr>
                <w:rFonts w:ascii="Times New Roman" w:hAnsi="Times New Roman" w:cs="Times New Roman"/>
                <w:b/>
                <w:bCs/>
              </w:rPr>
              <w:lastRenderedPageBreak/>
              <w:t>Limited Personal Health Literacy</w:t>
            </w:r>
            <w:r>
              <w:rPr>
                <w:rFonts w:ascii="Times New Roman" w:hAnsi="Times New Roman" w:cs="Times New Roman"/>
              </w:rPr>
              <w:t xml:space="preserve"> (2)</w:t>
            </w:r>
          </w:p>
        </w:tc>
        <w:tc>
          <w:tcPr>
            <w:tcW w:w="959" w:type="pct"/>
          </w:tcPr>
          <w:p w14:paraId="6CF45992" w14:textId="77777777" w:rsidR="00F766D8" w:rsidRDefault="00F766D8" w:rsidP="00112AFE">
            <w:pPr>
              <w:rPr>
                <w:rFonts w:ascii="Times New Roman" w:hAnsi="Times New Roman" w:cs="Times New Roman"/>
              </w:rPr>
            </w:pPr>
            <w:r>
              <w:rPr>
                <w:rFonts w:ascii="Times New Roman" w:hAnsi="Times New Roman" w:cs="Times New Roman"/>
              </w:rPr>
              <w:t>Describing fear, stigma, and shame of interacting with clinicians and clinic settings</w:t>
            </w:r>
          </w:p>
        </w:tc>
        <w:tc>
          <w:tcPr>
            <w:tcW w:w="1446" w:type="pct"/>
          </w:tcPr>
          <w:p w14:paraId="751D2A66" w14:textId="77777777" w:rsidR="00F766D8" w:rsidRDefault="00F766D8" w:rsidP="00112AFE">
            <w:pPr>
              <w:rPr>
                <w:rFonts w:ascii="Times New Roman" w:hAnsi="Times New Roman" w:cs="Times New Roman"/>
              </w:rPr>
            </w:pPr>
            <w:r>
              <w:rPr>
                <w:rFonts w:ascii="Times New Roman" w:hAnsi="Times New Roman" w:cs="Times New Roman"/>
              </w:rPr>
              <w:t xml:space="preserve">Street medicine patients reported experiencing health anxiety due to their previous negative experiences with traditional healthcare services and settings as well as limited understanding of health conditions. </w:t>
            </w:r>
            <w:r>
              <w:rPr>
                <w:rFonts w:ascii="Times New Roman" w:hAnsi="Times New Roman" w:cs="Times New Roman"/>
              </w:rPr>
              <w:br/>
            </w:r>
            <w:r>
              <w:rPr>
                <w:rFonts w:ascii="Times New Roman" w:hAnsi="Times New Roman" w:cs="Times New Roman"/>
              </w:rPr>
              <w:br/>
              <w:t xml:space="preserve">Patients discuss experiences with social violence in traditional healthcare settings, which reinforces negative self-appraisal. </w:t>
            </w:r>
          </w:p>
        </w:tc>
        <w:tc>
          <w:tcPr>
            <w:tcW w:w="1693" w:type="pct"/>
          </w:tcPr>
          <w:p w14:paraId="7AF08EB3" w14:textId="77777777" w:rsidR="00F766D8" w:rsidRPr="00106247" w:rsidRDefault="00F766D8" w:rsidP="00112AFE">
            <w:pPr>
              <w:textAlignment w:val="baseline"/>
              <w:rPr>
                <w:rFonts w:ascii="Times New Roman" w:eastAsia="Times New Roman" w:hAnsi="Times New Roman" w:cs="Times New Roman"/>
                <w:i/>
                <w:iCs/>
                <w:kern w:val="0"/>
                <w:sz w:val="22"/>
                <w:szCs w:val="22"/>
                <w14:ligatures w14:val="none"/>
              </w:rPr>
            </w:pPr>
            <w:r w:rsidRPr="00106247">
              <w:rPr>
                <w:rFonts w:ascii="Times New Roman" w:eastAsia="Times New Roman" w:hAnsi="Times New Roman" w:cs="Times New Roman"/>
                <w:i/>
                <w:iCs/>
                <w:kern w:val="0"/>
                <w:sz w:val="22"/>
                <w:szCs w:val="22"/>
                <w14:ligatures w14:val="none"/>
              </w:rPr>
              <w:t xml:space="preserve">“They actually give you the information you need, so that way it doesn’t make you </w:t>
            </w:r>
            <w:r w:rsidRPr="00106247">
              <w:rPr>
                <w:rFonts w:ascii="Times New Roman" w:eastAsia="Times New Roman" w:hAnsi="Times New Roman" w:cs="Times New Roman"/>
                <w:b/>
                <w:bCs/>
                <w:i/>
                <w:iCs/>
                <w:kern w:val="0"/>
                <w:sz w:val="22"/>
                <w:szCs w:val="22"/>
                <w14:ligatures w14:val="none"/>
              </w:rPr>
              <w:t xml:space="preserve">nervous </w:t>
            </w:r>
            <w:r w:rsidRPr="00106247">
              <w:rPr>
                <w:rFonts w:ascii="Times New Roman" w:eastAsia="Times New Roman" w:hAnsi="Times New Roman" w:cs="Times New Roman"/>
                <w:i/>
                <w:iCs/>
                <w:kern w:val="0"/>
                <w:sz w:val="22"/>
                <w:szCs w:val="22"/>
                <w14:ligatures w14:val="none"/>
              </w:rPr>
              <w:t>hearing all the stuff you haven’t taken care of” (Parker, Physician 2’s Patient)</w:t>
            </w:r>
          </w:p>
          <w:p w14:paraId="799F6EC5" w14:textId="77777777" w:rsidR="00F766D8" w:rsidRPr="00106247" w:rsidRDefault="00F766D8" w:rsidP="00112AFE">
            <w:pPr>
              <w:textAlignment w:val="baseline"/>
              <w:rPr>
                <w:rFonts w:ascii="Times New Roman" w:eastAsia="Times New Roman" w:hAnsi="Times New Roman" w:cs="Times New Roman"/>
                <w:i/>
                <w:iCs/>
                <w:kern w:val="0"/>
                <w:sz w:val="21"/>
                <w:szCs w:val="21"/>
                <w14:ligatures w14:val="none"/>
              </w:rPr>
            </w:pPr>
          </w:p>
          <w:p w14:paraId="7469849B" w14:textId="77777777" w:rsidR="00F766D8" w:rsidRPr="00BB77F8" w:rsidRDefault="00F766D8" w:rsidP="00112AFE">
            <w:pPr>
              <w:textAlignment w:val="baseline"/>
              <w:rPr>
                <w:rFonts w:ascii="Times New Roman" w:eastAsia="Times New Roman" w:hAnsi="Times New Roman" w:cs="Times New Roman"/>
                <w:i/>
                <w:iCs/>
                <w:kern w:val="0"/>
                <w:sz w:val="22"/>
                <w:szCs w:val="22"/>
                <w14:ligatures w14:val="none"/>
              </w:rPr>
            </w:pPr>
            <w:r w:rsidRPr="00106247">
              <w:rPr>
                <w:rFonts w:ascii="Times New Roman" w:eastAsia="Times New Roman" w:hAnsi="Times New Roman" w:cs="Times New Roman"/>
                <w:i/>
                <w:iCs/>
                <w:kern w:val="0"/>
                <w:sz w:val="22"/>
                <w:szCs w:val="22"/>
                <w14:ligatures w14:val="none"/>
              </w:rPr>
              <w:t xml:space="preserve">“I’ve been ignoring having a mammogram done for nine years because I can’t understand what they are even asking me to do. I had </w:t>
            </w:r>
            <w:r w:rsidRPr="00106247">
              <w:rPr>
                <w:rFonts w:ascii="Times New Roman" w:eastAsia="Times New Roman" w:hAnsi="Times New Roman" w:cs="Times New Roman"/>
                <w:b/>
                <w:bCs/>
                <w:i/>
                <w:iCs/>
                <w:kern w:val="0"/>
                <w:sz w:val="22"/>
                <w:szCs w:val="22"/>
                <w14:ligatures w14:val="none"/>
              </w:rPr>
              <w:t>panic attacks</w:t>
            </w:r>
            <w:r w:rsidRPr="00106247">
              <w:rPr>
                <w:rFonts w:ascii="Times New Roman" w:eastAsia="Times New Roman" w:hAnsi="Times New Roman" w:cs="Times New Roman"/>
                <w:i/>
                <w:iCs/>
                <w:kern w:val="0"/>
                <w:sz w:val="22"/>
                <w:szCs w:val="22"/>
                <w14:ligatures w14:val="none"/>
              </w:rPr>
              <w:t xml:space="preserve"> just thinking about going to the doctor.” (Taylor, Physician 2’s Patient)</w:t>
            </w:r>
          </w:p>
        </w:tc>
      </w:tr>
      <w:tr w:rsidR="00F766D8" w14:paraId="12A0DAFD" w14:textId="77777777" w:rsidTr="00112AFE">
        <w:tc>
          <w:tcPr>
            <w:tcW w:w="902" w:type="pct"/>
          </w:tcPr>
          <w:p w14:paraId="2279DA98" w14:textId="77777777" w:rsidR="00F766D8" w:rsidRDefault="00F766D8" w:rsidP="00112AFE">
            <w:pPr>
              <w:rPr>
                <w:rFonts w:ascii="Times New Roman" w:hAnsi="Times New Roman" w:cs="Times New Roman"/>
              </w:rPr>
            </w:pPr>
          </w:p>
        </w:tc>
        <w:tc>
          <w:tcPr>
            <w:tcW w:w="959" w:type="pct"/>
          </w:tcPr>
          <w:p w14:paraId="37C3D023" w14:textId="77777777" w:rsidR="00F766D8" w:rsidRDefault="00F766D8" w:rsidP="00112AFE">
            <w:pPr>
              <w:rPr>
                <w:rFonts w:ascii="Times New Roman" w:hAnsi="Times New Roman" w:cs="Times New Roman"/>
              </w:rPr>
            </w:pPr>
            <w:r>
              <w:rPr>
                <w:rFonts w:ascii="Times New Roman" w:hAnsi="Times New Roman" w:cs="Times New Roman"/>
              </w:rPr>
              <w:t xml:space="preserve">Understanding SM </w:t>
            </w:r>
            <w:proofErr w:type="spellStart"/>
            <w:r>
              <w:rPr>
                <w:rFonts w:ascii="Times New Roman" w:hAnsi="Times New Roman" w:cs="Times New Roman"/>
              </w:rPr>
              <w:t>tx</w:t>
            </w:r>
            <w:proofErr w:type="spellEnd"/>
            <w:r>
              <w:rPr>
                <w:rFonts w:ascii="Times New Roman" w:hAnsi="Times New Roman" w:cs="Times New Roman"/>
              </w:rPr>
              <w:t xml:space="preserve"> guidance due to accessible language </w:t>
            </w:r>
          </w:p>
        </w:tc>
        <w:tc>
          <w:tcPr>
            <w:tcW w:w="1446" w:type="pct"/>
          </w:tcPr>
          <w:p w14:paraId="6E149D2A" w14:textId="77777777" w:rsidR="00F766D8" w:rsidRDefault="00F766D8" w:rsidP="00112AFE">
            <w:pPr>
              <w:rPr>
                <w:rFonts w:ascii="Times New Roman" w:hAnsi="Times New Roman" w:cs="Times New Roman"/>
              </w:rPr>
            </w:pPr>
            <w:r>
              <w:rPr>
                <w:rFonts w:ascii="Times New Roman" w:hAnsi="Times New Roman" w:cs="Times New Roman"/>
              </w:rPr>
              <w:t xml:space="preserve">Street medicine patients expressed that they were more likely to follow through with treatment plans because street medicine teams explained the healthcare interventions in an accessible manner. </w:t>
            </w:r>
          </w:p>
        </w:tc>
        <w:tc>
          <w:tcPr>
            <w:tcW w:w="1693" w:type="pct"/>
          </w:tcPr>
          <w:p w14:paraId="27DE34EB" w14:textId="77777777" w:rsidR="00F766D8" w:rsidRPr="00106247" w:rsidRDefault="00F766D8" w:rsidP="00112AFE">
            <w:pPr>
              <w:jc w:val="both"/>
              <w:textAlignment w:val="baseline"/>
              <w:rPr>
                <w:rFonts w:ascii="Times New Roman" w:eastAsia="Times New Roman" w:hAnsi="Times New Roman" w:cs="Times New Roman"/>
                <w:kern w:val="0"/>
                <w14:ligatures w14:val="none"/>
              </w:rPr>
            </w:pPr>
            <w:r w:rsidRPr="00106247">
              <w:rPr>
                <w:rFonts w:ascii="Times New Roman" w:eastAsia="Times New Roman" w:hAnsi="Times New Roman" w:cs="Times New Roman"/>
                <w:i/>
                <w:iCs/>
                <w:kern w:val="0"/>
                <w:sz w:val="22"/>
                <w:szCs w:val="22"/>
                <w14:ligatures w14:val="none"/>
              </w:rPr>
              <w:t>“When the doctor explains why I need lab work for something, he tells me why I need it and how it’s going to get done, and I do it. Before I started seeing them, I didn’t try to do any lab work because no one told me why I needed it. I didn’t think it was important” (Riley</w:t>
            </w:r>
            <w:r>
              <w:rPr>
                <w:rFonts w:ascii="Times New Roman" w:eastAsia="Times New Roman" w:hAnsi="Times New Roman" w:cs="Times New Roman"/>
                <w:i/>
                <w:iCs/>
                <w:kern w:val="0"/>
                <w:sz w:val="22"/>
                <w:szCs w:val="22"/>
                <w14:ligatures w14:val="none"/>
              </w:rPr>
              <w:t>, Physician 2’s Patient</w:t>
            </w:r>
            <w:r w:rsidRPr="00106247">
              <w:rPr>
                <w:rFonts w:ascii="Times New Roman" w:eastAsia="Times New Roman" w:hAnsi="Times New Roman" w:cs="Times New Roman"/>
                <w:i/>
                <w:iCs/>
                <w:kern w:val="0"/>
                <w:sz w:val="22"/>
                <w:szCs w:val="22"/>
                <w14:ligatures w14:val="none"/>
              </w:rPr>
              <w:t xml:space="preserve">). </w:t>
            </w:r>
            <w:r w:rsidRPr="00106247">
              <w:rPr>
                <w:rFonts w:ascii="Times New Roman" w:eastAsia="Times New Roman" w:hAnsi="Times New Roman" w:cs="Times New Roman"/>
                <w:kern w:val="0"/>
                <w:sz w:val="22"/>
                <w:szCs w:val="22"/>
                <w14:ligatures w14:val="none"/>
              </w:rPr>
              <w:t xml:space="preserve"> </w:t>
            </w:r>
          </w:p>
        </w:tc>
      </w:tr>
      <w:tr w:rsidR="00F766D8" w14:paraId="6EEE5E25" w14:textId="77777777" w:rsidTr="00112AFE">
        <w:tc>
          <w:tcPr>
            <w:tcW w:w="902" w:type="pct"/>
          </w:tcPr>
          <w:p w14:paraId="3FFDD78E" w14:textId="77777777" w:rsidR="00F766D8" w:rsidRDefault="00F766D8" w:rsidP="00112AFE">
            <w:pPr>
              <w:rPr>
                <w:rFonts w:ascii="Times New Roman" w:hAnsi="Times New Roman" w:cs="Times New Roman"/>
              </w:rPr>
            </w:pPr>
            <w:r w:rsidRPr="00F766D8">
              <w:rPr>
                <w:rFonts w:ascii="Times New Roman" w:hAnsi="Times New Roman" w:cs="Times New Roman"/>
                <w:b/>
                <w:bCs/>
              </w:rPr>
              <w:t>Overall Acceptability</w:t>
            </w:r>
            <w:r>
              <w:rPr>
                <w:rFonts w:ascii="Times New Roman" w:hAnsi="Times New Roman" w:cs="Times New Roman"/>
              </w:rPr>
              <w:t xml:space="preserve"> (3)</w:t>
            </w:r>
          </w:p>
        </w:tc>
        <w:tc>
          <w:tcPr>
            <w:tcW w:w="959" w:type="pct"/>
          </w:tcPr>
          <w:p w14:paraId="08432C8B" w14:textId="77777777" w:rsidR="00F766D8" w:rsidRDefault="00F766D8" w:rsidP="00112AFE">
            <w:pPr>
              <w:rPr>
                <w:rFonts w:ascii="Times New Roman" w:hAnsi="Times New Roman" w:cs="Times New Roman"/>
              </w:rPr>
            </w:pPr>
            <w:r>
              <w:rPr>
                <w:rFonts w:ascii="Times New Roman" w:hAnsi="Times New Roman" w:cs="Times New Roman"/>
              </w:rPr>
              <w:t xml:space="preserve">Describing the effectiveness of medical care to address the complex care needs of PEH and as a form of empowerment </w:t>
            </w:r>
          </w:p>
        </w:tc>
        <w:tc>
          <w:tcPr>
            <w:tcW w:w="1446" w:type="pct"/>
          </w:tcPr>
          <w:p w14:paraId="14108EB1" w14:textId="77777777" w:rsidR="00F766D8" w:rsidRDefault="00F766D8" w:rsidP="00112AFE">
            <w:pPr>
              <w:rPr>
                <w:rFonts w:ascii="Times New Roman" w:hAnsi="Times New Roman" w:cs="Times New Roman"/>
              </w:rPr>
            </w:pPr>
            <w:r>
              <w:rPr>
                <w:rFonts w:ascii="Times New Roman" w:hAnsi="Times New Roman" w:cs="Times New Roman"/>
              </w:rPr>
              <w:t xml:space="preserve">Street medicine patients believed that SM services meet healthcare needs and improve health outcomes.  </w:t>
            </w:r>
          </w:p>
        </w:tc>
        <w:tc>
          <w:tcPr>
            <w:tcW w:w="1693" w:type="pct"/>
          </w:tcPr>
          <w:p w14:paraId="5A3EC6A2" w14:textId="77777777" w:rsidR="00F766D8" w:rsidRPr="00106247" w:rsidRDefault="00F766D8" w:rsidP="00112AFE">
            <w:pPr>
              <w:textAlignment w:val="baseline"/>
              <w:rPr>
                <w:rFonts w:ascii="Times New Roman" w:eastAsia="Times New Roman" w:hAnsi="Times New Roman" w:cs="Times New Roman"/>
                <w:i/>
                <w:iCs/>
                <w:kern w:val="0"/>
                <w:sz w:val="22"/>
                <w:szCs w:val="22"/>
                <w14:ligatures w14:val="none"/>
              </w:rPr>
            </w:pPr>
            <w:r w:rsidRPr="00106247">
              <w:rPr>
                <w:rFonts w:ascii="Times New Roman" w:eastAsia="Times New Roman" w:hAnsi="Times New Roman" w:cs="Times New Roman"/>
                <w:i/>
                <w:iCs/>
                <w:kern w:val="0"/>
                <w:sz w:val="22"/>
                <w:szCs w:val="22"/>
                <w14:ligatures w14:val="none"/>
              </w:rPr>
              <w:t>“He prescribed me the medication I needed, and now I feel much better” (Morgan, Physician 2’s Patient).</w:t>
            </w:r>
          </w:p>
          <w:p w14:paraId="355726BE" w14:textId="77777777" w:rsidR="00F766D8" w:rsidRPr="00106247" w:rsidRDefault="00F766D8" w:rsidP="00112AFE">
            <w:pPr>
              <w:textAlignment w:val="baseline"/>
              <w:rPr>
                <w:rFonts w:ascii="Times New Roman" w:eastAsia="Times New Roman" w:hAnsi="Times New Roman" w:cs="Times New Roman"/>
                <w:i/>
                <w:iCs/>
                <w:kern w:val="0"/>
                <w:sz w:val="22"/>
                <w:szCs w:val="22"/>
                <w14:ligatures w14:val="none"/>
              </w:rPr>
            </w:pPr>
          </w:p>
          <w:p w14:paraId="6B762475" w14:textId="77777777" w:rsidR="00F766D8" w:rsidRPr="003F4B79" w:rsidRDefault="00F766D8" w:rsidP="00112AFE">
            <w:pPr>
              <w:jc w:val="both"/>
              <w:textAlignment w:val="baseline"/>
              <w:rPr>
                <w:rFonts w:ascii="Times New Roman" w:eastAsia="Times New Roman" w:hAnsi="Times New Roman" w:cs="Times New Roman"/>
                <w:i/>
                <w:iCs/>
                <w:kern w:val="0"/>
                <w:sz w:val="22"/>
                <w:szCs w:val="22"/>
                <w14:ligatures w14:val="none"/>
              </w:rPr>
            </w:pPr>
            <w:r w:rsidRPr="003F4B79">
              <w:rPr>
                <w:rFonts w:ascii="Times New Roman" w:eastAsia="Times New Roman" w:hAnsi="Times New Roman" w:cs="Times New Roman"/>
                <w:i/>
                <w:iCs/>
                <w:kern w:val="0"/>
                <w:sz w:val="21"/>
                <w:szCs w:val="21"/>
                <w14:ligatures w14:val="none"/>
              </w:rPr>
              <w:t>“It took almost dying for me to go to a clinic before seeing them. This is better for me” (Jesse, Physician 2’s Patient).</w:t>
            </w:r>
            <w:r w:rsidRPr="003F4B79">
              <w:rPr>
                <w:rFonts w:ascii="Times New Roman" w:eastAsia="Times New Roman" w:hAnsi="Times New Roman" w:cs="Times New Roman"/>
                <w:i/>
                <w:iCs/>
                <w:kern w:val="0"/>
                <w:sz w:val="21"/>
                <w:szCs w:val="21"/>
                <w14:ligatures w14:val="none"/>
              </w:rPr>
              <w:br/>
            </w:r>
            <w:r w:rsidRPr="003F4B79">
              <w:rPr>
                <w:rFonts w:ascii="Times New Roman" w:eastAsia="Times New Roman" w:hAnsi="Times New Roman" w:cs="Times New Roman"/>
                <w:i/>
                <w:iCs/>
                <w:kern w:val="0"/>
                <w:sz w:val="21"/>
                <w:szCs w:val="21"/>
                <w14:ligatures w14:val="none"/>
              </w:rPr>
              <w:br/>
            </w:r>
            <w:r w:rsidRPr="003F4B79">
              <w:rPr>
                <w:rFonts w:ascii="Times New Roman" w:eastAsia="Times New Roman" w:hAnsi="Times New Roman" w:cs="Times New Roman"/>
                <w:i/>
                <w:iCs/>
                <w:kern w:val="0"/>
                <w:sz w:val="22"/>
                <w:szCs w:val="22"/>
                <w14:ligatures w14:val="none"/>
              </w:rPr>
              <w:t>“Other people need this; this is something everyone should be able to get” (Jordan</w:t>
            </w:r>
            <w:r>
              <w:rPr>
                <w:rFonts w:ascii="Times New Roman" w:eastAsia="Times New Roman" w:hAnsi="Times New Roman" w:cs="Times New Roman"/>
                <w:i/>
                <w:iCs/>
                <w:kern w:val="0"/>
                <w:sz w:val="22"/>
                <w:szCs w:val="22"/>
                <w14:ligatures w14:val="none"/>
              </w:rPr>
              <w:t>, Physician 2’s Patient</w:t>
            </w:r>
            <w:r w:rsidRPr="003F4B79">
              <w:rPr>
                <w:rFonts w:ascii="Times New Roman" w:eastAsia="Times New Roman" w:hAnsi="Times New Roman" w:cs="Times New Roman"/>
                <w:i/>
                <w:iCs/>
                <w:kern w:val="0"/>
                <w:sz w:val="22"/>
                <w:szCs w:val="22"/>
                <w14:ligatures w14:val="none"/>
              </w:rPr>
              <w:t>).</w:t>
            </w:r>
          </w:p>
          <w:p w14:paraId="2E6189C0" w14:textId="77777777" w:rsidR="00F766D8" w:rsidRPr="00106247" w:rsidRDefault="00F766D8" w:rsidP="00112AFE">
            <w:pPr>
              <w:textAlignment w:val="baseline"/>
              <w:rPr>
                <w:rFonts w:ascii="Times New Roman" w:eastAsia="Times New Roman" w:hAnsi="Times New Roman" w:cs="Times New Roman"/>
                <w:i/>
                <w:iCs/>
                <w:kern w:val="0"/>
                <w:sz w:val="22"/>
                <w:szCs w:val="22"/>
                <w14:ligatures w14:val="none"/>
              </w:rPr>
            </w:pPr>
          </w:p>
        </w:tc>
      </w:tr>
      <w:tr w:rsidR="00F766D8" w14:paraId="704FFDB5" w14:textId="77777777" w:rsidTr="00112AFE">
        <w:tc>
          <w:tcPr>
            <w:tcW w:w="902" w:type="pct"/>
          </w:tcPr>
          <w:p w14:paraId="499E91A6" w14:textId="77777777" w:rsidR="00F766D8" w:rsidRDefault="00F766D8" w:rsidP="00112AFE">
            <w:pPr>
              <w:rPr>
                <w:rFonts w:ascii="Times New Roman" w:hAnsi="Times New Roman" w:cs="Times New Roman"/>
              </w:rPr>
            </w:pPr>
          </w:p>
        </w:tc>
        <w:tc>
          <w:tcPr>
            <w:tcW w:w="959" w:type="pct"/>
          </w:tcPr>
          <w:p w14:paraId="63466FD5" w14:textId="77777777" w:rsidR="00F766D8" w:rsidRDefault="00F766D8" w:rsidP="00112AFE">
            <w:pPr>
              <w:rPr>
                <w:rFonts w:ascii="Times New Roman" w:hAnsi="Times New Roman" w:cs="Times New Roman"/>
              </w:rPr>
            </w:pPr>
            <w:r>
              <w:rPr>
                <w:rFonts w:ascii="Times New Roman" w:hAnsi="Times New Roman" w:cs="Times New Roman"/>
              </w:rPr>
              <w:t xml:space="preserve">Expressing positive </w:t>
            </w:r>
            <w:r>
              <w:rPr>
                <w:rFonts w:ascii="Times New Roman" w:hAnsi="Times New Roman" w:cs="Times New Roman"/>
              </w:rPr>
              <w:lastRenderedPageBreak/>
              <w:t xml:space="preserve">feelings about receiving SM services and preference for this service delivery model </w:t>
            </w:r>
          </w:p>
        </w:tc>
        <w:tc>
          <w:tcPr>
            <w:tcW w:w="1446" w:type="pct"/>
          </w:tcPr>
          <w:p w14:paraId="203D391D" w14:textId="77777777" w:rsidR="00F766D8" w:rsidRDefault="00F766D8" w:rsidP="00112AFE">
            <w:pPr>
              <w:rPr>
                <w:rFonts w:ascii="Times New Roman" w:hAnsi="Times New Roman" w:cs="Times New Roman"/>
              </w:rPr>
            </w:pPr>
            <w:r>
              <w:rPr>
                <w:rFonts w:ascii="Times New Roman" w:hAnsi="Times New Roman" w:cs="Times New Roman"/>
              </w:rPr>
              <w:lastRenderedPageBreak/>
              <w:t xml:space="preserve">SM patients expressed positive feelings about </w:t>
            </w:r>
            <w:r>
              <w:rPr>
                <w:rFonts w:ascii="Times New Roman" w:hAnsi="Times New Roman" w:cs="Times New Roman"/>
              </w:rPr>
              <w:lastRenderedPageBreak/>
              <w:t xml:space="preserve">receiving street medicine services. </w:t>
            </w:r>
          </w:p>
        </w:tc>
        <w:tc>
          <w:tcPr>
            <w:tcW w:w="1693" w:type="pct"/>
          </w:tcPr>
          <w:p w14:paraId="67C4D53D" w14:textId="77777777" w:rsidR="00F766D8" w:rsidRPr="003F4B79" w:rsidRDefault="00F766D8" w:rsidP="00112AFE">
            <w:pPr>
              <w:jc w:val="both"/>
              <w:textAlignment w:val="baseline"/>
              <w:rPr>
                <w:rFonts w:ascii="Times New Roman" w:eastAsia="Times New Roman" w:hAnsi="Times New Roman" w:cs="Times New Roman"/>
                <w:i/>
                <w:iCs/>
                <w:kern w:val="0"/>
                <w:sz w:val="22"/>
                <w:szCs w:val="22"/>
                <w14:ligatures w14:val="none"/>
              </w:rPr>
            </w:pPr>
            <w:r w:rsidRPr="003F4B79">
              <w:rPr>
                <w:rFonts w:ascii="Times New Roman" w:eastAsia="Times New Roman" w:hAnsi="Times New Roman" w:cs="Times New Roman"/>
                <w:i/>
                <w:iCs/>
                <w:kern w:val="0"/>
                <w:sz w:val="22"/>
                <w:szCs w:val="22"/>
                <w14:ligatures w14:val="none"/>
              </w:rPr>
              <w:lastRenderedPageBreak/>
              <w:t xml:space="preserve">“I am very happy with this. I wouldn’t have gotten my health </w:t>
            </w:r>
            <w:r w:rsidRPr="003F4B79">
              <w:rPr>
                <w:rFonts w:ascii="Times New Roman" w:eastAsia="Times New Roman" w:hAnsi="Times New Roman" w:cs="Times New Roman"/>
                <w:i/>
                <w:iCs/>
                <w:kern w:val="0"/>
                <w:sz w:val="22"/>
                <w:szCs w:val="22"/>
                <w14:ligatures w14:val="none"/>
              </w:rPr>
              <w:lastRenderedPageBreak/>
              <w:t>under control without them” (Sam, Physician 2’s Patient).</w:t>
            </w:r>
          </w:p>
          <w:p w14:paraId="05357ED9" w14:textId="77777777" w:rsidR="00F766D8" w:rsidRPr="00106247" w:rsidRDefault="00F766D8" w:rsidP="00112AFE">
            <w:pPr>
              <w:jc w:val="both"/>
              <w:textAlignment w:val="baseline"/>
              <w:rPr>
                <w:rFonts w:ascii="Times New Roman" w:eastAsia="Times New Roman" w:hAnsi="Times New Roman" w:cs="Times New Roman"/>
                <w:i/>
                <w:iCs/>
                <w:kern w:val="0"/>
                <w:sz w:val="22"/>
                <w:szCs w:val="22"/>
                <w14:ligatures w14:val="none"/>
              </w:rPr>
            </w:pPr>
          </w:p>
        </w:tc>
      </w:tr>
      <w:tr w:rsidR="00F766D8" w14:paraId="3BAC50E4" w14:textId="77777777" w:rsidTr="00112AFE">
        <w:tc>
          <w:tcPr>
            <w:tcW w:w="902" w:type="pct"/>
          </w:tcPr>
          <w:p w14:paraId="47C4EF68" w14:textId="77777777" w:rsidR="00F766D8" w:rsidRDefault="00F766D8" w:rsidP="00112AFE">
            <w:pPr>
              <w:rPr>
                <w:rFonts w:ascii="Times New Roman" w:hAnsi="Times New Roman" w:cs="Times New Roman"/>
              </w:rPr>
            </w:pPr>
          </w:p>
        </w:tc>
        <w:tc>
          <w:tcPr>
            <w:tcW w:w="959" w:type="pct"/>
          </w:tcPr>
          <w:p w14:paraId="69213CC6" w14:textId="77777777" w:rsidR="00F766D8" w:rsidRDefault="00F766D8" w:rsidP="00112AFE">
            <w:pPr>
              <w:rPr>
                <w:rFonts w:ascii="Times New Roman" w:hAnsi="Times New Roman" w:cs="Times New Roman"/>
              </w:rPr>
            </w:pPr>
            <w:r>
              <w:rPr>
                <w:rFonts w:ascii="Times New Roman" w:hAnsi="Times New Roman" w:cs="Times New Roman"/>
              </w:rPr>
              <w:t xml:space="preserve">Experiencing heightened self-efficacy and patient activation </w:t>
            </w:r>
          </w:p>
        </w:tc>
        <w:tc>
          <w:tcPr>
            <w:tcW w:w="1446" w:type="pct"/>
          </w:tcPr>
          <w:p w14:paraId="3B256986" w14:textId="77777777" w:rsidR="00F766D8" w:rsidRDefault="00F766D8" w:rsidP="00112AFE">
            <w:pPr>
              <w:rPr>
                <w:rFonts w:ascii="Times New Roman" w:hAnsi="Times New Roman" w:cs="Times New Roman"/>
              </w:rPr>
            </w:pPr>
            <w:r>
              <w:rPr>
                <w:rFonts w:ascii="Times New Roman" w:hAnsi="Times New Roman" w:cs="Times New Roman"/>
              </w:rPr>
              <w:t xml:space="preserve">SM patients expressed their confidence that they can follow through with healthcare interventions outlined in their treatment plans from the SM team as well as their desire to improve their overall health. </w:t>
            </w:r>
          </w:p>
        </w:tc>
        <w:tc>
          <w:tcPr>
            <w:tcW w:w="1693" w:type="pct"/>
          </w:tcPr>
          <w:p w14:paraId="254DFB3E" w14:textId="77777777" w:rsidR="00F766D8" w:rsidRPr="003F4B79" w:rsidRDefault="00F766D8" w:rsidP="00112AFE">
            <w:pPr>
              <w:jc w:val="both"/>
              <w:textAlignment w:val="baseline"/>
              <w:rPr>
                <w:rFonts w:ascii="Times New Roman" w:eastAsia="Times New Roman" w:hAnsi="Times New Roman" w:cs="Times New Roman"/>
                <w:i/>
                <w:iCs/>
                <w:kern w:val="0"/>
                <w:sz w:val="22"/>
                <w:szCs w:val="22"/>
                <w14:ligatures w14:val="none"/>
              </w:rPr>
            </w:pPr>
            <w:r w:rsidRPr="003F4B79">
              <w:rPr>
                <w:rFonts w:ascii="Times New Roman" w:eastAsia="Times New Roman" w:hAnsi="Times New Roman" w:cs="Times New Roman"/>
                <w:i/>
                <w:iCs/>
                <w:kern w:val="0"/>
                <w:sz w:val="22"/>
                <w:szCs w:val="22"/>
                <w14:ligatures w14:val="none"/>
              </w:rPr>
              <w:t>“When the doctor explains why I need lab work for something, he tells me why I need it and how it’s going to get done, and I do it.” (Riley, Physician 2’s Patient)</w:t>
            </w:r>
          </w:p>
        </w:tc>
      </w:tr>
    </w:tbl>
    <w:p w14:paraId="5CA80CB9" w14:textId="77777777" w:rsidR="00F766D8" w:rsidRDefault="00F766D8" w:rsidP="00F766D8"/>
    <w:p w14:paraId="64A7BDDE" w14:textId="77777777" w:rsidR="00F766D8" w:rsidRPr="00F766D8" w:rsidRDefault="00F766D8" w:rsidP="00F766D8">
      <w:pPr>
        <w:rPr>
          <w:rFonts w:ascii="Times New Roman" w:hAnsi="Times New Roman" w:cs="Times New Roman"/>
        </w:rPr>
      </w:pPr>
    </w:p>
    <w:sectPr w:rsidR="00F766D8" w:rsidRPr="00F76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D8"/>
    <w:rsid w:val="00114FDD"/>
    <w:rsid w:val="002C3209"/>
    <w:rsid w:val="008F354F"/>
    <w:rsid w:val="009B715D"/>
    <w:rsid w:val="00C24514"/>
    <w:rsid w:val="00D65C38"/>
    <w:rsid w:val="00DD75BE"/>
    <w:rsid w:val="00F7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97C00"/>
  <w15:chartTrackingRefBased/>
  <w15:docId w15:val="{99832F8B-144E-0E4A-99C6-C50EE934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6D8"/>
    <w:rPr>
      <w:rFonts w:eastAsiaTheme="majorEastAsia" w:cstheme="majorBidi"/>
      <w:color w:val="272727" w:themeColor="text1" w:themeTint="D8"/>
    </w:rPr>
  </w:style>
  <w:style w:type="paragraph" w:styleId="Title">
    <w:name w:val="Title"/>
    <w:basedOn w:val="Normal"/>
    <w:next w:val="Normal"/>
    <w:link w:val="TitleChar"/>
    <w:uiPriority w:val="10"/>
    <w:qFormat/>
    <w:rsid w:val="00F76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6D8"/>
    <w:pPr>
      <w:spacing w:before="160"/>
      <w:jc w:val="center"/>
    </w:pPr>
    <w:rPr>
      <w:i/>
      <w:iCs/>
      <w:color w:val="404040" w:themeColor="text1" w:themeTint="BF"/>
    </w:rPr>
  </w:style>
  <w:style w:type="character" w:customStyle="1" w:styleId="QuoteChar">
    <w:name w:val="Quote Char"/>
    <w:basedOn w:val="DefaultParagraphFont"/>
    <w:link w:val="Quote"/>
    <w:uiPriority w:val="29"/>
    <w:rsid w:val="00F766D8"/>
    <w:rPr>
      <w:i/>
      <w:iCs/>
      <w:color w:val="404040" w:themeColor="text1" w:themeTint="BF"/>
    </w:rPr>
  </w:style>
  <w:style w:type="paragraph" w:styleId="ListParagraph">
    <w:name w:val="List Paragraph"/>
    <w:basedOn w:val="Normal"/>
    <w:uiPriority w:val="34"/>
    <w:qFormat/>
    <w:rsid w:val="00F766D8"/>
    <w:pPr>
      <w:ind w:left="720"/>
      <w:contextualSpacing/>
    </w:pPr>
  </w:style>
  <w:style w:type="character" w:styleId="IntenseEmphasis">
    <w:name w:val="Intense Emphasis"/>
    <w:basedOn w:val="DefaultParagraphFont"/>
    <w:uiPriority w:val="21"/>
    <w:qFormat/>
    <w:rsid w:val="00F766D8"/>
    <w:rPr>
      <w:i/>
      <w:iCs/>
      <w:color w:val="0F4761" w:themeColor="accent1" w:themeShade="BF"/>
    </w:rPr>
  </w:style>
  <w:style w:type="paragraph" w:styleId="IntenseQuote">
    <w:name w:val="Intense Quote"/>
    <w:basedOn w:val="Normal"/>
    <w:next w:val="Normal"/>
    <w:link w:val="IntenseQuoteChar"/>
    <w:uiPriority w:val="30"/>
    <w:qFormat/>
    <w:rsid w:val="00F76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6D8"/>
    <w:rPr>
      <w:i/>
      <w:iCs/>
      <w:color w:val="0F4761" w:themeColor="accent1" w:themeShade="BF"/>
    </w:rPr>
  </w:style>
  <w:style w:type="character" w:styleId="IntenseReference">
    <w:name w:val="Intense Reference"/>
    <w:basedOn w:val="DefaultParagraphFont"/>
    <w:uiPriority w:val="32"/>
    <w:qFormat/>
    <w:rsid w:val="00F766D8"/>
    <w:rPr>
      <w:b/>
      <w:bCs/>
      <w:smallCaps/>
      <w:color w:val="0F4761" w:themeColor="accent1" w:themeShade="BF"/>
      <w:spacing w:val="5"/>
    </w:rPr>
  </w:style>
  <w:style w:type="table" w:styleId="TableGrid">
    <w:name w:val="Table Grid"/>
    <w:basedOn w:val="TableNormal"/>
    <w:uiPriority w:val="39"/>
    <w:rsid w:val="00F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Herrera</dc:creator>
  <cp:keywords/>
  <dc:description/>
  <cp:lastModifiedBy>Ashleigh Herrera</cp:lastModifiedBy>
  <cp:revision>2</cp:revision>
  <dcterms:created xsi:type="dcterms:W3CDTF">2025-11-13T00:14:00Z</dcterms:created>
  <dcterms:modified xsi:type="dcterms:W3CDTF">2025-11-13T00:14:00Z</dcterms:modified>
</cp:coreProperties>
</file>