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800" w:tblpY="1426"/>
        <w:tblOverlap w:val="never"/>
        <w:tblW w:w="8925" w:type="dxa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309"/>
        <w:gridCol w:w="7060"/>
      </w:tblGrid>
      <w:tr w14:paraId="641CE3E2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B6C8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708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Term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CC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Description</w:t>
            </w:r>
          </w:p>
        </w:tc>
      </w:tr>
      <w:tr w14:paraId="20805200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4081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+4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141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Combative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33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Overtly combative or violent; poses immediate danger to staff.</w:t>
            </w:r>
          </w:p>
        </w:tc>
      </w:tr>
      <w:tr w14:paraId="00A10698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8EAB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002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Very Agitated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A1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Highly distractible; repeated verbal calls or physical touch required to gain/keep attention; cannot focus; pulls out or removes tubes/catheters; aggressive behavior (toward environment, not people).</w:t>
            </w:r>
          </w:p>
        </w:tc>
      </w:tr>
      <w:tr w14:paraId="171E0A2D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9A32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8E5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Agitated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1E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Easily distractible; rapidly loses attention; resists care or is uncooperative; frequent non-purposeful movements; may have patient-ventilator dyssynchrony.</w:t>
            </w:r>
          </w:p>
        </w:tc>
      </w:tr>
      <w:tr w14:paraId="5FA19A8E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DE9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FB58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Restless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47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Slightly distractible; pays attention most of the time; anxious or apprehensive but movements are not aggressive or vigorous.</w:t>
            </w:r>
          </w:p>
        </w:tc>
      </w:tr>
      <w:tr w14:paraId="189B9052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66D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716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Alert and Calm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F1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Spontaneously pays attention to caregivers; makes eye contact; aware of surroundings; responds immediately and appropriately to being called by name or touched.</w:t>
            </w:r>
          </w:p>
        </w:tc>
      </w:tr>
      <w:tr w14:paraId="33C8170B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A988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373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Drowsy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BB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Not fully alert, but achieves sustained awakening (more than 10 seconds) with eye contact in response to verbal stimulation (calling patient’s name and asking to open eyes/look at speaker).</w:t>
            </w:r>
          </w:p>
        </w:tc>
      </w:tr>
      <w:tr w14:paraId="24270DDC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573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DA6A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Light Sedation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15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Awakens briefly (less than 10 seconds) with eye contact in response to verbal stimulation; cannot maintain awakening or eye contact.</w:t>
            </w:r>
          </w:p>
        </w:tc>
      </w:tr>
      <w:tr w14:paraId="15F71B8F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AFBA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B26D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Moderate Sedation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8D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Shows any movement (e.g., limb movement) in response to verbal stimulation but no eye contact; does not engage with the speaker.</w:t>
            </w:r>
          </w:p>
        </w:tc>
      </w:tr>
      <w:tr w14:paraId="7EF4588D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BDB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59B6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Deep Sedation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E5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No response to verbal stimulation; shows any movement (e.g., limb withdrawal) or eye opening in response to physical stimulation (shaking shoulder or rubbing sternum).</w:t>
            </w:r>
          </w:p>
        </w:tc>
      </w:tr>
      <w:tr w14:paraId="2B7781FE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155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5368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Unarousable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CD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No response to either verbal or physical stimulation; no movement, eye opening, or other signs of arousal.</w:t>
            </w:r>
          </w:p>
        </w:tc>
      </w:tr>
    </w:tbl>
    <w:p w14:paraId="2E5DCD22">
      <w:pPr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Richmond Agitation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Sedation Scale (RASS)</w:t>
      </w:r>
    </w:p>
    <w:p w14:paraId="3F2FC6B4"/>
    <w:tbl>
      <w:tblPr>
        <w:tblStyle w:val="2"/>
        <w:tblpPr w:leftFromText="180" w:rightFromText="180" w:vertAnchor="text" w:horzAnchor="page" w:tblpX="1800" w:tblpY="295"/>
        <w:tblOverlap w:val="never"/>
        <w:tblW w:w="8942" w:type="dxa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223"/>
        <w:gridCol w:w="7163"/>
      </w:tblGrid>
      <w:tr w14:paraId="3F198A3C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29E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36C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Category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77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Description</w:t>
            </w:r>
          </w:p>
        </w:tc>
      </w:tr>
      <w:tr w14:paraId="648DB08C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DF9A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2209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Alert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B5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Responds readily to normal voice (e.g., calling the patient’s name clearly once); fully alert, maintains attention, and follows simple commands (e.g., “Open your eyes,” “Squeeze my hand”) immediately.</w:t>
            </w:r>
          </w:p>
        </w:tc>
      </w:tr>
      <w:tr w14:paraId="38AE78DD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4D6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FAD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Lethargic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AB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Responds slowly to normal voice (e.g., requires 1–2 repetitions of name or a slightly louder tone); maintains alertness briefly, follows commands but with delayed response.</w:t>
            </w:r>
          </w:p>
        </w:tc>
      </w:tr>
      <w:tr w14:paraId="673AE7ED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699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4CA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Obtunded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C5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Does not respond to normal voice; responds to loud voice (e.g., speaking in a raised tone close to the ear) or gentle shaking of the shoulder; follows simple commands only when stimulated.</w:t>
            </w:r>
          </w:p>
        </w:tc>
      </w:tr>
      <w:tr w14:paraId="400FCCA3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7FE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39F4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Stuporous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0B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Does not respond to loud voice; responds to moderate physical stimulation (e.g., firm pressure on the sternum, shaking the upper arm); may make a vague movement (e.g., limb withdrawal) but does not follow commands.</w:t>
            </w:r>
          </w:p>
        </w:tc>
      </w:tr>
      <w:tr w14:paraId="74A47DC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E49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32B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Unresponsive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A6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Does not respond to moderate physical stimulation; may show minimal reflex movements (e.g., corneal reflex, deep tendon reflex) but no purposeful response to any external stimulation.</w:t>
            </w:r>
          </w:p>
        </w:tc>
      </w:tr>
    </w:tbl>
    <w:p w14:paraId="7BE316F0">
      <w:pPr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/>
          <w:b/>
          <w:bCs/>
          <w:sz w:val="20"/>
          <w:szCs w:val="20"/>
        </w:rPr>
        <w:t>Modified Observer's Assessment of Alertness/Sedation (MOAA/S) Scale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E1596"/>
    <w:rsid w:val="0D166265"/>
    <w:rsid w:val="14EF7AC7"/>
    <w:rsid w:val="15F5110D"/>
    <w:rsid w:val="191E1596"/>
    <w:rsid w:val="502913D8"/>
    <w:rsid w:val="549F7EBB"/>
    <w:rsid w:val="6443678C"/>
    <w:rsid w:val="678216A2"/>
    <w:rsid w:val="71A971C1"/>
    <w:rsid w:val="7F5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2025-11-28T19:33:00Z</dcterms:created>
  <dc:creator>毛文杰</dc:creator>
  <cp:lastModifiedBy>毛文杰</cp:lastModifiedBy>
  <dcterms:modified xsi:type="dcterms:W3CDTF">2025-11-28T19:40:45Z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C1523885CA6B4086A26B79DA53E7F2BA_11</vt:lpwstr>
  </property>
  <property fmtid="{D5CDD505-2E9C-101B-9397-08002B2CF9AE}" pid="4" name="KSOTemplateDocerSaveRecord">
    <vt:lpwstr>eyJoZGlkIjoiMzEwNTM5NzYwMDRjMzkwZTVkZjY2ODkwMGIxNGU0OTUiLCJ1c2VySWQiOiI0NDQwNzM0NDgifQ==</vt:lpwstr>
  </property>
</Properties>
</file>