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39DD" w14:textId="08717FE9" w:rsidR="003A2C01" w:rsidRPr="00B74DB9" w:rsidRDefault="003A2C01" w:rsidP="003A2C01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 w:hint="eastAsia"/>
          <w:sz w:val="20"/>
          <w:szCs w:val="20"/>
        </w:rPr>
      </w:pPr>
      <w:r w:rsidRPr="003A2C01">
        <w:rPr>
          <w:rFonts w:ascii="Times New Roman" w:hAnsi="Times New Roman"/>
          <w:b/>
          <w:bCs/>
          <w:sz w:val="20"/>
          <w:szCs w:val="20"/>
        </w:rPr>
        <w:t>Supplementary Figure 1</w:t>
      </w:r>
      <w:r w:rsidRPr="003A2C01">
        <w:rPr>
          <w:rFonts w:ascii="Times New Roman" w:hAnsi="Times New Roman" w:hint="eastAsia"/>
          <w:b/>
          <w:bCs/>
          <w:sz w:val="20"/>
          <w:szCs w:val="20"/>
        </w:rPr>
        <w:t xml:space="preserve">. </w:t>
      </w:r>
      <w:r w:rsidRPr="003A2C01">
        <w:rPr>
          <w:rFonts w:ascii="Times New Roman" w:hAnsi="Times New Roman" w:hint="eastAsia"/>
          <w:sz w:val="20"/>
          <w:szCs w:val="20"/>
        </w:rPr>
        <w:t>The p53 protein expression rate.</w:t>
      </w:r>
    </w:p>
    <w:p w14:paraId="0BE19AFB" w14:textId="658359FD" w:rsidR="003A2C01" w:rsidRDefault="003A2C01" w:rsidP="003A2C01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3A2C01">
        <w:rPr>
          <w:rFonts w:ascii="Times New Roman" w:hAnsi="Times New Roman" w:hint="eastAsia"/>
          <w:b/>
          <w:bCs/>
          <w:sz w:val="20"/>
          <w:szCs w:val="20"/>
        </w:rPr>
        <w:t>Supplementary Figure 2.</w:t>
      </w:r>
      <w:r w:rsidRPr="003A2C01">
        <w:rPr>
          <w:rFonts w:ascii="Times New Roman" w:hAnsi="Times New Roman" w:hint="eastAsia"/>
          <w:sz w:val="20"/>
          <w:szCs w:val="20"/>
        </w:rPr>
        <w:t xml:space="preserve"> (A) </w:t>
      </w:r>
      <w:r w:rsidRPr="003A2C01">
        <w:rPr>
          <w:rFonts w:ascii="Times New Roman" w:hAnsi="Times New Roman"/>
          <w:sz w:val="20"/>
          <w:szCs w:val="20"/>
        </w:rPr>
        <w:t>PFS analysis based on TP53 mutational status in DLBCL patients.</w:t>
      </w:r>
      <w:r w:rsidRPr="003A2C01">
        <w:rPr>
          <w:rFonts w:ascii="Times New Roman" w:hAnsi="Times New Roman" w:hint="eastAsia"/>
          <w:sz w:val="20"/>
          <w:szCs w:val="20"/>
        </w:rPr>
        <w:t xml:space="preserve"> (B) OS </w:t>
      </w:r>
      <w:r w:rsidRPr="003A2C01">
        <w:rPr>
          <w:rFonts w:ascii="Times New Roman" w:hAnsi="Times New Roman"/>
          <w:sz w:val="20"/>
          <w:szCs w:val="20"/>
        </w:rPr>
        <w:t>analysis based on TP53 mutational status in DLBCL patients.</w:t>
      </w:r>
    </w:p>
    <w:p w14:paraId="67873360" w14:textId="77777777" w:rsidR="002E373C" w:rsidRPr="002E373C" w:rsidRDefault="002E373C" w:rsidP="002E373C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2E373C">
        <w:rPr>
          <w:rFonts w:ascii="Times New Roman" w:hAnsi="Times New Roman" w:hint="eastAsia"/>
          <w:b/>
          <w:bCs/>
          <w:sz w:val="20"/>
          <w:szCs w:val="20"/>
        </w:rPr>
        <w:t xml:space="preserve">Supplementary Figure 3. </w:t>
      </w:r>
      <w:r w:rsidRPr="002E373C">
        <w:rPr>
          <w:rFonts w:ascii="Times New Roman" w:hAnsi="Times New Roman"/>
          <w:sz w:val="20"/>
          <w:szCs w:val="20"/>
        </w:rPr>
        <w:t xml:space="preserve">Kaplan-Meier curves of mutation-related characteristics for TP53-mut </w:t>
      </w:r>
      <w:r w:rsidRPr="002E373C">
        <w:rPr>
          <w:rFonts w:ascii="Times New Roman" w:hAnsi="Times New Roman" w:hint="eastAsia"/>
          <w:sz w:val="20"/>
          <w:szCs w:val="20"/>
        </w:rPr>
        <w:t xml:space="preserve">DLBCL </w:t>
      </w:r>
      <w:r w:rsidRPr="002E373C">
        <w:rPr>
          <w:rFonts w:ascii="Times New Roman" w:hAnsi="Times New Roman"/>
          <w:sz w:val="20"/>
          <w:szCs w:val="20"/>
        </w:rPr>
        <w:t>patients</w:t>
      </w:r>
      <w:r w:rsidRPr="002E373C">
        <w:rPr>
          <w:rFonts w:ascii="Times New Roman" w:hAnsi="Times New Roman" w:hint="eastAsia"/>
          <w:sz w:val="20"/>
          <w:szCs w:val="20"/>
        </w:rPr>
        <w:t>. (A-B)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m</w:t>
      </w:r>
      <w:r w:rsidRPr="002E373C">
        <w:rPr>
          <w:rFonts w:ascii="Times New Roman" w:hAnsi="Times New Roman"/>
          <w:sz w:val="20"/>
          <w:szCs w:val="20"/>
        </w:rPr>
        <w:t>utation</w:t>
      </w:r>
      <w:r w:rsidRPr="002E373C">
        <w:rPr>
          <w:rFonts w:ascii="Times New Roman" w:hAnsi="Times New Roman" w:hint="eastAsia"/>
          <w:sz w:val="20"/>
          <w:szCs w:val="20"/>
        </w:rPr>
        <w:t xml:space="preserve"> </w:t>
      </w:r>
      <w:r w:rsidRPr="002E373C">
        <w:rPr>
          <w:rFonts w:ascii="Times New Roman" w:hAnsi="Times New Roman"/>
          <w:sz w:val="20"/>
          <w:szCs w:val="20"/>
        </w:rPr>
        <w:t>location</w:t>
      </w:r>
      <w:r w:rsidRPr="002E373C">
        <w:rPr>
          <w:rFonts w:ascii="Times New Roman" w:hAnsi="Times New Roman" w:hint="eastAsia"/>
          <w:sz w:val="20"/>
          <w:szCs w:val="20"/>
        </w:rPr>
        <w:t>. (C-D)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m</w:t>
      </w:r>
      <w:r w:rsidRPr="002E373C">
        <w:rPr>
          <w:rFonts w:ascii="Times New Roman" w:hAnsi="Times New Roman"/>
          <w:sz w:val="20"/>
          <w:szCs w:val="20"/>
        </w:rPr>
        <w:t>utation type</w:t>
      </w:r>
      <w:r w:rsidRPr="002E373C">
        <w:rPr>
          <w:rFonts w:ascii="Times New Roman" w:hAnsi="Times New Roman" w:hint="eastAsia"/>
          <w:sz w:val="20"/>
          <w:szCs w:val="20"/>
        </w:rPr>
        <w:t>s. (E-F) VAF.</w:t>
      </w:r>
    </w:p>
    <w:p w14:paraId="48CAD53F" w14:textId="74E8ED30" w:rsidR="002E373C" w:rsidRPr="002E373C" w:rsidRDefault="002E373C" w:rsidP="002E373C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2E373C">
        <w:rPr>
          <w:rFonts w:ascii="Times New Roman" w:hAnsi="Times New Roman" w:hint="eastAsia"/>
          <w:b/>
          <w:bCs/>
          <w:sz w:val="20"/>
          <w:szCs w:val="20"/>
        </w:rPr>
        <w:t xml:space="preserve">Supplementary Figure 4. </w:t>
      </w:r>
      <w:r w:rsidRPr="002E373C">
        <w:rPr>
          <w:rFonts w:ascii="Times New Roman" w:hAnsi="Times New Roman"/>
          <w:sz w:val="20"/>
          <w:szCs w:val="20"/>
        </w:rPr>
        <w:t xml:space="preserve">Kaplan-Meier curves of DBD (exon 5–8) for TP53-mut </w:t>
      </w:r>
      <w:r w:rsidRPr="002E373C">
        <w:rPr>
          <w:rFonts w:ascii="Times New Roman" w:hAnsi="Times New Roman" w:hint="eastAsia"/>
          <w:sz w:val="20"/>
          <w:szCs w:val="20"/>
        </w:rPr>
        <w:t xml:space="preserve">DLBCL </w:t>
      </w:r>
      <w:r w:rsidRPr="002E373C">
        <w:rPr>
          <w:rFonts w:ascii="Times New Roman" w:hAnsi="Times New Roman"/>
          <w:sz w:val="20"/>
          <w:szCs w:val="20"/>
        </w:rPr>
        <w:t>patients</w:t>
      </w:r>
      <w:r w:rsidRPr="002E373C">
        <w:rPr>
          <w:rFonts w:ascii="Times New Roman" w:hAnsi="Times New Roman" w:hint="eastAsia"/>
          <w:sz w:val="20"/>
          <w:szCs w:val="20"/>
        </w:rPr>
        <w:t>. (A) exon 5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B</w:t>
      </w:r>
      <w:r w:rsidR="00E041AF" w:rsidRPr="002E373C">
        <w:rPr>
          <w:rFonts w:ascii="Times New Roman" w:hAnsi="Times New Roman" w:hint="eastAsia"/>
          <w:sz w:val="20"/>
          <w:szCs w:val="20"/>
        </w:rPr>
        <w:t>) exon 5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>.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(C)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exon 6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D</w:t>
      </w:r>
      <w:r w:rsidR="00E041AF" w:rsidRPr="002E373C">
        <w:rPr>
          <w:rFonts w:ascii="Times New Roman" w:hAnsi="Times New Roman" w:hint="eastAsia"/>
          <w:sz w:val="20"/>
          <w:szCs w:val="20"/>
        </w:rPr>
        <w:t>)</w:t>
      </w:r>
      <w:r w:rsidR="00E041AF" w:rsidRPr="002E373C">
        <w:rPr>
          <w:rFonts w:ascii="Times New Roman" w:hAnsi="Times New Roman"/>
          <w:sz w:val="20"/>
          <w:szCs w:val="20"/>
        </w:rPr>
        <w:t xml:space="preserve"> </w:t>
      </w:r>
      <w:r w:rsidR="00E041AF" w:rsidRPr="002E373C">
        <w:rPr>
          <w:rFonts w:ascii="Times New Roman" w:hAnsi="Times New Roman" w:hint="eastAsia"/>
          <w:sz w:val="20"/>
          <w:szCs w:val="20"/>
        </w:rPr>
        <w:t>exon 6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>.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(E) exon 7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F</w:t>
      </w:r>
      <w:r w:rsidR="00E041AF" w:rsidRPr="002E373C">
        <w:rPr>
          <w:rFonts w:ascii="Times New Roman" w:hAnsi="Times New Roman" w:hint="eastAsia"/>
          <w:sz w:val="20"/>
          <w:szCs w:val="20"/>
        </w:rPr>
        <w:t>) exon 7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="00E041AF" w:rsidRPr="002E373C">
        <w:rPr>
          <w:rFonts w:ascii="Times New Roman" w:hAnsi="Times New Roman" w:hint="eastAsia"/>
          <w:sz w:val="20"/>
          <w:szCs w:val="20"/>
        </w:rPr>
        <w:t>.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(G) exon 8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 w:hint="eastAsia"/>
          <w:sz w:val="20"/>
          <w:szCs w:val="20"/>
        </w:rPr>
        <w:t>.</w:t>
      </w:r>
      <w:r w:rsidR="00E041AF" w:rsidRPr="00E041AF">
        <w:rPr>
          <w:rFonts w:ascii="Times New Roman" w:hAnsi="Times New Roman" w:hint="eastAsia"/>
          <w:sz w:val="20"/>
          <w:szCs w:val="20"/>
        </w:rPr>
        <w:t xml:space="preserve"> </w:t>
      </w:r>
      <w:r w:rsidR="00E041AF" w:rsidRPr="002E373C">
        <w:rPr>
          <w:rFonts w:ascii="Times New Roman" w:hAnsi="Times New Roman" w:hint="eastAsia"/>
          <w:sz w:val="20"/>
          <w:szCs w:val="20"/>
        </w:rPr>
        <w:t>(G) exon 8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>.</w:t>
      </w:r>
    </w:p>
    <w:p w14:paraId="2863B6E4" w14:textId="5F01219C" w:rsidR="002E373C" w:rsidRPr="002E373C" w:rsidRDefault="002E373C" w:rsidP="002E373C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2E373C">
        <w:rPr>
          <w:rFonts w:ascii="Times New Roman" w:hAnsi="Times New Roman" w:hint="eastAsia"/>
          <w:b/>
          <w:bCs/>
          <w:sz w:val="20"/>
          <w:szCs w:val="20"/>
        </w:rPr>
        <w:t xml:space="preserve">Supplementary Figure 5. </w:t>
      </w:r>
      <w:r w:rsidRPr="002E373C">
        <w:rPr>
          <w:rFonts w:ascii="Times New Roman" w:hAnsi="Times New Roman"/>
          <w:sz w:val="20"/>
          <w:szCs w:val="20"/>
        </w:rPr>
        <w:t xml:space="preserve">Kaplan-Meier curves of DBD motifs for TP53-mut </w:t>
      </w:r>
      <w:r w:rsidRPr="002E373C">
        <w:rPr>
          <w:rFonts w:ascii="Times New Roman" w:hAnsi="Times New Roman" w:hint="eastAsia"/>
          <w:sz w:val="20"/>
          <w:szCs w:val="20"/>
        </w:rPr>
        <w:t xml:space="preserve">DLBCL </w:t>
      </w:r>
      <w:r w:rsidRPr="002E373C">
        <w:rPr>
          <w:rFonts w:ascii="Times New Roman" w:hAnsi="Times New Roman"/>
          <w:sz w:val="20"/>
          <w:szCs w:val="20"/>
        </w:rPr>
        <w:t>patients</w:t>
      </w:r>
      <w:r w:rsidRPr="002E373C">
        <w:rPr>
          <w:rFonts w:ascii="Times New Roman" w:hAnsi="Times New Roman" w:hint="eastAsia"/>
          <w:sz w:val="20"/>
          <w:szCs w:val="20"/>
        </w:rPr>
        <w:t>. (A)</w:t>
      </w:r>
      <w:r w:rsidRPr="002E373C">
        <w:rPr>
          <w:rFonts w:ascii="Times New Roman" w:hAnsi="Times New Roman"/>
          <w:sz w:val="20"/>
          <w:szCs w:val="20"/>
        </w:rPr>
        <w:t xml:space="preserve"> Loop-L2 domain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B</w:t>
      </w:r>
      <w:r w:rsidR="00E041AF" w:rsidRPr="002E373C">
        <w:rPr>
          <w:rFonts w:ascii="Times New Roman" w:hAnsi="Times New Roman" w:hint="eastAsia"/>
          <w:sz w:val="20"/>
          <w:szCs w:val="20"/>
        </w:rPr>
        <w:t>)</w:t>
      </w:r>
      <w:r w:rsidR="00E041AF" w:rsidRPr="002E373C">
        <w:rPr>
          <w:rFonts w:ascii="Times New Roman" w:hAnsi="Times New Roman"/>
          <w:sz w:val="20"/>
          <w:szCs w:val="20"/>
        </w:rPr>
        <w:t xml:space="preserve"> Loop-L2 domain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Pr="002E373C">
        <w:rPr>
          <w:rFonts w:ascii="Times New Roman" w:hAnsi="Times New Roman" w:hint="eastAsia"/>
          <w:sz w:val="20"/>
          <w:szCs w:val="20"/>
        </w:rPr>
        <w:t>(C)</w:t>
      </w:r>
      <w:r w:rsidRPr="002E373C">
        <w:rPr>
          <w:rFonts w:ascii="Times New Roman" w:hAnsi="Times New Roman"/>
          <w:sz w:val="20"/>
          <w:szCs w:val="20"/>
        </w:rPr>
        <w:t xml:space="preserve"> Loop-L3 domain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D</w:t>
      </w:r>
      <w:r w:rsidR="00E041AF" w:rsidRPr="002E373C">
        <w:rPr>
          <w:rFonts w:ascii="Times New Roman" w:hAnsi="Times New Roman" w:hint="eastAsia"/>
          <w:sz w:val="20"/>
          <w:szCs w:val="20"/>
        </w:rPr>
        <w:t>)</w:t>
      </w:r>
      <w:r w:rsidR="00E041AF" w:rsidRPr="002E373C">
        <w:rPr>
          <w:rFonts w:ascii="Times New Roman" w:hAnsi="Times New Roman"/>
          <w:sz w:val="20"/>
          <w:szCs w:val="20"/>
        </w:rPr>
        <w:t xml:space="preserve"> Loop-L3 domain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Pr="002E373C">
        <w:rPr>
          <w:rFonts w:ascii="Times New Roman" w:hAnsi="Times New Roman" w:hint="eastAsia"/>
          <w:sz w:val="20"/>
          <w:szCs w:val="20"/>
        </w:rPr>
        <w:t xml:space="preserve">(E) </w:t>
      </w:r>
      <w:r w:rsidRPr="002E373C">
        <w:rPr>
          <w:rFonts w:ascii="Times New Roman" w:hAnsi="Times New Roman"/>
          <w:sz w:val="20"/>
          <w:szCs w:val="20"/>
        </w:rPr>
        <w:t>LSH domain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/>
          <w:sz w:val="20"/>
          <w:szCs w:val="20"/>
        </w:rPr>
        <w:t>.</w:t>
      </w:r>
      <w:r w:rsidR="00E041AF" w:rsidRPr="00E041AF">
        <w:rPr>
          <w:rFonts w:ascii="Times New Roman" w:hAnsi="Times New Roman" w:hint="eastAsia"/>
          <w:sz w:val="20"/>
          <w:szCs w:val="20"/>
        </w:rPr>
        <w:t xml:space="preserve">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F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) </w:t>
      </w:r>
      <w:r w:rsidR="00E041AF" w:rsidRPr="002E373C">
        <w:rPr>
          <w:rFonts w:ascii="Times New Roman" w:hAnsi="Times New Roman"/>
          <w:sz w:val="20"/>
          <w:szCs w:val="20"/>
        </w:rPr>
        <w:t>LSH domain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/>
          <w:sz w:val="20"/>
          <w:szCs w:val="20"/>
        </w:rPr>
        <w:t>.</w:t>
      </w:r>
    </w:p>
    <w:p w14:paraId="264AD11E" w14:textId="2BAEA33A" w:rsidR="002E373C" w:rsidRPr="002E373C" w:rsidRDefault="002E373C" w:rsidP="002E373C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2E373C">
        <w:rPr>
          <w:rFonts w:ascii="Times New Roman" w:hAnsi="Times New Roman" w:hint="eastAsia"/>
          <w:b/>
          <w:bCs/>
          <w:sz w:val="20"/>
          <w:szCs w:val="20"/>
        </w:rPr>
        <w:t xml:space="preserve">Supplementary Figure 6. </w:t>
      </w:r>
      <w:r w:rsidRPr="002E373C">
        <w:rPr>
          <w:rFonts w:ascii="Times New Roman" w:hAnsi="Times New Roman"/>
          <w:sz w:val="20"/>
          <w:szCs w:val="20"/>
        </w:rPr>
        <w:t xml:space="preserve">Kaplan-Meier curves of </w:t>
      </w:r>
      <w:r w:rsidRPr="002E373C">
        <w:rPr>
          <w:rFonts w:ascii="Times New Roman" w:hAnsi="Times New Roman" w:hint="eastAsia"/>
          <w:sz w:val="20"/>
          <w:szCs w:val="20"/>
        </w:rPr>
        <w:t xml:space="preserve">treatment </w:t>
      </w:r>
      <w:r w:rsidRPr="002E373C">
        <w:rPr>
          <w:rFonts w:ascii="Times New Roman" w:hAnsi="Times New Roman"/>
          <w:sz w:val="20"/>
          <w:szCs w:val="20"/>
        </w:rPr>
        <w:t xml:space="preserve">for </w:t>
      </w:r>
      <w:r w:rsidRPr="002E373C">
        <w:rPr>
          <w:rFonts w:ascii="Times New Roman" w:hAnsi="Times New Roman" w:hint="eastAsia"/>
          <w:sz w:val="20"/>
          <w:szCs w:val="20"/>
        </w:rPr>
        <w:t xml:space="preserve">DLBCL </w:t>
      </w:r>
      <w:r w:rsidRPr="002E373C">
        <w:rPr>
          <w:rFonts w:ascii="Times New Roman" w:hAnsi="Times New Roman"/>
          <w:sz w:val="20"/>
          <w:szCs w:val="20"/>
        </w:rPr>
        <w:t>patients</w:t>
      </w:r>
      <w:r w:rsidRPr="002E373C">
        <w:rPr>
          <w:rFonts w:ascii="Times New Roman" w:hAnsi="Times New Roman" w:hint="eastAsia"/>
          <w:sz w:val="20"/>
          <w:szCs w:val="20"/>
        </w:rPr>
        <w:t>. (A)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ZR-CHOP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B</w:t>
      </w:r>
      <w:r w:rsidR="00E041AF" w:rsidRPr="002E373C">
        <w:rPr>
          <w:rFonts w:ascii="Times New Roman" w:hAnsi="Times New Roman" w:hint="eastAsia"/>
          <w:sz w:val="20"/>
          <w:szCs w:val="20"/>
        </w:rPr>
        <w:t>)</w:t>
      </w:r>
      <w:r w:rsidR="00E041AF" w:rsidRPr="002E373C">
        <w:rPr>
          <w:rFonts w:ascii="Times New Roman" w:hAnsi="Times New Roman"/>
          <w:sz w:val="20"/>
          <w:szCs w:val="20"/>
        </w:rPr>
        <w:t xml:space="preserve"> </w:t>
      </w:r>
      <w:r w:rsidR="00E041AF" w:rsidRPr="002E373C">
        <w:rPr>
          <w:rFonts w:ascii="Times New Roman" w:hAnsi="Times New Roman" w:hint="eastAsia"/>
          <w:sz w:val="20"/>
          <w:szCs w:val="20"/>
        </w:rPr>
        <w:t>ZR-CHOP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Pr="002E373C">
        <w:rPr>
          <w:rFonts w:ascii="Times New Roman" w:hAnsi="Times New Roman" w:hint="eastAsia"/>
          <w:sz w:val="20"/>
          <w:szCs w:val="20"/>
        </w:rPr>
        <w:t>(C)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CAR-T/ASCT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2E373C">
        <w:rPr>
          <w:rFonts w:ascii="Times New Roman" w:hAnsi="Times New Roman" w:hint="eastAsia"/>
          <w:sz w:val="20"/>
          <w:szCs w:val="20"/>
        </w:rPr>
        <w:t xml:space="preserve">. </w:t>
      </w:r>
      <w:r w:rsidR="00E041AF" w:rsidRPr="002E373C">
        <w:rPr>
          <w:rFonts w:ascii="Times New Roman" w:hAnsi="Times New Roman" w:hint="eastAsia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D</w:t>
      </w:r>
      <w:r w:rsidR="00E041AF" w:rsidRPr="002E373C">
        <w:rPr>
          <w:rFonts w:ascii="Times New Roman" w:hAnsi="Times New Roman" w:hint="eastAsia"/>
          <w:sz w:val="20"/>
          <w:szCs w:val="20"/>
        </w:rPr>
        <w:t>)</w:t>
      </w:r>
      <w:r w:rsidR="00E041AF" w:rsidRPr="002E373C">
        <w:rPr>
          <w:rFonts w:ascii="Times New Roman" w:hAnsi="Times New Roman"/>
          <w:sz w:val="20"/>
          <w:szCs w:val="20"/>
        </w:rPr>
        <w:t xml:space="preserve"> </w:t>
      </w:r>
      <w:r w:rsidR="00E041AF" w:rsidRPr="002E373C">
        <w:rPr>
          <w:rFonts w:ascii="Times New Roman" w:hAnsi="Times New Roman" w:hint="eastAsia"/>
          <w:sz w:val="20"/>
          <w:szCs w:val="20"/>
        </w:rPr>
        <w:t>CAR-T/ASCT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2E373C">
        <w:rPr>
          <w:rFonts w:ascii="Times New Roman" w:hAnsi="Times New Roman" w:hint="eastAsia"/>
          <w:sz w:val="20"/>
          <w:szCs w:val="20"/>
        </w:rPr>
        <w:t>.</w:t>
      </w:r>
    </w:p>
    <w:p w14:paraId="1F4529F1" w14:textId="20F69925" w:rsidR="002E373C" w:rsidRPr="002E373C" w:rsidRDefault="002E373C" w:rsidP="002E373C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2E373C">
        <w:rPr>
          <w:rFonts w:ascii="Times New Roman" w:hAnsi="Times New Roman" w:hint="eastAsia"/>
          <w:b/>
          <w:bCs/>
          <w:sz w:val="20"/>
          <w:szCs w:val="20"/>
        </w:rPr>
        <w:t xml:space="preserve">Supplementary Figure 7. </w:t>
      </w:r>
      <w:r w:rsidRPr="002E373C">
        <w:rPr>
          <w:rFonts w:ascii="Times New Roman" w:hAnsi="Times New Roman"/>
          <w:sz w:val="20"/>
          <w:szCs w:val="20"/>
        </w:rPr>
        <w:t>Kaplan-Meier curves comparing TP53 high-risk hotspot mutations with TP53-</w:t>
      </w:r>
      <w:r w:rsidRPr="002E373C">
        <w:rPr>
          <w:rFonts w:ascii="Times New Roman" w:hAnsi="Times New Roman" w:hint="eastAsia"/>
          <w:sz w:val="20"/>
          <w:szCs w:val="20"/>
        </w:rPr>
        <w:t>wt. (A)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PFS. (B)</w:t>
      </w:r>
      <w:r w:rsidRPr="002E373C">
        <w:rPr>
          <w:rFonts w:ascii="Times New Roman" w:hAnsi="Times New Roman"/>
          <w:sz w:val="20"/>
          <w:szCs w:val="20"/>
        </w:rPr>
        <w:t xml:space="preserve"> </w:t>
      </w:r>
      <w:r w:rsidRPr="002E373C">
        <w:rPr>
          <w:rFonts w:ascii="Times New Roman" w:hAnsi="Times New Roman" w:hint="eastAsia"/>
          <w:sz w:val="20"/>
          <w:szCs w:val="20"/>
        </w:rPr>
        <w:t>OS.</w:t>
      </w:r>
    </w:p>
    <w:p w14:paraId="23FF54DD" w14:textId="64D6BCA8" w:rsidR="001B3099" w:rsidRPr="001B3099" w:rsidRDefault="001B3099" w:rsidP="001B3099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1B3099">
        <w:rPr>
          <w:rFonts w:ascii="Times New Roman" w:hAnsi="Times New Roman" w:hint="eastAsia"/>
          <w:b/>
          <w:bCs/>
          <w:sz w:val="20"/>
          <w:szCs w:val="20"/>
        </w:rPr>
        <w:t xml:space="preserve">Supplementary Figure 8. </w:t>
      </w:r>
      <w:r w:rsidRPr="001B3099">
        <w:rPr>
          <w:rFonts w:ascii="Times New Roman" w:hAnsi="Times New Roman"/>
          <w:sz w:val="20"/>
          <w:szCs w:val="20"/>
        </w:rPr>
        <w:t>Kaplan-Meier curves of PFS comparing TP53-mut and TP53-wt. (A) DEL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PFS</w:t>
      </w:r>
      <w:r w:rsidRPr="001B3099">
        <w:rPr>
          <w:rFonts w:ascii="Times New Roman" w:hAnsi="Times New Roman"/>
          <w:sz w:val="20"/>
          <w:szCs w:val="20"/>
        </w:rPr>
        <w:t xml:space="preserve">. </w:t>
      </w:r>
      <w:r w:rsidR="00E041AF" w:rsidRPr="001B3099">
        <w:rPr>
          <w:rFonts w:ascii="Times New Roman" w:hAnsi="Times New Roman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B</w:t>
      </w:r>
      <w:r w:rsidR="00E041AF" w:rsidRPr="001B3099">
        <w:rPr>
          <w:rFonts w:ascii="Times New Roman" w:hAnsi="Times New Roman"/>
          <w:sz w:val="20"/>
          <w:szCs w:val="20"/>
        </w:rPr>
        <w:t>) DEL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1B3099">
        <w:rPr>
          <w:rFonts w:ascii="Times New Roman" w:hAnsi="Times New Roman"/>
          <w:sz w:val="20"/>
          <w:szCs w:val="20"/>
        </w:rPr>
        <w:t xml:space="preserve">. </w:t>
      </w:r>
      <w:r w:rsidRPr="001B3099">
        <w:rPr>
          <w:rFonts w:ascii="Times New Roman" w:hAnsi="Times New Roman"/>
          <w:sz w:val="20"/>
          <w:szCs w:val="20"/>
        </w:rPr>
        <w:t>(C) DHL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PFS</w:t>
      </w:r>
      <w:r w:rsidRPr="001B3099">
        <w:rPr>
          <w:rFonts w:ascii="Times New Roman" w:hAnsi="Times New Roman"/>
          <w:sz w:val="20"/>
          <w:szCs w:val="20"/>
        </w:rPr>
        <w:t xml:space="preserve">. </w:t>
      </w:r>
      <w:r w:rsidR="00E041AF" w:rsidRPr="001B3099">
        <w:rPr>
          <w:rFonts w:ascii="Times New Roman" w:hAnsi="Times New Roman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D</w:t>
      </w:r>
      <w:r w:rsidR="00E041AF" w:rsidRPr="001B3099">
        <w:rPr>
          <w:rFonts w:ascii="Times New Roman" w:hAnsi="Times New Roman"/>
          <w:sz w:val="20"/>
          <w:szCs w:val="20"/>
        </w:rPr>
        <w:t>) DHL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/>
          <w:sz w:val="20"/>
          <w:szCs w:val="20"/>
        </w:rPr>
        <w:t xml:space="preserve">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1B3099">
        <w:rPr>
          <w:rFonts w:ascii="Times New Roman" w:hAnsi="Times New Roman"/>
          <w:sz w:val="20"/>
          <w:szCs w:val="20"/>
        </w:rPr>
        <w:t>.</w:t>
      </w:r>
    </w:p>
    <w:p w14:paraId="156756BD" w14:textId="2D1922C7" w:rsidR="001B3099" w:rsidRPr="001B3099" w:rsidRDefault="001B3099" w:rsidP="001B3099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  <w:r w:rsidRPr="001B3099">
        <w:rPr>
          <w:rFonts w:ascii="Times New Roman" w:hAnsi="Times New Roman" w:hint="eastAsia"/>
          <w:b/>
          <w:bCs/>
          <w:sz w:val="20"/>
          <w:szCs w:val="20"/>
        </w:rPr>
        <w:t xml:space="preserve">Supplementary Figure 9. </w:t>
      </w:r>
      <w:r w:rsidRPr="001B3099">
        <w:rPr>
          <w:rFonts w:ascii="Times New Roman" w:hAnsi="Times New Roman"/>
          <w:sz w:val="20"/>
          <w:szCs w:val="20"/>
        </w:rPr>
        <w:t>Kaplan-Meier curves of PFS comparing TP53-</w:t>
      </w:r>
      <w:r w:rsidRPr="001B3099">
        <w:rPr>
          <w:rFonts w:ascii="Times New Roman" w:hAnsi="Times New Roman" w:hint="eastAsia"/>
          <w:sz w:val="20"/>
          <w:szCs w:val="20"/>
        </w:rPr>
        <w:t>mut</w:t>
      </w:r>
      <w:r w:rsidRPr="001B3099">
        <w:rPr>
          <w:rFonts w:ascii="Times New Roman" w:hAnsi="Times New Roman"/>
          <w:sz w:val="20"/>
          <w:szCs w:val="20"/>
        </w:rPr>
        <w:t xml:space="preserve"> and TP53-w</w:t>
      </w:r>
      <w:r w:rsidRPr="001B3099">
        <w:rPr>
          <w:rFonts w:ascii="Times New Roman" w:hAnsi="Times New Roman" w:hint="eastAsia"/>
          <w:sz w:val="20"/>
          <w:szCs w:val="20"/>
        </w:rPr>
        <w:t>t</w:t>
      </w:r>
      <w:r w:rsidRPr="001B3099">
        <w:rPr>
          <w:rFonts w:ascii="Times New Roman" w:hAnsi="Times New Roman"/>
          <w:sz w:val="20"/>
          <w:szCs w:val="20"/>
        </w:rPr>
        <w:t>. (A) DEL vs. Non-DEL</w:t>
      </w:r>
      <w:r>
        <w:rPr>
          <w:rFonts w:ascii="Times New Roman" w:hAnsi="Times New Roman" w:hint="eastAsia"/>
          <w:sz w:val="20"/>
          <w:szCs w:val="20"/>
        </w:rPr>
        <w:t>,PFS</w:t>
      </w:r>
      <w:r w:rsidRPr="001B3099">
        <w:rPr>
          <w:rFonts w:ascii="Times New Roman" w:hAnsi="Times New Roman"/>
          <w:sz w:val="20"/>
          <w:szCs w:val="20"/>
        </w:rPr>
        <w:t xml:space="preserve">. </w:t>
      </w:r>
      <w:r w:rsidR="00E041AF" w:rsidRPr="001B3099">
        <w:rPr>
          <w:rFonts w:ascii="Times New Roman" w:hAnsi="Times New Roman"/>
          <w:sz w:val="20"/>
          <w:szCs w:val="20"/>
        </w:rPr>
        <w:t>(</w:t>
      </w:r>
      <w:r w:rsidR="00E041AF">
        <w:rPr>
          <w:rFonts w:ascii="Times New Roman" w:hAnsi="Times New Roman" w:hint="eastAsia"/>
          <w:sz w:val="20"/>
          <w:szCs w:val="20"/>
        </w:rPr>
        <w:t>B</w:t>
      </w:r>
      <w:r w:rsidR="00E041AF" w:rsidRPr="001B3099">
        <w:rPr>
          <w:rFonts w:ascii="Times New Roman" w:hAnsi="Times New Roman"/>
          <w:sz w:val="20"/>
          <w:szCs w:val="20"/>
        </w:rPr>
        <w:t>) DEL vs. Non-DEL</w:t>
      </w:r>
      <w:r w:rsidR="00E041AF">
        <w:rPr>
          <w:rFonts w:ascii="Times New Roman" w:hAnsi="Times New Roman" w:hint="eastAsia"/>
          <w:sz w:val="20"/>
          <w:szCs w:val="20"/>
        </w:rPr>
        <w:t>,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1B3099">
        <w:rPr>
          <w:rFonts w:ascii="Times New Roman" w:hAnsi="Times New Roman"/>
          <w:sz w:val="20"/>
          <w:szCs w:val="20"/>
        </w:rPr>
        <w:t>.</w:t>
      </w:r>
      <w:r w:rsidR="00E041AF" w:rsidRPr="001B3099">
        <w:rPr>
          <w:rFonts w:ascii="Times New Roman" w:hAnsi="Times New Roman"/>
          <w:sz w:val="20"/>
          <w:szCs w:val="20"/>
        </w:rPr>
        <w:t xml:space="preserve"> </w:t>
      </w:r>
      <w:r w:rsidRPr="001B3099">
        <w:rPr>
          <w:rFonts w:ascii="Times New Roman" w:hAnsi="Times New Roman"/>
          <w:sz w:val="20"/>
          <w:szCs w:val="20"/>
        </w:rPr>
        <w:t>(C) DHL vs. Non-DHL</w:t>
      </w:r>
      <w:r w:rsidR="00E041AF">
        <w:rPr>
          <w:rFonts w:ascii="Times New Roman" w:hAnsi="Times New Roman" w:hint="eastAsia"/>
          <w:sz w:val="20"/>
          <w:szCs w:val="20"/>
        </w:rPr>
        <w:t>, PFS</w:t>
      </w:r>
      <w:r w:rsidRPr="001B3099">
        <w:rPr>
          <w:rFonts w:ascii="Times New Roman" w:hAnsi="Times New Roman"/>
          <w:sz w:val="20"/>
          <w:szCs w:val="20"/>
        </w:rPr>
        <w:t>.</w:t>
      </w:r>
      <w:r w:rsidR="00E041AF" w:rsidRPr="001B3099">
        <w:rPr>
          <w:rFonts w:ascii="Times New Roman" w:hAnsi="Times New Roman"/>
          <w:sz w:val="20"/>
          <w:szCs w:val="20"/>
        </w:rPr>
        <w:t xml:space="preserve"> (D) DHL vs. Non-DHL</w:t>
      </w:r>
      <w:r w:rsidR="00E041AF">
        <w:rPr>
          <w:rFonts w:ascii="Times New Roman" w:hAnsi="Times New Roman" w:hint="eastAsia"/>
          <w:sz w:val="20"/>
          <w:szCs w:val="20"/>
        </w:rPr>
        <w:t xml:space="preserve">, </w:t>
      </w:r>
      <w:r w:rsidR="00E041AF">
        <w:rPr>
          <w:rFonts w:ascii="Times New Roman" w:hAnsi="Times New Roman" w:hint="eastAsia"/>
          <w:sz w:val="20"/>
          <w:szCs w:val="20"/>
        </w:rPr>
        <w:t>O</w:t>
      </w:r>
      <w:r w:rsidR="00E041AF">
        <w:rPr>
          <w:rFonts w:ascii="Times New Roman" w:hAnsi="Times New Roman" w:hint="eastAsia"/>
          <w:sz w:val="20"/>
          <w:szCs w:val="20"/>
        </w:rPr>
        <w:t>S</w:t>
      </w:r>
      <w:r w:rsidR="00E041AF" w:rsidRPr="001B3099">
        <w:rPr>
          <w:rFonts w:ascii="Times New Roman" w:hAnsi="Times New Roman"/>
          <w:sz w:val="20"/>
          <w:szCs w:val="20"/>
        </w:rPr>
        <w:t>.</w:t>
      </w:r>
    </w:p>
    <w:p w14:paraId="253AF21A" w14:textId="77777777" w:rsidR="002E373C" w:rsidRPr="003A2C01" w:rsidRDefault="002E373C" w:rsidP="003A2C01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</w:p>
    <w:p w14:paraId="7B768B11" w14:textId="77777777" w:rsidR="005065BD" w:rsidRPr="003A2C01" w:rsidRDefault="005065BD" w:rsidP="00874D05">
      <w:pPr>
        <w:adjustRightInd w:val="0"/>
        <w:snapToGrid w:val="0"/>
        <w:spacing w:beforeLines="100" w:before="312" w:beforeAutospacing="0" w:after="0" w:line="360" w:lineRule="auto"/>
        <w:rPr>
          <w:rFonts w:ascii="Times New Roman" w:hAnsi="Times New Roman"/>
          <w:sz w:val="20"/>
          <w:szCs w:val="20"/>
        </w:rPr>
      </w:pPr>
    </w:p>
    <w:p w14:paraId="459D80E5" w14:textId="77777777" w:rsidR="00C56A62" w:rsidRPr="00874D05" w:rsidRDefault="00C56A62">
      <w:pPr>
        <w:rPr>
          <w:rFonts w:hint="eastAsia"/>
        </w:rPr>
      </w:pPr>
    </w:p>
    <w:sectPr w:rsidR="00C56A62" w:rsidRPr="0087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0"/>
    <w:rsid w:val="001B3099"/>
    <w:rsid w:val="002E373C"/>
    <w:rsid w:val="003A2C01"/>
    <w:rsid w:val="005065BD"/>
    <w:rsid w:val="005B25E0"/>
    <w:rsid w:val="00645B09"/>
    <w:rsid w:val="00874D05"/>
    <w:rsid w:val="00B74DB9"/>
    <w:rsid w:val="00C56A62"/>
    <w:rsid w:val="00E0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CA23E"/>
  <w15:chartTrackingRefBased/>
  <w15:docId w15:val="{E19EAF04-C2F0-4767-8606-8581470E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05"/>
    <w:pPr>
      <w:widowControl w:val="0"/>
      <w:spacing w:before="100" w:beforeAutospacing="1" w:line="276" w:lineRule="auto"/>
    </w:pPr>
    <w:rPr>
      <w:rFonts w:ascii="等线" w:eastAsia="等线" w:hAnsi="等线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25E0"/>
    <w:pPr>
      <w:keepNext/>
      <w:keepLines/>
      <w:spacing w:before="480" w:beforeAutospacing="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5E0"/>
    <w:pPr>
      <w:keepNext/>
      <w:keepLines/>
      <w:spacing w:before="160" w:beforeAutospacing="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5E0"/>
    <w:pPr>
      <w:keepNext/>
      <w:keepLines/>
      <w:spacing w:before="160" w:beforeAutospacing="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5E0"/>
    <w:pPr>
      <w:keepNext/>
      <w:keepLines/>
      <w:spacing w:before="80" w:beforeAutospacing="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5E0"/>
    <w:pPr>
      <w:keepNext/>
      <w:keepLines/>
      <w:spacing w:before="80" w:beforeAutospacing="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5E0"/>
    <w:pPr>
      <w:keepNext/>
      <w:keepLines/>
      <w:spacing w:before="40" w:beforeAutospacing="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5E0"/>
    <w:pPr>
      <w:keepNext/>
      <w:keepLines/>
      <w:spacing w:before="40" w:beforeAutospacing="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5E0"/>
    <w:pPr>
      <w:keepNext/>
      <w:keepLines/>
      <w:spacing w:before="0" w:beforeAutospacing="0"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5E0"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5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5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5E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5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5E0"/>
    <w:pPr>
      <w:spacing w:before="0" w:beforeAutospacing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B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5E0"/>
    <w:pPr>
      <w:numPr>
        <w:ilvl w:val="1"/>
      </w:numPr>
      <w:spacing w:before="0" w:beforeAutospacing="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B2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5E0"/>
    <w:pPr>
      <w:spacing w:before="160" w:beforeAutospacing="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B2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5E0"/>
    <w:pPr>
      <w:spacing w:before="0" w:beforeAutospacing="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B25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B25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25E0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a"/>
    <w:rsid w:val="005065BD"/>
    <w:pPr>
      <w:widowControl/>
      <w:spacing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1202</Characters>
  <Application>Microsoft Office Word</Application>
  <DocSecurity>0</DocSecurity>
  <Lines>22</Lines>
  <Paragraphs>10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8</cp:revision>
  <dcterms:created xsi:type="dcterms:W3CDTF">2025-11-13T10:00:00Z</dcterms:created>
  <dcterms:modified xsi:type="dcterms:W3CDTF">2025-11-13T10:09:00Z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2285faa6-6f58-47cd-9682-11bfe6b29b33</vt:lpwstr>
  </property>
</Properties>
</file>