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077E" w14:textId="46FE8E91" w:rsidR="00B71794" w:rsidRDefault="00B71794" w:rsidP="00B7179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hint="eastAsia"/>
          <w:b/>
          <w:bCs/>
          <w:sz w:val="20"/>
          <w:szCs w:val="20"/>
        </w:rPr>
        <w:t>S</w:t>
      </w:r>
      <w:r>
        <w:rPr>
          <w:rFonts w:ascii="Times New Roman" w:hAnsi="Times New Roman" w:hint="eastAsia"/>
          <w:b/>
          <w:bCs/>
          <w:sz w:val="20"/>
          <w:szCs w:val="20"/>
        </w:rPr>
        <w:t xml:space="preserve">4 </w:t>
      </w:r>
      <w:r>
        <w:rPr>
          <w:rFonts w:ascii="Times New Roman" w:hAnsi="Times New Roman"/>
          <w:sz w:val="20"/>
          <w:szCs w:val="20"/>
        </w:rPr>
        <w:t xml:space="preserve">The </w:t>
      </w:r>
      <w:r>
        <w:rPr>
          <w:rFonts w:ascii="Times New Roman" w:hAnsi="Times New Roman" w:hint="eastAsia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elationship between </w:t>
      </w:r>
      <w:r>
        <w:rPr>
          <w:rFonts w:ascii="Times New Roman" w:hAnsi="Times New Roman" w:hint="eastAsia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ariant </w:t>
      </w:r>
      <w:r>
        <w:rPr>
          <w:rFonts w:ascii="Times New Roman" w:hAnsi="Times New Roman" w:hint="eastAsia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llele </w:t>
      </w:r>
      <w:r>
        <w:rPr>
          <w:rFonts w:ascii="Times New Roman" w:hAnsi="Times New Roman" w:hint="eastAsia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requency (VAF) and </w:t>
      </w:r>
      <w:r>
        <w:rPr>
          <w:rFonts w:ascii="Times New Roman" w:hAnsi="Times New Roman" w:hint="eastAsia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linical </w:t>
      </w:r>
      <w:r>
        <w:rPr>
          <w:rFonts w:ascii="Times New Roman" w:hAnsi="Times New Roman" w:hint="eastAsia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haracteristics</w:t>
      </w:r>
    </w:p>
    <w:p w14:paraId="6574493C" w14:textId="77777777" w:rsidR="00B71794" w:rsidRDefault="00B71794" w:rsidP="00B71794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tbl>
      <w:tblPr>
        <w:tblStyle w:val="ae"/>
        <w:tblW w:w="8296" w:type="dxa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2268"/>
        <w:gridCol w:w="1633"/>
      </w:tblGrid>
      <w:tr w:rsidR="00B71794" w14:paraId="6F8DC613" w14:textId="77777777"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2A622E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Characteristics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056151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OLE_LINK46"/>
            <w:r>
              <w:rPr>
                <w:rFonts w:ascii="Arial" w:hAnsi="Arial" w:cs="Arial"/>
                <w:sz w:val="13"/>
                <w:szCs w:val="13"/>
              </w:rPr>
              <w:t>VAF</w:t>
            </w:r>
            <w:r>
              <w:rPr>
                <w:rFonts w:ascii="宋体" w:hAnsi="宋体" w:cs="Arial"/>
                <w:sz w:val="13"/>
                <w:szCs w:val="13"/>
              </w:rPr>
              <w:t>＜</w:t>
            </w:r>
            <w:r>
              <w:rPr>
                <w:rFonts w:ascii="Arial" w:hAnsi="Arial" w:cs="Arial"/>
                <w:sz w:val="13"/>
                <w:szCs w:val="13"/>
              </w:rPr>
              <w:t>50%</w:t>
            </w:r>
            <w:bookmarkEnd w:id="0"/>
            <w:r>
              <w:rPr>
                <w:rFonts w:ascii="Arial" w:hAnsi="Arial" w:cs="Arial"/>
                <w:sz w:val="13"/>
                <w:szCs w:val="13"/>
              </w:rPr>
              <w:t xml:space="preserve"> (n=61)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733BC4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VAF≥50% (n=28)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C891C9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sz w:val="13"/>
                <w:szCs w:val="13"/>
              </w:rPr>
              <w:t>p</w:t>
            </w:r>
            <w:r>
              <w:rPr>
                <w:rFonts w:ascii="Arial" w:hAnsi="Arial" w:cs="Arial"/>
                <w:sz w:val="13"/>
                <w:szCs w:val="13"/>
              </w:rPr>
              <w:t>-value</w:t>
            </w:r>
          </w:p>
        </w:tc>
      </w:tr>
      <w:tr w:rsidR="00B71794" w14:paraId="66859B04" w14:textId="77777777"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F4C30F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Age≥60years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EBEF8A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bookmarkStart w:id="1" w:name="OLE_LINK48"/>
            <w:r>
              <w:rPr>
                <w:rFonts w:ascii="Arial" w:hAnsi="Arial" w:cs="Arial"/>
                <w:sz w:val="13"/>
                <w:szCs w:val="13"/>
              </w:rPr>
              <w:t>28/61</w:t>
            </w:r>
            <w:bookmarkEnd w:id="1"/>
            <w:r>
              <w:rPr>
                <w:rFonts w:ascii="Arial" w:hAnsi="Arial" w:cs="Arial"/>
                <w:sz w:val="13"/>
                <w:szCs w:val="13"/>
              </w:rPr>
              <w:t xml:space="preserve"> (45.9%)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A5159D9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16/28 (57.1%)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F0B612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0.325</w:t>
            </w:r>
          </w:p>
        </w:tc>
      </w:tr>
      <w:tr w:rsidR="00B71794" w14:paraId="654458FC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8D76C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Gender: 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D2473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33/61 (54.1%)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C1DEE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18 /28 (64.3%)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4F83E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0.367</w:t>
            </w:r>
          </w:p>
        </w:tc>
      </w:tr>
      <w:tr w:rsidR="00B71794" w14:paraId="66A9F95C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69C0F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MYD88:Mutant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D9D21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10/61 (16.4%)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1BEE0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3/28 (10.7%)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46095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0.703</w:t>
            </w:r>
          </w:p>
        </w:tc>
      </w:tr>
      <w:tr w:rsidR="00B71794" w14:paraId="7BC32453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03855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CD79B: Mutant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DDCA9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6/61 (9.8%)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719AF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2/28 (7.1%)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123B2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0.989</w:t>
            </w:r>
          </w:p>
        </w:tc>
      </w:tr>
      <w:tr w:rsidR="00B71794" w14:paraId="61557145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57AFE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Ann Arbor Stage: III</w:t>
            </w:r>
            <w:r>
              <w:rPr>
                <w:rFonts w:ascii="宋体" w:hAnsi="宋体" w:cs="Arial"/>
                <w:sz w:val="13"/>
                <w:szCs w:val="13"/>
              </w:rPr>
              <w:t>－</w:t>
            </w:r>
            <w:r>
              <w:rPr>
                <w:rFonts w:ascii="Arial" w:hAnsi="Arial" w:cs="Arial"/>
                <w:sz w:val="13"/>
                <w:szCs w:val="13"/>
              </w:rPr>
              <w:t>IV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C190C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35/60 (58.3%)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9B2BC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19/27 (70.4%)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A93D0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0.284</w:t>
            </w:r>
          </w:p>
        </w:tc>
      </w:tr>
      <w:tr w:rsidR="00B71794" w14:paraId="6C05F147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754AF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Cell of origin:non-GCB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897A4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32/60 (53.3%)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E2ECA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19/28 (67.9%)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5EEC7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0.199</w:t>
            </w:r>
          </w:p>
        </w:tc>
      </w:tr>
      <w:tr w:rsidR="00B71794" w14:paraId="57627FA1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61858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ECOG≥2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C301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28 /61 (45.9%)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5F1CE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16/28 (57.1%)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A29CD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0.325</w:t>
            </w:r>
          </w:p>
        </w:tc>
      </w:tr>
      <w:tr w:rsidR="00B71794" w14:paraId="5FDA2CD5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71B60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IPI score: 3-5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2348E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31/59 (52.5%)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6D6AB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14/27 (51.9%)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648F9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0.953</w:t>
            </w:r>
          </w:p>
        </w:tc>
      </w:tr>
      <w:tr w:rsidR="00B71794" w14:paraId="42D74825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6BFF2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B symptoms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E7537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15/60 (25.0%)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391B4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11/27 (40.7%)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96E3F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0.138</w:t>
            </w:r>
          </w:p>
        </w:tc>
      </w:tr>
      <w:tr w:rsidR="00B71794" w14:paraId="0A2358F1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78470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LDH</w:t>
            </w:r>
            <w:r>
              <w:rPr>
                <w:rFonts w:ascii="宋体" w:hAnsi="宋体" w:cs="Arial"/>
                <w:sz w:val="13"/>
                <w:szCs w:val="13"/>
              </w:rPr>
              <w:t>＞</w:t>
            </w:r>
            <w:r>
              <w:rPr>
                <w:rFonts w:ascii="Arial" w:hAnsi="Arial" w:cs="Arial"/>
                <w:sz w:val="13"/>
                <w:szCs w:val="13"/>
              </w:rPr>
              <w:t>UNV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0A417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33/61 (54.1%)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3D34F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20/28 (71.4%)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E4615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0.122</w:t>
            </w:r>
          </w:p>
        </w:tc>
      </w:tr>
      <w:tr w:rsidR="00B71794" w14:paraId="26AE907A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7C9B4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Extranodal involvement</w:t>
            </w:r>
            <w:r>
              <w:rPr>
                <w:rFonts w:ascii="宋体" w:hAnsi="宋体" w:cs="Arial"/>
                <w:sz w:val="13"/>
                <w:szCs w:val="13"/>
                <w:shd w:val="clear" w:color="auto" w:fill="FFFFFF"/>
              </w:rPr>
              <w:t>＞</w:t>
            </w:r>
            <w:r>
              <w:rPr>
                <w:rFonts w:ascii="Arial" w:hAnsi="Arial" w:cs="Arial"/>
                <w:sz w:val="13"/>
                <w:szCs w:val="13"/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1C20C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46/61 (73.8%)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E4764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25/28 (89.3%)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572B6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0.097</w:t>
            </w:r>
          </w:p>
        </w:tc>
      </w:tr>
      <w:tr w:rsidR="00B71794" w14:paraId="6E8855AE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9626D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Bone marrow infiltration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1BBBA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10/61 (16.4%)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B9707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8/28 (28.6%)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DB3D1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0.184</w:t>
            </w:r>
          </w:p>
        </w:tc>
      </w:tr>
      <w:tr w:rsidR="00B71794" w14:paraId="345F18E7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BDE9B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Bulky disease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7DDD1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14/61 (23.0%)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557FD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5/28 (17.9%)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D8689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0.586</w:t>
            </w:r>
          </w:p>
        </w:tc>
      </w:tr>
      <w:tr w:rsidR="00B71794" w14:paraId="726460D3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B154F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Double-hit lymphoma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D44CD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3/44 (6.8%)</w:t>
            </w:r>
            <w:r>
              <w:rPr>
                <w:rFonts w:ascii="Arial" w:hAnsi="Arial" w:cs="Arial"/>
                <w:sz w:val="13"/>
                <w:szCs w:val="13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542CA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 /19 (10.5%)</w:t>
            </w:r>
            <w:r>
              <w:rPr>
                <w:rFonts w:ascii="Arial" w:hAnsi="Arial" w:cs="Arial"/>
                <w:sz w:val="13"/>
                <w:szCs w:val="13"/>
              </w:rPr>
              <w:tab/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022D0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1.0</w:t>
            </w:r>
          </w:p>
        </w:tc>
      </w:tr>
      <w:tr w:rsidR="00B71794" w14:paraId="5C3D32C9" w14:textId="77777777"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FE361A3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bookmarkStart w:id="2" w:name="OLE_LINK16"/>
            <w:r>
              <w:rPr>
                <w:rFonts w:ascii="Arial" w:hAnsi="Arial" w:cs="Arial"/>
                <w:sz w:val="13"/>
                <w:szCs w:val="13"/>
              </w:rPr>
              <w:t>Double-expressor lymphoma</w:t>
            </w:r>
            <w:bookmarkEnd w:id="2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255BBF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25/55 (45.5%)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3D6456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13/27 (48.2%)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3F08B1" w14:textId="77777777" w:rsidR="00B71794" w:rsidRDefault="00B71794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0.818</w:t>
            </w:r>
          </w:p>
        </w:tc>
      </w:tr>
    </w:tbl>
    <w:p w14:paraId="32D2239C" w14:textId="77777777" w:rsidR="00B71794" w:rsidRDefault="00B71794" w:rsidP="00B71794">
      <w:r>
        <w:t xml:space="preserve"> </w:t>
      </w:r>
    </w:p>
    <w:p w14:paraId="4DE1757C" w14:textId="77777777" w:rsidR="00C56A62" w:rsidRDefault="00C56A62">
      <w:pPr>
        <w:rPr>
          <w:rFonts w:hint="eastAsia"/>
        </w:rPr>
      </w:pPr>
    </w:p>
    <w:sectPr w:rsidR="00C5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94"/>
    <w:rsid w:val="00B71794"/>
    <w:rsid w:val="00B73D5A"/>
    <w:rsid w:val="00C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2298"/>
  <w15:chartTrackingRefBased/>
  <w15:docId w15:val="{8990395A-CB9A-462C-BCA4-C1D4E59F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94"/>
    <w:pPr>
      <w:widowControl w:val="0"/>
      <w:spacing w:before="100" w:beforeAutospacing="1"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1794"/>
    <w:pPr>
      <w:keepNext/>
      <w:keepLines/>
      <w:spacing w:before="480" w:beforeAutospacing="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794"/>
    <w:pPr>
      <w:keepNext/>
      <w:keepLines/>
      <w:spacing w:before="160" w:beforeAutospacing="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794"/>
    <w:pPr>
      <w:keepNext/>
      <w:keepLines/>
      <w:spacing w:before="160" w:beforeAutospacing="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794"/>
    <w:pPr>
      <w:keepNext/>
      <w:keepLines/>
      <w:spacing w:before="80" w:beforeAutospacing="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794"/>
    <w:pPr>
      <w:keepNext/>
      <w:keepLines/>
      <w:spacing w:before="80" w:beforeAutospacing="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794"/>
    <w:pPr>
      <w:keepNext/>
      <w:keepLines/>
      <w:spacing w:before="40" w:beforeAutospacing="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794"/>
    <w:pPr>
      <w:keepNext/>
      <w:keepLines/>
      <w:spacing w:before="40" w:beforeAutospacing="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794"/>
    <w:pPr>
      <w:keepNext/>
      <w:keepLines/>
      <w:spacing w:before="0" w:beforeAutospacing="0"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794"/>
    <w:pPr>
      <w:keepNext/>
      <w:keepLines/>
      <w:spacing w:before="0" w:beforeAutospacing="0"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7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7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79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7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794"/>
    <w:pPr>
      <w:spacing w:before="0" w:beforeAutospacing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7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794"/>
    <w:pPr>
      <w:numPr>
        <w:ilvl w:val="1"/>
      </w:numPr>
      <w:spacing w:before="0" w:beforeAutospacing="0"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71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794"/>
    <w:pPr>
      <w:spacing w:before="160" w:beforeAutospacing="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71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794"/>
    <w:pPr>
      <w:spacing w:before="0" w:beforeAutospacing="0"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717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717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179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B717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嘉仪 于</dc:creator>
  <cp:keywords/>
  <dc:description/>
  <cp:lastModifiedBy>嘉仪 于</cp:lastModifiedBy>
  <cp:revision>1</cp:revision>
  <dcterms:created xsi:type="dcterms:W3CDTF">2025-11-28T13:29:00Z</dcterms:created>
  <dcterms:modified xsi:type="dcterms:W3CDTF">2025-11-28T13:30:00Z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2237c64a-5366-437f-b9d4-e3ccad7157e1</vt:lpwstr>
  </property>
</Properties>
</file>