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C42C" w14:textId="3BD3256F" w:rsidR="0066650D" w:rsidRPr="0066650D" w:rsidRDefault="0066650D" w:rsidP="0066650D">
      <w:pPr>
        <w:rPr>
          <w:rFonts w:ascii="Times New Roman" w:hAnsi="Times New Roman"/>
          <w:sz w:val="20"/>
          <w:szCs w:val="20"/>
        </w:rPr>
      </w:pPr>
      <w:r w:rsidRPr="0066650D">
        <w:rPr>
          <w:rFonts w:ascii="Times New Roman" w:hAnsi="Times New Roman"/>
          <w:b/>
          <w:bCs/>
          <w:sz w:val="20"/>
          <w:szCs w:val="20"/>
        </w:rPr>
        <w:t>Table S</w:t>
      </w:r>
      <w:r w:rsidRPr="0066650D">
        <w:rPr>
          <w:rFonts w:ascii="Times New Roman" w:hAnsi="Times New Roman"/>
          <w:b/>
          <w:bCs/>
          <w:sz w:val="20"/>
          <w:szCs w:val="20"/>
        </w:rPr>
        <w:t>2</w:t>
      </w:r>
      <w:r w:rsidRPr="0066650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6650D">
        <w:rPr>
          <w:rFonts w:ascii="Times New Roman" w:hAnsi="Times New Roman"/>
          <w:sz w:val="20"/>
          <w:szCs w:val="20"/>
        </w:rPr>
        <w:t>The relationship between TP53 mutation location and clinical characteristics</w:t>
      </w:r>
    </w:p>
    <w:p w14:paraId="2B66A5E6" w14:textId="77777777" w:rsidR="0066650D" w:rsidRPr="0066650D" w:rsidRDefault="0066650D" w:rsidP="0066650D">
      <w:pPr>
        <w:rPr>
          <w:rFonts w:ascii="Times New Roman" w:hAnsi="Times New Roman"/>
          <w:b/>
          <w:bCs/>
          <w:sz w:val="20"/>
          <w:szCs w:val="20"/>
        </w:rPr>
      </w:pPr>
      <w:r w:rsidRPr="0066650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ae"/>
        <w:tblW w:w="8296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1633"/>
      </w:tblGrid>
      <w:tr w:rsidR="0066650D" w:rsidRPr="0066650D" w14:paraId="7DFD9031" w14:textId="77777777"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F7413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Characteristics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8CF06E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Non-DBD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（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n=9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F0A0EC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35"/>
            <w:r w:rsidRPr="00AD37E2">
              <w:rPr>
                <w:rFonts w:ascii="Arial" w:hAnsi="Arial" w:cs="Arial"/>
                <w:sz w:val="13"/>
                <w:szCs w:val="13"/>
              </w:rPr>
              <w:t>DBD</w:t>
            </w:r>
            <w:bookmarkEnd w:id="0"/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（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n=80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）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5A6C67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 w:rsidRPr="00AD37E2"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</w:tr>
      <w:tr w:rsidR="0066650D" w:rsidRPr="0066650D" w14:paraId="4E1AF372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1B3C5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Age≥60years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A4BBC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4/9 (44.4%)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8237F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40/80 (50.0%)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67B74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34250F75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423D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Gender: 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C1897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7/9 (77.8%)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85191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44/89 (55.0%)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F322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0.34</w:t>
            </w:r>
          </w:p>
        </w:tc>
      </w:tr>
      <w:tr w:rsidR="0066650D" w:rsidRPr="0066650D" w14:paraId="43A3305A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EC68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MYD88:Mutant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3C3F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1/9 (11.1%)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E209E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12/80 (15.0%)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61E40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41A55AD1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2C1E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CD79B: Mutant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50F76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1/9 (11.1%)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EEE37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7/80 (8.8%)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B7B4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0.590</w:t>
            </w:r>
          </w:p>
        </w:tc>
      </w:tr>
      <w:tr w:rsidR="0066650D" w:rsidRPr="0066650D" w14:paraId="215507CD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9E960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Ann Arbor Stage: III</w:t>
            </w:r>
            <w:r w:rsidRPr="00AD37E2">
              <w:rPr>
                <w:rFonts w:ascii="Arial" w:hAnsi="Arial" w:cs="Arial"/>
                <w:sz w:val="13"/>
                <w:szCs w:val="13"/>
              </w:rPr>
              <w:t>－</w:t>
            </w:r>
            <w:r w:rsidRPr="00AD37E2">
              <w:rPr>
                <w:rFonts w:ascii="Arial" w:hAnsi="Arial" w:cs="Arial"/>
                <w:sz w:val="13"/>
                <w:szCs w:val="13"/>
              </w:rPr>
              <w:t>IV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B05D4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8/9 (88.9%)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7CE5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46/78 (59.0%)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31FBB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0.165</w:t>
            </w:r>
          </w:p>
        </w:tc>
      </w:tr>
      <w:tr w:rsidR="0066650D" w:rsidRPr="0066650D" w14:paraId="48E1C40F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062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Cell of origin:non-GCB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E2B3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8/9 (88.9%)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C0CA8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43/79 (54.4%)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E6DA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0.104</w:t>
            </w:r>
          </w:p>
        </w:tc>
      </w:tr>
      <w:tr w:rsidR="0066650D" w:rsidRPr="0066650D" w14:paraId="6926F66A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B613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ECOG≥2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D7F27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5/9 (55.6%)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3E4E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39/80 (48.7%)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E3FB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0.972</w:t>
            </w:r>
          </w:p>
        </w:tc>
      </w:tr>
      <w:tr w:rsidR="0066650D" w:rsidRPr="0066650D" w14:paraId="4803FE15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81F5F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IPI score: 3-5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3158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5/9 (55.6%)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9A86E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40/77 (52.0%)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F44EC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35918DFC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73821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B symptoms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1354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5/9 (55.6%)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60F8F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21/78 (26.9%)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92D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0.164</w:t>
            </w:r>
          </w:p>
        </w:tc>
      </w:tr>
      <w:tr w:rsidR="0066650D" w:rsidRPr="0066650D" w14:paraId="65AE53A5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0DFC1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LDH</w:t>
            </w:r>
            <w:r w:rsidRPr="00AD37E2">
              <w:rPr>
                <w:rFonts w:ascii="Arial" w:hAnsi="Arial" w:cs="Arial"/>
                <w:sz w:val="13"/>
                <w:szCs w:val="13"/>
              </w:rPr>
              <w:t>＞</w:t>
            </w:r>
            <w:r w:rsidRPr="00AD37E2">
              <w:rPr>
                <w:rFonts w:ascii="Arial" w:hAnsi="Arial" w:cs="Arial"/>
                <w:sz w:val="13"/>
                <w:szCs w:val="13"/>
              </w:rPr>
              <w:t>UNV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4B57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8/9 (88.9%)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ABF0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45/80 (56.3%)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AECE1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0.125</w:t>
            </w:r>
          </w:p>
        </w:tc>
      </w:tr>
      <w:tr w:rsidR="0066650D" w:rsidRPr="0066650D" w14:paraId="14327660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BCDF6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Extranodal involvement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＞</w:t>
            </w:r>
            <w:r w:rsidRPr="00AD37E2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93B3A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7/9 (77.8%)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1C010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63/80 (78.7%)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21528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5D160B96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085B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Bone marrow infiltration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16FD7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2/9 (22.2%)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C4A6C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16/80 (20.0%)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FD75E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32FE047B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75C8C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Bulky disease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45A5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2/9 (22.2%)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A9C2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17/80 (21.3%)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5CD3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11EEBBA9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EAC30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Double-hit lymphoma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08E8C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0/9 (0%)</w:t>
            </w:r>
            <w:r w:rsidRPr="00AD37E2"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53EB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5/54 (9.3%)</w:t>
            </w:r>
            <w:r w:rsidRPr="00AD37E2"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4E03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66650D" w:rsidRPr="0066650D" w14:paraId="368B9235" w14:textId="77777777"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A1EB75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Double-expressor lymphoma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2AFA8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4/9 (44.4%)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A9BD29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34/73 (46.6%)</w:t>
            </w:r>
            <w:r w:rsidRPr="00AD37E2"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CAB4EB" w14:textId="77777777" w:rsidR="0066650D" w:rsidRPr="00AD37E2" w:rsidRDefault="0066650D">
            <w:pPr>
              <w:rPr>
                <w:rFonts w:ascii="Arial" w:hAnsi="Arial" w:cs="Arial"/>
                <w:sz w:val="13"/>
                <w:szCs w:val="13"/>
              </w:rPr>
            </w:pPr>
            <w:r w:rsidRPr="00AD37E2"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</w:tbl>
    <w:p w14:paraId="10CBD2CD" w14:textId="77777777" w:rsidR="00C56A62" w:rsidRDefault="00C56A62">
      <w:pPr>
        <w:rPr>
          <w:rFonts w:hint="eastAsia"/>
        </w:rPr>
      </w:pPr>
    </w:p>
    <w:sectPr w:rsidR="00C5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D"/>
    <w:rsid w:val="0066650D"/>
    <w:rsid w:val="00AD37E2"/>
    <w:rsid w:val="00B73D5A"/>
    <w:rsid w:val="00C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205A"/>
  <w15:chartTrackingRefBased/>
  <w15:docId w15:val="{97C8E10C-530C-46F2-AD9A-F2C0A171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0D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50D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50D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50D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50D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50D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50D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50D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50D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50D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5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5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5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5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50D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6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50D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66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50D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66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50D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665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665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650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6665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2</cp:revision>
  <dcterms:created xsi:type="dcterms:W3CDTF">2025-11-28T13:23:00Z</dcterms:created>
  <dcterms:modified xsi:type="dcterms:W3CDTF">2025-11-28T13:27:00Z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43007ce5-1825-49b5-a83b-f6de95c68f7d</vt:lpwstr>
  </property>
</Properties>
</file>