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CF08C5" w:rsidRDefault="000F63CE" w:rsidP="000D5EC8">
      <w:pPr>
        <w:pStyle w:val="scau"/>
      </w:pPr>
      <w:r w:rsidRPr="000D5EC8">
        <w:t>S</w:t>
      </w:r>
      <w:r w:rsidRPr="000D5EC8">
        <w:rPr>
          <w:rFonts w:hint="eastAsia"/>
        </w:rPr>
        <w:t>uppl</w:t>
      </w:r>
      <w:r w:rsidR="00411307">
        <w:t>e</w:t>
      </w:r>
      <w:r w:rsidRPr="000D5EC8">
        <w:rPr>
          <w:rFonts w:hint="eastAsia"/>
        </w:rPr>
        <w:t>mentary</w:t>
      </w:r>
      <w:r w:rsidRPr="000D5EC8">
        <w:t xml:space="preserve"> </w:t>
      </w:r>
      <w:r w:rsidRPr="000D5EC8">
        <w:rPr>
          <w:rFonts w:hint="eastAsia"/>
        </w:rPr>
        <w:t>figures</w:t>
      </w:r>
    </w:p>
    <w:p w:rsidR="00151659" w:rsidRDefault="00151659" w:rsidP="000D5EC8">
      <w:pPr>
        <w:pStyle w:val="scau"/>
      </w:pPr>
      <w:r>
        <w:rPr>
          <w:noProof/>
        </w:rPr>
        <w:drawing>
          <wp:inline distT="0" distB="0" distL="0" distR="0">
            <wp:extent cx="4572000" cy="2743200"/>
            <wp:effectExtent l="0" t="0" r="0" b="0"/>
            <wp:docPr id="35808950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89507" name="图片 358089507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659" w:rsidRPr="00894A1E" w:rsidRDefault="005B3F8C" w:rsidP="000D5EC8">
      <w:pPr>
        <w:pStyle w:val="scau"/>
        <w:rPr>
          <w:color w:val="FF0000"/>
        </w:rPr>
      </w:pPr>
      <w:r w:rsidRPr="00894A1E">
        <w:rPr>
          <w:color w:val="FF0000"/>
        </w:rPr>
        <w:t>Fig. S1</w:t>
      </w:r>
      <w:r w:rsidRPr="00894A1E">
        <w:rPr>
          <w:rFonts w:hint="eastAsia"/>
          <w:color w:val="FF0000"/>
        </w:rPr>
        <w:t xml:space="preserve"> </w:t>
      </w:r>
      <w:r w:rsidRPr="00894A1E">
        <w:rPr>
          <w:color w:val="FF0000"/>
        </w:rPr>
        <w:t xml:space="preserve">Transcriptome expression level of candidate </w:t>
      </w:r>
      <w:proofErr w:type="spellStart"/>
      <w:r w:rsidRPr="00894A1E">
        <w:rPr>
          <w:color w:val="FF0000"/>
        </w:rPr>
        <w:t>HcPUBs</w:t>
      </w:r>
      <w:proofErr w:type="spellEnd"/>
      <w:r w:rsidRPr="00894A1E">
        <w:rPr>
          <w:rFonts w:hint="eastAsia"/>
          <w:color w:val="FF0000"/>
        </w:rPr>
        <w:t xml:space="preserve"> </w:t>
      </w:r>
      <w:r w:rsidRPr="00894A1E">
        <w:rPr>
          <w:color w:val="FF0000"/>
        </w:rPr>
        <w:t>at different stages</w:t>
      </w:r>
    </w:p>
    <w:p w:rsidR="005B3F8C" w:rsidRPr="00894A1E" w:rsidRDefault="00894A1E" w:rsidP="000D5EC8">
      <w:pPr>
        <w:pStyle w:val="scau"/>
        <w:rPr>
          <w:color w:val="FF0000"/>
        </w:rPr>
      </w:pPr>
      <w:r w:rsidRPr="00894A1E">
        <w:rPr>
          <w:rFonts w:eastAsia="楷体"/>
          <w:color w:val="FF0000"/>
        </w:rPr>
        <w:t>D1 (bud stage), D4 (full-bloom stage), and D6 (senescence stage).</w:t>
      </w:r>
    </w:p>
    <w:p w:rsidR="00151659" w:rsidRPr="000D5EC8" w:rsidRDefault="00151659" w:rsidP="000D5EC8">
      <w:pPr>
        <w:pStyle w:val="scau"/>
      </w:pPr>
    </w:p>
    <w:p w:rsidR="00D066C7" w:rsidRDefault="00D066C7" w:rsidP="000D5EC8">
      <w:pPr>
        <w:pStyle w:val="scau"/>
      </w:pPr>
      <w:r w:rsidRPr="00D066C7">
        <w:rPr>
          <w:noProof/>
        </w:rPr>
        <w:drawing>
          <wp:inline distT="0" distB="0" distL="0" distR="0" wp14:anchorId="3CA13ADA" wp14:editId="6E7F64E0">
            <wp:extent cx="5270500" cy="2101850"/>
            <wp:effectExtent l="0" t="0" r="0" b="6350"/>
            <wp:docPr id="14853394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33948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6C7" w:rsidRDefault="00076310" w:rsidP="00D066C7">
      <w:pPr>
        <w:pStyle w:val="11"/>
        <w:jc w:val="center"/>
      </w:pPr>
      <w:r w:rsidRPr="00411307">
        <w:rPr>
          <w:color w:val="FF0000"/>
        </w:rPr>
        <w:t>Fig. S</w:t>
      </w:r>
      <w:r w:rsidR="00411307" w:rsidRPr="00411307">
        <w:rPr>
          <w:color w:val="FF0000"/>
        </w:rPr>
        <w:t>2</w:t>
      </w:r>
      <w:r w:rsidR="000769B6" w:rsidRPr="00411307">
        <w:rPr>
          <w:rFonts w:hint="eastAsia"/>
          <w:color w:val="FF0000"/>
        </w:rPr>
        <w:t xml:space="preserve"> </w:t>
      </w:r>
      <w:r>
        <w:t xml:space="preserve">Gene cloning of seven candidate </w:t>
      </w:r>
      <w:proofErr w:type="spellStart"/>
      <w:r>
        <w:t>HcPUBs</w:t>
      </w:r>
      <w:proofErr w:type="spellEnd"/>
    </w:p>
    <w:p w:rsidR="00B13D8C" w:rsidRDefault="00B13D8C" w:rsidP="00D066C7">
      <w:pPr>
        <w:pStyle w:val="11"/>
        <w:jc w:val="center"/>
      </w:pPr>
      <w:r>
        <w:rPr>
          <w:rFonts w:hint="eastAsia"/>
        </w:rPr>
        <w:t>M</w:t>
      </w:r>
      <w:r>
        <w:t>: maker.</w:t>
      </w:r>
      <w:r w:rsidR="00881CFA">
        <w:t xml:space="preserve"> Red arrows indicate the correct fragments of </w:t>
      </w:r>
      <w:r w:rsidR="004E66D4" w:rsidRPr="004E66D4">
        <w:rPr>
          <w:i/>
          <w:iCs/>
        </w:rPr>
        <w:t>HcPUB7</w:t>
      </w:r>
      <w:r w:rsidR="004E66D4">
        <w:t xml:space="preserve">, </w:t>
      </w:r>
      <w:r w:rsidR="004E66D4" w:rsidRPr="004E66D4">
        <w:rPr>
          <w:i/>
          <w:iCs/>
        </w:rPr>
        <w:t>HcPUB50</w:t>
      </w:r>
      <w:r w:rsidR="004E66D4">
        <w:t>,</w:t>
      </w:r>
      <w:r w:rsidR="004E66D4" w:rsidRPr="004E66D4">
        <w:t xml:space="preserve"> </w:t>
      </w:r>
      <w:r w:rsidR="004E66D4" w:rsidRPr="004E66D4">
        <w:rPr>
          <w:i/>
          <w:iCs/>
        </w:rPr>
        <w:t>HcPUB30</w:t>
      </w:r>
      <w:r w:rsidR="004E66D4">
        <w:t xml:space="preserve"> and </w:t>
      </w:r>
      <w:r w:rsidR="004E66D4" w:rsidRPr="004E66D4">
        <w:rPr>
          <w:i/>
          <w:iCs/>
        </w:rPr>
        <w:t>HcPUB13</w:t>
      </w:r>
      <w:r w:rsidR="004E66D4">
        <w:t>.</w:t>
      </w:r>
    </w:p>
    <w:p w:rsidR="001D2298" w:rsidRPr="00D066C7" w:rsidRDefault="001D2298" w:rsidP="000D5EC8">
      <w:pPr>
        <w:pStyle w:val="scau"/>
      </w:pPr>
    </w:p>
    <w:p w:rsidR="00D36699" w:rsidRDefault="00D36699" w:rsidP="000D5EC8">
      <w:pPr>
        <w:pStyle w:val="scau"/>
      </w:pPr>
      <w:r w:rsidRPr="00D36699">
        <w:rPr>
          <w:noProof/>
        </w:rPr>
        <w:lastRenderedPageBreak/>
        <w:drawing>
          <wp:inline distT="0" distB="0" distL="0" distR="0" wp14:anchorId="686EF60F" wp14:editId="066F638D">
            <wp:extent cx="2778429" cy="3568774"/>
            <wp:effectExtent l="0" t="0" r="3175" b="0"/>
            <wp:docPr id="16701778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17783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86104" cy="357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699" w:rsidRPr="000D5EC8" w:rsidRDefault="00E61F3D" w:rsidP="000D5EC8">
      <w:pPr>
        <w:pStyle w:val="scau"/>
      </w:pPr>
      <w:r w:rsidRPr="000D5EC8">
        <w:t>Fig. S</w:t>
      </w:r>
      <w:r w:rsidR="009755D2">
        <w:t>3</w:t>
      </w:r>
      <w:r w:rsidRPr="000D5EC8">
        <w:rPr>
          <w:rFonts w:hint="eastAsia"/>
        </w:rPr>
        <w:t xml:space="preserve"> </w:t>
      </w:r>
      <w:r w:rsidRPr="000D5EC8">
        <w:t>Self-activation assay of</w:t>
      </w:r>
      <w:r w:rsidR="00D36699" w:rsidRPr="000D5EC8">
        <w:rPr>
          <w:rFonts w:hint="eastAsia"/>
        </w:rPr>
        <w:t xml:space="preserve"> </w:t>
      </w:r>
      <w:r w:rsidRPr="000D5EC8">
        <w:t xml:space="preserve">seven candidate </w:t>
      </w:r>
      <w:proofErr w:type="spellStart"/>
      <w:r w:rsidRPr="000D5EC8">
        <w:t>HcPUBs</w:t>
      </w:r>
      <w:proofErr w:type="spellEnd"/>
      <w:r w:rsidRPr="000D5EC8">
        <w:t xml:space="preserve"> in yeast cell</w:t>
      </w:r>
    </w:p>
    <w:p w:rsidR="00D36699" w:rsidRPr="000D5EC8" w:rsidRDefault="00D36699" w:rsidP="000D5EC8">
      <w:pPr>
        <w:pStyle w:val="scau"/>
      </w:pPr>
    </w:p>
    <w:p w:rsidR="00CC243E" w:rsidRDefault="006A6D56">
      <w:r w:rsidRPr="006A6D56">
        <w:rPr>
          <w:noProof/>
        </w:rPr>
        <w:drawing>
          <wp:inline distT="0" distB="0" distL="0" distR="0" wp14:anchorId="674AF0DE" wp14:editId="15BBBF7E">
            <wp:extent cx="5270500" cy="1990090"/>
            <wp:effectExtent l="0" t="0" r="0" b="3810"/>
            <wp:docPr id="5736542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5425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9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D56" w:rsidRPr="00E00029" w:rsidRDefault="00C36C96" w:rsidP="000D5EC8">
      <w:pPr>
        <w:pStyle w:val="scau"/>
      </w:pPr>
      <w:r w:rsidRPr="00E00029">
        <w:t>Fig. S</w:t>
      </w:r>
      <w:r w:rsidR="009755D2">
        <w:t>4</w:t>
      </w:r>
      <w:r w:rsidR="000769B6" w:rsidRPr="00E00029">
        <w:t xml:space="preserve"> </w:t>
      </w:r>
      <w:r w:rsidR="006A6D56" w:rsidRPr="00E00029">
        <w:t>GST-HcWRKY1</w:t>
      </w:r>
      <w:r w:rsidR="006D7D3F" w:rsidRPr="00E00029">
        <w:t xml:space="preserve"> protein purification</w:t>
      </w:r>
      <w:r w:rsidR="00A606AF" w:rsidRPr="00E00029">
        <w:t xml:space="preserve"> </w:t>
      </w:r>
      <w:r w:rsidR="00A606AF" w:rsidRPr="00830A7E">
        <w:rPr>
          <w:i/>
          <w:iCs/>
        </w:rPr>
        <w:t>in vitro</w:t>
      </w:r>
    </w:p>
    <w:p w:rsidR="006A6D56" w:rsidRPr="000D5EC8" w:rsidRDefault="00E00029" w:rsidP="000D5EC8">
      <w:pPr>
        <w:pStyle w:val="scau"/>
      </w:pPr>
      <w:r w:rsidRPr="000D5EC8">
        <w:t>M</w:t>
      </w:r>
      <w:r w:rsidRPr="000D5EC8">
        <w:t>：</w:t>
      </w:r>
      <w:r w:rsidRPr="000D5EC8">
        <w:t>marker</w:t>
      </w:r>
      <w:r w:rsidRPr="000D5EC8">
        <w:t>；</w:t>
      </w:r>
      <w:r w:rsidRPr="000D5EC8">
        <w:t>CA</w:t>
      </w:r>
      <w:r w:rsidRPr="000D5EC8">
        <w:t>：</w:t>
      </w:r>
      <w:r w:rsidRPr="000D5EC8">
        <w:t>bacterial lysate before IPTG induction</w:t>
      </w:r>
      <w:r w:rsidRPr="000D5EC8">
        <w:t>；</w:t>
      </w:r>
      <w:r w:rsidRPr="000D5EC8">
        <w:t>CB</w:t>
      </w:r>
      <w:r w:rsidRPr="000D5EC8">
        <w:t>：</w:t>
      </w:r>
      <w:r w:rsidRPr="000D5EC8">
        <w:t>bacterial lysate after IPTG induction</w:t>
      </w:r>
      <w:r w:rsidRPr="000D5EC8">
        <w:t>；</w:t>
      </w:r>
      <w:r w:rsidRPr="000D5EC8">
        <w:t>down</w:t>
      </w:r>
      <w:r w:rsidRPr="000D5EC8">
        <w:t>：</w:t>
      </w:r>
      <w:r w:rsidRPr="000D5EC8">
        <w:t>pellet after cell lysis and centrifugation</w:t>
      </w:r>
      <w:r w:rsidRPr="000D5EC8">
        <w:t>；</w:t>
      </w:r>
      <w:r w:rsidRPr="000D5EC8">
        <w:t>up</w:t>
      </w:r>
      <w:r w:rsidRPr="000D5EC8">
        <w:t>：</w:t>
      </w:r>
      <w:r w:rsidRPr="000D5EC8">
        <w:t>supernatant after cell lysis and centrifugation</w:t>
      </w:r>
      <w:r w:rsidRPr="000D5EC8">
        <w:t>；</w:t>
      </w:r>
      <w:r w:rsidRPr="000D5EC8">
        <w:t>C</w:t>
      </w:r>
      <w:r w:rsidRPr="000D5EC8">
        <w:t>：</w:t>
      </w:r>
      <w:r w:rsidRPr="000D5EC8">
        <w:t>flow-through from purification column</w:t>
      </w:r>
      <w:r w:rsidRPr="000D5EC8">
        <w:t>；</w:t>
      </w:r>
      <w:r w:rsidRPr="000D5EC8">
        <w:t>W1</w:t>
      </w:r>
      <w:r w:rsidRPr="000D5EC8">
        <w:t>：</w:t>
      </w:r>
      <w:r w:rsidRPr="000D5EC8">
        <w:t xml:space="preserve"> first column wash buffer</w:t>
      </w:r>
      <w:r w:rsidRPr="000D5EC8">
        <w:t>；</w:t>
      </w:r>
      <w:r w:rsidRPr="000D5EC8">
        <w:t>W2</w:t>
      </w:r>
      <w:r w:rsidRPr="000D5EC8">
        <w:t>：</w:t>
      </w:r>
      <w:r w:rsidRPr="000D5EC8">
        <w:t>second column wash buffer</w:t>
      </w:r>
      <w:r w:rsidRPr="000D5EC8">
        <w:t>；</w:t>
      </w:r>
      <w:r w:rsidRPr="000D5EC8">
        <w:t>E1</w:t>
      </w:r>
      <w:r w:rsidRPr="000D5EC8">
        <w:t>：</w:t>
      </w:r>
      <w:r w:rsidRPr="000D5EC8">
        <w:t xml:space="preserve">first elution buffer of </w:t>
      </w:r>
      <w:r w:rsidR="006A6D56" w:rsidRPr="000D5EC8">
        <w:t>GST-HcWRKY1</w:t>
      </w:r>
      <w:r w:rsidRPr="000D5EC8">
        <w:t xml:space="preserve"> </w:t>
      </w:r>
      <w:r w:rsidR="006A6D56" w:rsidRPr="000D5EC8">
        <w:t>E2</w:t>
      </w:r>
      <w:r w:rsidR="006A6D56" w:rsidRPr="000D5EC8">
        <w:t>：</w:t>
      </w:r>
      <w:r w:rsidRPr="000D5EC8">
        <w:t xml:space="preserve">second elution buffer of </w:t>
      </w:r>
      <w:r w:rsidR="006A6D56" w:rsidRPr="000D5EC8">
        <w:t>GST-HcWRKY1</w:t>
      </w:r>
      <w:r w:rsidRPr="000D5EC8">
        <w:t>.</w:t>
      </w:r>
    </w:p>
    <w:p w:rsidR="006A6D56" w:rsidRDefault="000F5EC0">
      <w:r w:rsidRPr="000F5EC0">
        <w:rPr>
          <w:noProof/>
        </w:rPr>
        <w:lastRenderedPageBreak/>
        <w:drawing>
          <wp:inline distT="0" distB="0" distL="0" distR="0" wp14:anchorId="3C133927" wp14:editId="238CAC1E">
            <wp:extent cx="5270500" cy="1334770"/>
            <wp:effectExtent l="0" t="0" r="0" b="0"/>
            <wp:docPr id="97380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80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3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C0" w:rsidRPr="00E00029" w:rsidRDefault="00C36C96" w:rsidP="000D5EC8">
      <w:pPr>
        <w:pStyle w:val="scau"/>
      </w:pPr>
      <w:r w:rsidRPr="00E00029">
        <w:t>Fig. S</w:t>
      </w:r>
      <w:r w:rsidR="009755D2">
        <w:t>5</w:t>
      </w:r>
      <w:r w:rsidR="000769B6" w:rsidRPr="00E00029">
        <w:t xml:space="preserve"> </w:t>
      </w:r>
      <w:r w:rsidR="000F5EC0" w:rsidRPr="00E00029">
        <w:t>MBP-HcPUB30</w:t>
      </w:r>
      <w:r w:rsidR="00A606AF" w:rsidRPr="00E00029">
        <w:t xml:space="preserve"> protein purification </w:t>
      </w:r>
      <w:r w:rsidR="00A606AF" w:rsidRPr="00830A7E">
        <w:rPr>
          <w:i/>
          <w:iCs/>
        </w:rPr>
        <w:t>in vitro</w:t>
      </w:r>
    </w:p>
    <w:p w:rsidR="000F5EC0" w:rsidRPr="00E00029" w:rsidRDefault="000F5EC0" w:rsidP="00E00029">
      <w:pPr>
        <w:jc w:val="center"/>
        <w:rPr>
          <w:rFonts w:ascii="Calibri" w:hAnsi="Calibri" w:cs="Calibri"/>
          <w:szCs w:val="21"/>
        </w:rPr>
      </w:pPr>
      <w:r w:rsidRPr="00E00029">
        <w:rPr>
          <w:rFonts w:ascii="Calibri" w:eastAsia="楷体" w:hAnsi="Calibri" w:cs="Calibri"/>
          <w:szCs w:val="21"/>
        </w:rPr>
        <w:t>M</w:t>
      </w:r>
      <w:r w:rsidRPr="00E00029">
        <w:rPr>
          <w:rFonts w:ascii="Calibri" w:eastAsia="楷体" w:hAnsi="Calibri" w:cs="Calibri"/>
          <w:szCs w:val="21"/>
        </w:rPr>
        <w:t>：</w:t>
      </w:r>
      <w:r w:rsidR="00E00029" w:rsidRPr="00E00029">
        <w:rPr>
          <w:rFonts w:ascii="Calibri" w:eastAsia="楷体" w:hAnsi="Calibri" w:cs="Calibri"/>
          <w:szCs w:val="21"/>
        </w:rPr>
        <w:t>m</w:t>
      </w:r>
      <w:r w:rsidRPr="00E00029">
        <w:rPr>
          <w:rFonts w:ascii="Calibri" w:eastAsia="楷体" w:hAnsi="Calibri" w:cs="Calibri"/>
          <w:szCs w:val="21"/>
        </w:rPr>
        <w:t>arker</w:t>
      </w:r>
      <w:r w:rsidRPr="00E00029">
        <w:rPr>
          <w:rFonts w:ascii="Calibri" w:eastAsia="楷体" w:hAnsi="Calibri" w:cs="Calibri"/>
          <w:szCs w:val="21"/>
        </w:rPr>
        <w:t>；</w:t>
      </w:r>
      <w:r w:rsidRPr="00E00029">
        <w:rPr>
          <w:rFonts w:ascii="Calibri" w:eastAsia="楷体" w:hAnsi="Calibri" w:cs="Calibri"/>
          <w:szCs w:val="21"/>
        </w:rPr>
        <w:t>CA</w:t>
      </w:r>
      <w:r w:rsidRPr="00E00029">
        <w:rPr>
          <w:rFonts w:ascii="Calibri" w:eastAsia="楷体" w:hAnsi="Calibri" w:cs="Calibri"/>
          <w:szCs w:val="21"/>
        </w:rPr>
        <w:t>：</w:t>
      </w:r>
      <w:r w:rsidR="00E00029" w:rsidRPr="00E00029">
        <w:rPr>
          <w:rFonts w:ascii="Calibri" w:hAnsi="Calibri" w:cs="Calibri"/>
          <w:color w:val="0F1115"/>
          <w:szCs w:val="21"/>
          <w:shd w:val="clear" w:color="auto" w:fill="FFFFFF"/>
        </w:rPr>
        <w:t>b</w:t>
      </w:r>
      <w:r w:rsidR="00A606AF" w:rsidRPr="00E00029">
        <w:rPr>
          <w:rFonts w:ascii="Calibri" w:hAnsi="Calibri" w:cs="Calibri"/>
          <w:color w:val="0F1115"/>
          <w:szCs w:val="21"/>
          <w:shd w:val="clear" w:color="auto" w:fill="FFFFFF"/>
        </w:rPr>
        <w:t>acterial lysate before IPTG induction</w:t>
      </w:r>
      <w:r w:rsidRPr="00E00029">
        <w:rPr>
          <w:rFonts w:ascii="Calibri" w:eastAsia="楷体" w:hAnsi="Calibri" w:cs="Calibri"/>
          <w:szCs w:val="21"/>
        </w:rPr>
        <w:t>；</w:t>
      </w:r>
      <w:r w:rsidRPr="00E00029">
        <w:rPr>
          <w:rFonts w:ascii="Calibri" w:eastAsia="楷体" w:hAnsi="Calibri" w:cs="Calibri"/>
          <w:szCs w:val="21"/>
        </w:rPr>
        <w:t>CB</w:t>
      </w:r>
      <w:r w:rsidRPr="00E00029">
        <w:rPr>
          <w:rFonts w:ascii="Calibri" w:eastAsia="楷体" w:hAnsi="Calibri" w:cs="Calibri"/>
          <w:szCs w:val="21"/>
        </w:rPr>
        <w:t>：</w:t>
      </w:r>
      <w:r w:rsidR="00E00029" w:rsidRPr="00E00029">
        <w:rPr>
          <w:rFonts w:ascii="Calibri" w:hAnsi="Calibri" w:cs="Calibri"/>
          <w:color w:val="0F1115"/>
          <w:szCs w:val="21"/>
          <w:shd w:val="clear" w:color="auto" w:fill="FFFFFF"/>
        </w:rPr>
        <w:t>b</w:t>
      </w:r>
      <w:r w:rsidR="00A606AF" w:rsidRPr="00E00029">
        <w:rPr>
          <w:rFonts w:ascii="Calibri" w:hAnsi="Calibri" w:cs="Calibri"/>
          <w:color w:val="0F1115"/>
          <w:szCs w:val="21"/>
          <w:shd w:val="clear" w:color="auto" w:fill="FFFFFF"/>
        </w:rPr>
        <w:t>acterial lysate after IPTG induction</w:t>
      </w:r>
      <w:r w:rsidRPr="00E00029">
        <w:rPr>
          <w:rFonts w:ascii="Calibri" w:eastAsia="楷体" w:hAnsi="Calibri" w:cs="Calibri"/>
          <w:szCs w:val="21"/>
        </w:rPr>
        <w:t>；</w:t>
      </w:r>
      <w:r w:rsidRPr="00E00029">
        <w:rPr>
          <w:rFonts w:ascii="Calibri" w:eastAsia="楷体" w:hAnsi="Calibri" w:cs="Calibri"/>
          <w:szCs w:val="21"/>
        </w:rPr>
        <w:t>down</w:t>
      </w:r>
      <w:r w:rsidRPr="00E00029">
        <w:rPr>
          <w:rFonts w:ascii="Calibri" w:eastAsia="楷体" w:hAnsi="Calibri" w:cs="Calibri"/>
          <w:szCs w:val="21"/>
        </w:rPr>
        <w:t>：</w:t>
      </w:r>
      <w:r w:rsidR="002D2997" w:rsidRPr="00E00029">
        <w:rPr>
          <w:rFonts w:ascii="Calibri" w:hAnsi="Calibri" w:cs="Calibri"/>
          <w:color w:val="0F1115"/>
          <w:szCs w:val="21"/>
          <w:shd w:val="clear" w:color="auto" w:fill="FFFFFF"/>
        </w:rPr>
        <w:t>pellet after cell lysis and centrifugation</w:t>
      </w:r>
      <w:r w:rsidRPr="00E00029">
        <w:rPr>
          <w:rFonts w:ascii="Calibri" w:eastAsia="楷体" w:hAnsi="Calibri" w:cs="Calibri"/>
          <w:szCs w:val="21"/>
        </w:rPr>
        <w:t>；</w:t>
      </w:r>
      <w:r w:rsidRPr="00E00029">
        <w:rPr>
          <w:rFonts w:ascii="Calibri" w:eastAsia="楷体" w:hAnsi="Calibri" w:cs="Calibri"/>
          <w:szCs w:val="21"/>
        </w:rPr>
        <w:t>up</w:t>
      </w:r>
      <w:r w:rsidRPr="00E00029">
        <w:rPr>
          <w:rFonts w:ascii="Calibri" w:eastAsia="楷体" w:hAnsi="Calibri" w:cs="Calibri"/>
          <w:szCs w:val="21"/>
        </w:rPr>
        <w:t>：</w:t>
      </w:r>
      <w:r w:rsidR="002D2997" w:rsidRPr="00E00029">
        <w:rPr>
          <w:rFonts w:ascii="Calibri" w:hAnsi="Calibri" w:cs="Calibri"/>
          <w:color w:val="0F1115"/>
          <w:szCs w:val="21"/>
          <w:shd w:val="clear" w:color="auto" w:fill="FFFFFF"/>
        </w:rPr>
        <w:t>supernatant after cell lysis and centrifugation</w:t>
      </w:r>
      <w:r w:rsidRPr="00E00029">
        <w:rPr>
          <w:rFonts w:ascii="Calibri" w:eastAsia="楷体" w:hAnsi="Calibri" w:cs="Calibri"/>
          <w:szCs w:val="21"/>
        </w:rPr>
        <w:t>；</w:t>
      </w:r>
      <w:r w:rsidRPr="00E00029">
        <w:rPr>
          <w:rFonts w:ascii="Calibri" w:eastAsia="楷体" w:hAnsi="Calibri" w:cs="Calibri"/>
          <w:szCs w:val="21"/>
        </w:rPr>
        <w:t>C</w:t>
      </w:r>
      <w:r w:rsidRPr="00E00029">
        <w:rPr>
          <w:rFonts w:ascii="Calibri" w:eastAsia="楷体" w:hAnsi="Calibri" w:cs="Calibri"/>
          <w:szCs w:val="21"/>
        </w:rPr>
        <w:t>：</w:t>
      </w:r>
      <w:r w:rsidR="00E00029" w:rsidRPr="00E00029">
        <w:rPr>
          <w:rFonts w:ascii="Calibri" w:hAnsi="Calibri" w:cs="Calibri"/>
          <w:color w:val="0F1115"/>
          <w:szCs w:val="21"/>
          <w:shd w:val="clear" w:color="auto" w:fill="FFFFFF"/>
        </w:rPr>
        <w:t>f</w:t>
      </w:r>
      <w:r w:rsidR="002D2997" w:rsidRPr="00E00029">
        <w:rPr>
          <w:rFonts w:ascii="Calibri" w:hAnsi="Calibri" w:cs="Calibri"/>
          <w:color w:val="0F1115"/>
          <w:szCs w:val="21"/>
          <w:shd w:val="clear" w:color="auto" w:fill="FFFFFF"/>
        </w:rPr>
        <w:t>low-through from purification column</w:t>
      </w:r>
      <w:r w:rsidRPr="00E00029">
        <w:rPr>
          <w:rFonts w:ascii="Calibri" w:eastAsia="楷体" w:hAnsi="Calibri" w:cs="Calibri"/>
          <w:szCs w:val="21"/>
        </w:rPr>
        <w:t>；</w:t>
      </w:r>
      <w:r w:rsidRPr="00E00029">
        <w:rPr>
          <w:rFonts w:ascii="Calibri" w:eastAsia="楷体" w:hAnsi="Calibri" w:cs="Calibri"/>
          <w:szCs w:val="21"/>
        </w:rPr>
        <w:t>W1</w:t>
      </w:r>
      <w:r w:rsidRPr="00E00029">
        <w:rPr>
          <w:rFonts w:ascii="Calibri" w:eastAsia="楷体" w:hAnsi="Calibri" w:cs="Calibri"/>
          <w:szCs w:val="21"/>
        </w:rPr>
        <w:t>：</w:t>
      </w:r>
      <w:r w:rsidR="002D2997" w:rsidRPr="00E00029">
        <w:rPr>
          <w:rFonts w:ascii="Calibri" w:eastAsia="楷体" w:hAnsi="Calibri" w:cs="Calibri"/>
          <w:szCs w:val="21"/>
        </w:rPr>
        <w:t xml:space="preserve"> first </w:t>
      </w:r>
      <w:r w:rsidR="00E00029" w:rsidRPr="00E00029">
        <w:rPr>
          <w:rFonts w:ascii="Calibri" w:eastAsia="楷体" w:hAnsi="Calibri" w:cs="Calibri"/>
          <w:szCs w:val="21"/>
        </w:rPr>
        <w:t>c</w:t>
      </w:r>
      <w:r w:rsidRPr="00E00029">
        <w:rPr>
          <w:rFonts w:ascii="Calibri" w:eastAsia="楷体" w:hAnsi="Calibri" w:cs="Calibri"/>
          <w:szCs w:val="21"/>
        </w:rPr>
        <w:t xml:space="preserve">olumn </w:t>
      </w:r>
      <w:r w:rsidR="00881450" w:rsidRPr="00E00029">
        <w:rPr>
          <w:rFonts w:ascii="Calibri" w:eastAsia="楷体" w:hAnsi="Calibri" w:cs="Calibri"/>
          <w:szCs w:val="21"/>
        </w:rPr>
        <w:t xml:space="preserve">wash </w:t>
      </w:r>
      <w:r w:rsidR="00E00029" w:rsidRPr="00E00029">
        <w:rPr>
          <w:rFonts w:ascii="Calibri" w:eastAsia="楷体" w:hAnsi="Calibri" w:cs="Calibri"/>
          <w:szCs w:val="21"/>
        </w:rPr>
        <w:t>b</w:t>
      </w:r>
      <w:r w:rsidRPr="00E00029">
        <w:rPr>
          <w:rFonts w:ascii="Calibri" w:eastAsia="楷体" w:hAnsi="Calibri" w:cs="Calibri"/>
          <w:szCs w:val="21"/>
        </w:rPr>
        <w:t>uffer</w:t>
      </w:r>
      <w:r w:rsidRPr="00E00029">
        <w:rPr>
          <w:rFonts w:ascii="Calibri" w:eastAsia="楷体" w:hAnsi="Calibri" w:cs="Calibri"/>
          <w:szCs w:val="21"/>
        </w:rPr>
        <w:t>；</w:t>
      </w:r>
      <w:r w:rsidRPr="00E00029">
        <w:rPr>
          <w:rFonts w:ascii="Calibri" w:eastAsia="楷体" w:hAnsi="Calibri" w:cs="Calibri"/>
          <w:szCs w:val="21"/>
        </w:rPr>
        <w:t>W2</w:t>
      </w:r>
      <w:r w:rsidRPr="00E00029">
        <w:rPr>
          <w:rFonts w:ascii="Calibri" w:eastAsia="楷体" w:hAnsi="Calibri" w:cs="Calibri"/>
          <w:szCs w:val="21"/>
        </w:rPr>
        <w:t>：</w:t>
      </w:r>
      <w:r w:rsidR="00881450" w:rsidRPr="00E00029">
        <w:rPr>
          <w:rFonts w:ascii="Calibri" w:eastAsia="楷体" w:hAnsi="Calibri" w:cs="Calibri"/>
          <w:szCs w:val="21"/>
        </w:rPr>
        <w:t xml:space="preserve">second </w:t>
      </w:r>
      <w:r w:rsidR="00E00029" w:rsidRPr="00E00029">
        <w:rPr>
          <w:rFonts w:ascii="Calibri" w:eastAsia="楷体" w:hAnsi="Calibri" w:cs="Calibri"/>
          <w:szCs w:val="21"/>
        </w:rPr>
        <w:t>c</w:t>
      </w:r>
      <w:r w:rsidRPr="00E00029">
        <w:rPr>
          <w:rFonts w:ascii="Calibri" w:eastAsia="楷体" w:hAnsi="Calibri" w:cs="Calibri"/>
          <w:szCs w:val="21"/>
        </w:rPr>
        <w:t xml:space="preserve">olumn </w:t>
      </w:r>
      <w:r w:rsidR="00881450" w:rsidRPr="00E00029">
        <w:rPr>
          <w:rFonts w:ascii="Calibri" w:eastAsia="楷体" w:hAnsi="Calibri" w:cs="Calibri"/>
          <w:szCs w:val="21"/>
        </w:rPr>
        <w:t xml:space="preserve">wash </w:t>
      </w:r>
      <w:r w:rsidR="00E00029" w:rsidRPr="00E00029">
        <w:rPr>
          <w:rFonts w:ascii="Calibri" w:eastAsia="楷体" w:hAnsi="Calibri" w:cs="Calibri"/>
          <w:szCs w:val="21"/>
        </w:rPr>
        <w:t>b</w:t>
      </w:r>
      <w:r w:rsidRPr="00E00029">
        <w:rPr>
          <w:rFonts w:ascii="Calibri" w:eastAsia="楷体" w:hAnsi="Calibri" w:cs="Calibri"/>
          <w:szCs w:val="21"/>
        </w:rPr>
        <w:t>uffer</w:t>
      </w:r>
      <w:r w:rsidRPr="00E00029">
        <w:rPr>
          <w:rFonts w:ascii="Calibri" w:eastAsia="楷体" w:hAnsi="Calibri" w:cs="Calibri"/>
          <w:szCs w:val="21"/>
        </w:rPr>
        <w:t>；</w:t>
      </w:r>
      <w:r w:rsidRPr="00E00029">
        <w:rPr>
          <w:rFonts w:ascii="Calibri" w:eastAsia="楷体" w:hAnsi="Calibri" w:cs="Calibri"/>
          <w:szCs w:val="21"/>
        </w:rPr>
        <w:t>E1</w:t>
      </w:r>
      <w:r w:rsidRPr="00E00029">
        <w:rPr>
          <w:rFonts w:ascii="Calibri" w:eastAsia="楷体" w:hAnsi="Calibri" w:cs="Calibri"/>
          <w:szCs w:val="21"/>
        </w:rPr>
        <w:t>：</w:t>
      </w:r>
      <w:r w:rsidR="00881450" w:rsidRPr="00E00029">
        <w:rPr>
          <w:rFonts w:ascii="Calibri" w:eastAsia="楷体" w:hAnsi="Calibri" w:cs="Calibri"/>
          <w:szCs w:val="21"/>
        </w:rPr>
        <w:t>first elu</w:t>
      </w:r>
      <w:r w:rsidR="00E00029" w:rsidRPr="00E00029">
        <w:rPr>
          <w:rFonts w:ascii="Calibri" w:eastAsia="楷体" w:hAnsi="Calibri" w:cs="Calibri"/>
          <w:szCs w:val="21"/>
        </w:rPr>
        <w:t xml:space="preserve">tion buffer of </w:t>
      </w:r>
      <w:r w:rsidRPr="00E00029">
        <w:rPr>
          <w:rFonts w:ascii="Calibri" w:eastAsia="楷体" w:hAnsi="Calibri" w:cs="Calibri"/>
          <w:szCs w:val="21"/>
        </w:rPr>
        <w:t>MBP-HcPUB30</w:t>
      </w:r>
      <w:r w:rsidRPr="00E00029">
        <w:rPr>
          <w:rFonts w:ascii="Calibri" w:eastAsia="楷体" w:hAnsi="Calibri" w:cs="Calibri"/>
          <w:szCs w:val="21"/>
        </w:rPr>
        <w:t>；</w:t>
      </w:r>
      <w:r w:rsidRPr="00E00029">
        <w:rPr>
          <w:rFonts w:ascii="Calibri" w:eastAsia="楷体" w:hAnsi="Calibri" w:cs="Calibri"/>
          <w:szCs w:val="21"/>
        </w:rPr>
        <w:t>E2</w:t>
      </w:r>
      <w:r w:rsidRPr="00E00029">
        <w:rPr>
          <w:rFonts w:ascii="Calibri" w:eastAsia="楷体" w:hAnsi="Calibri" w:cs="Calibri"/>
          <w:szCs w:val="21"/>
        </w:rPr>
        <w:t>：</w:t>
      </w:r>
      <w:r w:rsidR="00E00029" w:rsidRPr="00E00029">
        <w:rPr>
          <w:rFonts w:ascii="Calibri" w:eastAsia="楷体" w:hAnsi="Calibri" w:cs="Calibri"/>
          <w:szCs w:val="21"/>
        </w:rPr>
        <w:t xml:space="preserve">second elution buffer of </w:t>
      </w:r>
      <w:r w:rsidRPr="00E00029">
        <w:rPr>
          <w:rFonts w:ascii="Calibri" w:eastAsia="楷体" w:hAnsi="Calibri" w:cs="Calibri"/>
          <w:szCs w:val="21"/>
        </w:rPr>
        <w:t>MBP-HcPUB30</w:t>
      </w:r>
      <w:r w:rsidR="00E00029" w:rsidRPr="00E00029">
        <w:rPr>
          <w:rFonts w:ascii="Calibri" w:eastAsia="楷体" w:hAnsi="Calibri" w:cs="Calibri"/>
          <w:szCs w:val="21"/>
        </w:rPr>
        <w:t>.</w:t>
      </w:r>
    </w:p>
    <w:p w:rsidR="000F5EC0" w:rsidRDefault="000F5EC0"/>
    <w:p w:rsidR="006A7141" w:rsidRDefault="006A7141" w:rsidP="006A7141">
      <w:pPr>
        <w:pStyle w:val="scau"/>
      </w:pPr>
      <w:r>
        <w:rPr>
          <w:noProof/>
        </w:rPr>
        <w:drawing>
          <wp:inline distT="0" distB="0" distL="0" distR="0" wp14:anchorId="11849BA6" wp14:editId="2753F25E">
            <wp:extent cx="5270500" cy="3261360"/>
            <wp:effectExtent l="0" t="0" r="0" b="2540"/>
            <wp:docPr id="15871229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122938" name="图片 158712293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41" w:rsidRPr="001D2298" w:rsidRDefault="006A7141" w:rsidP="006A7141">
      <w:pPr>
        <w:pStyle w:val="11"/>
        <w:jc w:val="center"/>
        <w:rPr>
          <w:color w:val="FF0000"/>
        </w:rPr>
      </w:pPr>
      <w:r w:rsidRPr="001D2298">
        <w:rPr>
          <w:color w:val="FF0000"/>
        </w:rPr>
        <w:t>Fig. S</w:t>
      </w:r>
      <w:r w:rsidR="00C837CC">
        <w:rPr>
          <w:color w:val="FF0000"/>
        </w:rPr>
        <w:t>6</w:t>
      </w:r>
      <w:r w:rsidRPr="001D2298">
        <w:rPr>
          <w:color w:val="FF0000"/>
        </w:rPr>
        <w:t xml:space="preserve"> Analysis of volatiles content in </w:t>
      </w:r>
      <w:r w:rsidRPr="001D2298">
        <w:rPr>
          <w:i/>
          <w:iCs/>
          <w:color w:val="FF0000"/>
        </w:rPr>
        <w:t>HcPUB13</w:t>
      </w:r>
      <w:r w:rsidRPr="001D2298">
        <w:rPr>
          <w:color w:val="FF0000"/>
        </w:rPr>
        <w:t xml:space="preserve"> transient silencing and control petals</w:t>
      </w:r>
    </w:p>
    <w:p w:rsidR="006A7141" w:rsidRPr="001D2298" w:rsidRDefault="006A7141" w:rsidP="006A7141">
      <w:pPr>
        <w:jc w:val="center"/>
        <w:rPr>
          <w:rFonts w:ascii="Calibri" w:hAnsi="Calibri" w:cs="Calibri"/>
          <w:color w:val="FF0000"/>
        </w:rPr>
      </w:pPr>
      <w:r w:rsidRPr="001D2298">
        <w:rPr>
          <w:rFonts w:ascii="Calibri" w:hAnsi="Calibri" w:cs="Calibri"/>
          <w:color w:val="FF0000"/>
        </w:rPr>
        <w:t xml:space="preserve">Values represent the </w:t>
      </w:r>
      <w:proofErr w:type="spellStart"/>
      <w:r w:rsidRPr="001D2298">
        <w:rPr>
          <w:rFonts w:ascii="Calibri" w:hAnsi="Calibri" w:cs="Calibri"/>
          <w:color w:val="FF0000"/>
        </w:rPr>
        <w:t>means</w:t>
      </w:r>
      <w:r w:rsidRPr="001D2298">
        <w:rPr>
          <w:rFonts w:ascii="Calibri" w:hAnsi="Calibri" w:cs="Calibri" w:hint="eastAsia"/>
          <w:color w:val="FF0000"/>
        </w:rPr>
        <w:t>+</w:t>
      </w:r>
      <w:r w:rsidRPr="001D2298">
        <w:rPr>
          <w:rFonts w:ascii="Calibri" w:hAnsi="Calibri" w:cs="Calibri"/>
          <w:i/>
          <w:iCs/>
          <w:color w:val="FF0000"/>
        </w:rPr>
        <w:t>SD</w:t>
      </w:r>
      <w:proofErr w:type="spellEnd"/>
      <w:r w:rsidRPr="001D2298">
        <w:rPr>
          <w:rFonts w:ascii="Calibri" w:hAnsi="Calibri" w:cs="Calibri"/>
          <w:color w:val="FF0000"/>
        </w:rPr>
        <w:t xml:space="preserve"> (</w:t>
      </w:r>
      <w:r w:rsidRPr="001D2298">
        <w:rPr>
          <w:rFonts w:ascii="Calibri" w:hAnsi="Calibri" w:cs="Calibri"/>
          <w:i/>
          <w:iCs/>
          <w:color w:val="FF0000"/>
        </w:rPr>
        <w:t>n</w:t>
      </w:r>
      <w:r w:rsidRPr="001D2298">
        <w:rPr>
          <w:rFonts w:ascii="Calibri" w:hAnsi="Calibri" w:cs="Calibri"/>
          <w:color w:val="FF0000"/>
        </w:rPr>
        <w:t>=3). Significant difference between data were analy</w:t>
      </w:r>
      <w:r w:rsidR="00007867">
        <w:rPr>
          <w:rFonts w:ascii="Calibri" w:hAnsi="Calibri" w:cs="Calibri"/>
          <w:color w:val="FF0000"/>
        </w:rPr>
        <w:t>z</w:t>
      </w:r>
      <w:r w:rsidRPr="001D2298">
        <w:rPr>
          <w:rFonts w:ascii="Calibri" w:hAnsi="Calibri" w:cs="Calibri"/>
          <w:color w:val="FF0000"/>
        </w:rPr>
        <w:t xml:space="preserve">ed with Student’s </w:t>
      </w:r>
      <w:r w:rsidRPr="001D2298">
        <w:rPr>
          <w:rFonts w:ascii="Calibri" w:hAnsi="Calibri" w:cs="Calibri"/>
          <w:i/>
          <w:iCs/>
          <w:color w:val="FF0000"/>
        </w:rPr>
        <w:t>t</w:t>
      </w:r>
      <w:r w:rsidRPr="001D2298">
        <w:rPr>
          <w:rFonts w:ascii="Calibri" w:hAnsi="Calibri" w:cs="Calibri"/>
          <w:color w:val="FF0000"/>
        </w:rPr>
        <w:t xml:space="preserve">-test. ns, not significant; *, </w:t>
      </w:r>
      <w:r w:rsidRPr="001D2298">
        <w:rPr>
          <w:rFonts w:ascii="Calibri" w:hAnsi="Calibri" w:cs="Calibri"/>
          <w:i/>
          <w:iCs/>
          <w:color w:val="FF0000"/>
        </w:rPr>
        <w:t>P</w:t>
      </w:r>
      <w:r w:rsidRPr="001D2298">
        <w:rPr>
          <w:rFonts w:ascii="Calibri" w:hAnsi="Calibri" w:cs="Calibri"/>
          <w:color w:val="FF0000"/>
        </w:rPr>
        <w:t>&lt;0.05.</w:t>
      </w:r>
    </w:p>
    <w:p w:rsidR="006A7141" w:rsidRPr="006A7141" w:rsidRDefault="006A7141"/>
    <w:sectPr w:rsidR="006A7141" w:rsidRPr="006A7141" w:rsidSect="00274117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楷体">
    <w:altName w:val="汉仪楷体KW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5B6E68"/>
    <w:multiLevelType w:val="hybridMultilevel"/>
    <w:tmpl w:val="A7620F0C"/>
    <w:lvl w:ilvl="0" w:tplc="F3780C8C">
      <w:start w:val="1"/>
      <w:numFmt w:val="upperLetter"/>
      <w:lvlText w:val="%1．"/>
      <w:lvlJc w:val="left"/>
      <w:pPr>
        <w:ind w:left="360" w:hanging="360"/>
      </w:pPr>
      <w:rPr>
        <w:rFonts w:hint="default"/>
        <w:i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5296108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2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31EC"/>
    <w:rsid w:val="00003B79"/>
    <w:rsid w:val="00007867"/>
    <w:rsid w:val="00011A2A"/>
    <w:rsid w:val="00042E41"/>
    <w:rsid w:val="000633CC"/>
    <w:rsid w:val="00064AD1"/>
    <w:rsid w:val="0007088A"/>
    <w:rsid w:val="00076310"/>
    <w:rsid w:val="000769B6"/>
    <w:rsid w:val="000A0EFD"/>
    <w:rsid w:val="000A1C2D"/>
    <w:rsid w:val="000A3299"/>
    <w:rsid w:val="000B1904"/>
    <w:rsid w:val="000C62CD"/>
    <w:rsid w:val="000D1173"/>
    <w:rsid w:val="000D5EC8"/>
    <w:rsid w:val="000F5EC0"/>
    <w:rsid w:val="000F63CE"/>
    <w:rsid w:val="00132614"/>
    <w:rsid w:val="00150B36"/>
    <w:rsid w:val="00151659"/>
    <w:rsid w:val="00173342"/>
    <w:rsid w:val="001C064B"/>
    <w:rsid w:val="001D2298"/>
    <w:rsid w:val="001E17C1"/>
    <w:rsid w:val="00216855"/>
    <w:rsid w:val="0024794C"/>
    <w:rsid w:val="0025355C"/>
    <w:rsid w:val="00257768"/>
    <w:rsid w:val="00274117"/>
    <w:rsid w:val="00282743"/>
    <w:rsid w:val="0028603B"/>
    <w:rsid w:val="00287F71"/>
    <w:rsid w:val="002A217A"/>
    <w:rsid w:val="002A327F"/>
    <w:rsid w:val="002A7100"/>
    <w:rsid w:val="002B6B90"/>
    <w:rsid w:val="002C7FBE"/>
    <w:rsid w:val="002D2997"/>
    <w:rsid w:val="002E6016"/>
    <w:rsid w:val="002F18CC"/>
    <w:rsid w:val="00300FB4"/>
    <w:rsid w:val="00301405"/>
    <w:rsid w:val="00332306"/>
    <w:rsid w:val="0033252A"/>
    <w:rsid w:val="00337A6B"/>
    <w:rsid w:val="0034195F"/>
    <w:rsid w:val="003A4A38"/>
    <w:rsid w:val="003C04AB"/>
    <w:rsid w:val="003E399F"/>
    <w:rsid w:val="00411307"/>
    <w:rsid w:val="004664AC"/>
    <w:rsid w:val="00481E64"/>
    <w:rsid w:val="004867AF"/>
    <w:rsid w:val="00487A6E"/>
    <w:rsid w:val="004A0149"/>
    <w:rsid w:val="004A0946"/>
    <w:rsid w:val="004B5B80"/>
    <w:rsid w:val="004C400F"/>
    <w:rsid w:val="004C4E6C"/>
    <w:rsid w:val="004D22EB"/>
    <w:rsid w:val="004D2E42"/>
    <w:rsid w:val="004D7ED1"/>
    <w:rsid w:val="004E0A90"/>
    <w:rsid w:val="004E66D4"/>
    <w:rsid w:val="004F2703"/>
    <w:rsid w:val="0050008B"/>
    <w:rsid w:val="00535C50"/>
    <w:rsid w:val="00535EAF"/>
    <w:rsid w:val="00570C7E"/>
    <w:rsid w:val="00575286"/>
    <w:rsid w:val="00590318"/>
    <w:rsid w:val="005B3F8C"/>
    <w:rsid w:val="005B7BB8"/>
    <w:rsid w:val="005C3CF3"/>
    <w:rsid w:val="00603DBC"/>
    <w:rsid w:val="00606F77"/>
    <w:rsid w:val="006371AE"/>
    <w:rsid w:val="00644B23"/>
    <w:rsid w:val="00646E74"/>
    <w:rsid w:val="00647C08"/>
    <w:rsid w:val="00675B58"/>
    <w:rsid w:val="00686E29"/>
    <w:rsid w:val="006A6D56"/>
    <w:rsid w:val="006A7141"/>
    <w:rsid w:val="006C29E7"/>
    <w:rsid w:val="006C6C8B"/>
    <w:rsid w:val="006D7D3F"/>
    <w:rsid w:val="00704DD9"/>
    <w:rsid w:val="00706B1A"/>
    <w:rsid w:val="00707742"/>
    <w:rsid w:val="00711051"/>
    <w:rsid w:val="007305E4"/>
    <w:rsid w:val="0077000E"/>
    <w:rsid w:val="00776DFB"/>
    <w:rsid w:val="007914A7"/>
    <w:rsid w:val="007917C4"/>
    <w:rsid w:val="007C7264"/>
    <w:rsid w:val="007D3878"/>
    <w:rsid w:val="007D44BD"/>
    <w:rsid w:val="007D6514"/>
    <w:rsid w:val="007F202B"/>
    <w:rsid w:val="0080742F"/>
    <w:rsid w:val="0081607B"/>
    <w:rsid w:val="00822B29"/>
    <w:rsid w:val="0082419E"/>
    <w:rsid w:val="00824D89"/>
    <w:rsid w:val="00830A7E"/>
    <w:rsid w:val="00844867"/>
    <w:rsid w:val="008475E8"/>
    <w:rsid w:val="00856CA2"/>
    <w:rsid w:val="008745CB"/>
    <w:rsid w:val="00881450"/>
    <w:rsid w:val="00881CFA"/>
    <w:rsid w:val="00894A1E"/>
    <w:rsid w:val="008B0B3B"/>
    <w:rsid w:val="008B706F"/>
    <w:rsid w:val="008F3966"/>
    <w:rsid w:val="00911824"/>
    <w:rsid w:val="00925AA5"/>
    <w:rsid w:val="009600B1"/>
    <w:rsid w:val="009755D2"/>
    <w:rsid w:val="00984C3B"/>
    <w:rsid w:val="00985B97"/>
    <w:rsid w:val="009B2A52"/>
    <w:rsid w:val="009D293C"/>
    <w:rsid w:val="009F27CB"/>
    <w:rsid w:val="00A06706"/>
    <w:rsid w:val="00A2301C"/>
    <w:rsid w:val="00A35F3D"/>
    <w:rsid w:val="00A4358B"/>
    <w:rsid w:val="00A45205"/>
    <w:rsid w:val="00A57827"/>
    <w:rsid w:val="00A606AF"/>
    <w:rsid w:val="00A731EC"/>
    <w:rsid w:val="00A768B4"/>
    <w:rsid w:val="00A81013"/>
    <w:rsid w:val="00A90F7D"/>
    <w:rsid w:val="00A9234D"/>
    <w:rsid w:val="00AA61EA"/>
    <w:rsid w:val="00AB1983"/>
    <w:rsid w:val="00AB53FB"/>
    <w:rsid w:val="00AB6256"/>
    <w:rsid w:val="00AC4C29"/>
    <w:rsid w:val="00AE41D7"/>
    <w:rsid w:val="00B017B2"/>
    <w:rsid w:val="00B13D8C"/>
    <w:rsid w:val="00B20B66"/>
    <w:rsid w:val="00B3652A"/>
    <w:rsid w:val="00B61851"/>
    <w:rsid w:val="00B924DA"/>
    <w:rsid w:val="00B97A4A"/>
    <w:rsid w:val="00BA39C7"/>
    <w:rsid w:val="00BB7DCB"/>
    <w:rsid w:val="00BB7F2D"/>
    <w:rsid w:val="00C03494"/>
    <w:rsid w:val="00C36C96"/>
    <w:rsid w:val="00C73BA8"/>
    <w:rsid w:val="00C837CC"/>
    <w:rsid w:val="00C850D8"/>
    <w:rsid w:val="00C950D1"/>
    <w:rsid w:val="00CB4470"/>
    <w:rsid w:val="00CC243E"/>
    <w:rsid w:val="00CD5859"/>
    <w:rsid w:val="00CE34B7"/>
    <w:rsid w:val="00CE5567"/>
    <w:rsid w:val="00CF08C5"/>
    <w:rsid w:val="00CF1887"/>
    <w:rsid w:val="00CF1EEA"/>
    <w:rsid w:val="00CF374B"/>
    <w:rsid w:val="00D02CAE"/>
    <w:rsid w:val="00D066C7"/>
    <w:rsid w:val="00D173F2"/>
    <w:rsid w:val="00D26374"/>
    <w:rsid w:val="00D36699"/>
    <w:rsid w:val="00DF50C3"/>
    <w:rsid w:val="00E00029"/>
    <w:rsid w:val="00E00C1A"/>
    <w:rsid w:val="00E06388"/>
    <w:rsid w:val="00E07165"/>
    <w:rsid w:val="00E14031"/>
    <w:rsid w:val="00E24F0A"/>
    <w:rsid w:val="00E26740"/>
    <w:rsid w:val="00E300DD"/>
    <w:rsid w:val="00E542FD"/>
    <w:rsid w:val="00E61F3D"/>
    <w:rsid w:val="00E76EE4"/>
    <w:rsid w:val="00E83966"/>
    <w:rsid w:val="00EB7D77"/>
    <w:rsid w:val="00EC77AF"/>
    <w:rsid w:val="00ED18FD"/>
    <w:rsid w:val="00EE02B3"/>
    <w:rsid w:val="00EE373B"/>
    <w:rsid w:val="00EF6FB0"/>
    <w:rsid w:val="00F13B70"/>
    <w:rsid w:val="00F335CB"/>
    <w:rsid w:val="00F361D0"/>
    <w:rsid w:val="00F36C61"/>
    <w:rsid w:val="00F45021"/>
    <w:rsid w:val="00F67E07"/>
    <w:rsid w:val="00F711AA"/>
    <w:rsid w:val="00F752A8"/>
    <w:rsid w:val="00F945DD"/>
    <w:rsid w:val="00FA555D"/>
    <w:rsid w:val="00FD0655"/>
    <w:rsid w:val="00FD7368"/>
    <w:rsid w:val="00FF14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FA2CB9"/>
  <w15:chartTrackingRefBased/>
  <w15:docId w15:val="{F4CC96B9-9E52-1E48-9CCE-595AA3CF95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633C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633CC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33CC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731EC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731EC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731EC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731EC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731EC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731EC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一级标题"/>
    <w:basedOn w:val="1"/>
    <w:autoRedefine/>
    <w:qFormat/>
    <w:rsid w:val="000633CC"/>
    <w:rPr>
      <w:rFonts w:ascii="Times New Roman" w:hAnsi="Times New Roman" w:cs="Times New Roman"/>
      <w:b w:val="0"/>
      <w:sz w:val="30"/>
      <w:szCs w:val="30"/>
    </w:rPr>
  </w:style>
  <w:style w:type="character" w:customStyle="1" w:styleId="10">
    <w:name w:val="标题 1 字符"/>
    <w:basedOn w:val="a0"/>
    <w:link w:val="1"/>
    <w:uiPriority w:val="9"/>
    <w:rsid w:val="000633CC"/>
    <w:rPr>
      <w:b/>
      <w:bCs/>
      <w:kern w:val="44"/>
      <w:sz w:val="44"/>
      <w:szCs w:val="44"/>
    </w:rPr>
  </w:style>
  <w:style w:type="paragraph" w:customStyle="1" w:styleId="a4">
    <w:name w:val="二级标题"/>
    <w:basedOn w:val="2"/>
    <w:autoRedefine/>
    <w:qFormat/>
    <w:rsid w:val="000633CC"/>
    <w:rPr>
      <w:rFonts w:ascii="Times New Roman" w:eastAsia="黑体" w:hAnsi="Times New Roman" w:cs="Times New Roman"/>
      <w:b w:val="0"/>
      <w:sz w:val="28"/>
      <w:szCs w:val="28"/>
    </w:rPr>
  </w:style>
  <w:style w:type="character" w:customStyle="1" w:styleId="20">
    <w:name w:val="标题 2 字符"/>
    <w:basedOn w:val="a0"/>
    <w:link w:val="2"/>
    <w:uiPriority w:val="9"/>
    <w:semiHidden/>
    <w:rsid w:val="000633CC"/>
    <w:rPr>
      <w:rFonts w:asciiTheme="majorHAnsi" w:eastAsiaTheme="majorEastAsia" w:hAnsiTheme="majorHAnsi" w:cstheme="majorBidi"/>
      <w:b/>
      <w:bCs/>
      <w:sz w:val="32"/>
      <w:szCs w:val="32"/>
    </w:rPr>
  </w:style>
  <w:style w:type="paragraph" w:customStyle="1" w:styleId="a5">
    <w:name w:val="三级标题"/>
    <w:basedOn w:val="3"/>
    <w:autoRedefine/>
    <w:qFormat/>
    <w:rsid w:val="000633CC"/>
    <w:rPr>
      <w:rFonts w:ascii="Times New Roman" w:eastAsia="黑体" w:hAnsi="Times New Roman" w:cs="Times New Roman"/>
      <w:b w:val="0"/>
      <w:sz w:val="24"/>
    </w:rPr>
  </w:style>
  <w:style w:type="character" w:customStyle="1" w:styleId="30">
    <w:name w:val="标题 3 字符"/>
    <w:basedOn w:val="a0"/>
    <w:link w:val="3"/>
    <w:uiPriority w:val="9"/>
    <w:semiHidden/>
    <w:rsid w:val="000633CC"/>
    <w:rPr>
      <w:b/>
      <w:bCs/>
      <w:sz w:val="32"/>
      <w:szCs w:val="32"/>
    </w:rPr>
  </w:style>
  <w:style w:type="paragraph" w:customStyle="1" w:styleId="scau">
    <w:name w:val="正文scau"/>
    <w:basedOn w:val="a"/>
    <w:link w:val="scauChar"/>
    <w:autoRedefine/>
    <w:qFormat/>
    <w:rsid w:val="000D5EC8"/>
    <w:pPr>
      <w:spacing w:line="360" w:lineRule="auto"/>
      <w:jc w:val="center"/>
    </w:pPr>
    <w:rPr>
      <w:rFonts w:ascii="Calibri" w:eastAsia="宋体" w:hAnsi="Calibri" w:cs="Calibri"/>
      <w:szCs w:val="21"/>
    </w:rPr>
  </w:style>
  <w:style w:type="paragraph" w:customStyle="1" w:styleId="a6">
    <w:name w:val="正文标题"/>
    <w:basedOn w:val="a"/>
    <w:autoRedefine/>
    <w:qFormat/>
    <w:rsid w:val="000633CC"/>
    <w:pPr>
      <w:spacing w:line="360" w:lineRule="auto"/>
      <w:jc w:val="center"/>
    </w:pPr>
    <w:rPr>
      <w:rFonts w:ascii="黑体" w:eastAsia="黑体" w:hAnsiTheme="majorEastAsia" w:cs="Times New Roman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A731EC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A731EC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A731EC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A731EC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A731EC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A731EC"/>
    <w:rPr>
      <w:rFonts w:eastAsiaTheme="majorEastAsia" w:cstheme="majorBidi"/>
      <w:color w:val="595959" w:themeColor="text1" w:themeTint="A6"/>
    </w:rPr>
  </w:style>
  <w:style w:type="paragraph" w:styleId="a7">
    <w:name w:val="Title"/>
    <w:basedOn w:val="a"/>
    <w:next w:val="a"/>
    <w:link w:val="a8"/>
    <w:uiPriority w:val="10"/>
    <w:qFormat/>
    <w:rsid w:val="00A731EC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标题 字符"/>
    <w:basedOn w:val="a0"/>
    <w:link w:val="a7"/>
    <w:uiPriority w:val="10"/>
    <w:rsid w:val="00A731E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9">
    <w:name w:val="Subtitle"/>
    <w:basedOn w:val="a"/>
    <w:next w:val="a"/>
    <w:link w:val="aa"/>
    <w:uiPriority w:val="11"/>
    <w:qFormat/>
    <w:rsid w:val="00A731EC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a">
    <w:name w:val="副标题 字符"/>
    <w:basedOn w:val="a0"/>
    <w:link w:val="a9"/>
    <w:uiPriority w:val="11"/>
    <w:rsid w:val="00A731E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b">
    <w:name w:val="Quote"/>
    <w:basedOn w:val="a"/>
    <w:next w:val="a"/>
    <w:link w:val="ac"/>
    <w:uiPriority w:val="29"/>
    <w:qFormat/>
    <w:rsid w:val="00A731E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c">
    <w:name w:val="引用 字符"/>
    <w:basedOn w:val="a0"/>
    <w:link w:val="ab"/>
    <w:uiPriority w:val="29"/>
    <w:rsid w:val="00A731EC"/>
    <w:rPr>
      <w:i/>
      <w:iCs/>
      <w:color w:val="404040" w:themeColor="text1" w:themeTint="BF"/>
    </w:rPr>
  </w:style>
  <w:style w:type="paragraph" w:styleId="ad">
    <w:name w:val="List Paragraph"/>
    <w:basedOn w:val="a"/>
    <w:uiPriority w:val="34"/>
    <w:qFormat/>
    <w:rsid w:val="00A731EC"/>
    <w:pPr>
      <w:ind w:left="720"/>
      <w:contextualSpacing/>
    </w:pPr>
  </w:style>
  <w:style w:type="character" w:styleId="ae">
    <w:name w:val="Intense Emphasis"/>
    <w:basedOn w:val="a0"/>
    <w:uiPriority w:val="21"/>
    <w:qFormat/>
    <w:rsid w:val="00A731EC"/>
    <w:rPr>
      <w:i/>
      <w:iCs/>
      <w:color w:val="0F4761" w:themeColor="accent1" w:themeShade="BF"/>
    </w:rPr>
  </w:style>
  <w:style w:type="paragraph" w:styleId="af">
    <w:name w:val="Intense Quote"/>
    <w:basedOn w:val="a"/>
    <w:next w:val="a"/>
    <w:link w:val="af0"/>
    <w:uiPriority w:val="30"/>
    <w:qFormat/>
    <w:rsid w:val="00A731E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f0">
    <w:name w:val="明显引用 字符"/>
    <w:basedOn w:val="a0"/>
    <w:link w:val="af"/>
    <w:uiPriority w:val="30"/>
    <w:rsid w:val="00A731EC"/>
    <w:rPr>
      <w:i/>
      <w:iCs/>
      <w:color w:val="0F4761" w:themeColor="accent1" w:themeShade="BF"/>
    </w:rPr>
  </w:style>
  <w:style w:type="character" w:styleId="af1">
    <w:name w:val="Intense Reference"/>
    <w:basedOn w:val="a0"/>
    <w:uiPriority w:val="32"/>
    <w:qFormat/>
    <w:rsid w:val="00A731EC"/>
    <w:rPr>
      <w:b/>
      <w:bCs/>
      <w:smallCaps/>
      <w:color w:val="0F4761" w:themeColor="accent1" w:themeShade="BF"/>
      <w:spacing w:val="5"/>
    </w:rPr>
  </w:style>
  <w:style w:type="character" w:customStyle="1" w:styleId="scauChar">
    <w:name w:val="正文scau Char"/>
    <w:basedOn w:val="a0"/>
    <w:link w:val="scau"/>
    <w:rsid w:val="000D5EC8"/>
    <w:rPr>
      <w:rFonts w:ascii="Calibri" w:eastAsia="宋体" w:hAnsi="Calibri" w:cs="Calibri"/>
      <w:szCs w:val="21"/>
    </w:rPr>
  </w:style>
  <w:style w:type="paragraph" w:customStyle="1" w:styleId="11">
    <w:name w:val="正文1"/>
    <w:rsid w:val="00D066C7"/>
    <w:pPr>
      <w:jc w:val="both"/>
    </w:pPr>
    <w:rPr>
      <w:rFonts w:ascii="Calibri" w:eastAsia="宋体" w:hAnsi="Calibri" w:cs="Calibri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7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9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8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0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黑体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宋体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1617</TotalTime>
  <Pages>3</Pages>
  <Words>218</Words>
  <Characters>1244</Characters>
  <Application>Microsoft Office Word</Application>
  <DocSecurity>0</DocSecurity>
  <Lines>10</Lines>
  <Paragraphs>2</Paragraphs>
  <ScaleCrop>false</ScaleCrop>
  <Company/>
  <LinksUpToDate>false</LinksUpToDate>
  <CharactersWithSpaces>1460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GAO</dc:creator>
  <cp:keywords/>
  <dc:description/>
  <cp:lastModifiedBy>T GAO</cp:lastModifiedBy>
  <cp:revision>44</cp:revision>
  <dcterms:created xsi:type="dcterms:W3CDTF">2025-04-12T09:09:00Z</dcterms:created>
  <dcterms:modified xsi:type="dcterms:W3CDTF">2025-11-23T10:10:00Z</dcterms:modified>
</cp:coreProperties>
</file>