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8D25" w14:textId="77777777" w:rsidR="00F66AD1" w:rsidRPr="00943E9F" w:rsidRDefault="00F66AD1" w:rsidP="00F66AD1">
      <w:r w:rsidRPr="00EA3899">
        <w:rPr>
          <w:b/>
          <w:bCs/>
        </w:rPr>
        <w:t xml:space="preserve">Supplementary Material </w:t>
      </w:r>
    </w:p>
    <w:p w14:paraId="3CA38BC6" w14:textId="77777777" w:rsidR="00F66AD1" w:rsidRPr="00EA3899" w:rsidRDefault="00F66AD1" w:rsidP="00F66AD1">
      <w:pPr>
        <w:rPr>
          <w:b/>
          <w:bCs/>
        </w:rPr>
      </w:pPr>
    </w:p>
    <w:p w14:paraId="693601C5" w14:textId="77777777" w:rsidR="00F66AD1" w:rsidRPr="00EA3899" w:rsidRDefault="00F66AD1" w:rsidP="00F66AD1">
      <w:pPr>
        <w:rPr>
          <w:b/>
          <w:bCs/>
        </w:rPr>
      </w:pPr>
      <w:r>
        <w:rPr>
          <w:b/>
          <w:bCs/>
        </w:rPr>
        <w:t xml:space="preserve">Table 1: Additional Quotes Supporting Generated Themes.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668"/>
        <w:gridCol w:w="2097"/>
        <w:gridCol w:w="5358"/>
      </w:tblGrid>
      <w:tr w:rsidR="00F66AD1" w:rsidRPr="00EA3899" w14:paraId="2B57CFC6" w14:textId="77777777" w:rsidTr="00930BD9">
        <w:trPr>
          <w:trHeight w:val="300"/>
        </w:trPr>
        <w:tc>
          <w:tcPr>
            <w:tcW w:w="1668" w:type="dxa"/>
            <w:vAlign w:val="center"/>
          </w:tcPr>
          <w:p w14:paraId="57EED069" w14:textId="77777777" w:rsidR="00F66AD1" w:rsidRPr="00EA3899" w:rsidRDefault="00F66AD1" w:rsidP="00930BD9">
            <w:pPr>
              <w:jc w:val="center"/>
            </w:pPr>
            <w:r w:rsidRPr="00EA3899">
              <w:rPr>
                <w:b/>
                <w:bCs/>
              </w:rPr>
              <w:t>Theme</w:t>
            </w:r>
          </w:p>
        </w:tc>
        <w:tc>
          <w:tcPr>
            <w:tcW w:w="2097" w:type="dxa"/>
            <w:vAlign w:val="center"/>
          </w:tcPr>
          <w:p w14:paraId="7FBE30EB" w14:textId="77777777" w:rsidR="00F66AD1" w:rsidRPr="00EA3899" w:rsidRDefault="00F66AD1" w:rsidP="00930BD9">
            <w:pPr>
              <w:jc w:val="center"/>
            </w:pPr>
            <w:r w:rsidRPr="00EA3899">
              <w:rPr>
                <w:b/>
                <w:bCs/>
              </w:rPr>
              <w:t>Description</w:t>
            </w:r>
          </w:p>
        </w:tc>
        <w:tc>
          <w:tcPr>
            <w:tcW w:w="5358" w:type="dxa"/>
            <w:vAlign w:val="center"/>
          </w:tcPr>
          <w:p w14:paraId="3E67B356" w14:textId="77777777" w:rsidR="00F66AD1" w:rsidRPr="00EA3899" w:rsidRDefault="00F66AD1" w:rsidP="00930BD9">
            <w:pPr>
              <w:jc w:val="center"/>
            </w:pPr>
            <w:r w:rsidRPr="00EA3899">
              <w:rPr>
                <w:b/>
                <w:bCs/>
              </w:rPr>
              <w:t>Illustrative Quotes</w:t>
            </w:r>
          </w:p>
        </w:tc>
      </w:tr>
      <w:tr w:rsidR="00F66AD1" w:rsidRPr="00EA3899" w14:paraId="62031467" w14:textId="77777777" w:rsidTr="00930BD9">
        <w:trPr>
          <w:trHeight w:val="300"/>
        </w:trPr>
        <w:tc>
          <w:tcPr>
            <w:tcW w:w="1668" w:type="dxa"/>
            <w:vAlign w:val="center"/>
          </w:tcPr>
          <w:p w14:paraId="62CA9720" w14:textId="77777777" w:rsidR="00F66AD1" w:rsidRPr="00EA3899" w:rsidRDefault="00F66AD1" w:rsidP="00930BD9">
            <w:r w:rsidRPr="00EA3899">
              <w:rPr>
                <w:b/>
                <w:bCs/>
              </w:rPr>
              <w:t>Emotional detachment / loss of enjoyment</w:t>
            </w:r>
          </w:p>
        </w:tc>
        <w:tc>
          <w:tcPr>
            <w:tcW w:w="2097" w:type="dxa"/>
            <w:vAlign w:val="center"/>
          </w:tcPr>
          <w:p w14:paraId="1114894F" w14:textId="77777777" w:rsidR="00F66AD1" w:rsidRPr="00EA3899" w:rsidRDefault="00F66AD1" w:rsidP="00930BD9">
            <w:r w:rsidRPr="00EA3899">
              <w:t>Loved ones experience flat affect, emotional numbness</w:t>
            </w:r>
          </w:p>
        </w:tc>
        <w:tc>
          <w:tcPr>
            <w:tcW w:w="5358" w:type="dxa"/>
            <w:vAlign w:val="center"/>
          </w:tcPr>
          <w:p w14:paraId="5BE457A4" w14:textId="77777777" w:rsidR="00F66AD1" w:rsidRPr="00EA3899" w:rsidRDefault="00F66AD1" w:rsidP="00930BD9">
            <w:r w:rsidRPr="00EA3899">
              <w:t>“He will explain, ‘Mum, I just, I don't feel anything.’ He doesn't, he doesn't feel joy, but he also doesn't feel sadness. So, there's no emotion whatsoever.”</w:t>
            </w:r>
          </w:p>
        </w:tc>
      </w:tr>
      <w:tr w:rsidR="00F66AD1" w:rsidRPr="00EA3899" w14:paraId="4C97D618" w14:textId="77777777" w:rsidTr="00930BD9">
        <w:trPr>
          <w:trHeight w:val="300"/>
        </w:trPr>
        <w:tc>
          <w:tcPr>
            <w:tcW w:w="1668" w:type="dxa"/>
            <w:vAlign w:val="center"/>
          </w:tcPr>
          <w:p w14:paraId="2B32ADDA" w14:textId="77777777" w:rsidR="00F66AD1" w:rsidRPr="00EA3899" w:rsidRDefault="00F66AD1" w:rsidP="00930BD9"/>
        </w:tc>
        <w:tc>
          <w:tcPr>
            <w:tcW w:w="2097" w:type="dxa"/>
            <w:vAlign w:val="center"/>
          </w:tcPr>
          <w:p w14:paraId="52445664" w14:textId="77777777" w:rsidR="00F66AD1" w:rsidRPr="00EA3899" w:rsidRDefault="00F66AD1" w:rsidP="00930BD9"/>
        </w:tc>
        <w:tc>
          <w:tcPr>
            <w:tcW w:w="5358" w:type="dxa"/>
            <w:vAlign w:val="center"/>
          </w:tcPr>
          <w:p w14:paraId="22B31E22" w14:textId="77777777" w:rsidR="00F66AD1" w:rsidRPr="00EA3899" w:rsidRDefault="00F66AD1" w:rsidP="00930BD9">
            <w:r w:rsidRPr="00EA3899">
              <w:t>“She says it's like she's emotionally flat lining. Nothing. Nothing can cause her to feel any emotion. She doesn't even feel fear. It's just literally, you know, an emotional… wasteland, that's how she feels inside.”</w:t>
            </w:r>
          </w:p>
        </w:tc>
      </w:tr>
      <w:tr w:rsidR="00F66AD1" w:rsidRPr="00EA3899" w14:paraId="3D52D73E" w14:textId="77777777" w:rsidTr="00930BD9">
        <w:trPr>
          <w:trHeight w:val="300"/>
        </w:trPr>
        <w:tc>
          <w:tcPr>
            <w:tcW w:w="1668" w:type="dxa"/>
            <w:vAlign w:val="center"/>
          </w:tcPr>
          <w:p w14:paraId="77FD2517" w14:textId="77777777" w:rsidR="00F66AD1" w:rsidRPr="00EA3899" w:rsidRDefault="00F66AD1" w:rsidP="00930BD9">
            <w:r w:rsidRPr="00EA3899">
              <w:rPr>
                <w:b/>
                <w:bCs/>
              </w:rPr>
              <w:t>Pointlessness / hopelessness</w:t>
            </w:r>
          </w:p>
        </w:tc>
        <w:tc>
          <w:tcPr>
            <w:tcW w:w="2097" w:type="dxa"/>
            <w:vAlign w:val="center"/>
          </w:tcPr>
          <w:p w14:paraId="4584E368" w14:textId="77777777" w:rsidR="00F66AD1" w:rsidRPr="00EA3899" w:rsidRDefault="00F66AD1" w:rsidP="00930BD9">
            <w:r w:rsidRPr="00EA3899">
              <w:t>Loved ones feel life is meaningless and future bleak</w:t>
            </w:r>
          </w:p>
        </w:tc>
        <w:tc>
          <w:tcPr>
            <w:tcW w:w="5358" w:type="dxa"/>
            <w:vAlign w:val="center"/>
          </w:tcPr>
          <w:p w14:paraId="1614F6F5" w14:textId="77777777" w:rsidR="00F66AD1" w:rsidRPr="00EA3899" w:rsidRDefault="00F66AD1" w:rsidP="00930BD9">
            <w:r w:rsidRPr="00EA3899">
              <w:t>“That feeling of sort of pointlessness and just not getting any sense of almost like negative or positive sort of feelings from it.”</w:t>
            </w:r>
          </w:p>
        </w:tc>
      </w:tr>
      <w:tr w:rsidR="00F66AD1" w:rsidRPr="00EA3899" w14:paraId="6E3933E1" w14:textId="77777777" w:rsidTr="00930BD9">
        <w:trPr>
          <w:trHeight w:val="300"/>
        </w:trPr>
        <w:tc>
          <w:tcPr>
            <w:tcW w:w="1668" w:type="dxa"/>
            <w:vAlign w:val="center"/>
          </w:tcPr>
          <w:p w14:paraId="2E182EE1" w14:textId="77777777" w:rsidR="00F66AD1" w:rsidRPr="00EA3899" w:rsidRDefault="00F66AD1" w:rsidP="00930BD9"/>
        </w:tc>
        <w:tc>
          <w:tcPr>
            <w:tcW w:w="2097" w:type="dxa"/>
            <w:vAlign w:val="center"/>
          </w:tcPr>
          <w:p w14:paraId="70CB40E8" w14:textId="77777777" w:rsidR="00F66AD1" w:rsidRPr="00EA3899" w:rsidRDefault="00F66AD1" w:rsidP="00930BD9"/>
        </w:tc>
        <w:tc>
          <w:tcPr>
            <w:tcW w:w="5358" w:type="dxa"/>
            <w:vAlign w:val="center"/>
          </w:tcPr>
          <w:p w14:paraId="4085F5F3" w14:textId="77777777" w:rsidR="00F66AD1" w:rsidRPr="00EA3899" w:rsidRDefault="00F66AD1" w:rsidP="00930BD9">
            <w:r w:rsidRPr="00EA3899">
              <w:t xml:space="preserve">“She just feels everything is </w:t>
            </w:r>
            <w:proofErr w:type="gramStart"/>
            <w:r w:rsidRPr="00EA3899">
              <w:t>absolutely hopeless</w:t>
            </w:r>
            <w:proofErr w:type="gramEnd"/>
            <w:r w:rsidRPr="00EA3899">
              <w:t xml:space="preserve"> and nothing can get any better… everything's pointless. She can't get better. It won't get better. She feels hopeless.”</w:t>
            </w:r>
          </w:p>
        </w:tc>
      </w:tr>
      <w:tr w:rsidR="00F66AD1" w:rsidRPr="00EA3899" w14:paraId="36234F52" w14:textId="77777777" w:rsidTr="00930BD9">
        <w:trPr>
          <w:trHeight w:val="300"/>
        </w:trPr>
        <w:tc>
          <w:tcPr>
            <w:tcW w:w="1668" w:type="dxa"/>
            <w:vAlign w:val="center"/>
          </w:tcPr>
          <w:p w14:paraId="23883F51" w14:textId="77777777" w:rsidR="00F66AD1" w:rsidRPr="00EA3899" w:rsidRDefault="00F66AD1" w:rsidP="00930BD9">
            <w:r w:rsidRPr="00EA3899">
              <w:rPr>
                <w:b/>
                <w:bCs/>
              </w:rPr>
              <w:t>Social isolation / impact on relationships</w:t>
            </w:r>
          </w:p>
        </w:tc>
        <w:tc>
          <w:tcPr>
            <w:tcW w:w="2097" w:type="dxa"/>
            <w:vAlign w:val="center"/>
          </w:tcPr>
          <w:p w14:paraId="3CF1D494" w14:textId="77777777" w:rsidR="00F66AD1" w:rsidRPr="00EA3899" w:rsidRDefault="00F66AD1" w:rsidP="00930BD9">
            <w:r w:rsidRPr="00EA3899">
              <w:t>Loved ones withdraw from social life, fear burdening others</w:t>
            </w:r>
          </w:p>
        </w:tc>
        <w:tc>
          <w:tcPr>
            <w:tcW w:w="5358" w:type="dxa"/>
            <w:vAlign w:val="center"/>
          </w:tcPr>
          <w:p w14:paraId="2474F68D" w14:textId="77777777" w:rsidR="00F66AD1" w:rsidRPr="00EA3899" w:rsidRDefault="00F66AD1" w:rsidP="00930BD9">
            <w:r w:rsidRPr="00EA3899">
              <w:t>“Don’t like attending social gatherings… they like isolating themselves from people around them… it's not about listening to music alone, but isolation.”</w:t>
            </w:r>
          </w:p>
        </w:tc>
      </w:tr>
      <w:tr w:rsidR="00F66AD1" w:rsidRPr="00EA3899" w14:paraId="585816CA" w14:textId="77777777" w:rsidTr="00930BD9">
        <w:trPr>
          <w:trHeight w:val="300"/>
        </w:trPr>
        <w:tc>
          <w:tcPr>
            <w:tcW w:w="1668" w:type="dxa"/>
            <w:vAlign w:val="center"/>
          </w:tcPr>
          <w:p w14:paraId="03A6DD4D" w14:textId="77777777" w:rsidR="00F66AD1" w:rsidRPr="00EA3899" w:rsidRDefault="00F66AD1" w:rsidP="00930BD9"/>
        </w:tc>
        <w:tc>
          <w:tcPr>
            <w:tcW w:w="2097" w:type="dxa"/>
            <w:vAlign w:val="center"/>
          </w:tcPr>
          <w:p w14:paraId="338484A7" w14:textId="77777777" w:rsidR="00F66AD1" w:rsidRPr="00EA3899" w:rsidRDefault="00F66AD1" w:rsidP="00930BD9"/>
        </w:tc>
        <w:tc>
          <w:tcPr>
            <w:tcW w:w="5358" w:type="dxa"/>
            <w:vAlign w:val="center"/>
          </w:tcPr>
          <w:p w14:paraId="7DE1BE8D" w14:textId="77777777" w:rsidR="00F66AD1" w:rsidRPr="00EA3899" w:rsidRDefault="00F66AD1" w:rsidP="00930BD9">
            <w:r w:rsidRPr="00EA3899">
              <w:t>“Even avoiding social situations as well. Low motivation in even starting to carry out any tasks, feels so overwhelming to him.”</w:t>
            </w:r>
          </w:p>
        </w:tc>
      </w:tr>
      <w:tr w:rsidR="00F66AD1" w:rsidRPr="00EA3899" w14:paraId="581AE5F8" w14:textId="77777777" w:rsidTr="00930BD9">
        <w:trPr>
          <w:trHeight w:val="300"/>
        </w:trPr>
        <w:tc>
          <w:tcPr>
            <w:tcW w:w="1668" w:type="dxa"/>
            <w:vAlign w:val="center"/>
          </w:tcPr>
          <w:p w14:paraId="466F2F0E" w14:textId="77777777" w:rsidR="00F66AD1" w:rsidRPr="00EA3899" w:rsidRDefault="00F66AD1" w:rsidP="00930BD9"/>
        </w:tc>
        <w:tc>
          <w:tcPr>
            <w:tcW w:w="2097" w:type="dxa"/>
            <w:vAlign w:val="center"/>
          </w:tcPr>
          <w:p w14:paraId="326D069A" w14:textId="77777777" w:rsidR="00F66AD1" w:rsidRPr="00EA3899" w:rsidRDefault="00F66AD1" w:rsidP="00930BD9"/>
        </w:tc>
        <w:tc>
          <w:tcPr>
            <w:tcW w:w="5358" w:type="dxa"/>
            <w:vAlign w:val="center"/>
          </w:tcPr>
          <w:p w14:paraId="1BA3059C" w14:textId="77777777" w:rsidR="00F66AD1" w:rsidRPr="00EA3899" w:rsidRDefault="00F66AD1" w:rsidP="00930BD9">
            <w:r w:rsidRPr="00EA3899">
              <w:t xml:space="preserve">“He's just started dating </w:t>
            </w:r>
            <w:proofErr w:type="gramStart"/>
            <w:r w:rsidRPr="00EA3899">
              <w:t>someone, but</w:t>
            </w:r>
            <w:proofErr w:type="gramEnd"/>
            <w:r w:rsidRPr="00EA3899">
              <w:t xml:space="preserve"> is very hesitant… because he doesn't feel what he knows he should be feeling.”</w:t>
            </w:r>
          </w:p>
        </w:tc>
      </w:tr>
      <w:tr w:rsidR="00F66AD1" w:rsidRPr="00EA3899" w14:paraId="7124EDC7" w14:textId="77777777" w:rsidTr="00930BD9">
        <w:trPr>
          <w:trHeight w:val="300"/>
        </w:trPr>
        <w:tc>
          <w:tcPr>
            <w:tcW w:w="1668" w:type="dxa"/>
            <w:vAlign w:val="center"/>
          </w:tcPr>
          <w:p w14:paraId="1AF5530E" w14:textId="77777777" w:rsidR="00F66AD1" w:rsidRPr="00EA3899" w:rsidRDefault="00F66AD1" w:rsidP="00930BD9"/>
        </w:tc>
        <w:tc>
          <w:tcPr>
            <w:tcW w:w="2097" w:type="dxa"/>
            <w:vAlign w:val="center"/>
          </w:tcPr>
          <w:p w14:paraId="50801282" w14:textId="77777777" w:rsidR="00F66AD1" w:rsidRPr="00EA3899" w:rsidRDefault="00F66AD1" w:rsidP="00930BD9"/>
        </w:tc>
        <w:tc>
          <w:tcPr>
            <w:tcW w:w="5358" w:type="dxa"/>
            <w:vAlign w:val="center"/>
          </w:tcPr>
          <w:p w14:paraId="5C52D792" w14:textId="77777777" w:rsidR="00F66AD1" w:rsidRPr="00EA3899" w:rsidRDefault="00F66AD1" w:rsidP="00930BD9">
            <w:r w:rsidRPr="00EA3899">
              <w:t xml:space="preserve">“I think it's seen as they feel disconnected and, a bit like looking in the window, being outside and looking in a window and seeing everyone else enjoying </w:t>
            </w:r>
            <w:proofErr w:type="gramStart"/>
            <w:r w:rsidRPr="00EA3899">
              <w:t>themselves, but</w:t>
            </w:r>
            <w:proofErr w:type="gramEnd"/>
            <w:r w:rsidRPr="00EA3899">
              <w:t xml:space="preserve"> being very separate from it.”</w:t>
            </w:r>
          </w:p>
        </w:tc>
      </w:tr>
      <w:tr w:rsidR="00F66AD1" w:rsidRPr="00EA3899" w14:paraId="46C73AFD" w14:textId="77777777" w:rsidTr="00930BD9">
        <w:trPr>
          <w:trHeight w:val="300"/>
        </w:trPr>
        <w:tc>
          <w:tcPr>
            <w:tcW w:w="1668" w:type="dxa"/>
            <w:vAlign w:val="center"/>
          </w:tcPr>
          <w:p w14:paraId="30C2E128" w14:textId="77777777" w:rsidR="00F66AD1" w:rsidRPr="00EA3899" w:rsidRDefault="00F66AD1" w:rsidP="00930BD9">
            <w:r w:rsidRPr="00EA3899">
              <w:rPr>
                <w:b/>
                <w:bCs/>
              </w:rPr>
              <w:t>Loss of engagement / pleasure</w:t>
            </w:r>
          </w:p>
        </w:tc>
        <w:tc>
          <w:tcPr>
            <w:tcW w:w="2097" w:type="dxa"/>
            <w:vAlign w:val="center"/>
          </w:tcPr>
          <w:p w14:paraId="3F448ABB" w14:textId="77777777" w:rsidR="00F66AD1" w:rsidRPr="00EA3899" w:rsidRDefault="00F66AD1" w:rsidP="00930BD9">
            <w:r w:rsidRPr="00EA3899">
              <w:t>No longer engages in previously valued activities</w:t>
            </w:r>
          </w:p>
        </w:tc>
        <w:tc>
          <w:tcPr>
            <w:tcW w:w="5358" w:type="dxa"/>
            <w:vAlign w:val="center"/>
          </w:tcPr>
          <w:p w14:paraId="438B018C" w14:textId="77777777" w:rsidR="00F66AD1" w:rsidRPr="00EA3899" w:rsidRDefault="00F66AD1" w:rsidP="00930BD9">
            <w:r w:rsidRPr="00EA3899">
              <w:t>“There just isn't that feeling of pleasure towards anything really.”</w:t>
            </w:r>
          </w:p>
        </w:tc>
      </w:tr>
      <w:tr w:rsidR="00F66AD1" w:rsidRPr="00EA3899" w14:paraId="1BBB3898" w14:textId="77777777" w:rsidTr="00930BD9">
        <w:trPr>
          <w:trHeight w:val="300"/>
        </w:trPr>
        <w:tc>
          <w:tcPr>
            <w:tcW w:w="1668" w:type="dxa"/>
            <w:vAlign w:val="center"/>
          </w:tcPr>
          <w:p w14:paraId="642EE1A9" w14:textId="77777777" w:rsidR="00F66AD1" w:rsidRPr="00EA3899" w:rsidRDefault="00F66AD1" w:rsidP="00930BD9"/>
        </w:tc>
        <w:tc>
          <w:tcPr>
            <w:tcW w:w="2097" w:type="dxa"/>
            <w:vAlign w:val="center"/>
          </w:tcPr>
          <w:p w14:paraId="759403DB" w14:textId="77777777" w:rsidR="00F66AD1" w:rsidRPr="00EA3899" w:rsidRDefault="00F66AD1" w:rsidP="00930BD9"/>
        </w:tc>
        <w:tc>
          <w:tcPr>
            <w:tcW w:w="5358" w:type="dxa"/>
            <w:vAlign w:val="center"/>
          </w:tcPr>
          <w:p w14:paraId="4A64E53D" w14:textId="77777777" w:rsidR="00F66AD1" w:rsidRPr="00EA3899" w:rsidRDefault="00F66AD1" w:rsidP="00930BD9">
            <w:r w:rsidRPr="00EA3899">
              <w:t xml:space="preserve">“He's in a very dark place of despair </w:t>
            </w:r>
            <w:proofErr w:type="spellStart"/>
            <w:r w:rsidRPr="00EA3899">
              <w:t>'cause</w:t>
            </w:r>
            <w:proofErr w:type="spellEnd"/>
            <w:r w:rsidRPr="00EA3899">
              <w:t xml:space="preserve"> he doesn't feel that he can get pleasure from anything and hasn't done for quite a while.”</w:t>
            </w:r>
          </w:p>
        </w:tc>
      </w:tr>
      <w:tr w:rsidR="00F66AD1" w:rsidRPr="00EA3899" w14:paraId="447D3CCD" w14:textId="77777777" w:rsidTr="00930BD9">
        <w:trPr>
          <w:trHeight w:val="300"/>
        </w:trPr>
        <w:tc>
          <w:tcPr>
            <w:tcW w:w="1668" w:type="dxa"/>
            <w:vAlign w:val="center"/>
          </w:tcPr>
          <w:p w14:paraId="7876D41D" w14:textId="77777777" w:rsidR="00F66AD1" w:rsidRPr="00EA3899" w:rsidRDefault="00F66AD1" w:rsidP="00930BD9"/>
        </w:tc>
        <w:tc>
          <w:tcPr>
            <w:tcW w:w="2097" w:type="dxa"/>
            <w:vAlign w:val="center"/>
          </w:tcPr>
          <w:p w14:paraId="01B465E2" w14:textId="77777777" w:rsidR="00F66AD1" w:rsidRPr="00EA3899" w:rsidRDefault="00F66AD1" w:rsidP="00930BD9"/>
        </w:tc>
        <w:tc>
          <w:tcPr>
            <w:tcW w:w="5358" w:type="dxa"/>
            <w:vAlign w:val="center"/>
          </w:tcPr>
          <w:p w14:paraId="00B540A2" w14:textId="77777777" w:rsidR="00F66AD1" w:rsidRPr="00EA3899" w:rsidRDefault="00F66AD1" w:rsidP="00930BD9">
            <w:r w:rsidRPr="00EA3899">
              <w:t>“She no longer likes the things that she used to do.”</w:t>
            </w:r>
          </w:p>
        </w:tc>
      </w:tr>
      <w:tr w:rsidR="00F66AD1" w:rsidRPr="00EA3899" w14:paraId="2BD168A4" w14:textId="77777777" w:rsidTr="00930BD9">
        <w:trPr>
          <w:trHeight w:val="300"/>
        </w:trPr>
        <w:tc>
          <w:tcPr>
            <w:tcW w:w="1668" w:type="dxa"/>
            <w:vAlign w:val="center"/>
          </w:tcPr>
          <w:p w14:paraId="13926CEB" w14:textId="77777777" w:rsidR="00F66AD1" w:rsidRPr="00EA3899" w:rsidRDefault="00F66AD1" w:rsidP="00930BD9">
            <w:r w:rsidRPr="00EA3899">
              <w:rPr>
                <w:b/>
                <w:bCs/>
              </w:rPr>
              <w:t>Variation over time</w:t>
            </w:r>
          </w:p>
        </w:tc>
        <w:tc>
          <w:tcPr>
            <w:tcW w:w="2097" w:type="dxa"/>
            <w:vAlign w:val="center"/>
          </w:tcPr>
          <w:p w14:paraId="7369420B" w14:textId="77777777" w:rsidR="00F66AD1" w:rsidRPr="00EA3899" w:rsidRDefault="00F66AD1" w:rsidP="00930BD9">
            <w:r w:rsidRPr="00EA3899">
              <w:t>Anhedonia patterns: episodic, persistent, worsening</w:t>
            </w:r>
          </w:p>
        </w:tc>
        <w:tc>
          <w:tcPr>
            <w:tcW w:w="5358" w:type="dxa"/>
            <w:vAlign w:val="center"/>
          </w:tcPr>
          <w:p w14:paraId="2817958F" w14:textId="77777777" w:rsidR="00F66AD1" w:rsidRPr="00EA3899" w:rsidRDefault="00F66AD1" w:rsidP="00930BD9">
            <w:r w:rsidRPr="00EA3899">
              <w:t xml:space="preserve">“She says it comes and goes of its own </w:t>
            </w:r>
            <w:proofErr w:type="gramStart"/>
            <w:r w:rsidRPr="00EA3899">
              <w:t>will</w:t>
            </w:r>
            <w:proofErr w:type="gramEnd"/>
            <w:r w:rsidRPr="00EA3899">
              <w:t xml:space="preserve"> and she can't predict it… sun and warmth help and cold and winter… greyness doesn't help.”</w:t>
            </w:r>
          </w:p>
        </w:tc>
      </w:tr>
      <w:tr w:rsidR="00F66AD1" w:rsidRPr="00EA3899" w14:paraId="087272E1" w14:textId="77777777" w:rsidTr="00930BD9">
        <w:trPr>
          <w:trHeight w:val="300"/>
        </w:trPr>
        <w:tc>
          <w:tcPr>
            <w:tcW w:w="1668" w:type="dxa"/>
            <w:vAlign w:val="center"/>
          </w:tcPr>
          <w:p w14:paraId="1BA81F51" w14:textId="77777777" w:rsidR="00F66AD1" w:rsidRPr="00EA3899" w:rsidRDefault="00F66AD1" w:rsidP="00930BD9"/>
        </w:tc>
        <w:tc>
          <w:tcPr>
            <w:tcW w:w="2097" w:type="dxa"/>
            <w:vAlign w:val="center"/>
          </w:tcPr>
          <w:p w14:paraId="1BC621B2" w14:textId="77777777" w:rsidR="00F66AD1" w:rsidRPr="00EA3899" w:rsidRDefault="00F66AD1" w:rsidP="00930BD9"/>
        </w:tc>
        <w:tc>
          <w:tcPr>
            <w:tcW w:w="5358" w:type="dxa"/>
            <w:vAlign w:val="center"/>
          </w:tcPr>
          <w:p w14:paraId="1B077724" w14:textId="77777777" w:rsidR="00F66AD1" w:rsidRPr="00EA3899" w:rsidRDefault="00F66AD1" w:rsidP="00930BD9">
            <w:r w:rsidRPr="00EA3899">
              <w:t>“Unlike Caroline's daughter, this isn't… it's constant.”</w:t>
            </w:r>
          </w:p>
        </w:tc>
      </w:tr>
      <w:tr w:rsidR="00F66AD1" w:rsidRPr="00EA3899" w14:paraId="60A84FDE" w14:textId="77777777" w:rsidTr="00930BD9">
        <w:trPr>
          <w:trHeight w:val="300"/>
        </w:trPr>
        <w:tc>
          <w:tcPr>
            <w:tcW w:w="1668" w:type="dxa"/>
            <w:vAlign w:val="center"/>
          </w:tcPr>
          <w:p w14:paraId="29ADCA34" w14:textId="77777777" w:rsidR="00F66AD1" w:rsidRPr="00EA3899" w:rsidRDefault="00F66AD1" w:rsidP="00930BD9"/>
        </w:tc>
        <w:tc>
          <w:tcPr>
            <w:tcW w:w="2097" w:type="dxa"/>
            <w:vAlign w:val="center"/>
          </w:tcPr>
          <w:p w14:paraId="0B32E3AB" w14:textId="77777777" w:rsidR="00F66AD1" w:rsidRPr="00EA3899" w:rsidRDefault="00F66AD1" w:rsidP="00930BD9"/>
        </w:tc>
        <w:tc>
          <w:tcPr>
            <w:tcW w:w="5358" w:type="dxa"/>
            <w:vAlign w:val="center"/>
          </w:tcPr>
          <w:p w14:paraId="3A54C221" w14:textId="77777777" w:rsidR="00F66AD1" w:rsidRPr="00EA3899" w:rsidRDefault="00F66AD1" w:rsidP="00930BD9">
            <w:r w:rsidRPr="00EA3899">
              <w:t>“Definitely gets worse with age and with time.”</w:t>
            </w:r>
          </w:p>
        </w:tc>
      </w:tr>
      <w:tr w:rsidR="00F66AD1" w:rsidRPr="00EA3899" w14:paraId="3A7E585F" w14:textId="77777777" w:rsidTr="00930BD9">
        <w:trPr>
          <w:trHeight w:val="300"/>
        </w:trPr>
        <w:tc>
          <w:tcPr>
            <w:tcW w:w="1668" w:type="dxa"/>
            <w:vAlign w:val="center"/>
          </w:tcPr>
          <w:p w14:paraId="340CD65C" w14:textId="77777777" w:rsidR="00F66AD1" w:rsidRPr="00EA3899" w:rsidRDefault="00F66AD1" w:rsidP="00930BD9"/>
        </w:tc>
        <w:tc>
          <w:tcPr>
            <w:tcW w:w="2097" w:type="dxa"/>
            <w:vAlign w:val="center"/>
          </w:tcPr>
          <w:p w14:paraId="6B8851AC" w14:textId="77777777" w:rsidR="00F66AD1" w:rsidRPr="00EA3899" w:rsidRDefault="00F66AD1" w:rsidP="00930BD9"/>
        </w:tc>
        <w:tc>
          <w:tcPr>
            <w:tcW w:w="5358" w:type="dxa"/>
            <w:vAlign w:val="center"/>
          </w:tcPr>
          <w:p w14:paraId="67B233E9" w14:textId="77777777" w:rsidR="00F66AD1" w:rsidRPr="00EA3899" w:rsidRDefault="00F66AD1" w:rsidP="00930BD9">
            <w:r w:rsidRPr="00EA3899">
              <w:t>“Pandemic has further impact… causing even more lack of pleasure or wish to engage.”</w:t>
            </w:r>
          </w:p>
        </w:tc>
      </w:tr>
      <w:tr w:rsidR="00F66AD1" w:rsidRPr="00EA3899" w14:paraId="735F8666" w14:textId="77777777" w:rsidTr="00930BD9">
        <w:trPr>
          <w:trHeight w:val="300"/>
        </w:trPr>
        <w:tc>
          <w:tcPr>
            <w:tcW w:w="1668" w:type="dxa"/>
            <w:vAlign w:val="center"/>
          </w:tcPr>
          <w:p w14:paraId="1C110F7A" w14:textId="77777777" w:rsidR="00F66AD1" w:rsidRPr="00EA3899" w:rsidRDefault="00F66AD1" w:rsidP="00930BD9">
            <w:r w:rsidRPr="00EA3899">
              <w:rPr>
                <w:b/>
                <w:bCs/>
              </w:rPr>
              <w:t>Attributed causes</w:t>
            </w:r>
          </w:p>
        </w:tc>
        <w:tc>
          <w:tcPr>
            <w:tcW w:w="2097" w:type="dxa"/>
            <w:vAlign w:val="center"/>
          </w:tcPr>
          <w:p w14:paraId="558B826D" w14:textId="77777777" w:rsidR="00F66AD1" w:rsidRPr="00EA3899" w:rsidRDefault="00F66AD1" w:rsidP="00930BD9">
            <w:r w:rsidRPr="00EA3899">
              <w:t>Diagnosis</w:t>
            </w:r>
          </w:p>
        </w:tc>
        <w:tc>
          <w:tcPr>
            <w:tcW w:w="5358" w:type="dxa"/>
            <w:vAlign w:val="center"/>
          </w:tcPr>
          <w:p w14:paraId="641777E5" w14:textId="77777777" w:rsidR="00F66AD1" w:rsidRPr="00EA3899" w:rsidRDefault="00F66AD1" w:rsidP="00930BD9">
            <w:r w:rsidRPr="00EA3899">
              <w:t>“It is a known negative symptom of schizophrenia.”</w:t>
            </w:r>
          </w:p>
        </w:tc>
      </w:tr>
      <w:tr w:rsidR="00F66AD1" w:rsidRPr="00EA3899" w14:paraId="443C166B" w14:textId="77777777" w:rsidTr="00930BD9">
        <w:trPr>
          <w:trHeight w:val="300"/>
        </w:trPr>
        <w:tc>
          <w:tcPr>
            <w:tcW w:w="1668" w:type="dxa"/>
            <w:vAlign w:val="center"/>
          </w:tcPr>
          <w:p w14:paraId="32B3DAB6" w14:textId="77777777" w:rsidR="00F66AD1" w:rsidRPr="00EA3899" w:rsidRDefault="00F66AD1" w:rsidP="00930BD9"/>
        </w:tc>
        <w:tc>
          <w:tcPr>
            <w:tcW w:w="2097" w:type="dxa"/>
            <w:vAlign w:val="center"/>
          </w:tcPr>
          <w:p w14:paraId="38DA4212" w14:textId="77777777" w:rsidR="00F66AD1" w:rsidRPr="00EA3899" w:rsidRDefault="00F66AD1" w:rsidP="00930BD9"/>
        </w:tc>
        <w:tc>
          <w:tcPr>
            <w:tcW w:w="5358" w:type="dxa"/>
            <w:vAlign w:val="center"/>
          </w:tcPr>
          <w:p w14:paraId="28259118" w14:textId="77777777" w:rsidR="00F66AD1" w:rsidRPr="00EA3899" w:rsidRDefault="00F66AD1" w:rsidP="00930BD9">
            <w:r w:rsidRPr="00EA3899">
              <w:t>“Suffers from anhedonia, in the context of broader depression.”</w:t>
            </w:r>
          </w:p>
        </w:tc>
      </w:tr>
      <w:tr w:rsidR="00F66AD1" w:rsidRPr="00EA3899" w14:paraId="7ED5F86C" w14:textId="77777777" w:rsidTr="00930BD9">
        <w:trPr>
          <w:trHeight w:val="300"/>
        </w:trPr>
        <w:tc>
          <w:tcPr>
            <w:tcW w:w="1668" w:type="dxa"/>
            <w:vAlign w:val="center"/>
          </w:tcPr>
          <w:p w14:paraId="5034D266" w14:textId="77777777" w:rsidR="00F66AD1" w:rsidRPr="00EA3899" w:rsidRDefault="00F66AD1" w:rsidP="00930BD9"/>
        </w:tc>
        <w:tc>
          <w:tcPr>
            <w:tcW w:w="2097" w:type="dxa"/>
            <w:vAlign w:val="center"/>
          </w:tcPr>
          <w:p w14:paraId="1578707E" w14:textId="77777777" w:rsidR="00F66AD1" w:rsidRPr="00EA3899" w:rsidRDefault="00F66AD1" w:rsidP="00930BD9">
            <w:r w:rsidRPr="00EA3899">
              <w:t>Medication</w:t>
            </w:r>
          </w:p>
        </w:tc>
        <w:tc>
          <w:tcPr>
            <w:tcW w:w="5358" w:type="dxa"/>
            <w:vAlign w:val="center"/>
          </w:tcPr>
          <w:p w14:paraId="488058A8" w14:textId="77777777" w:rsidR="00F66AD1" w:rsidRPr="00EA3899" w:rsidRDefault="00F66AD1" w:rsidP="00930BD9">
            <w:r w:rsidRPr="00EA3899">
              <w:t>“It's a combination of the diagnosis of schizophrenia, but also a combination of the drugs.”</w:t>
            </w:r>
          </w:p>
        </w:tc>
      </w:tr>
      <w:tr w:rsidR="00F66AD1" w:rsidRPr="00EA3899" w14:paraId="3FEFA1E5" w14:textId="77777777" w:rsidTr="00930BD9">
        <w:trPr>
          <w:trHeight w:val="300"/>
        </w:trPr>
        <w:tc>
          <w:tcPr>
            <w:tcW w:w="1668" w:type="dxa"/>
            <w:vAlign w:val="center"/>
          </w:tcPr>
          <w:p w14:paraId="71A84DCE" w14:textId="77777777" w:rsidR="00F66AD1" w:rsidRPr="00EA3899" w:rsidRDefault="00F66AD1" w:rsidP="00930BD9"/>
        </w:tc>
        <w:tc>
          <w:tcPr>
            <w:tcW w:w="2097" w:type="dxa"/>
            <w:vAlign w:val="center"/>
          </w:tcPr>
          <w:p w14:paraId="60BDBA5D" w14:textId="77777777" w:rsidR="00F66AD1" w:rsidRPr="00EA3899" w:rsidRDefault="00F66AD1" w:rsidP="00930BD9"/>
        </w:tc>
        <w:tc>
          <w:tcPr>
            <w:tcW w:w="5358" w:type="dxa"/>
            <w:vAlign w:val="center"/>
          </w:tcPr>
          <w:p w14:paraId="69A37C97" w14:textId="77777777" w:rsidR="00F66AD1" w:rsidRPr="00EA3899" w:rsidRDefault="00F66AD1" w:rsidP="00930BD9">
            <w:r w:rsidRPr="00EA3899">
              <w:t>“The medication… makes her lose her concentration… she can't get pleasure out of that now.”</w:t>
            </w:r>
          </w:p>
        </w:tc>
      </w:tr>
      <w:tr w:rsidR="00F66AD1" w:rsidRPr="00EA3899" w14:paraId="776446F6" w14:textId="77777777" w:rsidTr="00930BD9">
        <w:trPr>
          <w:trHeight w:val="300"/>
        </w:trPr>
        <w:tc>
          <w:tcPr>
            <w:tcW w:w="1668" w:type="dxa"/>
            <w:vAlign w:val="center"/>
          </w:tcPr>
          <w:p w14:paraId="67229D63" w14:textId="77777777" w:rsidR="00F66AD1" w:rsidRPr="00EA3899" w:rsidRDefault="00F66AD1" w:rsidP="00930BD9"/>
        </w:tc>
        <w:tc>
          <w:tcPr>
            <w:tcW w:w="2097" w:type="dxa"/>
            <w:vAlign w:val="center"/>
          </w:tcPr>
          <w:p w14:paraId="35FCDEF1" w14:textId="77777777" w:rsidR="00F66AD1" w:rsidRPr="00EA3899" w:rsidRDefault="00F66AD1" w:rsidP="00930BD9"/>
        </w:tc>
        <w:tc>
          <w:tcPr>
            <w:tcW w:w="5358" w:type="dxa"/>
            <w:vAlign w:val="center"/>
          </w:tcPr>
          <w:p w14:paraId="4101A6AE" w14:textId="77777777" w:rsidR="00F66AD1" w:rsidRPr="00EA3899" w:rsidRDefault="00F66AD1" w:rsidP="00930BD9">
            <w:r w:rsidRPr="00EA3899">
              <w:t>“I feel medication has had a big side effect to him… leads to no interest in activities.”</w:t>
            </w:r>
          </w:p>
        </w:tc>
      </w:tr>
      <w:tr w:rsidR="00F66AD1" w:rsidRPr="00EA3899" w14:paraId="1936ECE0" w14:textId="77777777" w:rsidTr="00930BD9">
        <w:trPr>
          <w:trHeight w:val="300"/>
        </w:trPr>
        <w:tc>
          <w:tcPr>
            <w:tcW w:w="1668" w:type="dxa"/>
            <w:vAlign w:val="center"/>
          </w:tcPr>
          <w:p w14:paraId="5D033ED5" w14:textId="77777777" w:rsidR="00F66AD1" w:rsidRPr="00EA3899" w:rsidRDefault="00F66AD1" w:rsidP="00930BD9"/>
        </w:tc>
        <w:tc>
          <w:tcPr>
            <w:tcW w:w="2097" w:type="dxa"/>
            <w:vAlign w:val="center"/>
          </w:tcPr>
          <w:p w14:paraId="608E47C5" w14:textId="77777777" w:rsidR="00F66AD1" w:rsidRPr="00EA3899" w:rsidRDefault="00F66AD1" w:rsidP="00930BD9">
            <w:r w:rsidRPr="00EA3899">
              <w:t>Life events</w:t>
            </w:r>
          </w:p>
        </w:tc>
        <w:tc>
          <w:tcPr>
            <w:tcW w:w="5358" w:type="dxa"/>
            <w:vAlign w:val="center"/>
          </w:tcPr>
          <w:p w14:paraId="4D643AF7" w14:textId="77777777" w:rsidR="00F66AD1" w:rsidRPr="00EA3899" w:rsidRDefault="00F66AD1" w:rsidP="00930BD9">
            <w:r w:rsidRPr="00EA3899">
              <w:t>“When Abel lost his wife… it really impacted him.”</w:t>
            </w:r>
          </w:p>
        </w:tc>
      </w:tr>
      <w:tr w:rsidR="00F66AD1" w:rsidRPr="00EA3899" w14:paraId="4D36397B" w14:textId="77777777" w:rsidTr="00930BD9">
        <w:trPr>
          <w:trHeight w:val="300"/>
        </w:trPr>
        <w:tc>
          <w:tcPr>
            <w:tcW w:w="1668" w:type="dxa"/>
            <w:vAlign w:val="center"/>
          </w:tcPr>
          <w:p w14:paraId="6B2A0A5D" w14:textId="77777777" w:rsidR="00F66AD1" w:rsidRPr="00EA3899" w:rsidRDefault="00F66AD1" w:rsidP="00930BD9"/>
        </w:tc>
        <w:tc>
          <w:tcPr>
            <w:tcW w:w="2097" w:type="dxa"/>
            <w:vAlign w:val="center"/>
          </w:tcPr>
          <w:p w14:paraId="46DC8C71" w14:textId="77777777" w:rsidR="00F66AD1" w:rsidRPr="00EA3899" w:rsidRDefault="00F66AD1" w:rsidP="00930BD9"/>
        </w:tc>
        <w:tc>
          <w:tcPr>
            <w:tcW w:w="5358" w:type="dxa"/>
            <w:vAlign w:val="center"/>
          </w:tcPr>
          <w:p w14:paraId="1604B23B" w14:textId="77777777" w:rsidR="00F66AD1" w:rsidRPr="00EA3899" w:rsidRDefault="00F66AD1" w:rsidP="00930BD9">
            <w:r w:rsidRPr="00EA3899">
              <w:t>“My close friend was having some depression… he lost his parents in a gas motor accident.”</w:t>
            </w:r>
          </w:p>
        </w:tc>
      </w:tr>
      <w:tr w:rsidR="00F66AD1" w:rsidRPr="00EA3899" w14:paraId="76D2916D" w14:textId="77777777" w:rsidTr="00930BD9">
        <w:trPr>
          <w:trHeight w:val="300"/>
        </w:trPr>
        <w:tc>
          <w:tcPr>
            <w:tcW w:w="1668" w:type="dxa"/>
            <w:vAlign w:val="center"/>
          </w:tcPr>
          <w:p w14:paraId="3447F86E" w14:textId="77777777" w:rsidR="00F66AD1" w:rsidRPr="00EA3899" w:rsidRDefault="00F66AD1" w:rsidP="00930BD9"/>
        </w:tc>
        <w:tc>
          <w:tcPr>
            <w:tcW w:w="2097" w:type="dxa"/>
            <w:vAlign w:val="center"/>
          </w:tcPr>
          <w:p w14:paraId="48125825" w14:textId="77777777" w:rsidR="00F66AD1" w:rsidRPr="00EA3899" w:rsidRDefault="00F66AD1" w:rsidP="00930BD9"/>
        </w:tc>
        <w:tc>
          <w:tcPr>
            <w:tcW w:w="5358" w:type="dxa"/>
            <w:vAlign w:val="center"/>
          </w:tcPr>
          <w:p w14:paraId="02CC6886" w14:textId="77777777" w:rsidR="00F66AD1" w:rsidRPr="00EA3899" w:rsidRDefault="00F66AD1" w:rsidP="00930BD9">
            <w:r w:rsidRPr="00EA3899">
              <w:t>“His wife actually divorced him… he started getting depressed and other challenges.”</w:t>
            </w:r>
          </w:p>
        </w:tc>
      </w:tr>
      <w:tr w:rsidR="00F66AD1" w:rsidRPr="00EA3899" w14:paraId="625B610F" w14:textId="77777777" w:rsidTr="00930BD9">
        <w:trPr>
          <w:trHeight w:val="300"/>
        </w:trPr>
        <w:tc>
          <w:tcPr>
            <w:tcW w:w="1668" w:type="dxa"/>
            <w:vAlign w:val="center"/>
          </w:tcPr>
          <w:p w14:paraId="0721FE03" w14:textId="77777777" w:rsidR="00F66AD1" w:rsidRPr="00EA3899" w:rsidRDefault="00F66AD1" w:rsidP="00930BD9"/>
        </w:tc>
        <w:tc>
          <w:tcPr>
            <w:tcW w:w="2097" w:type="dxa"/>
            <w:vAlign w:val="center"/>
          </w:tcPr>
          <w:p w14:paraId="3E1A636D" w14:textId="77777777" w:rsidR="00F66AD1" w:rsidRPr="00EA3899" w:rsidRDefault="00F66AD1" w:rsidP="00930BD9">
            <w:r w:rsidRPr="00EA3899">
              <w:t>Low self-esteem / comparison to peers</w:t>
            </w:r>
          </w:p>
        </w:tc>
        <w:tc>
          <w:tcPr>
            <w:tcW w:w="5358" w:type="dxa"/>
            <w:vAlign w:val="center"/>
          </w:tcPr>
          <w:p w14:paraId="15651821" w14:textId="77777777" w:rsidR="00F66AD1" w:rsidRPr="00EA3899" w:rsidRDefault="00F66AD1" w:rsidP="00930BD9">
            <w:r w:rsidRPr="00EA3899">
              <w:t>“She can see everyone around her age getting on with things… she wants to be able to do it.”</w:t>
            </w:r>
          </w:p>
        </w:tc>
      </w:tr>
      <w:tr w:rsidR="00F66AD1" w:rsidRPr="00EA3899" w14:paraId="000EDF91" w14:textId="77777777" w:rsidTr="00930BD9">
        <w:trPr>
          <w:trHeight w:val="300"/>
        </w:trPr>
        <w:tc>
          <w:tcPr>
            <w:tcW w:w="1668" w:type="dxa"/>
            <w:vAlign w:val="center"/>
          </w:tcPr>
          <w:p w14:paraId="66A769B1" w14:textId="77777777" w:rsidR="00F66AD1" w:rsidRPr="00EA3899" w:rsidRDefault="00F66AD1" w:rsidP="00930BD9"/>
        </w:tc>
        <w:tc>
          <w:tcPr>
            <w:tcW w:w="2097" w:type="dxa"/>
            <w:vAlign w:val="center"/>
          </w:tcPr>
          <w:p w14:paraId="3F8EA50F" w14:textId="77777777" w:rsidR="00F66AD1" w:rsidRPr="00EA3899" w:rsidRDefault="00F66AD1" w:rsidP="00930BD9"/>
        </w:tc>
        <w:tc>
          <w:tcPr>
            <w:tcW w:w="5358" w:type="dxa"/>
            <w:vAlign w:val="center"/>
          </w:tcPr>
          <w:p w14:paraId="5E5F10A8" w14:textId="77777777" w:rsidR="00F66AD1" w:rsidRPr="00EA3899" w:rsidRDefault="00F66AD1" w:rsidP="00930BD9">
            <w:r w:rsidRPr="00EA3899">
              <w:t>“He can see how his peers are and what their lives are like. And his is very different.”</w:t>
            </w:r>
          </w:p>
        </w:tc>
      </w:tr>
      <w:tr w:rsidR="00F66AD1" w:rsidRPr="00EA3899" w14:paraId="5B32332C" w14:textId="77777777" w:rsidTr="00930BD9">
        <w:trPr>
          <w:trHeight w:val="300"/>
        </w:trPr>
        <w:tc>
          <w:tcPr>
            <w:tcW w:w="1668" w:type="dxa"/>
            <w:vAlign w:val="center"/>
          </w:tcPr>
          <w:p w14:paraId="55A36BAE" w14:textId="77777777" w:rsidR="00F66AD1" w:rsidRPr="00EA3899" w:rsidRDefault="00F66AD1" w:rsidP="00930BD9"/>
        </w:tc>
        <w:tc>
          <w:tcPr>
            <w:tcW w:w="2097" w:type="dxa"/>
            <w:vAlign w:val="center"/>
          </w:tcPr>
          <w:p w14:paraId="7966E047" w14:textId="77777777" w:rsidR="00F66AD1" w:rsidRPr="00EA3899" w:rsidRDefault="00F66AD1" w:rsidP="00930BD9"/>
        </w:tc>
        <w:tc>
          <w:tcPr>
            <w:tcW w:w="5358" w:type="dxa"/>
            <w:vAlign w:val="center"/>
          </w:tcPr>
          <w:p w14:paraId="7AB70B1C" w14:textId="77777777" w:rsidR="00F66AD1" w:rsidRPr="00EA3899" w:rsidRDefault="00F66AD1" w:rsidP="00930BD9">
            <w:r w:rsidRPr="00EA3899">
              <w:t>“I can see that he's not doing the same things that his twin brother is. His other siblings.”</w:t>
            </w:r>
          </w:p>
        </w:tc>
      </w:tr>
      <w:tr w:rsidR="00F66AD1" w:rsidRPr="00EA3899" w14:paraId="448CBF22" w14:textId="77777777" w:rsidTr="00930BD9">
        <w:trPr>
          <w:trHeight w:val="300"/>
        </w:trPr>
        <w:tc>
          <w:tcPr>
            <w:tcW w:w="1668" w:type="dxa"/>
            <w:vAlign w:val="center"/>
          </w:tcPr>
          <w:p w14:paraId="2FE1FE85" w14:textId="77777777" w:rsidR="00F66AD1" w:rsidRPr="00EA3899" w:rsidRDefault="00F66AD1" w:rsidP="00930BD9">
            <w:r w:rsidRPr="00EA3899">
              <w:rPr>
                <w:b/>
                <w:bCs/>
              </w:rPr>
              <w:t>Practical &amp; emotional burden</w:t>
            </w:r>
          </w:p>
        </w:tc>
        <w:tc>
          <w:tcPr>
            <w:tcW w:w="2097" w:type="dxa"/>
            <w:vAlign w:val="center"/>
          </w:tcPr>
          <w:p w14:paraId="0BEDFE80" w14:textId="77777777" w:rsidR="00F66AD1" w:rsidRPr="00EA3899" w:rsidRDefault="00F66AD1" w:rsidP="00930BD9">
            <w:r w:rsidRPr="00EA3899">
              <w:t>Physical / practical demands</w:t>
            </w:r>
          </w:p>
        </w:tc>
        <w:tc>
          <w:tcPr>
            <w:tcW w:w="5358" w:type="dxa"/>
            <w:vAlign w:val="center"/>
          </w:tcPr>
          <w:p w14:paraId="4449213B" w14:textId="77777777" w:rsidR="00F66AD1" w:rsidRPr="00EA3899" w:rsidRDefault="00F66AD1" w:rsidP="00930BD9">
            <w:r w:rsidRPr="00EA3899">
              <w:t>“Caring has a physical toll.”</w:t>
            </w:r>
          </w:p>
        </w:tc>
      </w:tr>
      <w:tr w:rsidR="00F66AD1" w:rsidRPr="00EA3899" w14:paraId="006A09E0" w14:textId="77777777" w:rsidTr="00930BD9">
        <w:trPr>
          <w:trHeight w:val="300"/>
        </w:trPr>
        <w:tc>
          <w:tcPr>
            <w:tcW w:w="1668" w:type="dxa"/>
            <w:vAlign w:val="center"/>
          </w:tcPr>
          <w:p w14:paraId="668D4800" w14:textId="77777777" w:rsidR="00F66AD1" w:rsidRPr="00EA3899" w:rsidRDefault="00F66AD1" w:rsidP="00930BD9"/>
        </w:tc>
        <w:tc>
          <w:tcPr>
            <w:tcW w:w="2097" w:type="dxa"/>
            <w:vAlign w:val="center"/>
          </w:tcPr>
          <w:p w14:paraId="5510213C" w14:textId="77777777" w:rsidR="00F66AD1" w:rsidRPr="00EA3899" w:rsidRDefault="00F66AD1" w:rsidP="00930BD9"/>
        </w:tc>
        <w:tc>
          <w:tcPr>
            <w:tcW w:w="5358" w:type="dxa"/>
            <w:vAlign w:val="center"/>
          </w:tcPr>
          <w:p w14:paraId="66D7D096" w14:textId="77777777" w:rsidR="00F66AD1" w:rsidRPr="00EA3899" w:rsidRDefault="00F66AD1" w:rsidP="00930BD9">
            <w:r w:rsidRPr="00EA3899">
              <w:t>“We can’t have breaks. We can't have holidays.”</w:t>
            </w:r>
          </w:p>
        </w:tc>
      </w:tr>
      <w:tr w:rsidR="00F66AD1" w:rsidRPr="00EA3899" w14:paraId="39B34E21" w14:textId="77777777" w:rsidTr="00930BD9">
        <w:trPr>
          <w:trHeight w:val="300"/>
        </w:trPr>
        <w:tc>
          <w:tcPr>
            <w:tcW w:w="1668" w:type="dxa"/>
            <w:vAlign w:val="center"/>
          </w:tcPr>
          <w:p w14:paraId="7F0981C1" w14:textId="77777777" w:rsidR="00F66AD1" w:rsidRPr="00EA3899" w:rsidRDefault="00F66AD1" w:rsidP="00930BD9"/>
        </w:tc>
        <w:tc>
          <w:tcPr>
            <w:tcW w:w="2097" w:type="dxa"/>
            <w:vAlign w:val="center"/>
          </w:tcPr>
          <w:p w14:paraId="2AC3CFD6" w14:textId="77777777" w:rsidR="00F66AD1" w:rsidRPr="00EA3899" w:rsidRDefault="00F66AD1" w:rsidP="00930BD9"/>
        </w:tc>
        <w:tc>
          <w:tcPr>
            <w:tcW w:w="5358" w:type="dxa"/>
            <w:vAlign w:val="center"/>
          </w:tcPr>
          <w:p w14:paraId="35091D3C" w14:textId="77777777" w:rsidR="00F66AD1" w:rsidRPr="00EA3899" w:rsidRDefault="00F66AD1" w:rsidP="00930BD9">
            <w:r w:rsidRPr="00EA3899">
              <w:t>“That influences the kind of things you might do together, so then your world might shrink as well.”</w:t>
            </w:r>
          </w:p>
        </w:tc>
      </w:tr>
      <w:tr w:rsidR="00F66AD1" w:rsidRPr="00EA3899" w14:paraId="3057FCB5" w14:textId="77777777" w:rsidTr="00930BD9">
        <w:trPr>
          <w:trHeight w:val="300"/>
        </w:trPr>
        <w:tc>
          <w:tcPr>
            <w:tcW w:w="1668" w:type="dxa"/>
            <w:vAlign w:val="center"/>
          </w:tcPr>
          <w:p w14:paraId="2EC91ED5" w14:textId="77777777" w:rsidR="00F66AD1" w:rsidRPr="00EA3899" w:rsidRDefault="00F66AD1" w:rsidP="00930BD9"/>
        </w:tc>
        <w:tc>
          <w:tcPr>
            <w:tcW w:w="2097" w:type="dxa"/>
            <w:vAlign w:val="center"/>
          </w:tcPr>
          <w:p w14:paraId="74B098DC" w14:textId="77777777" w:rsidR="00F66AD1" w:rsidRPr="00EA3899" w:rsidRDefault="00F66AD1" w:rsidP="00930BD9">
            <w:r w:rsidRPr="00EA3899">
              <w:t>Emotional burden / mirroring</w:t>
            </w:r>
          </w:p>
        </w:tc>
        <w:tc>
          <w:tcPr>
            <w:tcW w:w="5358" w:type="dxa"/>
            <w:vAlign w:val="center"/>
          </w:tcPr>
          <w:p w14:paraId="35E514B4" w14:textId="77777777" w:rsidR="00F66AD1" w:rsidRPr="00EA3899" w:rsidRDefault="00F66AD1" w:rsidP="00930BD9">
            <w:r w:rsidRPr="00EA3899">
              <w:t>“You know, start feeling the same feelings… that's like sort of you… become the same.”</w:t>
            </w:r>
          </w:p>
        </w:tc>
      </w:tr>
      <w:tr w:rsidR="00F66AD1" w:rsidRPr="00EA3899" w14:paraId="6C0E323D" w14:textId="77777777" w:rsidTr="00930BD9">
        <w:trPr>
          <w:trHeight w:val="300"/>
        </w:trPr>
        <w:tc>
          <w:tcPr>
            <w:tcW w:w="1668" w:type="dxa"/>
            <w:vAlign w:val="center"/>
          </w:tcPr>
          <w:p w14:paraId="3A8671E3" w14:textId="77777777" w:rsidR="00F66AD1" w:rsidRPr="00EA3899" w:rsidRDefault="00F66AD1" w:rsidP="00930BD9"/>
        </w:tc>
        <w:tc>
          <w:tcPr>
            <w:tcW w:w="2097" w:type="dxa"/>
            <w:vAlign w:val="center"/>
          </w:tcPr>
          <w:p w14:paraId="52CBEBE7" w14:textId="77777777" w:rsidR="00F66AD1" w:rsidRPr="00EA3899" w:rsidRDefault="00F66AD1" w:rsidP="00930BD9"/>
        </w:tc>
        <w:tc>
          <w:tcPr>
            <w:tcW w:w="5358" w:type="dxa"/>
            <w:vAlign w:val="center"/>
          </w:tcPr>
          <w:p w14:paraId="7425DFF8" w14:textId="77777777" w:rsidR="00F66AD1" w:rsidRPr="00EA3899" w:rsidRDefault="00F66AD1" w:rsidP="00930BD9">
            <w:r w:rsidRPr="00EA3899">
              <w:t>“Start finding yourself that you're not having enjoyment in things.”</w:t>
            </w:r>
          </w:p>
        </w:tc>
      </w:tr>
      <w:tr w:rsidR="00F66AD1" w:rsidRPr="00EA3899" w14:paraId="22ADFE11" w14:textId="77777777" w:rsidTr="00930BD9">
        <w:trPr>
          <w:trHeight w:val="300"/>
        </w:trPr>
        <w:tc>
          <w:tcPr>
            <w:tcW w:w="1668" w:type="dxa"/>
            <w:vAlign w:val="center"/>
          </w:tcPr>
          <w:p w14:paraId="77AA45D1" w14:textId="77777777" w:rsidR="00F66AD1" w:rsidRPr="00EA3899" w:rsidRDefault="00F66AD1" w:rsidP="00930BD9"/>
        </w:tc>
        <w:tc>
          <w:tcPr>
            <w:tcW w:w="2097" w:type="dxa"/>
            <w:vAlign w:val="center"/>
          </w:tcPr>
          <w:p w14:paraId="5A456646" w14:textId="77777777" w:rsidR="00F66AD1" w:rsidRPr="00EA3899" w:rsidRDefault="00F66AD1" w:rsidP="00930BD9"/>
        </w:tc>
        <w:tc>
          <w:tcPr>
            <w:tcW w:w="5358" w:type="dxa"/>
            <w:vAlign w:val="center"/>
          </w:tcPr>
          <w:p w14:paraId="3371754E" w14:textId="77777777" w:rsidR="00F66AD1" w:rsidRPr="00EA3899" w:rsidRDefault="00F66AD1" w:rsidP="00930BD9">
            <w:r w:rsidRPr="00EA3899">
              <w:t>“Not even wanting to, you know, talk with the family members.”</w:t>
            </w:r>
          </w:p>
        </w:tc>
      </w:tr>
      <w:tr w:rsidR="00F66AD1" w:rsidRPr="00EA3899" w14:paraId="23174FDD" w14:textId="77777777" w:rsidTr="00930BD9">
        <w:trPr>
          <w:trHeight w:val="300"/>
        </w:trPr>
        <w:tc>
          <w:tcPr>
            <w:tcW w:w="1668" w:type="dxa"/>
            <w:vAlign w:val="center"/>
          </w:tcPr>
          <w:p w14:paraId="07F885A8" w14:textId="77777777" w:rsidR="00F66AD1" w:rsidRPr="00EA3899" w:rsidRDefault="00F66AD1" w:rsidP="00930BD9"/>
        </w:tc>
        <w:tc>
          <w:tcPr>
            <w:tcW w:w="2097" w:type="dxa"/>
            <w:vAlign w:val="center"/>
          </w:tcPr>
          <w:p w14:paraId="642C2957" w14:textId="77777777" w:rsidR="00F66AD1" w:rsidRPr="00EA3899" w:rsidRDefault="00F66AD1" w:rsidP="00930BD9"/>
        </w:tc>
        <w:tc>
          <w:tcPr>
            <w:tcW w:w="5358" w:type="dxa"/>
            <w:vAlign w:val="center"/>
          </w:tcPr>
          <w:p w14:paraId="0D3AC800" w14:textId="77777777" w:rsidR="00F66AD1" w:rsidRPr="00EA3899" w:rsidRDefault="00F66AD1" w:rsidP="00930BD9">
            <w:r w:rsidRPr="00EA3899">
              <w:t>“It brings me down, brings my mood down.”</w:t>
            </w:r>
          </w:p>
        </w:tc>
      </w:tr>
      <w:tr w:rsidR="00F66AD1" w:rsidRPr="00EA3899" w14:paraId="4511AD2E" w14:textId="77777777" w:rsidTr="00930BD9">
        <w:trPr>
          <w:trHeight w:val="300"/>
        </w:trPr>
        <w:tc>
          <w:tcPr>
            <w:tcW w:w="1668" w:type="dxa"/>
            <w:vAlign w:val="center"/>
          </w:tcPr>
          <w:p w14:paraId="505F9D09" w14:textId="77777777" w:rsidR="00F66AD1" w:rsidRPr="00EA3899" w:rsidRDefault="00F66AD1" w:rsidP="00930BD9"/>
        </w:tc>
        <w:tc>
          <w:tcPr>
            <w:tcW w:w="2097" w:type="dxa"/>
            <w:vAlign w:val="center"/>
          </w:tcPr>
          <w:p w14:paraId="7F18549B" w14:textId="77777777" w:rsidR="00F66AD1" w:rsidRPr="00EA3899" w:rsidRDefault="00F66AD1" w:rsidP="00930BD9">
            <w:r w:rsidRPr="00EA3899">
              <w:t>Inauthenticity / pressure to be positive</w:t>
            </w:r>
          </w:p>
        </w:tc>
        <w:tc>
          <w:tcPr>
            <w:tcW w:w="5358" w:type="dxa"/>
            <w:vAlign w:val="center"/>
          </w:tcPr>
          <w:p w14:paraId="6372C58D" w14:textId="77777777" w:rsidR="00F66AD1" w:rsidRPr="00EA3899" w:rsidRDefault="00F66AD1" w:rsidP="00930BD9">
            <w:r w:rsidRPr="00EA3899">
              <w:t>“I have to work harder at keeping my mood happy… it's pretty hard.”</w:t>
            </w:r>
          </w:p>
        </w:tc>
      </w:tr>
      <w:tr w:rsidR="00F66AD1" w:rsidRPr="00EA3899" w14:paraId="0EB5F0DC" w14:textId="77777777" w:rsidTr="00930BD9">
        <w:trPr>
          <w:trHeight w:val="300"/>
        </w:trPr>
        <w:tc>
          <w:tcPr>
            <w:tcW w:w="1668" w:type="dxa"/>
            <w:vAlign w:val="center"/>
          </w:tcPr>
          <w:p w14:paraId="522D9A52" w14:textId="77777777" w:rsidR="00F66AD1" w:rsidRPr="00EA3899" w:rsidRDefault="00F66AD1" w:rsidP="00930BD9"/>
        </w:tc>
        <w:tc>
          <w:tcPr>
            <w:tcW w:w="2097" w:type="dxa"/>
            <w:vAlign w:val="center"/>
          </w:tcPr>
          <w:p w14:paraId="3A86291C" w14:textId="77777777" w:rsidR="00F66AD1" w:rsidRPr="00EA3899" w:rsidRDefault="00F66AD1" w:rsidP="00930BD9"/>
        </w:tc>
        <w:tc>
          <w:tcPr>
            <w:tcW w:w="5358" w:type="dxa"/>
            <w:vAlign w:val="center"/>
          </w:tcPr>
          <w:p w14:paraId="47E3F189" w14:textId="77777777" w:rsidR="00F66AD1" w:rsidRPr="00EA3899" w:rsidRDefault="00F66AD1" w:rsidP="00930BD9">
            <w:r w:rsidRPr="00EA3899">
              <w:t>“Quite demanding in terms of effort… makes me feel sad and doubt about myself.”</w:t>
            </w:r>
          </w:p>
        </w:tc>
      </w:tr>
      <w:tr w:rsidR="00F66AD1" w:rsidRPr="00EA3899" w14:paraId="5E38FCFF" w14:textId="77777777" w:rsidTr="00930BD9">
        <w:trPr>
          <w:trHeight w:val="300"/>
        </w:trPr>
        <w:tc>
          <w:tcPr>
            <w:tcW w:w="1668" w:type="dxa"/>
            <w:vAlign w:val="center"/>
          </w:tcPr>
          <w:p w14:paraId="74E5E476" w14:textId="77777777" w:rsidR="00F66AD1" w:rsidRPr="00EA3899" w:rsidRDefault="00F66AD1" w:rsidP="00930BD9">
            <w:r w:rsidRPr="00EA3899">
              <w:rPr>
                <w:b/>
                <w:bCs/>
              </w:rPr>
              <w:t>Support &amp; stigma</w:t>
            </w:r>
          </w:p>
        </w:tc>
        <w:tc>
          <w:tcPr>
            <w:tcW w:w="2097" w:type="dxa"/>
            <w:vAlign w:val="center"/>
          </w:tcPr>
          <w:p w14:paraId="327A7A14" w14:textId="77777777" w:rsidR="00F66AD1" w:rsidRPr="00EA3899" w:rsidRDefault="00F66AD1" w:rsidP="00930BD9">
            <w:r w:rsidRPr="00EA3899">
              <w:t>Lack of service recognition</w:t>
            </w:r>
          </w:p>
        </w:tc>
        <w:tc>
          <w:tcPr>
            <w:tcW w:w="5358" w:type="dxa"/>
            <w:vAlign w:val="center"/>
          </w:tcPr>
          <w:p w14:paraId="1FAA2ACF" w14:textId="77777777" w:rsidR="00F66AD1" w:rsidRPr="00EA3899" w:rsidRDefault="00F66AD1" w:rsidP="00930BD9">
            <w:r w:rsidRPr="00EA3899">
              <w:t>“It's maybe something almost like a quiet thing… other people don't see it as important… I can't do that on my own.”</w:t>
            </w:r>
          </w:p>
        </w:tc>
      </w:tr>
      <w:tr w:rsidR="00F66AD1" w:rsidRPr="00EA3899" w14:paraId="2B4EA560" w14:textId="77777777" w:rsidTr="00930BD9">
        <w:trPr>
          <w:trHeight w:val="300"/>
        </w:trPr>
        <w:tc>
          <w:tcPr>
            <w:tcW w:w="1668" w:type="dxa"/>
            <w:vAlign w:val="center"/>
          </w:tcPr>
          <w:p w14:paraId="4B4EAC83" w14:textId="77777777" w:rsidR="00F66AD1" w:rsidRPr="00EA3899" w:rsidRDefault="00F66AD1" w:rsidP="00930BD9"/>
        </w:tc>
        <w:tc>
          <w:tcPr>
            <w:tcW w:w="2097" w:type="dxa"/>
            <w:vAlign w:val="center"/>
          </w:tcPr>
          <w:p w14:paraId="243CEA52" w14:textId="77777777" w:rsidR="00F66AD1" w:rsidRPr="00EA3899" w:rsidRDefault="00F66AD1" w:rsidP="00930BD9"/>
        </w:tc>
        <w:tc>
          <w:tcPr>
            <w:tcW w:w="5358" w:type="dxa"/>
            <w:vAlign w:val="center"/>
          </w:tcPr>
          <w:p w14:paraId="4FF5FF44" w14:textId="77777777" w:rsidR="00F66AD1" w:rsidRPr="00EA3899" w:rsidRDefault="00F66AD1" w:rsidP="00930BD9">
            <w:r w:rsidRPr="00EA3899">
              <w:t xml:space="preserve">“He's no longer </w:t>
            </w:r>
            <w:proofErr w:type="gramStart"/>
            <w:r w:rsidRPr="00EA3899">
              <w:t>having hallucinations</w:t>
            </w:r>
            <w:proofErr w:type="gramEnd"/>
            <w:r w:rsidRPr="00EA3899">
              <w:t xml:space="preserve"> and delusions… care team says, 'Oh, that's fine.' But he's not really got much of a life.”</w:t>
            </w:r>
          </w:p>
        </w:tc>
      </w:tr>
      <w:tr w:rsidR="00F66AD1" w:rsidRPr="00EA3899" w14:paraId="4FC74DF6" w14:textId="77777777" w:rsidTr="00930BD9">
        <w:trPr>
          <w:trHeight w:val="300"/>
        </w:trPr>
        <w:tc>
          <w:tcPr>
            <w:tcW w:w="1668" w:type="dxa"/>
            <w:vAlign w:val="center"/>
          </w:tcPr>
          <w:p w14:paraId="032B2D45" w14:textId="77777777" w:rsidR="00F66AD1" w:rsidRPr="00EA3899" w:rsidRDefault="00F66AD1" w:rsidP="00930BD9"/>
        </w:tc>
        <w:tc>
          <w:tcPr>
            <w:tcW w:w="2097" w:type="dxa"/>
            <w:vAlign w:val="center"/>
          </w:tcPr>
          <w:p w14:paraId="2A7457EE" w14:textId="77777777" w:rsidR="00F66AD1" w:rsidRPr="00EA3899" w:rsidRDefault="00F66AD1" w:rsidP="00930BD9"/>
        </w:tc>
        <w:tc>
          <w:tcPr>
            <w:tcW w:w="5358" w:type="dxa"/>
            <w:vAlign w:val="center"/>
          </w:tcPr>
          <w:p w14:paraId="4C5E1137" w14:textId="77777777" w:rsidR="00F66AD1" w:rsidRPr="00EA3899" w:rsidRDefault="00F66AD1" w:rsidP="00930BD9">
            <w:r w:rsidRPr="00EA3899">
              <w:t>“There is no help from services, especially with something like this.”</w:t>
            </w:r>
          </w:p>
        </w:tc>
      </w:tr>
      <w:tr w:rsidR="00F66AD1" w:rsidRPr="00EA3899" w14:paraId="4A9A9F29" w14:textId="77777777" w:rsidTr="00930BD9">
        <w:trPr>
          <w:trHeight w:val="300"/>
        </w:trPr>
        <w:tc>
          <w:tcPr>
            <w:tcW w:w="1668" w:type="dxa"/>
            <w:vAlign w:val="center"/>
          </w:tcPr>
          <w:p w14:paraId="2C06AE2F" w14:textId="77777777" w:rsidR="00F66AD1" w:rsidRPr="00EA3899" w:rsidRDefault="00F66AD1" w:rsidP="00930BD9"/>
        </w:tc>
        <w:tc>
          <w:tcPr>
            <w:tcW w:w="2097" w:type="dxa"/>
            <w:vAlign w:val="center"/>
          </w:tcPr>
          <w:p w14:paraId="1755166C" w14:textId="77777777" w:rsidR="00F66AD1" w:rsidRPr="00EA3899" w:rsidRDefault="00F66AD1" w:rsidP="00930BD9"/>
        </w:tc>
        <w:tc>
          <w:tcPr>
            <w:tcW w:w="5358" w:type="dxa"/>
            <w:vAlign w:val="center"/>
          </w:tcPr>
          <w:p w14:paraId="3649DC71" w14:textId="77777777" w:rsidR="00F66AD1" w:rsidRPr="00EA3899" w:rsidRDefault="00F66AD1" w:rsidP="00930BD9">
            <w:r w:rsidRPr="00EA3899">
              <w:t>“My son… let down by many organisations… doctors have not done the right thing for him.”</w:t>
            </w:r>
          </w:p>
        </w:tc>
      </w:tr>
    </w:tbl>
    <w:p w14:paraId="28D8C602" w14:textId="77777777" w:rsidR="00F66AD1" w:rsidRPr="00EA3899" w:rsidRDefault="00F66AD1" w:rsidP="00F66AD1">
      <w:pPr>
        <w:rPr>
          <w:b/>
          <w:bCs/>
        </w:rPr>
      </w:pPr>
    </w:p>
    <w:p w14:paraId="364AA970" w14:textId="77777777" w:rsidR="00244474" w:rsidRDefault="00244474"/>
    <w:sectPr w:rsidR="00244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D1"/>
    <w:rsid w:val="00244474"/>
    <w:rsid w:val="00950F3F"/>
    <w:rsid w:val="00B41FD4"/>
    <w:rsid w:val="00DB05CB"/>
    <w:rsid w:val="00F6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9BAB"/>
  <w15:chartTrackingRefBased/>
  <w15:docId w15:val="{7BED3F3D-37CB-4931-B179-3B8D4643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D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66A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66A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66A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66AD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66AD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66AD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66AD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66AD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66AD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AD1"/>
    <w:rPr>
      <w:rFonts w:eastAsiaTheme="majorEastAsia" w:cstheme="majorBidi"/>
      <w:color w:val="272727" w:themeColor="text1" w:themeTint="D8"/>
    </w:rPr>
  </w:style>
  <w:style w:type="paragraph" w:styleId="Title">
    <w:name w:val="Title"/>
    <w:basedOn w:val="Normal"/>
    <w:next w:val="Normal"/>
    <w:link w:val="TitleChar"/>
    <w:uiPriority w:val="10"/>
    <w:qFormat/>
    <w:rsid w:val="00F66A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66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A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66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AD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66AD1"/>
    <w:rPr>
      <w:i/>
      <w:iCs/>
      <w:color w:val="404040" w:themeColor="text1" w:themeTint="BF"/>
    </w:rPr>
  </w:style>
  <w:style w:type="paragraph" w:styleId="ListParagraph">
    <w:name w:val="List Paragraph"/>
    <w:basedOn w:val="Normal"/>
    <w:uiPriority w:val="34"/>
    <w:qFormat/>
    <w:rsid w:val="00F66AD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66AD1"/>
    <w:rPr>
      <w:i/>
      <w:iCs/>
      <w:color w:val="0F4761" w:themeColor="accent1" w:themeShade="BF"/>
    </w:rPr>
  </w:style>
  <w:style w:type="paragraph" w:styleId="IntenseQuote">
    <w:name w:val="Intense Quote"/>
    <w:basedOn w:val="Normal"/>
    <w:next w:val="Normal"/>
    <w:link w:val="IntenseQuoteChar"/>
    <w:uiPriority w:val="30"/>
    <w:qFormat/>
    <w:rsid w:val="00F66A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66AD1"/>
    <w:rPr>
      <w:i/>
      <w:iCs/>
      <w:color w:val="0F4761" w:themeColor="accent1" w:themeShade="BF"/>
    </w:rPr>
  </w:style>
  <w:style w:type="character" w:styleId="IntenseReference">
    <w:name w:val="Intense Reference"/>
    <w:basedOn w:val="DefaultParagraphFont"/>
    <w:uiPriority w:val="32"/>
    <w:qFormat/>
    <w:rsid w:val="00F66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3814</Characters>
  <Application>Microsoft Office Word</Application>
  <DocSecurity>0</DocSecurity>
  <Lines>208</Lines>
  <Paragraphs>65</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Edwards</dc:creator>
  <cp:keywords/>
  <dc:description/>
  <cp:lastModifiedBy>Clementine Edwards</cp:lastModifiedBy>
  <cp:revision>2</cp:revision>
  <dcterms:created xsi:type="dcterms:W3CDTF">2025-11-24T17:45:00Z</dcterms:created>
  <dcterms:modified xsi:type="dcterms:W3CDTF">2025-11-24T17:46:00Z</dcterms:modified>
</cp:coreProperties>
</file>