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87FF18">
      <w:pPr>
        <w:spacing w:after="468" w:afterLines="150" w:line="360" w:lineRule="auto"/>
        <w:jc w:val="center"/>
        <w:rPr>
          <w:rFonts w:ascii="Times New Roman" w:hAnsi="Times New Roman"/>
          <w:i/>
          <w:iCs/>
          <w:sz w:val="40"/>
          <w:szCs w:val="40"/>
        </w:rPr>
      </w:pPr>
      <w:r>
        <w:rPr>
          <w:rFonts w:ascii="Times New Roman" w:hAnsi="Times New Roman"/>
          <w:i/>
          <w:iCs/>
          <w:sz w:val="40"/>
          <w:szCs w:val="40"/>
        </w:rPr>
        <w:t>Supplementary Information for</w:t>
      </w:r>
    </w:p>
    <w:p w14:paraId="06520215">
      <w:pPr>
        <w:pStyle w:val="16"/>
        <w:rPr>
          <w:rFonts w:eastAsiaTheme="minorEastAsia"/>
          <w:lang w:eastAsia="zh-CN"/>
        </w:rPr>
      </w:pPr>
      <w:r>
        <w:rPr>
          <w:rFonts w:hint="eastAsia"/>
        </w:rPr>
        <w:t xml:space="preserve">Study on Adsorption Characteristics and Sensing Performance of Zr-MOF-808@GO </w:t>
      </w:r>
      <w:bookmarkStart w:id="3" w:name="_GoBack"/>
      <w:bookmarkEnd w:id="3"/>
      <w:r>
        <w:rPr>
          <w:rFonts w:hint="eastAsia"/>
        </w:rPr>
        <w:t>for SF</w:t>
      </w:r>
      <w:r>
        <w:rPr>
          <w:rFonts w:hint="eastAsia"/>
          <w:vertAlign w:val="subscript"/>
        </w:rPr>
        <w:t>6</w:t>
      </w:r>
      <w:r>
        <w:rPr>
          <w:rFonts w:hint="eastAsia"/>
        </w:rPr>
        <w:t xml:space="preserve"> Discharge Decomposition Gas</w:t>
      </w:r>
    </w:p>
    <w:p w14:paraId="583C8921">
      <w:pPr>
        <w:rPr>
          <w:lang w:bidi="en-US"/>
        </w:rPr>
      </w:pPr>
    </w:p>
    <w:p w14:paraId="245313FD">
      <w:pPr>
        <w:pStyle w:val="18"/>
      </w:pPr>
      <w:r>
        <w:t>Tianxiang Lei</w:t>
      </w:r>
      <w:r>
        <w:rPr>
          <w:vertAlign w:val="superscript"/>
        </w:rPr>
        <w:t>1</w:t>
      </w:r>
      <w:r>
        <w:rPr>
          <w:rFonts w:hint="eastAsia" w:ascii="宋体" w:hAnsi="宋体" w:eastAsia="宋体" w:cs="宋体"/>
          <w:vertAlign w:val="superscript"/>
          <w:lang w:eastAsia="zh-CN"/>
        </w:rPr>
        <w:t>,</w:t>
      </w:r>
      <w:r>
        <w:rPr>
          <w:rFonts w:ascii="宋体" w:hAnsi="宋体" w:eastAsia="宋体" w:cs="宋体"/>
          <w:vertAlign w:val="superscript"/>
          <w:lang w:eastAsia="zh-CN"/>
        </w:rPr>
        <w:t>*</w:t>
      </w:r>
      <w:r>
        <w:t>, Ying Xu</w:t>
      </w:r>
      <w:r>
        <w:rPr>
          <w:vertAlign w:val="superscript"/>
        </w:rPr>
        <w:t>1</w:t>
      </w:r>
      <w:r>
        <w:t>, Zhiyuan Hao</w:t>
      </w:r>
      <w:r>
        <w:rPr>
          <w:vertAlign w:val="superscript"/>
        </w:rPr>
        <w:t>1</w:t>
      </w:r>
      <w:r>
        <w:t>, Tierui Zou</w:t>
      </w:r>
      <w:r>
        <w:rPr>
          <w:vertAlign w:val="superscript"/>
        </w:rPr>
        <w:t>1</w:t>
      </w:r>
      <w:r>
        <w:t>, Zijian Gao</w:t>
      </w:r>
      <w:r>
        <w:rPr>
          <w:vertAlign w:val="superscript"/>
        </w:rPr>
        <w:t>1</w:t>
      </w:r>
      <w:r>
        <w:t>, Ling Wang</w:t>
      </w:r>
      <w:r>
        <w:rPr>
          <w:vertAlign w:val="superscript"/>
        </w:rPr>
        <w:t>1</w:t>
      </w:r>
      <w:r>
        <w:t>, Yuqi Zhao</w:t>
      </w:r>
      <w:r>
        <w:rPr>
          <w:vertAlign w:val="superscript"/>
        </w:rPr>
        <w:t>1</w:t>
      </w:r>
    </w:p>
    <w:p w14:paraId="488A0B35">
      <w:pPr>
        <w:widowControl/>
        <w:spacing w:line="360" w:lineRule="auto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1</w:t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>State Grid Economic And Technological Research Institute Co,.LTD, CHINA</w:t>
      </w:r>
    </w:p>
    <w:p w14:paraId="72DCCA2A">
      <w:pPr>
        <w:widowControl/>
        <w:spacing w:line="360" w:lineRule="auto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*</w:t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 xml:space="preserve">Correspondence: </w:t>
      </w:r>
      <w:r>
        <w:fldChar w:fldCharType="begin"/>
      </w:r>
      <w:r>
        <w:instrText xml:space="preserve"> HYPERLINK "mailto:narroson@126.com" </w:instrText>
      </w:r>
      <w:r>
        <w:fldChar w:fldCharType="separate"/>
      </w:r>
      <w:r>
        <w:rPr>
          <w:rStyle w:val="7"/>
          <w:rFonts w:ascii="Times New Roman" w:hAnsi="Times New Roman"/>
          <w:i/>
        </w:rPr>
        <w:t>narroson@126.com</w:t>
      </w:r>
      <w:r>
        <w:rPr>
          <w:rStyle w:val="7"/>
          <w:rFonts w:ascii="Times New Roman" w:hAnsi="Times New Roman"/>
          <w:i/>
        </w:rPr>
        <w:fldChar w:fldCharType="end"/>
      </w:r>
      <w:r>
        <w:rPr>
          <w:rFonts w:hint="eastAsia" w:ascii="Times New Roman" w:hAnsi="Times New Roman"/>
          <w:i/>
          <w:color w:val="000000"/>
        </w:rPr>
        <w:t xml:space="preserve"> </w:t>
      </w:r>
    </w:p>
    <w:p w14:paraId="35FAEAAD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7C84B94">
      <w:pPr>
        <w:spacing w:line="360" w:lineRule="auto"/>
        <w:rPr>
          <w:rFonts w:ascii="Times New Roman" w:hAnsi="Times New Roman" w:eastAsia="黑体"/>
          <w:b/>
          <w:bCs/>
          <w:sz w:val="28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OLE_LINK1"/>
      <w:bookmarkEnd w:id="0"/>
      <w:bookmarkStart w:id="1" w:name="OLE_LINK198"/>
      <w:bookmarkEnd w:id="1"/>
      <w:bookmarkStart w:id="2" w:name="OLE_LINK199"/>
      <w:bookmarkEnd w:id="2"/>
    </w:p>
    <w:p w14:paraId="029FDEE0">
      <w:pPr>
        <w:widowControl/>
        <w:jc w:val="center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0" distR="0">
            <wp:extent cx="3747135" cy="2999740"/>
            <wp:effectExtent l="0" t="0" r="5715" b="0"/>
            <wp:docPr id="11165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038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5998" cy="30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9804">
      <w:pPr>
        <w:widowControl/>
        <w:rPr>
          <w:rFonts w:ascii="Times New Roman" w:hAnsi="Times New Roman" w:eastAsia="黑体"/>
          <w:b/>
          <w:bCs/>
          <w:szCs w:val="21"/>
        </w:rPr>
      </w:pPr>
      <w:r>
        <w:rPr>
          <w:rFonts w:hint="eastAsia" w:ascii="Times New Roman" w:hAnsi="Times New Roman" w:eastAsia="黑体"/>
          <w:b/>
          <w:bCs/>
          <w:szCs w:val="21"/>
        </w:rPr>
        <w:t xml:space="preserve">Figure S1. </w:t>
      </w:r>
      <w:r>
        <w:rPr>
          <w:rFonts w:ascii="Times New Roman" w:hAnsi="Times New Roman" w:eastAsia="黑体"/>
          <w:szCs w:val="21"/>
        </w:rPr>
        <w:t xml:space="preserve">Gas sensing response of intrinsic </w:t>
      </w:r>
      <w:r>
        <w:rPr>
          <w:rFonts w:hint="eastAsia" w:ascii="Times New Roman" w:hAnsi="Times New Roman" w:eastAsia="黑体"/>
          <w:szCs w:val="21"/>
        </w:rPr>
        <w:t>Zr</w:t>
      </w:r>
      <w:r>
        <w:rPr>
          <w:rFonts w:ascii="Times New Roman" w:hAnsi="Times New Roman" w:eastAsia="黑体"/>
          <w:szCs w:val="21"/>
        </w:rPr>
        <w:t>-MOF-</w:t>
      </w:r>
      <w:r>
        <w:rPr>
          <w:rFonts w:hint="eastAsia" w:ascii="Times New Roman" w:hAnsi="Times New Roman" w:eastAsia="黑体"/>
          <w:szCs w:val="21"/>
        </w:rPr>
        <w:t xml:space="preserve">808. </w:t>
      </w:r>
    </w:p>
    <w:p w14:paraId="6D646AD9">
      <w:pPr>
        <w:widowControl/>
        <w:jc w:val="left"/>
        <w:rPr>
          <w:rFonts w:ascii="Times New Roman" w:hAnsi="Times New Roman" w:eastAsia="黑体"/>
          <w:b/>
          <w:bCs/>
          <w:szCs w:val="21"/>
        </w:rPr>
      </w:pPr>
      <w:r>
        <w:rPr>
          <w:rFonts w:ascii="Times New Roman" w:hAnsi="Times New Roman" w:eastAsia="黑体"/>
          <w:b/>
          <w:bCs/>
          <w:szCs w:val="21"/>
        </w:rPr>
        <w:br w:type="page"/>
      </w:r>
    </w:p>
    <w:p w14:paraId="7A082230">
      <w:pPr>
        <w:spacing w:line="360" w:lineRule="auto"/>
        <w:jc w:val="center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0" distR="0">
            <wp:extent cx="4352925" cy="3284855"/>
            <wp:effectExtent l="0" t="0" r="0" b="0"/>
            <wp:docPr id="1960603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037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3313" cy="329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0D2B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  <w:r>
        <w:rPr>
          <w:rFonts w:hint="eastAsia" w:ascii="Times New Roman" w:hAnsi="Times New Roman" w:eastAsia="黑体"/>
          <w:b/>
          <w:bCs/>
          <w:szCs w:val="21"/>
        </w:rPr>
        <w:t xml:space="preserve">Figure S2. </w:t>
      </w:r>
      <w:r>
        <w:rPr>
          <w:rFonts w:hint="eastAsia" w:ascii="Times New Roman" w:hAnsi="Times New Roman" w:eastAsia="黑体"/>
          <w:szCs w:val="21"/>
        </w:rPr>
        <w:t xml:space="preserve">SEM image and </w:t>
      </w:r>
      <w:r>
        <w:rPr>
          <w:rFonts w:ascii="Times New Roman" w:hAnsi="Times New Roman" w:eastAsia="黑体"/>
          <w:szCs w:val="21"/>
        </w:rPr>
        <w:t>corresponding</w:t>
      </w:r>
      <w:r>
        <w:rPr>
          <w:rFonts w:hint="eastAsia" w:ascii="Times New Roman" w:hAnsi="Times New Roman" w:eastAsia="黑体"/>
          <w:szCs w:val="21"/>
        </w:rPr>
        <w:t xml:space="preserve"> elemental mapping of Zr-MOF-808. </w:t>
      </w:r>
    </w:p>
    <w:p w14:paraId="6E477BF9">
      <w:pPr>
        <w:widowControl/>
        <w:jc w:val="left"/>
        <w:rPr>
          <w:rFonts w:ascii="Times New Roman" w:hAnsi="Times New Roman" w:eastAsia="黑体"/>
          <w:b/>
          <w:bCs/>
          <w:szCs w:val="21"/>
        </w:rPr>
      </w:pPr>
      <w:r>
        <w:rPr>
          <w:rFonts w:ascii="Times New Roman" w:hAnsi="Times New Roman" w:eastAsia="黑体"/>
          <w:b/>
          <w:bCs/>
          <w:szCs w:val="21"/>
        </w:rPr>
        <w:br w:type="page"/>
      </w:r>
    </w:p>
    <w:p w14:paraId="14449344">
      <w:pPr>
        <w:spacing w:line="360" w:lineRule="auto"/>
        <w:jc w:val="center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114300" distR="114300">
            <wp:extent cx="5256530" cy="353250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BA5B">
      <w:pPr>
        <w:spacing w:line="360" w:lineRule="auto"/>
        <w:rPr>
          <w:rFonts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b/>
          <w:bCs/>
          <w:szCs w:val="21"/>
        </w:rPr>
        <w:t xml:space="preserve">Figure S3. </w:t>
      </w:r>
      <w:r>
        <w:rPr>
          <w:rFonts w:ascii="Times New Roman" w:hAnsi="Times New Roman" w:eastAsia="黑体"/>
          <w:szCs w:val="21"/>
        </w:rPr>
        <w:t>The composite molecular model</w:t>
      </w:r>
      <w:r>
        <w:rPr>
          <w:rFonts w:hint="eastAsia" w:ascii="Times New Roman" w:hAnsi="Times New Roman" w:eastAsia="黑体"/>
          <w:szCs w:val="21"/>
        </w:rPr>
        <w:t>s</w:t>
      </w:r>
      <w:r>
        <w:rPr>
          <w:rFonts w:ascii="Times New Roman" w:hAnsi="Times New Roman" w:eastAsia="黑体"/>
          <w:szCs w:val="21"/>
        </w:rPr>
        <w:t xml:space="preserve"> of </w:t>
      </w:r>
      <w:r>
        <w:rPr>
          <w:rFonts w:hint="eastAsia" w:ascii="Times New Roman" w:hAnsi="Times New Roman" w:eastAsia="黑体"/>
          <w:szCs w:val="21"/>
        </w:rPr>
        <w:t>Zr-MOF</w:t>
      </w:r>
      <w:r>
        <w:rPr>
          <w:rFonts w:hint="eastAsia" w:ascii="Times New Roman" w:hAnsi="Times New Roman" w:eastAsia="黑体"/>
          <w:szCs w:val="21"/>
          <w:lang w:val="en-US" w:eastAsia="zh-CN"/>
        </w:rPr>
        <w:t>@GO</w:t>
      </w:r>
      <w:r>
        <w:rPr>
          <w:rFonts w:hint="eastAsia" w:ascii="Times New Roman" w:hAnsi="Times New Roman" w:eastAsia="黑体"/>
          <w:szCs w:val="21"/>
        </w:rPr>
        <w:t>-808</w:t>
      </w:r>
      <w:r>
        <w:rPr>
          <w:rFonts w:ascii="Times New Roman" w:hAnsi="Times New Roman" w:eastAsia="黑体"/>
          <w:szCs w:val="21"/>
        </w:rPr>
        <w:t xml:space="preserve"> after adsorbing </w:t>
      </w:r>
      <w:r>
        <w:rPr>
          <w:rFonts w:hint="eastAsia" w:ascii="Times New Roman" w:hAnsi="Times New Roman" w:eastAsia="黑体"/>
          <w:szCs w:val="21"/>
        </w:rPr>
        <w:t xml:space="preserve">various </w:t>
      </w:r>
      <w:r>
        <w:rPr>
          <w:rFonts w:ascii="Times New Roman" w:hAnsi="Times New Roman" w:eastAsia="黑体"/>
          <w:szCs w:val="21"/>
        </w:rPr>
        <w:t>gases</w:t>
      </w:r>
      <w:r>
        <w:rPr>
          <w:rFonts w:hint="eastAsia" w:ascii="Times New Roman" w:hAnsi="Times New Roman" w:eastAsia="黑体"/>
          <w:szCs w:val="21"/>
        </w:rPr>
        <w:t xml:space="preserve">. </w:t>
      </w:r>
    </w:p>
    <w:p w14:paraId="3865478C">
      <w:pPr>
        <w:widowControl/>
        <w:jc w:val="left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黑体"/>
          <w:szCs w:val="21"/>
        </w:rPr>
        <w:br w:type="page"/>
      </w:r>
    </w:p>
    <w:p w14:paraId="016597DD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0" distR="0">
            <wp:extent cx="5052695" cy="2173605"/>
            <wp:effectExtent l="0" t="0" r="1905" b="10795"/>
            <wp:docPr id="1448544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4479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0788" cy="21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4CF7">
      <w:pPr>
        <w:spacing w:line="360" w:lineRule="auto"/>
      </w:pPr>
      <w:r>
        <w:rPr>
          <w:rFonts w:hint="eastAsia" w:ascii="Times New Roman" w:hAnsi="Times New Roman" w:eastAsia="黑体"/>
          <w:b/>
          <w:bCs/>
          <w:szCs w:val="21"/>
        </w:rPr>
        <w:t>Figure S</w:t>
      </w:r>
      <w:r>
        <w:rPr>
          <w:rFonts w:hint="eastAsia" w:ascii="Times New Roman" w:hAnsi="Times New Roman" w:eastAsia="黑体"/>
          <w:b/>
          <w:bCs/>
          <w:szCs w:val="21"/>
          <w:lang w:val="en-US" w:eastAsia="zh-CN"/>
        </w:rPr>
        <w:t>4</w:t>
      </w:r>
      <w:r>
        <w:rPr>
          <w:rFonts w:hint="eastAsia" w:ascii="Times New Roman" w:hAnsi="Times New Roman" w:eastAsia="黑体"/>
          <w:b/>
          <w:bCs/>
          <w:szCs w:val="21"/>
        </w:rPr>
        <w:t xml:space="preserve">. </w:t>
      </w:r>
      <w:r>
        <w:rPr>
          <w:rFonts w:hint="eastAsia" w:ascii="Times New Roman" w:hAnsi="Times New Roman" w:eastAsia="黑体"/>
          <w:szCs w:val="21"/>
        </w:rPr>
        <w:t>Density of states of Zr-MOF-808 and SO</w:t>
      </w:r>
      <w:r>
        <w:rPr>
          <w:rFonts w:hint="eastAsia" w:ascii="Times New Roman" w:hAnsi="Times New Roman" w:eastAsia="黑体"/>
          <w:szCs w:val="21"/>
          <w:vertAlign w:val="subscript"/>
        </w:rPr>
        <w:t>2</w:t>
      </w:r>
      <w:r>
        <w:rPr>
          <w:rFonts w:hint="eastAsia" w:ascii="Times New Roman" w:hAnsi="Times New Roman" w:eastAsia="黑体"/>
          <w:szCs w:val="21"/>
        </w:rPr>
        <w:t>.</w:t>
      </w:r>
    </w:p>
    <w:p w14:paraId="199C7210">
      <w:pPr>
        <w:spacing w:line="360" w:lineRule="auto"/>
      </w:pPr>
    </w:p>
    <w:p w14:paraId="468433D9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0" distR="0">
            <wp:extent cx="5274310" cy="2247265"/>
            <wp:effectExtent l="0" t="0" r="2540" b="635"/>
            <wp:docPr id="1829138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388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2E92">
      <w:pPr>
        <w:spacing w:line="360" w:lineRule="auto"/>
        <w:rPr>
          <w:rFonts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b/>
          <w:bCs/>
          <w:szCs w:val="21"/>
        </w:rPr>
        <w:t>Figure S</w:t>
      </w:r>
      <w:r>
        <w:rPr>
          <w:rFonts w:hint="eastAsia" w:ascii="Times New Roman" w:hAnsi="Times New Roman" w:eastAsia="黑体"/>
          <w:b/>
          <w:bCs/>
          <w:szCs w:val="21"/>
          <w:lang w:val="en-US" w:eastAsia="zh-CN"/>
        </w:rPr>
        <w:t>5</w:t>
      </w:r>
      <w:r>
        <w:rPr>
          <w:rFonts w:hint="eastAsia" w:ascii="Times New Roman" w:hAnsi="Times New Roman" w:eastAsia="黑体"/>
          <w:b/>
          <w:bCs/>
          <w:szCs w:val="21"/>
        </w:rPr>
        <w:t xml:space="preserve">. </w:t>
      </w:r>
      <w:r>
        <w:rPr>
          <w:rFonts w:hint="eastAsia" w:ascii="Times New Roman" w:hAnsi="Times New Roman" w:eastAsia="黑体"/>
          <w:szCs w:val="21"/>
        </w:rPr>
        <w:t>Density of states of Zr-MOF-808 and CF</w:t>
      </w:r>
      <w:r>
        <w:rPr>
          <w:rFonts w:hint="eastAsia" w:ascii="Times New Roman" w:hAnsi="Times New Roman" w:eastAsia="黑体"/>
          <w:szCs w:val="21"/>
          <w:vertAlign w:val="subscript"/>
        </w:rPr>
        <w:t>4</w:t>
      </w:r>
      <w:r>
        <w:rPr>
          <w:rFonts w:hint="eastAsia" w:ascii="Times New Roman" w:hAnsi="Times New Roman" w:eastAsia="黑体"/>
          <w:szCs w:val="21"/>
        </w:rPr>
        <w:t xml:space="preserve">. </w:t>
      </w:r>
    </w:p>
    <w:p w14:paraId="0A8F76AB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</w:p>
    <w:p w14:paraId="0692B5B1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0" distR="0">
            <wp:extent cx="5274310" cy="2286000"/>
            <wp:effectExtent l="0" t="0" r="2540" b="0"/>
            <wp:docPr id="2928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87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52DC">
      <w:pPr>
        <w:spacing w:line="360" w:lineRule="auto"/>
        <w:rPr>
          <w:rFonts w:hint="eastAsia"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b/>
          <w:bCs/>
          <w:szCs w:val="21"/>
        </w:rPr>
        <w:t>Figure S</w:t>
      </w:r>
      <w:r>
        <w:rPr>
          <w:rFonts w:hint="eastAsia" w:ascii="Times New Roman" w:hAnsi="Times New Roman" w:eastAsia="黑体"/>
          <w:b/>
          <w:bCs/>
          <w:szCs w:val="21"/>
          <w:lang w:val="en-US" w:eastAsia="zh-CN"/>
        </w:rPr>
        <w:t>6</w:t>
      </w:r>
      <w:r>
        <w:rPr>
          <w:rFonts w:hint="eastAsia" w:ascii="Times New Roman" w:hAnsi="Times New Roman" w:eastAsia="黑体"/>
          <w:b/>
          <w:bCs/>
          <w:szCs w:val="21"/>
        </w:rPr>
        <w:t xml:space="preserve">. </w:t>
      </w:r>
      <w:r>
        <w:rPr>
          <w:rFonts w:hint="eastAsia" w:ascii="Times New Roman" w:hAnsi="Times New Roman" w:eastAsia="黑体"/>
          <w:szCs w:val="21"/>
        </w:rPr>
        <w:t>Density of states of Zr-MOF-808 and SF</w:t>
      </w:r>
      <w:r>
        <w:rPr>
          <w:rFonts w:hint="eastAsia" w:ascii="Times New Roman" w:hAnsi="Times New Roman" w:eastAsia="黑体"/>
          <w:szCs w:val="21"/>
          <w:vertAlign w:val="subscript"/>
        </w:rPr>
        <w:t>6</w:t>
      </w:r>
      <w:r>
        <w:rPr>
          <w:rFonts w:hint="eastAsia" w:ascii="Times New Roman" w:hAnsi="Times New Roman" w:eastAsia="黑体"/>
          <w:szCs w:val="21"/>
        </w:rPr>
        <w:t xml:space="preserve">. </w:t>
      </w:r>
    </w:p>
    <w:p w14:paraId="5939CA3C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</w:p>
    <w:p w14:paraId="7851284F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0" distR="0">
            <wp:extent cx="5274310" cy="2313940"/>
            <wp:effectExtent l="0" t="0" r="2540" b="0"/>
            <wp:docPr id="865485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8547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42B0">
      <w:pPr>
        <w:spacing w:line="360" w:lineRule="auto"/>
        <w:rPr>
          <w:rFonts w:hint="eastAsia"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b/>
          <w:bCs/>
          <w:szCs w:val="21"/>
        </w:rPr>
        <w:t>Figure S</w:t>
      </w:r>
      <w:r>
        <w:rPr>
          <w:rFonts w:hint="eastAsia" w:ascii="Times New Roman" w:hAnsi="Times New Roman" w:eastAsia="黑体"/>
          <w:b/>
          <w:bCs/>
          <w:szCs w:val="21"/>
          <w:lang w:val="en-US" w:eastAsia="zh-CN"/>
        </w:rPr>
        <w:t>7</w:t>
      </w:r>
      <w:r>
        <w:rPr>
          <w:rFonts w:hint="eastAsia" w:ascii="Times New Roman" w:hAnsi="Times New Roman" w:eastAsia="黑体"/>
          <w:b/>
          <w:bCs/>
          <w:szCs w:val="21"/>
        </w:rPr>
        <w:t xml:space="preserve">. </w:t>
      </w:r>
      <w:r>
        <w:rPr>
          <w:rFonts w:hint="eastAsia" w:ascii="Times New Roman" w:hAnsi="Times New Roman" w:eastAsia="黑体"/>
          <w:szCs w:val="21"/>
        </w:rPr>
        <w:t>Density of states of Zr-MOF-808 and H</w:t>
      </w:r>
      <w:r>
        <w:rPr>
          <w:rFonts w:hint="eastAsia" w:ascii="Times New Roman" w:hAnsi="Times New Roman" w:eastAsia="黑体"/>
          <w:szCs w:val="21"/>
          <w:vertAlign w:val="subscript"/>
        </w:rPr>
        <w:t>2</w:t>
      </w:r>
      <w:r>
        <w:rPr>
          <w:rFonts w:hint="eastAsia" w:ascii="Times New Roman" w:hAnsi="Times New Roman" w:eastAsia="黑体"/>
          <w:szCs w:val="21"/>
        </w:rPr>
        <w:t xml:space="preserve">S. </w:t>
      </w:r>
    </w:p>
    <w:p w14:paraId="576FC66B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  <w:r>
        <w:drawing>
          <wp:inline distT="0" distB="0" distL="0" distR="0">
            <wp:extent cx="5017770" cy="2192020"/>
            <wp:effectExtent l="0" t="0" r="0" b="0"/>
            <wp:docPr id="267018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1874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8800" cy="21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D667">
      <w:pPr>
        <w:spacing w:line="360" w:lineRule="auto"/>
        <w:rPr>
          <w:rFonts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b/>
          <w:bCs/>
          <w:szCs w:val="21"/>
        </w:rPr>
        <w:t>Figure S</w:t>
      </w:r>
      <w:r>
        <w:rPr>
          <w:rFonts w:hint="eastAsia" w:ascii="Times New Roman" w:hAnsi="Times New Roman" w:eastAsia="黑体"/>
          <w:b/>
          <w:bCs/>
          <w:szCs w:val="21"/>
          <w:lang w:val="en-US" w:eastAsia="zh-CN"/>
        </w:rPr>
        <w:t>8</w:t>
      </w:r>
      <w:r>
        <w:rPr>
          <w:rFonts w:hint="eastAsia" w:ascii="Times New Roman" w:hAnsi="Times New Roman" w:eastAsia="黑体"/>
          <w:b/>
          <w:bCs/>
          <w:szCs w:val="21"/>
        </w:rPr>
        <w:t xml:space="preserve">. </w:t>
      </w:r>
      <w:r>
        <w:rPr>
          <w:rFonts w:hint="eastAsia" w:ascii="Times New Roman" w:hAnsi="Times New Roman" w:eastAsia="黑体"/>
          <w:szCs w:val="21"/>
        </w:rPr>
        <w:t>Density of states of Zr-MOF-808 and SO</w:t>
      </w:r>
      <w:r>
        <w:rPr>
          <w:rFonts w:hint="eastAsia" w:ascii="Times New Roman" w:hAnsi="Times New Roman" w:eastAsia="黑体"/>
          <w:szCs w:val="21"/>
          <w:vertAlign w:val="subscript"/>
        </w:rPr>
        <w:t>2</w:t>
      </w:r>
      <w:r>
        <w:rPr>
          <w:rFonts w:hint="eastAsia" w:ascii="Times New Roman" w:hAnsi="Times New Roman" w:eastAsia="黑体"/>
          <w:szCs w:val="21"/>
        </w:rPr>
        <w:t>F</w:t>
      </w:r>
      <w:r>
        <w:rPr>
          <w:rFonts w:hint="eastAsia" w:ascii="Times New Roman" w:hAnsi="Times New Roman" w:eastAsia="黑体"/>
          <w:szCs w:val="21"/>
          <w:vertAlign w:val="subscript"/>
        </w:rPr>
        <w:t>2</w:t>
      </w:r>
      <w:r>
        <w:rPr>
          <w:rFonts w:hint="eastAsia" w:ascii="Times New Roman" w:hAnsi="Times New Roman" w:eastAsia="黑体"/>
          <w:szCs w:val="21"/>
        </w:rPr>
        <w:t xml:space="preserve">. </w:t>
      </w:r>
    </w:p>
    <w:p w14:paraId="58FF5BC0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</w:p>
    <w:p w14:paraId="140FB11D">
      <w:pPr>
        <w:spacing w:line="360" w:lineRule="auto"/>
        <w:rPr>
          <w:rFonts w:ascii="Times New Roman" w:hAnsi="Times New Roman" w:eastAsia="黑体"/>
          <w:b/>
          <w:bCs/>
          <w:szCs w:val="21"/>
        </w:rPr>
      </w:pPr>
    </w:p>
    <w:p w14:paraId="78A64FD3">
      <w:pPr>
        <w:spacing w:line="360" w:lineRule="auto"/>
        <w:rPr>
          <w:rFonts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szCs w:val="21"/>
        </w:rPr>
        <w:t xml:space="preserve"> </w:t>
      </w:r>
    </w:p>
    <w:p w14:paraId="5C17047F">
      <w:pPr>
        <w:spacing w:line="360" w:lineRule="auto"/>
        <w:rPr>
          <w:rFonts w:hint="eastAsia" w:ascii="Times New Roman" w:hAnsi="Times New Roman" w:eastAsia="黑体"/>
          <w:b/>
          <w:bCs/>
          <w:szCs w:val="21"/>
        </w:rPr>
      </w:pP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51051246"/>
    </w:sdtPr>
    <w:sdtContent>
      <w:p w14:paraId="6F1158E5">
        <w:pPr>
          <w:pStyle w:val="2"/>
          <w:jc w:val="center"/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PAGE   \* MERGEFORMAT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lang w:val="zh-CN"/>
          </w:rPr>
          <w:t>2</w:t>
        </w:r>
        <w:r>
          <w:rPr>
            <w:rFonts w:ascii="Times New Roman" w:hAnsi="Times New Roman"/>
          </w:rPr>
          <w:fldChar w:fldCharType="end"/>
        </w:r>
      </w:p>
    </w:sdtContent>
  </w:sdt>
  <w:p w14:paraId="078C334B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0NTc4MDk0MjMzMGM1ODJkN2IwNGM0Y2Y4NThhMjQifQ=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70341"/>
    <w:rsid w:val="00002158"/>
    <w:rsid w:val="0001441A"/>
    <w:rsid w:val="00035102"/>
    <w:rsid w:val="0005006E"/>
    <w:rsid w:val="00051A3C"/>
    <w:rsid w:val="00056F05"/>
    <w:rsid w:val="00097D53"/>
    <w:rsid w:val="000B4752"/>
    <w:rsid w:val="000D732E"/>
    <w:rsid w:val="00120B1E"/>
    <w:rsid w:val="001272AE"/>
    <w:rsid w:val="00140E9E"/>
    <w:rsid w:val="001428CA"/>
    <w:rsid w:val="00144CED"/>
    <w:rsid w:val="00166538"/>
    <w:rsid w:val="001674A9"/>
    <w:rsid w:val="001A1343"/>
    <w:rsid w:val="001B0164"/>
    <w:rsid w:val="001B4A26"/>
    <w:rsid w:val="001C559E"/>
    <w:rsid w:val="00221280"/>
    <w:rsid w:val="0023080B"/>
    <w:rsid w:val="00242134"/>
    <w:rsid w:val="00251AB9"/>
    <w:rsid w:val="002529EC"/>
    <w:rsid w:val="00271F3A"/>
    <w:rsid w:val="002A7474"/>
    <w:rsid w:val="002D15DE"/>
    <w:rsid w:val="002D47F4"/>
    <w:rsid w:val="00305FF3"/>
    <w:rsid w:val="003063D0"/>
    <w:rsid w:val="0030728C"/>
    <w:rsid w:val="00337DDF"/>
    <w:rsid w:val="00341D3E"/>
    <w:rsid w:val="003A62EE"/>
    <w:rsid w:val="003B1584"/>
    <w:rsid w:val="003B75AD"/>
    <w:rsid w:val="003C3400"/>
    <w:rsid w:val="003C64D8"/>
    <w:rsid w:val="003D6C05"/>
    <w:rsid w:val="003F2ED7"/>
    <w:rsid w:val="00401AE9"/>
    <w:rsid w:val="004058C9"/>
    <w:rsid w:val="00422510"/>
    <w:rsid w:val="00432849"/>
    <w:rsid w:val="00450620"/>
    <w:rsid w:val="00470A8F"/>
    <w:rsid w:val="004A30F3"/>
    <w:rsid w:val="004B78A9"/>
    <w:rsid w:val="004D23D6"/>
    <w:rsid w:val="00534AC5"/>
    <w:rsid w:val="00534C81"/>
    <w:rsid w:val="00536894"/>
    <w:rsid w:val="00556FDB"/>
    <w:rsid w:val="00567404"/>
    <w:rsid w:val="0057544D"/>
    <w:rsid w:val="00595ACC"/>
    <w:rsid w:val="005C503F"/>
    <w:rsid w:val="00605630"/>
    <w:rsid w:val="0061228B"/>
    <w:rsid w:val="00633EB4"/>
    <w:rsid w:val="00642661"/>
    <w:rsid w:val="00650750"/>
    <w:rsid w:val="006B2F33"/>
    <w:rsid w:val="006B66AE"/>
    <w:rsid w:val="006D77D1"/>
    <w:rsid w:val="00703626"/>
    <w:rsid w:val="00740601"/>
    <w:rsid w:val="007B6AB7"/>
    <w:rsid w:val="007C1A10"/>
    <w:rsid w:val="007D398E"/>
    <w:rsid w:val="007E3FC7"/>
    <w:rsid w:val="007E585D"/>
    <w:rsid w:val="00802799"/>
    <w:rsid w:val="008045C6"/>
    <w:rsid w:val="0080468D"/>
    <w:rsid w:val="0082019B"/>
    <w:rsid w:val="00834BA2"/>
    <w:rsid w:val="00850500"/>
    <w:rsid w:val="008605E1"/>
    <w:rsid w:val="00877A4A"/>
    <w:rsid w:val="008A1772"/>
    <w:rsid w:val="008E1B48"/>
    <w:rsid w:val="009021A5"/>
    <w:rsid w:val="00902FB4"/>
    <w:rsid w:val="0090463F"/>
    <w:rsid w:val="00906CA0"/>
    <w:rsid w:val="00925154"/>
    <w:rsid w:val="009532F5"/>
    <w:rsid w:val="00957C97"/>
    <w:rsid w:val="00960FF6"/>
    <w:rsid w:val="00961A18"/>
    <w:rsid w:val="00970341"/>
    <w:rsid w:val="00970C08"/>
    <w:rsid w:val="00974489"/>
    <w:rsid w:val="009839FF"/>
    <w:rsid w:val="00994B63"/>
    <w:rsid w:val="009B288E"/>
    <w:rsid w:val="009B37C1"/>
    <w:rsid w:val="009B3DDF"/>
    <w:rsid w:val="009B4C69"/>
    <w:rsid w:val="009C357D"/>
    <w:rsid w:val="009D6925"/>
    <w:rsid w:val="009E19D9"/>
    <w:rsid w:val="00A008AB"/>
    <w:rsid w:val="00A01420"/>
    <w:rsid w:val="00A34F39"/>
    <w:rsid w:val="00A449D6"/>
    <w:rsid w:val="00A53BAB"/>
    <w:rsid w:val="00A75766"/>
    <w:rsid w:val="00A84940"/>
    <w:rsid w:val="00A95D33"/>
    <w:rsid w:val="00AB23B4"/>
    <w:rsid w:val="00AB255E"/>
    <w:rsid w:val="00AE30B6"/>
    <w:rsid w:val="00AF6062"/>
    <w:rsid w:val="00B0230B"/>
    <w:rsid w:val="00B06986"/>
    <w:rsid w:val="00B66CD0"/>
    <w:rsid w:val="00B70F91"/>
    <w:rsid w:val="00B80558"/>
    <w:rsid w:val="00BA05EF"/>
    <w:rsid w:val="00BB7A2B"/>
    <w:rsid w:val="00BF743A"/>
    <w:rsid w:val="00C377D9"/>
    <w:rsid w:val="00C471E5"/>
    <w:rsid w:val="00C74FAC"/>
    <w:rsid w:val="00C900F9"/>
    <w:rsid w:val="00C97673"/>
    <w:rsid w:val="00D20857"/>
    <w:rsid w:val="00DA2829"/>
    <w:rsid w:val="00DA55D7"/>
    <w:rsid w:val="00DC3E39"/>
    <w:rsid w:val="00DC5222"/>
    <w:rsid w:val="00DC7695"/>
    <w:rsid w:val="00DD3B06"/>
    <w:rsid w:val="00DF4B38"/>
    <w:rsid w:val="00E07A81"/>
    <w:rsid w:val="00E11743"/>
    <w:rsid w:val="00E31513"/>
    <w:rsid w:val="00E34729"/>
    <w:rsid w:val="00E37986"/>
    <w:rsid w:val="00E5158D"/>
    <w:rsid w:val="00E52D2C"/>
    <w:rsid w:val="00E93EF4"/>
    <w:rsid w:val="00EA1167"/>
    <w:rsid w:val="00EA150C"/>
    <w:rsid w:val="00EA20FE"/>
    <w:rsid w:val="00EE587D"/>
    <w:rsid w:val="00F05DE4"/>
    <w:rsid w:val="00F24431"/>
    <w:rsid w:val="00F40974"/>
    <w:rsid w:val="00F50E46"/>
    <w:rsid w:val="00F50E68"/>
    <w:rsid w:val="00F651B3"/>
    <w:rsid w:val="00F8467D"/>
    <w:rsid w:val="00F9798E"/>
    <w:rsid w:val="00FB60FF"/>
    <w:rsid w:val="016C2D4F"/>
    <w:rsid w:val="01872A4C"/>
    <w:rsid w:val="01C56903"/>
    <w:rsid w:val="01E70628"/>
    <w:rsid w:val="02441F1E"/>
    <w:rsid w:val="02AA37A3"/>
    <w:rsid w:val="02FB0B42"/>
    <w:rsid w:val="034242C0"/>
    <w:rsid w:val="03F97C6B"/>
    <w:rsid w:val="0433683D"/>
    <w:rsid w:val="049F5648"/>
    <w:rsid w:val="051078F8"/>
    <w:rsid w:val="05171657"/>
    <w:rsid w:val="05613E7C"/>
    <w:rsid w:val="057E0023"/>
    <w:rsid w:val="061F0F2E"/>
    <w:rsid w:val="06764670"/>
    <w:rsid w:val="06D35191"/>
    <w:rsid w:val="06EE3DE6"/>
    <w:rsid w:val="073E6F3C"/>
    <w:rsid w:val="07457569"/>
    <w:rsid w:val="07672E8A"/>
    <w:rsid w:val="081D1247"/>
    <w:rsid w:val="08402456"/>
    <w:rsid w:val="08594BAA"/>
    <w:rsid w:val="087F0545"/>
    <w:rsid w:val="08E73603"/>
    <w:rsid w:val="098D7D07"/>
    <w:rsid w:val="09F63AFE"/>
    <w:rsid w:val="0A061066"/>
    <w:rsid w:val="0A18512F"/>
    <w:rsid w:val="0B5D252B"/>
    <w:rsid w:val="0B687722"/>
    <w:rsid w:val="0C255FB1"/>
    <w:rsid w:val="0C60098A"/>
    <w:rsid w:val="0C69102B"/>
    <w:rsid w:val="0C8D5710"/>
    <w:rsid w:val="0D0227BA"/>
    <w:rsid w:val="0D7C3B01"/>
    <w:rsid w:val="0E3F24FE"/>
    <w:rsid w:val="0F0942D3"/>
    <w:rsid w:val="0F276507"/>
    <w:rsid w:val="0F8E2A2A"/>
    <w:rsid w:val="0FA755CE"/>
    <w:rsid w:val="0FBA3D25"/>
    <w:rsid w:val="0FE663C2"/>
    <w:rsid w:val="0FFC0435"/>
    <w:rsid w:val="10285ABB"/>
    <w:rsid w:val="11BA18B5"/>
    <w:rsid w:val="11D72467"/>
    <w:rsid w:val="12982F18"/>
    <w:rsid w:val="12CF313E"/>
    <w:rsid w:val="13117A56"/>
    <w:rsid w:val="13C7057C"/>
    <w:rsid w:val="14101744"/>
    <w:rsid w:val="142A1464"/>
    <w:rsid w:val="146B2E09"/>
    <w:rsid w:val="150A4901"/>
    <w:rsid w:val="154A0419"/>
    <w:rsid w:val="159C551A"/>
    <w:rsid w:val="165718BE"/>
    <w:rsid w:val="16B9601D"/>
    <w:rsid w:val="17151A29"/>
    <w:rsid w:val="174352F0"/>
    <w:rsid w:val="177B3894"/>
    <w:rsid w:val="1780534F"/>
    <w:rsid w:val="17A96653"/>
    <w:rsid w:val="17DA4A5F"/>
    <w:rsid w:val="187A78C5"/>
    <w:rsid w:val="18826EA4"/>
    <w:rsid w:val="18AD2173"/>
    <w:rsid w:val="18BA663E"/>
    <w:rsid w:val="192D1D3D"/>
    <w:rsid w:val="199F563C"/>
    <w:rsid w:val="1A1B4EBB"/>
    <w:rsid w:val="1A5A477B"/>
    <w:rsid w:val="1A725422"/>
    <w:rsid w:val="1ABD5F72"/>
    <w:rsid w:val="1AC13CB4"/>
    <w:rsid w:val="1AED5611"/>
    <w:rsid w:val="1AF41566"/>
    <w:rsid w:val="1AFE6CB6"/>
    <w:rsid w:val="1B803B6F"/>
    <w:rsid w:val="1BAF3DBF"/>
    <w:rsid w:val="1BBD3498"/>
    <w:rsid w:val="1BD63848"/>
    <w:rsid w:val="1C6568C1"/>
    <w:rsid w:val="1C784846"/>
    <w:rsid w:val="1CE55B19"/>
    <w:rsid w:val="1D0E6C37"/>
    <w:rsid w:val="1D1A04C4"/>
    <w:rsid w:val="1D382CE5"/>
    <w:rsid w:val="1DD84F19"/>
    <w:rsid w:val="1E132A67"/>
    <w:rsid w:val="1E3F30A0"/>
    <w:rsid w:val="1EEE7042"/>
    <w:rsid w:val="1F0846EF"/>
    <w:rsid w:val="1F881244"/>
    <w:rsid w:val="1F941A2B"/>
    <w:rsid w:val="1FE97E8D"/>
    <w:rsid w:val="20280331"/>
    <w:rsid w:val="20BB11A5"/>
    <w:rsid w:val="20F74BCC"/>
    <w:rsid w:val="21423D70"/>
    <w:rsid w:val="21703D3E"/>
    <w:rsid w:val="21753BEF"/>
    <w:rsid w:val="21AD0A1F"/>
    <w:rsid w:val="224D407F"/>
    <w:rsid w:val="22877591"/>
    <w:rsid w:val="231D1CA3"/>
    <w:rsid w:val="237C7638"/>
    <w:rsid w:val="23BF71FF"/>
    <w:rsid w:val="24042E63"/>
    <w:rsid w:val="249A22F7"/>
    <w:rsid w:val="250161B8"/>
    <w:rsid w:val="2521327E"/>
    <w:rsid w:val="26723037"/>
    <w:rsid w:val="2686319B"/>
    <w:rsid w:val="26AC3A6A"/>
    <w:rsid w:val="26C51673"/>
    <w:rsid w:val="27133AE9"/>
    <w:rsid w:val="27234263"/>
    <w:rsid w:val="27351CB2"/>
    <w:rsid w:val="273E45DD"/>
    <w:rsid w:val="2753038A"/>
    <w:rsid w:val="27CB40A6"/>
    <w:rsid w:val="27DA27A0"/>
    <w:rsid w:val="27F154AD"/>
    <w:rsid w:val="27F92BDD"/>
    <w:rsid w:val="280B7BC3"/>
    <w:rsid w:val="286E4163"/>
    <w:rsid w:val="28ED036A"/>
    <w:rsid w:val="2A0529D7"/>
    <w:rsid w:val="2B6A71F4"/>
    <w:rsid w:val="2B762899"/>
    <w:rsid w:val="2B7B31CD"/>
    <w:rsid w:val="2B7C42AF"/>
    <w:rsid w:val="2BF10A22"/>
    <w:rsid w:val="2C112E31"/>
    <w:rsid w:val="2C905423"/>
    <w:rsid w:val="2C98596A"/>
    <w:rsid w:val="2C9A4978"/>
    <w:rsid w:val="2DF14458"/>
    <w:rsid w:val="2E29045C"/>
    <w:rsid w:val="2E3600BD"/>
    <w:rsid w:val="2ED01248"/>
    <w:rsid w:val="2F174223"/>
    <w:rsid w:val="2F6173BC"/>
    <w:rsid w:val="2F855CA0"/>
    <w:rsid w:val="2FEA78AD"/>
    <w:rsid w:val="30446E83"/>
    <w:rsid w:val="30472D76"/>
    <w:rsid w:val="30823A8E"/>
    <w:rsid w:val="30C30C93"/>
    <w:rsid w:val="30E5201D"/>
    <w:rsid w:val="30F009F7"/>
    <w:rsid w:val="315419EB"/>
    <w:rsid w:val="31D2377D"/>
    <w:rsid w:val="31D25FD2"/>
    <w:rsid w:val="31D27117"/>
    <w:rsid w:val="321F2A3A"/>
    <w:rsid w:val="32A81AB4"/>
    <w:rsid w:val="32B36180"/>
    <w:rsid w:val="34125129"/>
    <w:rsid w:val="345D395F"/>
    <w:rsid w:val="350B391F"/>
    <w:rsid w:val="3529456C"/>
    <w:rsid w:val="353268FB"/>
    <w:rsid w:val="35367E76"/>
    <w:rsid w:val="35BC763D"/>
    <w:rsid w:val="36394B26"/>
    <w:rsid w:val="3660217B"/>
    <w:rsid w:val="369736C3"/>
    <w:rsid w:val="36D73BB5"/>
    <w:rsid w:val="37152977"/>
    <w:rsid w:val="372E2279"/>
    <w:rsid w:val="37427AD3"/>
    <w:rsid w:val="38390ED6"/>
    <w:rsid w:val="383942B0"/>
    <w:rsid w:val="39FA4695"/>
    <w:rsid w:val="3A020C50"/>
    <w:rsid w:val="3A7B664E"/>
    <w:rsid w:val="3A8114EC"/>
    <w:rsid w:val="3AAD4594"/>
    <w:rsid w:val="3AF67B28"/>
    <w:rsid w:val="3B1A2F4A"/>
    <w:rsid w:val="3D106CB1"/>
    <w:rsid w:val="3D5D7415"/>
    <w:rsid w:val="3E375EB7"/>
    <w:rsid w:val="3E6842C3"/>
    <w:rsid w:val="3E9926CE"/>
    <w:rsid w:val="3F0D6C18"/>
    <w:rsid w:val="3FE91433"/>
    <w:rsid w:val="401C5DE6"/>
    <w:rsid w:val="409215F2"/>
    <w:rsid w:val="40ED1C06"/>
    <w:rsid w:val="411E6C35"/>
    <w:rsid w:val="41632549"/>
    <w:rsid w:val="41967399"/>
    <w:rsid w:val="42E85FEB"/>
    <w:rsid w:val="431E1F31"/>
    <w:rsid w:val="439671DC"/>
    <w:rsid w:val="43BB1AE2"/>
    <w:rsid w:val="441C3B92"/>
    <w:rsid w:val="44780FD8"/>
    <w:rsid w:val="44CD1324"/>
    <w:rsid w:val="45516F42"/>
    <w:rsid w:val="45EE77A4"/>
    <w:rsid w:val="45F75F2C"/>
    <w:rsid w:val="46192347"/>
    <w:rsid w:val="46995D15"/>
    <w:rsid w:val="47AB5220"/>
    <w:rsid w:val="48106F4F"/>
    <w:rsid w:val="48155325"/>
    <w:rsid w:val="48857A46"/>
    <w:rsid w:val="48AE6D76"/>
    <w:rsid w:val="48F1779B"/>
    <w:rsid w:val="49246E26"/>
    <w:rsid w:val="49432EF3"/>
    <w:rsid w:val="49583186"/>
    <w:rsid w:val="495E5F8D"/>
    <w:rsid w:val="496B6075"/>
    <w:rsid w:val="4A0E7992"/>
    <w:rsid w:val="4A8C1339"/>
    <w:rsid w:val="4ACF3922"/>
    <w:rsid w:val="4B0E1224"/>
    <w:rsid w:val="4B683851"/>
    <w:rsid w:val="4B7A7F5A"/>
    <w:rsid w:val="4BFE5189"/>
    <w:rsid w:val="4C0553D2"/>
    <w:rsid w:val="4C5D6CDA"/>
    <w:rsid w:val="4C714CB1"/>
    <w:rsid w:val="4C7C75A8"/>
    <w:rsid w:val="4CF805A8"/>
    <w:rsid w:val="4D782474"/>
    <w:rsid w:val="4DB07692"/>
    <w:rsid w:val="4E1A6A09"/>
    <w:rsid w:val="4E413188"/>
    <w:rsid w:val="4E86609F"/>
    <w:rsid w:val="4EA214C6"/>
    <w:rsid w:val="4EA22613"/>
    <w:rsid w:val="4EF94AC3"/>
    <w:rsid w:val="4EFA1917"/>
    <w:rsid w:val="50414974"/>
    <w:rsid w:val="506C26A3"/>
    <w:rsid w:val="50903205"/>
    <w:rsid w:val="50C43019"/>
    <w:rsid w:val="512C73D2"/>
    <w:rsid w:val="513259AF"/>
    <w:rsid w:val="517C3193"/>
    <w:rsid w:val="51932E4D"/>
    <w:rsid w:val="51D6733E"/>
    <w:rsid w:val="521008D9"/>
    <w:rsid w:val="52214A5D"/>
    <w:rsid w:val="52741030"/>
    <w:rsid w:val="52C42B9A"/>
    <w:rsid w:val="52DC290D"/>
    <w:rsid w:val="52E73BBB"/>
    <w:rsid w:val="53264D32"/>
    <w:rsid w:val="533D505A"/>
    <w:rsid w:val="535D1AC5"/>
    <w:rsid w:val="5387419B"/>
    <w:rsid w:val="53C66AC7"/>
    <w:rsid w:val="54175631"/>
    <w:rsid w:val="541D3002"/>
    <w:rsid w:val="546B0211"/>
    <w:rsid w:val="546B0EED"/>
    <w:rsid w:val="546D1A44"/>
    <w:rsid w:val="54D9517B"/>
    <w:rsid w:val="54ED6E78"/>
    <w:rsid w:val="555E7D76"/>
    <w:rsid w:val="55731A93"/>
    <w:rsid w:val="558813CF"/>
    <w:rsid w:val="5601053F"/>
    <w:rsid w:val="563D21D7"/>
    <w:rsid w:val="56CA680F"/>
    <w:rsid w:val="5714693E"/>
    <w:rsid w:val="57234DD3"/>
    <w:rsid w:val="5798756F"/>
    <w:rsid w:val="57A852D8"/>
    <w:rsid w:val="58474AF1"/>
    <w:rsid w:val="59407EBE"/>
    <w:rsid w:val="599963B4"/>
    <w:rsid w:val="5B6836FC"/>
    <w:rsid w:val="5B9829B5"/>
    <w:rsid w:val="5CAE5133"/>
    <w:rsid w:val="5CE06B4F"/>
    <w:rsid w:val="5D0557F9"/>
    <w:rsid w:val="5D164566"/>
    <w:rsid w:val="5D1F4C3F"/>
    <w:rsid w:val="5DC81BA4"/>
    <w:rsid w:val="5F2A7F99"/>
    <w:rsid w:val="5F4955F3"/>
    <w:rsid w:val="5FAB6311"/>
    <w:rsid w:val="5FB276FB"/>
    <w:rsid w:val="60376ABC"/>
    <w:rsid w:val="604135CA"/>
    <w:rsid w:val="60EA7D0F"/>
    <w:rsid w:val="6115205D"/>
    <w:rsid w:val="61330309"/>
    <w:rsid w:val="614E1C55"/>
    <w:rsid w:val="619C4D1D"/>
    <w:rsid w:val="61EE208A"/>
    <w:rsid w:val="62B82C3D"/>
    <w:rsid w:val="62C412FD"/>
    <w:rsid w:val="62FA5334"/>
    <w:rsid w:val="631A1356"/>
    <w:rsid w:val="64393E88"/>
    <w:rsid w:val="646627A3"/>
    <w:rsid w:val="6496275B"/>
    <w:rsid w:val="64AD03D2"/>
    <w:rsid w:val="650B080D"/>
    <w:rsid w:val="6511270F"/>
    <w:rsid w:val="651962B9"/>
    <w:rsid w:val="655559FF"/>
    <w:rsid w:val="6568493B"/>
    <w:rsid w:val="65A82571"/>
    <w:rsid w:val="661A474D"/>
    <w:rsid w:val="662D3578"/>
    <w:rsid w:val="666C735C"/>
    <w:rsid w:val="66836460"/>
    <w:rsid w:val="67241800"/>
    <w:rsid w:val="67542D87"/>
    <w:rsid w:val="675608AD"/>
    <w:rsid w:val="67821FB4"/>
    <w:rsid w:val="67C308FB"/>
    <w:rsid w:val="68384084"/>
    <w:rsid w:val="685B384A"/>
    <w:rsid w:val="68637725"/>
    <w:rsid w:val="68721717"/>
    <w:rsid w:val="6894629D"/>
    <w:rsid w:val="68A970BC"/>
    <w:rsid w:val="69833515"/>
    <w:rsid w:val="698A722B"/>
    <w:rsid w:val="69BE2739"/>
    <w:rsid w:val="69C2248D"/>
    <w:rsid w:val="6A6908F7"/>
    <w:rsid w:val="6A8D2838"/>
    <w:rsid w:val="6AE209B8"/>
    <w:rsid w:val="6B360D81"/>
    <w:rsid w:val="6B7E6624"/>
    <w:rsid w:val="6BEB1F0C"/>
    <w:rsid w:val="6C3C3717"/>
    <w:rsid w:val="6C5C0714"/>
    <w:rsid w:val="6C8F2677"/>
    <w:rsid w:val="6D9219E4"/>
    <w:rsid w:val="6DCA5905"/>
    <w:rsid w:val="6E1B45FE"/>
    <w:rsid w:val="6F2B21C6"/>
    <w:rsid w:val="6F2E6423"/>
    <w:rsid w:val="6F6B53D3"/>
    <w:rsid w:val="6F890F86"/>
    <w:rsid w:val="6FAF3250"/>
    <w:rsid w:val="6FB24AEE"/>
    <w:rsid w:val="6FCA008A"/>
    <w:rsid w:val="7056004D"/>
    <w:rsid w:val="7091568A"/>
    <w:rsid w:val="70BF3D60"/>
    <w:rsid w:val="70C66AA3"/>
    <w:rsid w:val="71184C00"/>
    <w:rsid w:val="71186BD3"/>
    <w:rsid w:val="71754026"/>
    <w:rsid w:val="7197396C"/>
    <w:rsid w:val="726212E0"/>
    <w:rsid w:val="72BA2638"/>
    <w:rsid w:val="72D86A0E"/>
    <w:rsid w:val="7393230B"/>
    <w:rsid w:val="739C1D3D"/>
    <w:rsid w:val="74122000"/>
    <w:rsid w:val="742B7B86"/>
    <w:rsid w:val="744318F3"/>
    <w:rsid w:val="748377BB"/>
    <w:rsid w:val="75E1250B"/>
    <w:rsid w:val="760B6D06"/>
    <w:rsid w:val="7678122F"/>
    <w:rsid w:val="77156BD5"/>
    <w:rsid w:val="77732DE9"/>
    <w:rsid w:val="779A644C"/>
    <w:rsid w:val="77F3186F"/>
    <w:rsid w:val="788A0850"/>
    <w:rsid w:val="78BE61EF"/>
    <w:rsid w:val="78CF6711"/>
    <w:rsid w:val="78D976CD"/>
    <w:rsid w:val="795F7A95"/>
    <w:rsid w:val="79794F64"/>
    <w:rsid w:val="79982FA7"/>
    <w:rsid w:val="7B8551C5"/>
    <w:rsid w:val="7B8E776C"/>
    <w:rsid w:val="7B8F66CE"/>
    <w:rsid w:val="7BBA2F48"/>
    <w:rsid w:val="7BC167E5"/>
    <w:rsid w:val="7BCA5F33"/>
    <w:rsid w:val="7BE91229"/>
    <w:rsid w:val="7C2712E8"/>
    <w:rsid w:val="7D325401"/>
    <w:rsid w:val="7D494CE4"/>
    <w:rsid w:val="7DA243F4"/>
    <w:rsid w:val="7DB34EE0"/>
    <w:rsid w:val="7DB54128"/>
    <w:rsid w:val="7DC029C9"/>
    <w:rsid w:val="7DCB7736"/>
    <w:rsid w:val="7E4C11B9"/>
    <w:rsid w:val="7E837D82"/>
    <w:rsid w:val="7E991353"/>
    <w:rsid w:val="7F150236"/>
    <w:rsid w:val="7FE9630A"/>
    <w:rsid w:val="7FFB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脚 字符"/>
    <w:link w:val="2"/>
    <w:qFormat/>
    <w:uiPriority w:val="99"/>
    <w:rPr>
      <w:rFonts w:ascii="Calibri" w:hAnsi="Calibri" w:eastAsia="宋体" w:cs="Times New Roman"/>
      <w:sz w:val="18"/>
      <w:szCs w:val="18"/>
      <w14:ligatures w14:val="none"/>
    </w:rPr>
  </w:style>
  <w:style w:type="character" w:customStyle="1" w:styleId="9">
    <w:name w:val="页眉 字符"/>
    <w:link w:val="3"/>
    <w:qFormat/>
    <w:uiPriority w:val="0"/>
    <w:rPr>
      <w:rFonts w:ascii="Calibri" w:hAnsi="Calibri" w:eastAsia="宋体" w:cs="Times New Roman"/>
      <w:sz w:val="18"/>
      <w:szCs w:val="18"/>
      <w14:ligatures w14:val="none"/>
    </w:rPr>
  </w:style>
  <w:style w:type="character" w:customStyle="1" w:styleId="10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15"/>
    <w:qFormat/>
    <w:uiPriority w:val="0"/>
    <w:rPr>
      <w:rFonts w:hint="eastAsia" w:ascii="等线" w:hAnsi="等线" w:eastAsia="等线"/>
      <w:color w:val="0000FF"/>
      <w:u w:val="single"/>
    </w:rPr>
  </w:style>
  <w:style w:type="paragraph" w:customStyle="1" w:styleId="12">
    <w:name w:val="EndNote Bibliography Title"/>
    <w:basedOn w:val="1"/>
    <w:link w:val="13"/>
    <w:qFormat/>
    <w:uiPriority w:val="0"/>
    <w:pPr>
      <w:jc w:val="center"/>
    </w:pPr>
    <w:rPr>
      <w:rFonts w:cs="Calibri"/>
      <w:sz w:val="20"/>
    </w:rPr>
  </w:style>
  <w:style w:type="character" w:customStyle="1" w:styleId="13">
    <w:name w:val="EndNote Bibliography Title 字符"/>
    <w:basedOn w:val="6"/>
    <w:link w:val="12"/>
    <w:qFormat/>
    <w:uiPriority w:val="0"/>
    <w:rPr>
      <w:rFonts w:ascii="Calibri" w:hAnsi="Calibri" w:eastAsia="宋体" w:cs="Calibri"/>
      <w:sz w:val="20"/>
      <w:szCs w:val="24"/>
      <w14:ligatures w14:val="none"/>
    </w:rPr>
  </w:style>
  <w:style w:type="paragraph" w:customStyle="1" w:styleId="14">
    <w:name w:val="EndNote Bibliography"/>
    <w:basedOn w:val="1"/>
    <w:link w:val="15"/>
    <w:qFormat/>
    <w:uiPriority w:val="0"/>
    <w:rPr>
      <w:rFonts w:cs="Calibri"/>
      <w:sz w:val="20"/>
    </w:rPr>
  </w:style>
  <w:style w:type="character" w:customStyle="1" w:styleId="15">
    <w:name w:val="EndNote Bibliography 字符"/>
    <w:basedOn w:val="6"/>
    <w:link w:val="14"/>
    <w:qFormat/>
    <w:uiPriority w:val="0"/>
    <w:rPr>
      <w:rFonts w:ascii="Calibri" w:hAnsi="Calibri" w:eastAsia="宋体" w:cs="Calibri"/>
      <w:sz w:val="20"/>
      <w:szCs w:val="24"/>
      <w14:ligatures w14:val="none"/>
    </w:rPr>
  </w:style>
  <w:style w:type="paragraph" w:customStyle="1" w:styleId="16">
    <w:name w:val="MDPI_1.2_title"/>
    <w:next w:val="1"/>
    <w:qFormat/>
    <w:uiPriority w:val="0"/>
    <w:pPr>
      <w:adjustRightInd w:val="0"/>
      <w:snapToGrid w:val="0"/>
      <w:spacing w:after="240" w:line="240" w:lineRule="atLeast"/>
    </w:pPr>
    <w:rPr>
      <w:rFonts w:ascii="Palatino Linotype" w:hAnsi="Palatino Linotype" w:eastAsia="Times New Roman" w:cs="Times New Roman"/>
      <w:b/>
      <w:snapToGrid w:val="0"/>
      <w:color w:val="000000"/>
      <w:sz w:val="36"/>
      <w:lang w:val="en-US" w:eastAsia="de-DE" w:bidi="en-US"/>
    </w:rPr>
  </w:style>
  <w:style w:type="paragraph" w:customStyle="1" w:styleId="17">
    <w:name w:val="MDPI_1.6_affiliation"/>
    <w:qFormat/>
    <w:uiPriority w:val="0"/>
    <w:pPr>
      <w:adjustRightInd w:val="0"/>
      <w:snapToGrid w:val="0"/>
      <w:spacing w:line="200" w:lineRule="atLeast"/>
      <w:ind w:left="2806" w:hanging="198"/>
    </w:pPr>
    <w:rPr>
      <w:rFonts w:ascii="Palatino Linotype" w:hAnsi="Palatino Linotype" w:eastAsia="Times New Roman" w:cs="Times New Roman"/>
      <w:color w:val="000000"/>
      <w:sz w:val="16"/>
      <w:szCs w:val="18"/>
      <w:lang w:val="en-US" w:eastAsia="de-DE" w:bidi="en-US"/>
    </w:rPr>
  </w:style>
  <w:style w:type="paragraph" w:customStyle="1" w:styleId="18">
    <w:name w:val="MDPI_1.3_authornames"/>
    <w:next w:val="1"/>
    <w:qFormat/>
    <w:uiPriority w:val="0"/>
    <w:pPr>
      <w:adjustRightInd w:val="0"/>
      <w:snapToGrid w:val="0"/>
      <w:spacing w:after="360" w:line="260" w:lineRule="atLeast"/>
    </w:pPr>
    <w:rPr>
      <w:rFonts w:ascii="Palatino Linotype" w:hAnsi="Palatino Linotype" w:eastAsia="Times New Roman" w:cs="Times New Roman"/>
      <w:b/>
      <w:color w:val="000000"/>
      <w:szCs w:val="22"/>
      <w:lang w:val="en-US" w:eastAsia="de-DE" w:bidi="en-US"/>
    </w:rPr>
  </w:style>
  <w:style w:type="character" w:customStyle="1" w:styleId="1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63467-6663-47DD-B848-3A1C8DC029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116</Words>
  <Characters>690</Characters>
  <Lines>6</Lines>
  <Paragraphs>1</Paragraphs>
  <TotalTime>29</TotalTime>
  <ScaleCrop>false</ScaleCrop>
  <LinksUpToDate>false</LinksUpToDate>
  <CharactersWithSpaces>802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2024-08-09T21:49:00Z</dcterms:created>
  <dc:creator>北洋</dc:creator>
  <cp:lastModifiedBy>北洋</cp:lastModifiedBy>
  <dcterms:modified xsi:type="dcterms:W3CDTF">2025-11-28T03:23:17Z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12ba20df-4856-4ed4-afeb-122962528d09</vt:lpwstr>
  </property>
  <property fmtid="{D5CDD505-2E9C-101B-9397-08002B2CF9AE}" pid="3" name="KSOProductBuildVer">
    <vt:lpwstr>2052-12.1.0.23542</vt:lpwstr>
  </property>
  <property fmtid="{D5CDD505-2E9C-101B-9397-08002B2CF9AE}" pid="4" name="ICV">
    <vt:lpwstr>923AC0562A5A4DD9AB1E5AD9D7172C36_13</vt:lpwstr>
  </property>
  <property fmtid="{D5CDD505-2E9C-101B-9397-08002B2CF9AE}" pid="5" name="KSOTemplateDocerSaveRecord">
    <vt:lpwstr>eyJoZGlkIjoiNmM3NmNmMzMyNDc3MzgyMmJjODU2OTIwMGI3OGNmNGEiLCJ1c2VySWQiOiIyNzM2ODU0NzkifQ==</vt:lpwstr>
  </property>
</Properties>
</file>