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38AA3" w14:textId="77777777" w:rsidR="007264A0" w:rsidRPr="008110D4" w:rsidRDefault="007264A0" w:rsidP="007264A0">
      <w:pPr>
        <w:suppressLineNumbers/>
        <w:spacing w:after="0" w:line="360" w:lineRule="auto"/>
        <w:rPr>
          <w:rFonts w:eastAsiaTheme="minorEastAsia"/>
          <w:b/>
          <w:bCs/>
          <w:sz w:val="32"/>
          <w:szCs w:val="24"/>
        </w:rPr>
      </w:pPr>
      <w:bookmarkStart w:id="0" w:name="_Hlk211952222"/>
      <w:bookmarkEnd w:id="0"/>
      <w:r w:rsidRPr="008110D4">
        <w:rPr>
          <w:rFonts w:eastAsiaTheme="minorEastAsia"/>
          <w:b/>
          <w:bCs/>
          <w:sz w:val="32"/>
          <w:szCs w:val="24"/>
        </w:rPr>
        <w:t>Assessment of Knowledge and Use of HIV Primary and Secondary Prevention Strategies in Portugal: A Scoping Review</w:t>
      </w:r>
    </w:p>
    <w:p w14:paraId="4A7A496F" w14:textId="77777777" w:rsidR="007264A0" w:rsidRPr="008110D4" w:rsidRDefault="007264A0" w:rsidP="007264A0">
      <w:pPr>
        <w:suppressLineNumbers/>
        <w:spacing w:after="0" w:line="240" w:lineRule="auto"/>
        <w:rPr>
          <w:bCs/>
          <w:sz w:val="24"/>
          <w:szCs w:val="24"/>
        </w:rPr>
      </w:pPr>
    </w:p>
    <w:p w14:paraId="50600655" w14:textId="77777777" w:rsidR="007264A0" w:rsidRPr="008110D4" w:rsidRDefault="007264A0" w:rsidP="007264A0">
      <w:pPr>
        <w:pStyle w:val="Authors"/>
        <w:framePr w:w="0" w:hSpace="0" w:vSpace="0" w:wrap="auto" w:vAnchor="margin" w:hAnchor="text" w:xAlign="left" w:yAlign="inline"/>
        <w:suppressLineNumbers/>
        <w:rPr>
          <w:rFonts w:eastAsiaTheme="minorEastAsia"/>
          <w:sz w:val="24"/>
          <w:szCs w:val="24"/>
          <w:vertAlign w:val="superscript"/>
          <w:lang w:val="pt-PT"/>
        </w:rPr>
      </w:pPr>
      <w:r w:rsidRPr="008110D4">
        <w:rPr>
          <w:rFonts w:eastAsiaTheme="minorEastAsia"/>
          <w:sz w:val="24"/>
          <w:szCs w:val="24"/>
          <w:lang w:val="pt-PT"/>
        </w:rPr>
        <w:t>João Brázia</w:t>
      </w:r>
      <w:r w:rsidRPr="008110D4">
        <w:rPr>
          <w:rFonts w:eastAsiaTheme="minorEastAsia"/>
          <w:sz w:val="24"/>
          <w:szCs w:val="24"/>
          <w:vertAlign w:val="superscript"/>
          <w:lang w:val="pt-PT"/>
        </w:rPr>
        <w:t>1,2</w:t>
      </w:r>
      <w:r>
        <w:rPr>
          <w:rFonts w:eastAsiaTheme="minorEastAsia"/>
          <w:sz w:val="24"/>
          <w:szCs w:val="24"/>
          <w:vertAlign w:val="superscript"/>
          <w:lang w:val="pt-PT"/>
        </w:rPr>
        <w:t>,</w:t>
      </w:r>
      <w:r w:rsidRPr="00E44790">
        <w:rPr>
          <w:bCs/>
          <w:sz w:val="32"/>
          <w:szCs w:val="24"/>
          <w:vertAlign w:val="superscript"/>
          <w:lang w:val="pt-PT"/>
        </w:rPr>
        <w:t xml:space="preserve"> </w:t>
      </w:r>
      <w:r w:rsidRPr="00E44790">
        <w:rPr>
          <w:rFonts w:eastAsiaTheme="minorEastAsia"/>
          <w:sz w:val="24"/>
          <w:szCs w:val="24"/>
          <w:vertAlign w:val="superscript"/>
          <w:lang w:val="pt-PT"/>
        </w:rPr>
        <w:t>§,</w:t>
      </w:r>
      <w:r w:rsidRPr="008110D4">
        <w:rPr>
          <w:rFonts w:eastAsiaTheme="minorEastAsia"/>
          <w:sz w:val="24"/>
          <w:szCs w:val="24"/>
          <w:lang w:val="pt-PT"/>
        </w:rPr>
        <w:t xml:space="preserve"> Boxuan Wang</w:t>
      </w:r>
      <w:r w:rsidRPr="008110D4">
        <w:rPr>
          <w:rFonts w:eastAsiaTheme="minorEastAsia"/>
          <w:sz w:val="24"/>
          <w:szCs w:val="24"/>
          <w:vertAlign w:val="superscript"/>
          <w:lang w:val="pt-PT"/>
        </w:rPr>
        <w:t>3</w:t>
      </w:r>
      <w:r w:rsidRPr="008110D4">
        <w:rPr>
          <w:rFonts w:eastAsiaTheme="minorEastAsia"/>
          <w:sz w:val="24"/>
          <w:szCs w:val="24"/>
          <w:lang w:val="pt-PT"/>
        </w:rPr>
        <w:t>, Paula Meireles</w:t>
      </w:r>
      <w:r w:rsidRPr="008110D4">
        <w:rPr>
          <w:rFonts w:eastAsiaTheme="minorEastAsia"/>
          <w:sz w:val="24"/>
          <w:szCs w:val="24"/>
          <w:vertAlign w:val="superscript"/>
          <w:lang w:val="pt-PT"/>
        </w:rPr>
        <w:t>4</w:t>
      </w:r>
      <w:r w:rsidRPr="008110D4">
        <w:rPr>
          <w:rFonts w:eastAsiaTheme="minorEastAsia"/>
          <w:sz w:val="24"/>
          <w:szCs w:val="24"/>
          <w:lang w:val="pt-PT"/>
        </w:rPr>
        <w:t>, Eugenio Valdano</w:t>
      </w:r>
      <w:r w:rsidRPr="008110D4">
        <w:rPr>
          <w:rFonts w:eastAsiaTheme="minorEastAsia"/>
          <w:sz w:val="24"/>
          <w:szCs w:val="24"/>
          <w:vertAlign w:val="superscript"/>
          <w:lang w:val="pt-PT"/>
        </w:rPr>
        <w:t>3</w:t>
      </w:r>
      <w:r w:rsidRPr="008110D4">
        <w:rPr>
          <w:rFonts w:eastAsiaTheme="minorEastAsia"/>
          <w:sz w:val="24"/>
          <w:szCs w:val="24"/>
          <w:lang w:val="pt-PT"/>
        </w:rPr>
        <w:t>, Andreia Sofia Teixeira</w:t>
      </w:r>
      <w:r w:rsidRPr="008110D4">
        <w:rPr>
          <w:rFonts w:eastAsiaTheme="minorEastAsia"/>
          <w:sz w:val="24"/>
          <w:szCs w:val="24"/>
          <w:vertAlign w:val="superscript"/>
          <w:lang w:val="pt-PT"/>
        </w:rPr>
        <w:t>1,2</w:t>
      </w:r>
      <w:r w:rsidRPr="008110D4">
        <w:rPr>
          <w:bCs/>
          <w:sz w:val="32"/>
          <w:szCs w:val="24"/>
          <w:vertAlign w:val="superscript"/>
          <w:lang w:val="pt-PT"/>
        </w:rPr>
        <w:t xml:space="preserve"> </w:t>
      </w:r>
    </w:p>
    <w:p w14:paraId="0EDFD102" w14:textId="77777777" w:rsidR="007264A0" w:rsidRPr="008110D4" w:rsidRDefault="007264A0" w:rsidP="007264A0">
      <w:pPr>
        <w:suppressLineNumbers/>
        <w:spacing w:line="360" w:lineRule="auto"/>
        <w:rPr>
          <w:bCs/>
          <w:vertAlign w:val="superscript"/>
          <w:lang w:val="pt-PT"/>
        </w:rPr>
      </w:pPr>
    </w:p>
    <w:p w14:paraId="3B62034F" w14:textId="77777777" w:rsidR="007264A0" w:rsidRPr="008110D4" w:rsidRDefault="007264A0" w:rsidP="007264A0">
      <w:pPr>
        <w:pStyle w:val="PargrafodaLista"/>
        <w:numPr>
          <w:ilvl w:val="0"/>
          <w:numId w:val="30"/>
        </w:numPr>
        <w:suppressLineNumbers/>
        <w:spacing w:after="160" w:line="360" w:lineRule="auto"/>
        <w:jc w:val="left"/>
        <w:rPr>
          <w:bCs/>
          <w:vertAlign w:val="superscript"/>
        </w:rPr>
      </w:pPr>
      <w:r w:rsidRPr="008110D4">
        <w:rPr>
          <w:rFonts w:eastAsiaTheme="minorEastAsia"/>
        </w:rPr>
        <w:t>BRAN Lab, Network Science Institute, Northeastern University London, London, UK.</w:t>
      </w:r>
    </w:p>
    <w:p w14:paraId="3A25AF69" w14:textId="77777777" w:rsidR="007264A0" w:rsidRPr="008110D4" w:rsidRDefault="007264A0" w:rsidP="007264A0">
      <w:pPr>
        <w:pStyle w:val="PargrafodaLista"/>
        <w:numPr>
          <w:ilvl w:val="0"/>
          <w:numId w:val="30"/>
        </w:numPr>
        <w:suppressLineNumbers/>
        <w:spacing w:after="160" w:line="360" w:lineRule="auto"/>
        <w:jc w:val="left"/>
        <w:rPr>
          <w:bCs/>
          <w:vertAlign w:val="superscript"/>
          <w:lang w:val="pt-PT"/>
        </w:rPr>
      </w:pPr>
      <w:r w:rsidRPr="008110D4">
        <w:rPr>
          <w:rFonts w:eastAsiaTheme="minorEastAsia"/>
          <w:lang w:val="pt-PT"/>
        </w:rPr>
        <w:t>LASIGE, Faculdade de Ciências, Universidade de Lisboa, Portugal.</w:t>
      </w:r>
    </w:p>
    <w:p w14:paraId="52C73472" w14:textId="77777777" w:rsidR="007264A0" w:rsidRPr="008110D4" w:rsidRDefault="007264A0" w:rsidP="007264A0">
      <w:pPr>
        <w:pStyle w:val="PargrafodaLista"/>
        <w:numPr>
          <w:ilvl w:val="0"/>
          <w:numId w:val="30"/>
        </w:numPr>
        <w:suppressLineNumbers/>
        <w:spacing w:after="160" w:line="360" w:lineRule="auto"/>
        <w:jc w:val="left"/>
        <w:rPr>
          <w:bCs/>
          <w:vertAlign w:val="superscript"/>
          <w:lang w:val="pt-PT"/>
        </w:rPr>
      </w:pPr>
      <w:r w:rsidRPr="008110D4">
        <w:rPr>
          <w:rFonts w:eastAsiaTheme="minorEastAsia"/>
          <w:lang w:val="pt-PT"/>
        </w:rPr>
        <w:t>Sorbonne Université, INSERM, Institut Pierre Louis d’Epidémiologie et de Santé Publique, F75012, Paris, France.</w:t>
      </w:r>
    </w:p>
    <w:p w14:paraId="3F33E96F" w14:textId="77777777" w:rsidR="007264A0" w:rsidRPr="008110D4" w:rsidRDefault="007264A0" w:rsidP="007264A0">
      <w:pPr>
        <w:pStyle w:val="PargrafodaLista"/>
        <w:numPr>
          <w:ilvl w:val="0"/>
          <w:numId w:val="30"/>
        </w:numPr>
        <w:suppressLineNumbers/>
        <w:spacing w:after="160" w:line="360" w:lineRule="auto"/>
        <w:jc w:val="left"/>
        <w:rPr>
          <w:bCs/>
          <w:vertAlign w:val="superscript"/>
          <w:lang w:val="pt-PT"/>
        </w:rPr>
      </w:pPr>
      <w:r w:rsidRPr="008110D4">
        <w:rPr>
          <w:rFonts w:eastAsiaTheme="minorEastAsia"/>
          <w:lang w:val="pt-PT"/>
        </w:rPr>
        <w:t>EPIUnit ITR, Instituto de Saúde Pública da Universidade do Porto, Universidade do Porto, Rua das Taipas, n° 135, Porto 4050-600, Portugal.</w:t>
      </w:r>
    </w:p>
    <w:p w14:paraId="458F1001" w14:textId="77777777" w:rsidR="007264A0" w:rsidRPr="00421ECF" w:rsidRDefault="007264A0" w:rsidP="007264A0">
      <w:pPr>
        <w:suppressLineNumbers/>
        <w:spacing w:line="360" w:lineRule="auto"/>
        <w:rPr>
          <w:rStyle w:val="Hiperligao"/>
          <w:color w:val="auto"/>
        </w:rPr>
      </w:pPr>
      <w:r w:rsidRPr="008110D4">
        <w:rPr>
          <w:bCs/>
          <w:sz w:val="32"/>
          <w:szCs w:val="24"/>
          <w:vertAlign w:val="superscript"/>
        </w:rPr>
        <w:t>§</w:t>
      </w:r>
      <w:r w:rsidRPr="008110D4">
        <w:rPr>
          <w:b/>
        </w:rPr>
        <w:t xml:space="preserve"> </w:t>
      </w:r>
      <w:r w:rsidRPr="008110D4">
        <w:t xml:space="preserve">Corresponding author: </w:t>
      </w:r>
      <w:r w:rsidRPr="00421ECF">
        <w:t xml:space="preserve">João Brázia, Devon House, 58 St Katharine's Way, London E1W 1LP, </w:t>
      </w:r>
      <w:hyperlink r:id="rId5" w:history="1">
        <w:r w:rsidRPr="00421ECF">
          <w:t>simoesbrazia.j@northeastern.edu</w:t>
        </w:r>
      </w:hyperlink>
    </w:p>
    <w:p w14:paraId="3AE7D92E" w14:textId="6732FE20" w:rsidR="00464B2C" w:rsidRDefault="00464B2C" w:rsidP="00464B2C">
      <w:pPr>
        <w:autoSpaceDE w:val="0"/>
        <w:autoSpaceDN w:val="0"/>
        <w:adjustRightInd w:val="0"/>
        <w:spacing w:after="0" w:line="360" w:lineRule="auto"/>
        <w:rPr>
          <w:sz w:val="24"/>
          <w:szCs w:val="24"/>
        </w:rPr>
      </w:pPr>
      <w:r w:rsidRPr="00665786">
        <w:rPr>
          <w:b/>
          <w:bCs/>
          <w:sz w:val="24"/>
          <w:szCs w:val="24"/>
        </w:rPr>
        <w:t xml:space="preserve">Supplementary Information File </w:t>
      </w:r>
      <w:r>
        <w:rPr>
          <w:b/>
          <w:bCs/>
          <w:sz w:val="24"/>
          <w:szCs w:val="24"/>
        </w:rPr>
        <w:t>3</w:t>
      </w:r>
      <w:r w:rsidRPr="00665786">
        <w:rPr>
          <w:sz w:val="24"/>
          <w:szCs w:val="24"/>
        </w:rPr>
        <w:t xml:space="preserve"> </w:t>
      </w:r>
    </w:p>
    <w:p w14:paraId="30F0E1A1" w14:textId="1A1D528F" w:rsidR="00464B2C" w:rsidRDefault="00D70842" w:rsidP="00D70842">
      <w:pPr>
        <w:autoSpaceDE w:val="0"/>
        <w:autoSpaceDN w:val="0"/>
        <w:adjustRightInd w:val="0"/>
        <w:spacing w:after="0" w:line="360" w:lineRule="auto"/>
      </w:pPr>
      <w:r w:rsidRPr="00D70842">
        <w:t xml:space="preserve">This file presents the </w:t>
      </w:r>
      <w:r>
        <w:t>d</w:t>
      </w:r>
      <w:r w:rsidRPr="00CA3561">
        <w:t>ata charting followed the established approach for scoping reviews. Study characteristics, such as year of publication, first author, study population size, key population under study, prevention strategies and respective assessment were extracted</w:t>
      </w:r>
      <w:r>
        <w:t xml:space="preserve"> (Table 1).</w:t>
      </w:r>
    </w:p>
    <w:p w14:paraId="5E376C67" w14:textId="77777777" w:rsidR="00D70842" w:rsidRPr="00D70842" w:rsidRDefault="00D70842" w:rsidP="00D70842">
      <w:pPr>
        <w:autoSpaceDE w:val="0"/>
        <w:autoSpaceDN w:val="0"/>
        <w:adjustRightInd w:val="0"/>
        <w:spacing w:after="0" w:line="360" w:lineRule="auto"/>
        <w:rPr>
          <w:sz w:val="24"/>
          <w:szCs w:val="24"/>
        </w:rPr>
      </w:pPr>
    </w:p>
    <w:p w14:paraId="157917BF" w14:textId="58BEF604" w:rsidR="00830F7B" w:rsidRPr="00211A04" w:rsidRDefault="00830F7B" w:rsidP="00830F7B">
      <w:pPr>
        <w:pStyle w:val="Legenda"/>
        <w:keepNext/>
        <w:rPr>
          <w:b w:val="0"/>
          <w:bCs w:val="0"/>
        </w:rPr>
      </w:pPr>
      <w:r>
        <w:t xml:space="preserve">Table </w:t>
      </w:r>
      <w:r w:rsidR="00BE2A9C">
        <w:t>1</w:t>
      </w:r>
      <w:r>
        <w:t xml:space="preserve"> </w:t>
      </w:r>
      <w:r w:rsidRPr="00211A04">
        <w:rPr>
          <w:b w:val="0"/>
          <w:bCs w:val="0"/>
        </w:rPr>
        <w:t>Synthesis of included studies in the scoping review</w:t>
      </w:r>
    </w:p>
    <w:tbl>
      <w:tblPr>
        <w:tblStyle w:val="SimplesTabela1"/>
        <w:tblW w:w="9175" w:type="dxa"/>
        <w:tblLook w:val="04A0" w:firstRow="1" w:lastRow="0" w:firstColumn="1" w:lastColumn="0" w:noHBand="0" w:noVBand="1"/>
      </w:tblPr>
      <w:tblGrid>
        <w:gridCol w:w="1525"/>
        <w:gridCol w:w="1217"/>
        <w:gridCol w:w="1350"/>
        <w:gridCol w:w="1250"/>
        <w:gridCol w:w="3833"/>
      </w:tblGrid>
      <w:tr w:rsidR="00B5088B" w:rsidRPr="00211A04" w14:paraId="3A8E3653" w14:textId="77777777" w:rsidTr="00817F69">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525" w:type="dxa"/>
            <w:vMerge w:val="restart"/>
            <w:noWrap/>
            <w:hideMark/>
          </w:tcPr>
          <w:p w14:paraId="5100A791"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Year of Publication</w:t>
            </w:r>
          </w:p>
        </w:tc>
        <w:tc>
          <w:tcPr>
            <w:tcW w:w="1217" w:type="dxa"/>
            <w:vMerge w:val="restart"/>
            <w:noWrap/>
            <w:hideMark/>
          </w:tcPr>
          <w:p w14:paraId="2129535F" w14:textId="77777777" w:rsidR="00B5088B" w:rsidRPr="00211A04" w:rsidRDefault="00B5088B" w:rsidP="00A4403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Author</w:t>
            </w:r>
          </w:p>
        </w:tc>
        <w:tc>
          <w:tcPr>
            <w:tcW w:w="1350" w:type="dxa"/>
            <w:vMerge w:val="restart"/>
            <w:noWrap/>
            <w:hideMark/>
          </w:tcPr>
          <w:p w14:paraId="49703A5A" w14:textId="77777777" w:rsidR="00B5088B" w:rsidRPr="00211A04" w:rsidRDefault="00B5088B" w:rsidP="00A4403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themeColor="text1"/>
              </w:rPr>
              <w:t>Sample size (n)/key population</w:t>
            </w:r>
          </w:p>
        </w:tc>
        <w:tc>
          <w:tcPr>
            <w:tcW w:w="1250" w:type="dxa"/>
            <w:vMerge w:val="restart"/>
            <w:noWrap/>
            <w:hideMark/>
          </w:tcPr>
          <w:p w14:paraId="717B7C8A" w14:textId="77777777" w:rsidR="00B5088B" w:rsidRPr="00211A04" w:rsidRDefault="00B5088B" w:rsidP="00A4403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Prevention Strategies</w:t>
            </w:r>
          </w:p>
        </w:tc>
        <w:tc>
          <w:tcPr>
            <w:tcW w:w="3833" w:type="dxa"/>
            <w:vMerge w:val="restart"/>
            <w:noWrap/>
            <w:hideMark/>
          </w:tcPr>
          <w:p w14:paraId="29659EEA" w14:textId="77777777" w:rsidR="00B5088B" w:rsidRPr="00211A04" w:rsidRDefault="00B5088B" w:rsidP="00A4403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themeColor="text1"/>
              </w:rPr>
              <w:t>Outcome assessment</w:t>
            </w:r>
          </w:p>
        </w:tc>
      </w:tr>
      <w:tr w:rsidR="00B5088B" w:rsidRPr="00211A04" w14:paraId="310740DB" w14:textId="77777777" w:rsidTr="00817F69">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525" w:type="dxa"/>
            <w:vMerge/>
            <w:hideMark/>
          </w:tcPr>
          <w:p w14:paraId="7CC6D448" w14:textId="77777777" w:rsidR="00B5088B" w:rsidRPr="00211A04" w:rsidRDefault="00B5088B" w:rsidP="00A44033">
            <w:pPr>
              <w:spacing w:after="0" w:line="240" w:lineRule="auto"/>
              <w:jc w:val="left"/>
              <w:rPr>
                <w:rFonts w:eastAsia="Times New Roman"/>
                <w:color w:val="000000"/>
              </w:rPr>
            </w:pPr>
          </w:p>
        </w:tc>
        <w:tc>
          <w:tcPr>
            <w:tcW w:w="1217" w:type="dxa"/>
            <w:vMerge/>
            <w:hideMark/>
          </w:tcPr>
          <w:p w14:paraId="72CACEF5"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c>
          <w:tcPr>
            <w:tcW w:w="1350" w:type="dxa"/>
            <w:vMerge/>
            <w:hideMark/>
          </w:tcPr>
          <w:p w14:paraId="69727022"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c>
          <w:tcPr>
            <w:tcW w:w="1250" w:type="dxa"/>
            <w:vMerge/>
            <w:hideMark/>
          </w:tcPr>
          <w:p w14:paraId="6644AE2D"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c>
          <w:tcPr>
            <w:tcW w:w="3833" w:type="dxa"/>
            <w:vMerge/>
            <w:hideMark/>
          </w:tcPr>
          <w:p w14:paraId="73DAEEC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7C8CFFCC"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E4FCF12"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2008</w:t>
            </w:r>
          </w:p>
        </w:tc>
        <w:tc>
          <w:tcPr>
            <w:tcW w:w="1217" w:type="dxa"/>
            <w:noWrap/>
            <w:hideMark/>
          </w:tcPr>
          <w:p w14:paraId="56C7EA9C" w14:textId="0E8ABD90"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lang w:val="pt-PT"/>
              </w:rPr>
            </w:pPr>
            <w:r w:rsidRPr="00211A04">
              <w:rPr>
                <w:rFonts w:eastAsia="Times New Roman"/>
                <w:color w:val="000000"/>
                <w:lang w:val="pt-PT"/>
              </w:rPr>
              <w:t>Margarida Gaspar de Matos et al.</w:t>
            </w:r>
            <w:r w:rsidR="00B9141D" w:rsidRPr="00211A04">
              <w:rPr>
                <w:rFonts w:eastAsia="Times New Roman"/>
                <w:color w:val="000000"/>
                <w:lang w:val="pt-PT"/>
              </w:rPr>
              <w:t xml:space="preserve"> </w:t>
            </w:r>
            <w:r w:rsidR="00FE038E" w:rsidRPr="00211A04">
              <w:rPr>
                <w:rFonts w:eastAsia="Times New Roman"/>
                <w:color w:val="000000"/>
                <w:lang w:val="pt-PT"/>
              </w:rPr>
              <w:t>[</w:t>
            </w:r>
            <w:r w:rsidR="004B60A3" w:rsidRPr="00211A04">
              <w:rPr>
                <w:rFonts w:eastAsia="Times New Roman"/>
                <w:color w:val="000000"/>
                <w:lang w:val="pt-PT"/>
              </w:rPr>
              <w:t>6</w:t>
            </w:r>
            <w:r w:rsidR="00FE1CE3" w:rsidRPr="00211A04">
              <w:rPr>
                <w:rFonts w:eastAsia="Times New Roman"/>
                <w:color w:val="000000"/>
                <w:lang w:val="pt-PT"/>
              </w:rPr>
              <w:t>6</w:t>
            </w:r>
            <w:r w:rsidR="00FE038E" w:rsidRPr="00211A04">
              <w:rPr>
                <w:rFonts w:eastAsia="Times New Roman"/>
                <w:color w:val="000000"/>
                <w:lang w:val="pt-PT"/>
              </w:rPr>
              <w:t>]</w:t>
            </w:r>
          </w:p>
        </w:tc>
        <w:tc>
          <w:tcPr>
            <w:tcW w:w="1350" w:type="dxa"/>
            <w:noWrap/>
            <w:hideMark/>
          </w:tcPr>
          <w:p w14:paraId="4E80534A"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lang w:val="pt-PT"/>
              </w:rPr>
              <w:t xml:space="preserve">     </w:t>
            </w:r>
            <w:r w:rsidRPr="00211A04">
              <w:rPr>
                <w:rFonts w:eastAsia="Times New Roman"/>
                <w:color w:val="000000"/>
              </w:rPr>
              <w:t>743 migrants</w:t>
            </w:r>
          </w:p>
        </w:tc>
        <w:tc>
          <w:tcPr>
            <w:tcW w:w="1250" w:type="dxa"/>
            <w:noWrap/>
            <w:hideMark/>
          </w:tcPr>
          <w:p w14:paraId="2C0817F3"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themeColor="text1"/>
              </w:rPr>
              <w:t>Condom</w:t>
            </w:r>
          </w:p>
        </w:tc>
        <w:tc>
          <w:tcPr>
            <w:tcW w:w="3833" w:type="dxa"/>
            <w:noWrap/>
            <w:hideMark/>
          </w:tcPr>
          <w:p w14:paraId="4D8B857E"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participants who condom use in the last sexual intercourse;</w:t>
            </w:r>
          </w:p>
        </w:tc>
      </w:tr>
      <w:tr w:rsidR="00B5088B" w:rsidRPr="00211A04" w14:paraId="692E5088"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83E2AD2"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2010</w:t>
            </w:r>
          </w:p>
        </w:tc>
        <w:tc>
          <w:tcPr>
            <w:tcW w:w="1217" w:type="dxa"/>
            <w:noWrap/>
            <w:hideMark/>
          </w:tcPr>
          <w:p w14:paraId="13FDA1EB" w14:textId="15517FFB"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Ana Gama, et al.</w:t>
            </w:r>
            <w:r w:rsidR="00B9141D" w:rsidRPr="00211A04">
              <w:rPr>
                <w:rFonts w:eastAsia="Times New Roman"/>
                <w:color w:val="000000"/>
              </w:rPr>
              <w:t xml:space="preserve"> </w:t>
            </w:r>
            <w:r w:rsidR="00FE038E" w:rsidRPr="00211A04">
              <w:rPr>
                <w:rFonts w:eastAsia="Times New Roman"/>
                <w:color w:val="000000"/>
              </w:rPr>
              <w:t>[</w:t>
            </w:r>
            <w:r w:rsidR="00DC514D" w:rsidRPr="00211A04">
              <w:rPr>
                <w:rFonts w:eastAsia="Times New Roman"/>
                <w:color w:val="000000"/>
              </w:rPr>
              <w:t>3</w:t>
            </w:r>
            <w:r w:rsidR="00334C9A" w:rsidRPr="00211A04">
              <w:rPr>
                <w:rFonts w:eastAsia="Times New Roman"/>
                <w:color w:val="000000"/>
              </w:rPr>
              <w:t>7</w:t>
            </w:r>
            <w:r w:rsidR="00FE038E" w:rsidRPr="00211A04">
              <w:rPr>
                <w:rFonts w:eastAsia="Times New Roman"/>
                <w:color w:val="000000"/>
              </w:rPr>
              <w:t>]</w:t>
            </w:r>
          </w:p>
        </w:tc>
        <w:tc>
          <w:tcPr>
            <w:tcW w:w="1350" w:type="dxa"/>
            <w:hideMark/>
          </w:tcPr>
          <w:p w14:paraId="04396FDE"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themeColor="text1"/>
              </w:rPr>
              <w:t xml:space="preserve"> 522 Migrants</w:t>
            </w:r>
          </w:p>
        </w:tc>
        <w:tc>
          <w:tcPr>
            <w:tcW w:w="1250" w:type="dxa"/>
            <w:noWrap/>
            <w:hideMark/>
          </w:tcPr>
          <w:p w14:paraId="2A8553AB"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w:t>
            </w:r>
          </w:p>
        </w:tc>
        <w:tc>
          <w:tcPr>
            <w:tcW w:w="3833" w:type="dxa"/>
            <w:noWrap/>
            <w:hideMark/>
          </w:tcPr>
          <w:p w14:paraId="57E78D8D"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w:t>
            </w:r>
          </w:p>
        </w:tc>
      </w:tr>
      <w:tr w:rsidR="00B5088B" w:rsidRPr="00211A04" w14:paraId="7AC058A6" w14:textId="77777777" w:rsidTr="00817F69">
        <w:trPr>
          <w:trHeight w:val="98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0D46A57"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2011</w:t>
            </w:r>
          </w:p>
        </w:tc>
        <w:tc>
          <w:tcPr>
            <w:tcW w:w="1217" w:type="dxa"/>
            <w:noWrap/>
            <w:hideMark/>
          </w:tcPr>
          <w:p w14:paraId="60006BE3" w14:textId="0B6092F5"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B9141D" w:rsidRPr="00211A04">
              <w:rPr>
                <w:rFonts w:eastAsia="Times New Roman"/>
                <w:color w:val="000000"/>
              </w:rPr>
              <w:t xml:space="preserve"> </w:t>
            </w:r>
            <w:r w:rsidR="00FE038E" w:rsidRPr="00211A04">
              <w:rPr>
                <w:rFonts w:eastAsia="Times New Roman"/>
                <w:color w:val="000000"/>
              </w:rPr>
              <w:t>[</w:t>
            </w:r>
            <w:r w:rsidR="000F4954" w:rsidRPr="00211A04">
              <w:rPr>
                <w:rFonts w:eastAsia="Times New Roman"/>
                <w:color w:val="000000"/>
              </w:rPr>
              <w:t>3</w:t>
            </w:r>
            <w:r w:rsidR="00334C9A" w:rsidRPr="00211A04">
              <w:rPr>
                <w:rFonts w:eastAsia="Times New Roman"/>
                <w:color w:val="000000"/>
              </w:rPr>
              <w:t>2</w:t>
            </w:r>
            <w:r w:rsidR="00FE038E" w:rsidRPr="00211A04">
              <w:rPr>
                <w:rFonts w:eastAsia="Times New Roman"/>
                <w:color w:val="000000"/>
              </w:rPr>
              <w:t>]</w:t>
            </w:r>
          </w:p>
        </w:tc>
        <w:tc>
          <w:tcPr>
            <w:tcW w:w="1350" w:type="dxa"/>
            <w:hideMark/>
          </w:tcPr>
          <w:p w14:paraId="0B37CCF8"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1513 Migrants</w:t>
            </w:r>
          </w:p>
        </w:tc>
        <w:tc>
          <w:tcPr>
            <w:tcW w:w="1250" w:type="dxa"/>
            <w:noWrap/>
            <w:hideMark/>
          </w:tcPr>
          <w:p w14:paraId="76BEEFFA"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w:t>
            </w:r>
          </w:p>
        </w:tc>
        <w:tc>
          <w:tcPr>
            <w:tcW w:w="3833" w:type="dxa"/>
            <w:noWrap/>
            <w:hideMark/>
          </w:tcPr>
          <w:p w14:paraId="16093844"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 who had their last test in the previous 4 years;</w:t>
            </w:r>
          </w:p>
        </w:tc>
      </w:tr>
      <w:tr w:rsidR="00B5088B" w:rsidRPr="00211A04" w14:paraId="0573322C"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015D13D"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2012</w:t>
            </w:r>
          </w:p>
        </w:tc>
        <w:tc>
          <w:tcPr>
            <w:tcW w:w="1217" w:type="dxa"/>
            <w:noWrap/>
            <w:hideMark/>
          </w:tcPr>
          <w:p w14:paraId="2008F198" w14:textId="3F228020"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D43700" w:rsidRPr="00211A04">
              <w:rPr>
                <w:rFonts w:eastAsia="Times New Roman"/>
                <w:color w:val="000000"/>
              </w:rPr>
              <w:t xml:space="preserve"> </w:t>
            </w:r>
            <w:r w:rsidR="00FE038E" w:rsidRPr="00211A04">
              <w:rPr>
                <w:rFonts w:eastAsia="Times New Roman"/>
                <w:color w:val="000000"/>
              </w:rPr>
              <w:t>[</w:t>
            </w:r>
            <w:r w:rsidR="00D43700" w:rsidRPr="00211A04">
              <w:rPr>
                <w:rFonts w:eastAsia="Times New Roman"/>
                <w:color w:val="000000"/>
              </w:rPr>
              <w:t>2</w:t>
            </w:r>
            <w:r w:rsidR="00334C9A" w:rsidRPr="00211A04">
              <w:rPr>
                <w:rFonts w:eastAsia="Times New Roman"/>
                <w:color w:val="000000"/>
              </w:rPr>
              <w:t>3</w:t>
            </w:r>
            <w:r w:rsidR="00FE038E" w:rsidRPr="00211A04">
              <w:rPr>
                <w:rFonts w:eastAsia="Times New Roman"/>
                <w:color w:val="000000"/>
              </w:rPr>
              <w:t>]</w:t>
            </w:r>
            <w:r w:rsidR="009C4D6F" w:rsidRPr="00211A04">
              <w:rPr>
                <w:rFonts w:eastAsia="Times New Roman"/>
                <w:color w:val="000000"/>
              </w:rPr>
              <w:t xml:space="preserve"> </w:t>
            </w:r>
          </w:p>
        </w:tc>
        <w:tc>
          <w:tcPr>
            <w:tcW w:w="1350" w:type="dxa"/>
            <w:hideMark/>
          </w:tcPr>
          <w:p w14:paraId="1229254B"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1282 Migrants</w:t>
            </w:r>
          </w:p>
        </w:tc>
        <w:tc>
          <w:tcPr>
            <w:tcW w:w="1250" w:type="dxa"/>
            <w:noWrap/>
            <w:hideMark/>
          </w:tcPr>
          <w:p w14:paraId="4F887640"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w:t>
            </w:r>
          </w:p>
        </w:tc>
        <w:tc>
          <w:tcPr>
            <w:tcW w:w="3833" w:type="dxa"/>
            <w:hideMark/>
          </w:tcPr>
          <w:p w14:paraId="412D6472"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 who ever got tested for HIV in the last 12 months.</w:t>
            </w:r>
          </w:p>
        </w:tc>
      </w:tr>
      <w:tr w:rsidR="00B5088B" w:rsidRPr="00211A04" w14:paraId="0DAFBE46"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F5883C6"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2013</w:t>
            </w:r>
          </w:p>
        </w:tc>
        <w:tc>
          <w:tcPr>
            <w:tcW w:w="1217" w:type="dxa"/>
            <w:noWrap/>
            <w:hideMark/>
          </w:tcPr>
          <w:p w14:paraId="71C408D6" w14:textId="1D952EC1"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Celeste Carvalho, et al.</w:t>
            </w:r>
            <w:r w:rsidR="00B9141D" w:rsidRPr="00211A04">
              <w:rPr>
                <w:rFonts w:eastAsia="Times New Roman"/>
                <w:color w:val="000000"/>
              </w:rPr>
              <w:t xml:space="preserve"> </w:t>
            </w:r>
            <w:r w:rsidR="00AD1F32" w:rsidRPr="00211A04">
              <w:rPr>
                <w:rFonts w:eastAsia="Times New Roman"/>
                <w:color w:val="000000"/>
              </w:rPr>
              <w:t>[</w:t>
            </w:r>
            <w:r w:rsidR="00A9742F" w:rsidRPr="00211A04">
              <w:rPr>
                <w:rFonts w:eastAsia="Times New Roman"/>
                <w:color w:val="000000"/>
              </w:rPr>
              <w:t>3</w:t>
            </w:r>
            <w:r w:rsidR="00334C9A" w:rsidRPr="00211A04">
              <w:rPr>
                <w:rFonts w:eastAsia="Times New Roman"/>
                <w:color w:val="000000"/>
              </w:rPr>
              <w:t>6</w:t>
            </w:r>
            <w:r w:rsidR="00AD1F32" w:rsidRPr="00211A04">
              <w:rPr>
                <w:rFonts w:eastAsia="Times New Roman"/>
                <w:color w:val="000000"/>
              </w:rPr>
              <w:t>]</w:t>
            </w:r>
          </w:p>
        </w:tc>
        <w:tc>
          <w:tcPr>
            <w:tcW w:w="1350" w:type="dxa"/>
            <w:hideMark/>
          </w:tcPr>
          <w:p w14:paraId="0893E5A5"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5187 MSM</w:t>
            </w:r>
          </w:p>
        </w:tc>
        <w:tc>
          <w:tcPr>
            <w:tcW w:w="1250" w:type="dxa"/>
            <w:noWrap/>
            <w:hideMark/>
          </w:tcPr>
          <w:p w14:paraId="2CDD8DA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HIV testing and condom</w:t>
            </w:r>
          </w:p>
        </w:tc>
        <w:tc>
          <w:tcPr>
            <w:tcW w:w="3833" w:type="dxa"/>
            <w:hideMark/>
          </w:tcPr>
          <w:p w14:paraId="4A8F5D83"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 who ever got tested for HIV in the last 12 months (of those without known infection); </w:t>
            </w:r>
          </w:p>
          <w:p w14:paraId="7903466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lastRenderedPageBreak/>
              <w:t xml:space="preserve">● </w:t>
            </w:r>
            <w:r w:rsidRPr="00211A04">
              <w:rPr>
                <w:rFonts w:eastAsia="Times New Roman"/>
                <w:b/>
                <w:bCs/>
                <w:color w:val="000000"/>
              </w:rPr>
              <w:t>Condoms:</w:t>
            </w:r>
            <w:r w:rsidRPr="00211A04">
              <w:rPr>
                <w:rFonts w:eastAsia="Times New Roman"/>
                <w:color w:val="000000"/>
              </w:rPr>
              <w:t xml:space="preserve"> Proportion of participants who reported CAI with a partner of unknown or Sero discordant status in the previous 12 months (among those who never tested); that reported CAI in the last 12 months (stratified by have or have never been tested).</w:t>
            </w:r>
          </w:p>
        </w:tc>
      </w:tr>
      <w:tr w:rsidR="00B5088B" w:rsidRPr="00211A04" w14:paraId="3DEA4C6E"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A233E66"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2013</w:t>
            </w:r>
          </w:p>
        </w:tc>
        <w:tc>
          <w:tcPr>
            <w:tcW w:w="1217" w:type="dxa"/>
            <w:noWrap/>
            <w:hideMark/>
          </w:tcPr>
          <w:p w14:paraId="251DA706" w14:textId="67783460"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ECDC</w:t>
            </w:r>
            <w:r w:rsidR="00A41AF2" w:rsidRPr="00211A04">
              <w:rPr>
                <w:rFonts w:eastAsia="Times New Roman"/>
                <w:color w:val="000000"/>
              </w:rPr>
              <w:t xml:space="preserve"> </w:t>
            </w:r>
            <w:r w:rsidR="00AD1F32" w:rsidRPr="00211A04">
              <w:rPr>
                <w:rFonts w:eastAsia="Times New Roman"/>
                <w:color w:val="000000"/>
              </w:rPr>
              <w:t>[</w:t>
            </w:r>
            <w:r w:rsidR="00A41AF2" w:rsidRPr="00211A04">
              <w:rPr>
                <w:rFonts w:eastAsia="Times New Roman"/>
                <w:color w:val="000000"/>
              </w:rPr>
              <w:t>7</w:t>
            </w:r>
            <w:r w:rsidR="00FE1CE3" w:rsidRPr="00211A04">
              <w:rPr>
                <w:rFonts w:eastAsia="Times New Roman"/>
                <w:color w:val="000000"/>
              </w:rPr>
              <w:t>8</w:t>
            </w:r>
            <w:r w:rsidR="00AD1F32" w:rsidRPr="00211A04">
              <w:rPr>
                <w:rFonts w:eastAsia="Times New Roman"/>
                <w:color w:val="000000"/>
              </w:rPr>
              <w:t>]</w:t>
            </w:r>
          </w:p>
        </w:tc>
        <w:tc>
          <w:tcPr>
            <w:tcW w:w="1350" w:type="dxa"/>
            <w:hideMark/>
          </w:tcPr>
          <w:p w14:paraId="7D9D4E18"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PWID (size not provided)</w:t>
            </w:r>
          </w:p>
        </w:tc>
        <w:tc>
          <w:tcPr>
            <w:tcW w:w="1250" w:type="dxa"/>
            <w:noWrap/>
            <w:hideMark/>
          </w:tcPr>
          <w:p w14:paraId="16C9E26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w:t>
            </w:r>
          </w:p>
        </w:tc>
        <w:tc>
          <w:tcPr>
            <w:tcW w:w="3833" w:type="dxa"/>
            <w:hideMark/>
          </w:tcPr>
          <w:p w14:paraId="59FF9B01"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Proportions of participants reporting having received an HIV test within the last 12 months and who also knew the result of that test</w:t>
            </w:r>
          </w:p>
        </w:tc>
      </w:tr>
      <w:tr w:rsidR="00B5088B" w:rsidRPr="00211A04" w14:paraId="3C05537A"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082F459"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2013</w:t>
            </w:r>
          </w:p>
        </w:tc>
        <w:tc>
          <w:tcPr>
            <w:tcW w:w="1217" w:type="dxa"/>
            <w:noWrap/>
            <w:hideMark/>
          </w:tcPr>
          <w:p w14:paraId="1AE4D2C0" w14:textId="4BB6CD0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ECDC</w:t>
            </w:r>
            <w:r w:rsidR="00003E5E" w:rsidRPr="00211A04">
              <w:rPr>
                <w:rFonts w:eastAsia="Times New Roman"/>
                <w:color w:val="000000"/>
              </w:rPr>
              <w:t xml:space="preserve"> </w:t>
            </w:r>
            <w:r w:rsidR="00AD1F32" w:rsidRPr="00211A04">
              <w:rPr>
                <w:rFonts w:eastAsia="Times New Roman"/>
                <w:color w:val="000000"/>
              </w:rPr>
              <w:t>[</w:t>
            </w:r>
            <w:r w:rsidR="00003E5E" w:rsidRPr="00211A04">
              <w:rPr>
                <w:rFonts w:eastAsia="Times New Roman"/>
                <w:color w:val="000000"/>
              </w:rPr>
              <w:t>52</w:t>
            </w:r>
            <w:r w:rsidR="00AD1F32" w:rsidRPr="00211A04">
              <w:rPr>
                <w:rFonts w:eastAsia="Times New Roman"/>
                <w:color w:val="000000"/>
              </w:rPr>
              <w:t>]</w:t>
            </w:r>
          </w:p>
        </w:tc>
        <w:tc>
          <w:tcPr>
            <w:tcW w:w="1350" w:type="dxa"/>
            <w:hideMark/>
          </w:tcPr>
          <w:p w14:paraId="5775D01D"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5406 MSM</w:t>
            </w:r>
          </w:p>
        </w:tc>
        <w:tc>
          <w:tcPr>
            <w:tcW w:w="1250" w:type="dxa"/>
            <w:noWrap/>
            <w:hideMark/>
          </w:tcPr>
          <w:p w14:paraId="5DBDC37F"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Condom and PEP</w:t>
            </w:r>
          </w:p>
        </w:tc>
        <w:tc>
          <w:tcPr>
            <w:tcW w:w="3833" w:type="dxa"/>
            <w:hideMark/>
          </w:tcPr>
          <w:p w14:paraId="5401CC9B"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 xml:space="preserve">● </w:t>
            </w:r>
            <w:r w:rsidRPr="00211A04">
              <w:rPr>
                <w:rFonts w:eastAsia="Times New Roman"/>
                <w:b/>
                <w:bCs/>
                <w:color w:val="000000" w:themeColor="text1"/>
              </w:rPr>
              <w:t>Testing:</w:t>
            </w:r>
            <w:r w:rsidRPr="00211A04">
              <w:rPr>
                <w:rFonts w:eastAsia="Times New Roman"/>
                <w:color w:val="000000" w:themeColor="text1"/>
              </w:rPr>
              <w:t xml:space="preserve"> proportion of participants who have been tested for HIV in the last 12 months; HIV testing knowledge (AIDS is caused by a virus called HIV; there is a medical test that can show whether or not you</w:t>
            </w:r>
          </w:p>
          <w:p w14:paraId="64133E9B"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have HIV; someone becomes infected with HIV it may take several weeks before it can be detected in a test, there is currently no cure for HIV infection; HIV infection can be controlled with medicines so that its impact on health is much less).</w:t>
            </w:r>
          </w:p>
          <w:p w14:paraId="5155BA84"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 xml:space="preserve">● </w:t>
            </w:r>
            <w:r w:rsidRPr="00211A04">
              <w:rPr>
                <w:rFonts w:eastAsia="Times New Roman"/>
                <w:b/>
                <w:bCs/>
                <w:color w:val="000000" w:themeColor="text1"/>
              </w:rPr>
              <w:t>Condom:</w:t>
            </w:r>
            <w:r w:rsidRPr="00211A04">
              <w:rPr>
                <w:rFonts w:eastAsia="Times New Roman"/>
                <w:color w:val="000000" w:themeColor="text1"/>
              </w:rPr>
              <w:t xml:space="preserve"> proportion of participants who reported CAI during last episode of sex abroad; with steady and non-steady partner and/or male partner (including unknown, HIV-discordant or non-concordant) in the last 12 months; with last non-steady partner in the last 12 months.</w:t>
            </w:r>
          </w:p>
          <w:p w14:paraId="60E13D9B"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themeColor="text1"/>
              </w:rPr>
              <w:t xml:space="preserve">● </w:t>
            </w:r>
            <w:r w:rsidRPr="00211A04">
              <w:rPr>
                <w:rFonts w:eastAsia="Times New Roman"/>
                <w:b/>
                <w:bCs/>
                <w:color w:val="000000" w:themeColor="text1"/>
              </w:rPr>
              <w:t>PEP:</w:t>
            </w:r>
            <w:r w:rsidRPr="00211A04">
              <w:rPr>
                <w:rFonts w:eastAsia="Times New Roman"/>
                <w:color w:val="000000" w:themeColor="text1"/>
              </w:rPr>
              <w:t xml:space="preserve"> Proportion of participants who reported PEP knowledge (PEP attempts to stop HIV infection from occurring after a person is exposed to the virus; is a one-month course of anti-HIV drugs; should be started as soon as possible after exposure, preferably within hours) and used PEP;</w:t>
            </w:r>
          </w:p>
        </w:tc>
      </w:tr>
      <w:tr w:rsidR="00B5088B" w:rsidRPr="00211A04" w14:paraId="1CEA8EFD"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36045F0"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2014</w:t>
            </w:r>
          </w:p>
        </w:tc>
        <w:tc>
          <w:tcPr>
            <w:tcW w:w="1217" w:type="dxa"/>
            <w:noWrap/>
            <w:hideMark/>
          </w:tcPr>
          <w:p w14:paraId="0F67E121" w14:textId="470A5A88"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Katie B. Biello, et al.</w:t>
            </w:r>
            <w:r w:rsidR="00B9141D" w:rsidRPr="00211A04">
              <w:rPr>
                <w:rFonts w:eastAsia="Times New Roman"/>
                <w:color w:val="000000"/>
              </w:rPr>
              <w:t xml:space="preserve"> </w:t>
            </w:r>
            <w:r w:rsidR="00AD1F32" w:rsidRPr="00211A04">
              <w:rPr>
                <w:rFonts w:eastAsia="Times New Roman"/>
                <w:color w:val="000000"/>
              </w:rPr>
              <w:t>[</w:t>
            </w:r>
            <w:r w:rsidR="0017737F" w:rsidRPr="00211A04">
              <w:rPr>
                <w:rFonts w:eastAsia="Times New Roman"/>
                <w:color w:val="000000"/>
              </w:rPr>
              <w:t>6</w:t>
            </w:r>
            <w:r w:rsidR="00FE1CE3" w:rsidRPr="00211A04">
              <w:rPr>
                <w:rFonts w:eastAsia="Times New Roman"/>
                <w:color w:val="000000"/>
              </w:rPr>
              <w:t>2</w:t>
            </w:r>
            <w:r w:rsidR="00AD1F32" w:rsidRPr="00211A04">
              <w:rPr>
                <w:rFonts w:eastAsia="Times New Roman"/>
                <w:color w:val="000000"/>
              </w:rPr>
              <w:t>]</w:t>
            </w:r>
          </w:p>
        </w:tc>
        <w:tc>
          <w:tcPr>
            <w:tcW w:w="1350" w:type="dxa"/>
            <w:hideMark/>
          </w:tcPr>
          <w:p w14:paraId="1F3479C5"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4111 MSM</w:t>
            </w:r>
          </w:p>
        </w:tc>
        <w:tc>
          <w:tcPr>
            <w:tcW w:w="1250" w:type="dxa"/>
            <w:noWrap/>
            <w:hideMark/>
          </w:tcPr>
          <w:p w14:paraId="3B3038AF"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43FB5B4E"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themeColor="text1"/>
              </w:rPr>
              <w:t xml:space="preserve">● </w:t>
            </w:r>
            <w:r w:rsidRPr="00211A04">
              <w:rPr>
                <w:rFonts w:eastAsia="Times New Roman"/>
                <w:b/>
                <w:bCs/>
                <w:color w:val="000000" w:themeColor="text1"/>
              </w:rPr>
              <w:t>Testing:</w:t>
            </w:r>
            <w:r w:rsidRPr="00211A04">
              <w:rPr>
                <w:rFonts w:eastAsia="Times New Roman"/>
                <w:color w:val="000000" w:themeColor="text1"/>
              </w:rPr>
              <w:t xml:space="preserve"> proportion of participants HIV testing frequency (classified as never, yearly, more than yearly, or only after risky exposure);</w:t>
            </w:r>
            <w:r w:rsidRPr="00211A04">
              <w:br/>
            </w:r>
            <w:r w:rsidRPr="00211A04">
              <w:rPr>
                <w:rFonts w:eastAsia="Times New Roman"/>
                <w:color w:val="000000" w:themeColor="text1"/>
              </w:rPr>
              <w:t xml:space="preserve">● </w:t>
            </w:r>
            <w:r w:rsidRPr="00211A04">
              <w:rPr>
                <w:rFonts w:eastAsia="Times New Roman"/>
                <w:b/>
                <w:bCs/>
                <w:color w:val="000000" w:themeColor="text1"/>
              </w:rPr>
              <w:t>Condoms:</w:t>
            </w:r>
            <w:r w:rsidRPr="00211A04">
              <w:rPr>
                <w:rFonts w:eastAsia="Times New Roman"/>
                <w:color w:val="000000" w:themeColor="text1"/>
              </w:rPr>
              <w:t xml:space="preserve"> proportion of participants who had any unprotected intercourse with a partner of different or unknown HIV sero-status in the last 3 months; condom use frequency in the past 3 months (never, inconsistent, and always)</w:t>
            </w:r>
          </w:p>
        </w:tc>
      </w:tr>
      <w:tr w:rsidR="00B5088B" w:rsidRPr="00211A04" w14:paraId="2BD7C8D7"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D7C369B"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2014</w:t>
            </w:r>
          </w:p>
        </w:tc>
        <w:tc>
          <w:tcPr>
            <w:tcW w:w="1217" w:type="dxa"/>
            <w:noWrap/>
            <w:hideMark/>
          </w:tcPr>
          <w:p w14:paraId="5147C913" w14:textId="032D24A5"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Henrique Pereira</w:t>
            </w:r>
            <w:r w:rsidR="00FE23FE" w:rsidRPr="00211A04">
              <w:rPr>
                <w:rFonts w:eastAsia="Times New Roman"/>
                <w:color w:val="000000"/>
              </w:rPr>
              <w:t xml:space="preserve"> </w:t>
            </w:r>
            <w:r w:rsidR="00AD1F32" w:rsidRPr="00211A04">
              <w:rPr>
                <w:rFonts w:eastAsia="Times New Roman"/>
                <w:color w:val="000000"/>
              </w:rPr>
              <w:t>[</w:t>
            </w:r>
            <w:r w:rsidR="00FE23FE" w:rsidRPr="00211A04">
              <w:rPr>
                <w:rFonts w:eastAsia="Times New Roman"/>
                <w:color w:val="000000"/>
              </w:rPr>
              <w:t>51</w:t>
            </w:r>
            <w:r w:rsidR="00AD1F32" w:rsidRPr="00211A04">
              <w:rPr>
                <w:rFonts w:eastAsia="Times New Roman"/>
                <w:color w:val="000000"/>
              </w:rPr>
              <w:t>]</w:t>
            </w:r>
          </w:p>
        </w:tc>
        <w:tc>
          <w:tcPr>
            <w:tcW w:w="1350" w:type="dxa"/>
            <w:hideMark/>
          </w:tcPr>
          <w:p w14:paraId="49F9C5FA"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304 MSM</w:t>
            </w:r>
          </w:p>
        </w:tc>
        <w:tc>
          <w:tcPr>
            <w:tcW w:w="1250" w:type="dxa"/>
            <w:hideMark/>
          </w:tcPr>
          <w:p w14:paraId="0E2CED2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Condom </w:t>
            </w:r>
          </w:p>
        </w:tc>
        <w:tc>
          <w:tcPr>
            <w:tcW w:w="3833" w:type="dxa"/>
            <w:hideMark/>
          </w:tcPr>
          <w:p w14:paraId="6C91AE47"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 xml:space="preserve">● </w:t>
            </w:r>
            <w:r w:rsidRPr="00211A04">
              <w:rPr>
                <w:rFonts w:eastAsia="Times New Roman"/>
                <w:b/>
                <w:bCs/>
                <w:color w:val="000000" w:themeColor="text1"/>
              </w:rPr>
              <w:t>Condom:</w:t>
            </w:r>
            <w:r w:rsidRPr="00211A04">
              <w:rPr>
                <w:rFonts w:eastAsia="Times New Roman"/>
                <w:color w:val="000000" w:themeColor="text1"/>
              </w:rPr>
              <w:t xml:space="preserve"> number of sexual acts with the same partner and number of men with which participants had insertive/receptive anal/oral sex in condomless sex in the last 2 months;</w:t>
            </w:r>
          </w:p>
        </w:tc>
      </w:tr>
      <w:tr w:rsidR="00B5088B" w:rsidRPr="00211A04" w14:paraId="368E913E"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0409B14"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2014</w:t>
            </w:r>
          </w:p>
        </w:tc>
        <w:tc>
          <w:tcPr>
            <w:tcW w:w="1217" w:type="dxa"/>
            <w:noWrap/>
            <w:hideMark/>
          </w:tcPr>
          <w:p w14:paraId="1989FFDF" w14:textId="06DECEDA"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B9141D" w:rsidRPr="00211A04">
              <w:rPr>
                <w:rFonts w:eastAsia="Times New Roman"/>
                <w:color w:val="000000"/>
              </w:rPr>
              <w:t xml:space="preserve"> </w:t>
            </w:r>
            <w:r w:rsidR="00AD1F32" w:rsidRPr="00211A04">
              <w:rPr>
                <w:rFonts w:eastAsia="Times New Roman"/>
                <w:color w:val="000000"/>
              </w:rPr>
              <w:t>[</w:t>
            </w:r>
            <w:r w:rsidR="00B76537" w:rsidRPr="00211A04">
              <w:rPr>
                <w:rFonts w:eastAsia="Times New Roman"/>
                <w:color w:val="000000"/>
              </w:rPr>
              <w:t>1</w:t>
            </w:r>
            <w:r w:rsidR="00E00C7B" w:rsidRPr="00211A04">
              <w:rPr>
                <w:rFonts w:eastAsia="Times New Roman"/>
                <w:color w:val="000000"/>
              </w:rPr>
              <w:t>6</w:t>
            </w:r>
            <w:r w:rsidR="0049032C" w:rsidRPr="00211A04">
              <w:rPr>
                <w:rFonts w:eastAsia="Times New Roman"/>
                <w:color w:val="000000"/>
              </w:rPr>
              <w:t>]</w:t>
            </w:r>
          </w:p>
        </w:tc>
        <w:tc>
          <w:tcPr>
            <w:tcW w:w="1350" w:type="dxa"/>
            <w:hideMark/>
          </w:tcPr>
          <w:p w14:paraId="5E29CAED"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1187 Migrants </w:t>
            </w:r>
          </w:p>
        </w:tc>
        <w:tc>
          <w:tcPr>
            <w:tcW w:w="1250" w:type="dxa"/>
            <w:noWrap/>
            <w:hideMark/>
          </w:tcPr>
          <w:p w14:paraId="045AD9CA"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HIV testing and condom </w:t>
            </w:r>
          </w:p>
        </w:tc>
        <w:tc>
          <w:tcPr>
            <w:tcW w:w="3833" w:type="dxa"/>
            <w:hideMark/>
          </w:tcPr>
          <w:p w14:paraId="2C61DF3E"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 who ever got tested for HIV in the last 12 months;</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of participants who reported condom in last sexual encounter; who reported condom consistency (those </w:t>
            </w:r>
            <w:r w:rsidRPr="00211A04">
              <w:rPr>
                <w:rFonts w:eastAsia="Times New Roman"/>
                <w:color w:val="000000"/>
              </w:rPr>
              <w:lastRenderedPageBreak/>
              <w:t>who always used condoms)  with occasional and regular partners in the last 12 months;</w:t>
            </w:r>
          </w:p>
          <w:p w14:paraId="41BE249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Prevalence stratified by gender.</w:t>
            </w:r>
          </w:p>
        </w:tc>
      </w:tr>
      <w:tr w:rsidR="00B5088B" w:rsidRPr="00211A04" w14:paraId="43F6D5AD" w14:textId="77777777" w:rsidTr="00817F69">
        <w:trPr>
          <w:trHeight w:val="1592"/>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666CFF1"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2014</w:t>
            </w:r>
          </w:p>
        </w:tc>
        <w:tc>
          <w:tcPr>
            <w:tcW w:w="1217" w:type="dxa"/>
            <w:noWrap/>
            <w:hideMark/>
          </w:tcPr>
          <w:p w14:paraId="014410EB" w14:textId="1AD6C693"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Henrique Pereira, et al.</w:t>
            </w:r>
            <w:r w:rsidR="00B9141D" w:rsidRPr="00211A04">
              <w:rPr>
                <w:rFonts w:eastAsia="Times New Roman"/>
                <w:color w:val="000000"/>
              </w:rPr>
              <w:t xml:space="preserve"> </w:t>
            </w:r>
            <w:r w:rsidR="0049032C" w:rsidRPr="00211A04">
              <w:rPr>
                <w:rFonts w:eastAsia="Times New Roman"/>
                <w:color w:val="000000"/>
              </w:rPr>
              <w:t>[</w:t>
            </w:r>
            <w:r w:rsidR="0092174B" w:rsidRPr="00211A04">
              <w:rPr>
                <w:rFonts w:eastAsia="Times New Roman"/>
                <w:color w:val="000000"/>
              </w:rPr>
              <w:t>1</w:t>
            </w:r>
            <w:r w:rsidR="00E00C7B" w:rsidRPr="00211A04">
              <w:rPr>
                <w:rFonts w:eastAsia="Times New Roman"/>
                <w:color w:val="000000"/>
              </w:rPr>
              <w:t>8</w:t>
            </w:r>
            <w:r w:rsidR="0049032C" w:rsidRPr="00211A04">
              <w:rPr>
                <w:rFonts w:eastAsia="Times New Roman"/>
                <w:color w:val="000000"/>
              </w:rPr>
              <w:t>]</w:t>
            </w:r>
          </w:p>
        </w:tc>
        <w:tc>
          <w:tcPr>
            <w:tcW w:w="1350" w:type="dxa"/>
            <w:hideMark/>
          </w:tcPr>
          <w:p w14:paraId="2B49BBF9"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143 SW</w:t>
            </w:r>
          </w:p>
        </w:tc>
        <w:tc>
          <w:tcPr>
            <w:tcW w:w="1250" w:type="dxa"/>
            <w:noWrap/>
            <w:hideMark/>
          </w:tcPr>
          <w:p w14:paraId="46BD0691"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5CB1B61D" w14:textId="4E7E94F0"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who ever got tested for HIV in the last 12 months; HIV screening according to frequency (never tested, every 3 months, every 6 months, once a year, every 2 years or more).</w:t>
            </w:r>
            <w:r w:rsidRPr="00211A04">
              <w:rPr>
                <w:color w:val="000000"/>
              </w:rPr>
              <w:br/>
              <w:t xml:space="preserve">● </w:t>
            </w:r>
            <w:r w:rsidRPr="00211A04">
              <w:rPr>
                <w:b/>
                <w:bCs/>
                <w:color w:val="000000"/>
              </w:rPr>
              <w:t>Condom:</w:t>
            </w:r>
            <w:r w:rsidRPr="00211A04">
              <w:rPr>
                <w:color w:val="000000"/>
              </w:rPr>
              <w:t xml:space="preserve"> frequency of  condomless sex in oral, anal or vaginal sex (rarely, always, almost always and </w:t>
            </w:r>
            <w:r w:rsidR="007D0DD9" w:rsidRPr="00211A04">
              <w:rPr>
                <w:color w:val="000000"/>
              </w:rPr>
              <w:t>doesn’t</w:t>
            </w:r>
            <w:r w:rsidRPr="00211A04">
              <w:rPr>
                <w:color w:val="000000"/>
              </w:rPr>
              <w:t xml:space="preserve"> apply); proportion of condom usage in the last sexual relationship with a partner (anal or in general);</w:t>
            </w:r>
          </w:p>
          <w:p w14:paraId="28A458FE"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themeColor="text1"/>
              </w:rPr>
              <w:t>.</w:t>
            </w:r>
          </w:p>
        </w:tc>
      </w:tr>
      <w:tr w:rsidR="00B5088B" w:rsidRPr="00211A04" w14:paraId="1655B122"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F7019A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2015</w:t>
            </w:r>
          </w:p>
        </w:tc>
        <w:tc>
          <w:tcPr>
            <w:tcW w:w="1217" w:type="dxa"/>
            <w:noWrap/>
            <w:hideMark/>
          </w:tcPr>
          <w:p w14:paraId="3A95D4CB" w14:textId="583D025B"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Paula Meireles, et al.</w:t>
            </w:r>
            <w:r w:rsidR="00B9141D" w:rsidRPr="00211A04">
              <w:rPr>
                <w:rFonts w:eastAsia="Times New Roman"/>
                <w:color w:val="000000"/>
              </w:rPr>
              <w:t xml:space="preserve"> </w:t>
            </w:r>
            <w:r w:rsidR="0049032C" w:rsidRPr="00211A04">
              <w:rPr>
                <w:rFonts w:eastAsia="Times New Roman"/>
                <w:color w:val="000000"/>
              </w:rPr>
              <w:t>[</w:t>
            </w:r>
            <w:r w:rsidR="00BB6814" w:rsidRPr="00211A04">
              <w:rPr>
                <w:rFonts w:eastAsia="Times New Roman"/>
                <w:color w:val="000000"/>
              </w:rPr>
              <w:t>1</w:t>
            </w:r>
            <w:r w:rsidR="00DC7DDE" w:rsidRPr="00211A04">
              <w:rPr>
                <w:rFonts w:eastAsia="Times New Roman"/>
                <w:color w:val="000000"/>
              </w:rPr>
              <w:t>7</w:t>
            </w:r>
            <w:r w:rsidR="0049032C" w:rsidRPr="00211A04">
              <w:rPr>
                <w:rFonts w:eastAsia="Times New Roman"/>
                <w:color w:val="000000"/>
              </w:rPr>
              <w:t>]</w:t>
            </w:r>
          </w:p>
        </w:tc>
        <w:tc>
          <w:tcPr>
            <w:tcW w:w="1350" w:type="dxa"/>
            <w:hideMark/>
          </w:tcPr>
          <w:p w14:paraId="21114C96"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804 MSM</w:t>
            </w:r>
          </w:p>
        </w:tc>
        <w:tc>
          <w:tcPr>
            <w:tcW w:w="1250" w:type="dxa"/>
            <w:noWrap/>
            <w:hideMark/>
          </w:tcPr>
          <w:p w14:paraId="2FB3CBFE"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condom and PEP</w:t>
            </w:r>
          </w:p>
        </w:tc>
        <w:tc>
          <w:tcPr>
            <w:tcW w:w="3833" w:type="dxa"/>
            <w:hideMark/>
          </w:tcPr>
          <w:p w14:paraId="1FA59D47"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 xml:space="preserve">● </w:t>
            </w:r>
            <w:r w:rsidRPr="00211A04">
              <w:rPr>
                <w:rFonts w:eastAsia="Times New Roman"/>
                <w:b/>
                <w:bCs/>
                <w:color w:val="000000" w:themeColor="text1"/>
              </w:rPr>
              <w:t>Testing:</w:t>
            </w:r>
            <w:r w:rsidRPr="00211A04">
              <w:rPr>
                <w:rFonts w:eastAsia="Times New Roman"/>
                <w:color w:val="000000" w:themeColor="text1"/>
              </w:rPr>
              <w:t xml:space="preserve"> Proportion of participants who ever got tested for HIV in the last 12 months;</w:t>
            </w:r>
          </w:p>
          <w:p w14:paraId="2F8F63A4"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 xml:space="preserve">● </w:t>
            </w:r>
            <w:r w:rsidRPr="00211A04">
              <w:rPr>
                <w:rFonts w:eastAsia="Times New Roman"/>
                <w:b/>
                <w:bCs/>
                <w:color w:val="000000" w:themeColor="text1"/>
              </w:rPr>
              <w:t>Condom:</w:t>
            </w:r>
            <w:r w:rsidRPr="00211A04">
              <w:rPr>
                <w:rFonts w:eastAsia="Times New Roman"/>
                <w:color w:val="000000" w:themeColor="text1"/>
              </w:rPr>
              <w:t xml:space="preserve"> proportion of participants who reported condom rupture; CAI with occasional partner,HIV positive steady or steady partner in the last 12 months</w:t>
            </w:r>
          </w:p>
          <w:p w14:paraId="2AEE62EC"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211A04">
              <w:rPr>
                <w:rFonts w:eastAsia="Times New Roman"/>
                <w:color w:val="000000" w:themeColor="text1"/>
              </w:rPr>
              <w:t xml:space="preserve">● </w:t>
            </w:r>
            <w:r w:rsidRPr="00211A04">
              <w:rPr>
                <w:rFonts w:eastAsia="Times New Roman"/>
                <w:b/>
                <w:bCs/>
                <w:color w:val="000000" w:themeColor="text1"/>
              </w:rPr>
              <w:t>PEP:</w:t>
            </w:r>
            <w:r w:rsidRPr="00211A04">
              <w:rPr>
                <w:rFonts w:eastAsia="Times New Roman"/>
                <w:color w:val="000000" w:themeColor="text1"/>
              </w:rPr>
              <w:t xml:space="preserve"> proportion of participants who reported knowledge and usage;</w:t>
            </w:r>
          </w:p>
        </w:tc>
      </w:tr>
      <w:tr w:rsidR="00B5088B" w:rsidRPr="00211A04" w14:paraId="1D3FFAEA"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0791E12"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2015</w:t>
            </w:r>
          </w:p>
        </w:tc>
        <w:tc>
          <w:tcPr>
            <w:tcW w:w="1217" w:type="dxa"/>
            <w:noWrap/>
            <w:hideMark/>
          </w:tcPr>
          <w:p w14:paraId="718385A2" w14:textId="7434235D"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B9141D" w:rsidRPr="00211A04">
              <w:rPr>
                <w:rFonts w:eastAsia="Times New Roman"/>
                <w:color w:val="000000"/>
              </w:rPr>
              <w:t xml:space="preserve"> </w:t>
            </w:r>
            <w:r w:rsidR="0049032C" w:rsidRPr="00211A04">
              <w:rPr>
                <w:rFonts w:eastAsia="Times New Roman"/>
                <w:color w:val="000000"/>
              </w:rPr>
              <w:t>[</w:t>
            </w:r>
            <w:r w:rsidR="00DC7DDE" w:rsidRPr="00211A04">
              <w:rPr>
                <w:rFonts w:eastAsia="Times New Roman"/>
                <w:color w:val="000000"/>
              </w:rPr>
              <w:t>20</w:t>
            </w:r>
            <w:r w:rsidR="0049032C" w:rsidRPr="00211A04">
              <w:rPr>
                <w:rFonts w:eastAsia="Times New Roman"/>
                <w:color w:val="000000"/>
              </w:rPr>
              <w:t>]</w:t>
            </w:r>
          </w:p>
        </w:tc>
        <w:tc>
          <w:tcPr>
            <w:tcW w:w="1350" w:type="dxa"/>
            <w:hideMark/>
          </w:tcPr>
          <w:p w14:paraId="5DAA83AC"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1040 SW and transgender</w:t>
            </w:r>
          </w:p>
        </w:tc>
        <w:tc>
          <w:tcPr>
            <w:tcW w:w="1250" w:type="dxa"/>
            <w:noWrap/>
            <w:hideMark/>
          </w:tcPr>
          <w:p w14:paraId="718A460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60ACA37A"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who have been tested for HIV or in the last 12 months.</w:t>
            </w:r>
          </w:p>
          <w:p w14:paraId="5A0856C3"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Condom:</w:t>
            </w:r>
            <w:r w:rsidRPr="00211A04">
              <w:rPr>
                <w:color w:val="000000"/>
              </w:rPr>
              <w:t xml:space="preserve"> proportion of non-consistent condom use with non-paying partners in the last 12 months; consistent and non-consistent (sometimes/never) condom use with clients in the last month; frequency condom failure in the last 6 months.</w:t>
            </w:r>
          </w:p>
          <w:p w14:paraId="0CF54FB5"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Prevalence stratified by gender (male, female and transgender).</w:t>
            </w:r>
          </w:p>
          <w:p w14:paraId="39FF9691"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548B1E20"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A89AC5D"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2015</w:t>
            </w:r>
          </w:p>
        </w:tc>
        <w:tc>
          <w:tcPr>
            <w:tcW w:w="1217" w:type="dxa"/>
            <w:noWrap/>
            <w:hideMark/>
          </w:tcPr>
          <w:p w14:paraId="4EA63EF4" w14:textId="4093A22A"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Paula Meireles, et al.</w:t>
            </w:r>
            <w:r w:rsidR="00B9141D" w:rsidRPr="00211A04">
              <w:rPr>
                <w:rFonts w:eastAsia="Times New Roman"/>
                <w:color w:val="000000"/>
              </w:rPr>
              <w:t xml:space="preserve"> </w:t>
            </w:r>
            <w:r w:rsidR="0049032C" w:rsidRPr="00211A04">
              <w:rPr>
                <w:rFonts w:eastAsia="Times New Roman"/>
                <w:color w:val="000000"/>
              </w:rPr>
              <w:t>[</w:t>
            </w:r>
            <w:r w:rsidR="00AB0DEE" w:rsidRPr="00211A04">
              <w:rPr>
                <w:rFonts w:eastAsia="Times New Roman"/>
                <w:color w:val="000000"/>
              </w:rPr>
              <w:t>2</w:t>
            </w:r>
            <w:r w:rsidR="00DC7DDE" w:rsidRPr="00211A04">
              <w:rPr>
                <w:rFonts w:eastAsia="Times New Roman"/>
                <w:color w:val="000000"/>
              </w:rPr>
              <w:t>1</w:t>
            </w:r>
            <w:r w:rsidR="0049032C" w:rsidRPr="00211A04">
              <w:rPr>
                <w:rFonts w:eastAsia="Times New Roman"/>
                <w:color w:val="000000"/>
              </w:rPr>
              <w:t>]</w:t>
            </w:r>
          </w:p>
        </w:tc>
        <w:tc>
          <w:tcPr>
            <w:tcW w:w="1350" w:type="dxa"/>
            <w:hideMark/>
          </w:tcPr>
          <w:p w14:paraId="5ACA084E"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2183 MSM</w:t>
            </w:r>
          </w:p>
        </w:tc>
        <w:tc>
          <w:tcPr>
            <w:tcW w:w="1250" w:type="dxa"/>
            <w:noWrap/>
            <w:hideMark/>
          </w:tcPr>
          <w:p w14:paraId="13AD873C"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condom and PEP</w:t>
            </w:r>
          </w:p>
        </w:tc>
        <w:tc>
          <w:tcPr>
            <w:tcW w:w="3833" w:type="dxa"/>
            <w:hideMark/>
          </w:tcPr>
          <w:p w14:paraId="0329B5AF"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who have ever got tested for HIV; number of previous HIV tests;</w:t>
            </w:r>
          </w:p>
          <w:p w14:paraId="722BA67B"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Condom:</w:t>
            </w:r>
            <w:r w:rsidRPr="00211A04">
              <w:rPr>
                <w:color w:val="000000"/>
              </w:rPr>
              <w:t xml:space="preserve"> frequency of condom use in the last 12 months with steady partner of unknown HIV status, occasional partner or HIV-positive steady partner (always, often/occasionally/rarely/ever,rather not to say); proportion of condom use with steady or occasional partner in the last sexual encounter; frequency condom use in anal or oral intercourse (always, often/rarely/never and rather not to say); proportion of participants which reported condom rupture or left inside.</w:t>
            </w:r>
          </w:p>
          <w:p w14:paraId="0F9EA776"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PEP:</w:t>
            </w:r>
            <w:r w:rsidRPr="00211A04">
              <w:rPr>
                <w:color w:val="000000"/>
              </w:rPr>
              <w:t xml:space="preserve"> knowledge and use.</w:t>
            </w:r>
          </w:p>
        </w:tc>
      </w:tr>
      <w:tr w:rsidR="00B5088B" w:rsidRPr="00211A04" w14:paraId="2C6B48B8"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80F9DAB"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2015</w:t>
            </w:r>
          </w:p>
        </w:tc>
        <w:tc>
          <w:tcPr>
            <w:tcW w:w="1217" w:type="dxa"/>
            <w:noWrap/>
            <w:hideMark/>
          </w:tcPr>
          <w:p w14:paraId="0A20A67B" w14:textId="717BD6DD"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Nuno Nodin, et al.</w:t>
            </w:r>
            <w:r w:rsidR="00B9141D" w:rsidRPr="00211A04">
              <w:rPr>
                <w:rFonts w:eastAsia="Times New Roman"/>
                <w:color w:val="000000"/>
              </w:rPr>
              <w:t xml:space="preserve"> </w:t>
            </w:r>
            <w:r w:rsidR="0049032C" w:rsidRPr="00211A04">
              <w:rPr>
                <w:rFonts w:eastAsia="Times New Roman"/>
                <w:color w:val="000000"/>
              </w:rPr>
              <w:t>[</w:t>
            </w:r>
            <w:r w:rsidR="00F065B6" w:rsidRPr="00211A04">
              <w:rPr>
                <w:rFonts w:eastAsia="Times New Roman"/>
                <w:color w:val="000000"/>
              </w:rPr>
              <w:t>59</w:t>
            </w:r>
            <w:r w:rsidR="0049032C" w:rsidRPr="00211A04">
              <w:rPr>
                <w:rFonts w:eastAsia="Times New Roman"/>
                <w:color w:val="000000"/>
              </w:rPr>
              <w:t>]</w:t>
            </w:r>
          </w:p>
        </w:tc>
        <w:tc>
          <w:tcPr>
            <w:tcW w:w="1350" w:type="dxa"/>
            <w:hideMark/>
          </w:tcPr>
          <w:p w14:paraId="219F6BD1"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393 MSM</w:t>
            </w:r>
          </w:p>
        </w:tc>
        <w:tc>
          <w:tcPr>
            <w:tcW w:w="1250" w:type="dxa"/>
            <w:noWrap/>
            <w:hideMark/>
          </w:tcPr>
          <w:p w14:paraId="7BF7EE1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7174E467"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Testing: Proportion of participants who have ever got tested for HIV; ● Participants were asked when the last time was they get tested for HIV but prevalence not available;</w:t>
            </w:r>
            <w:r w:rsidRPr="00211A04">
              <w:rPr>
                <w:color w:val="000000"/>
              </w:rPr>
              <w:br/>
            </w:r>
            <w:r w:rsidRPr="00211A04">
              <w:rPr>
                <w:b/>
                <w:bCs/>
                <w:color w:val="000000"/>
              </w:rPr>
              <w:t xml:space="preserve">● Condom: </w:t>
            </w:r>
            <w:r w:rsidRPr="00211A04">
              <w:rPr>
                <w:color w:val="000000"/>
              </w:rPr>
              <w:t xml:space="preserve">condom usage assessed through Likert scale (e.g., 1 = "Never", 5 = </w:t>
            </w:r>
            <w:r w:rsidRPr="00211A04">
              <w:rPr>
                <w:color w:val="000000"/>
              </w:rPr>
              <w:lastRenderedPageBreak/>
              <w:t>"Always"), and the mean gives an idea of the general trend among each group; three types of condom usage, for vaginal, anal and oral sex;</w:t>
            </w:r>
          </w:p>
        </w:tc>
      </w:tr>
      <w:tr w:rsidR="00B5088B" w:rsidRPr="00211A04" w14:paraId="78C22041"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tcPr>
          <w:p w14:paraId="2AD173B7"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2015</w:t>
            </w:r>
          </w:p>
        </w:tc>
        <w:tc>
          <w:tcPr>
            <w:tcW w:w="1217" w:type="dxa"/>
            <w:noWrap/>
          </w:tcPr>
          <w:p w14:paraId="40510826" w14:textId="76609CD9"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Henrique Pereira et al. </w:t>
            </w:r>
            <w:r w:rsidR="0049032C" w:rsidRPr="00211A04">
              <w:rPr>
                <w:rFonts w:eastAsia="Times New Roman"/>
                <w:color w:val="000000"/>
              </w:rPr>
              <w:t>[</w:t>
            </w:r>
            <w:r w:rsidR="00C91A98" w:rsidRPr="00211A04">
              <w:rPr>
                <w:rFonts w:eastAsia="Times New Roman"/>
                <w:color w:val="000000"/>
              </w:rPr>
              <w:t>6</w:t>
            </w:r>
            <w:r w:rsidR="00FE1CE3" w:rsidRPr="00211A04">
              <w:rPr>
                <w:rFonts w:eastAsia="Times New Roman"/>
                <w:color w:val="000000"/>
              </w:rPr>
              <w:t>1</w:t>
            </w:r>
            <w:r w:rsidR="0049032C" w:rsidRPr="00211A04">
              <w:rPr>
                <w:rFonts w:eastAsia="Times New Roman"/>
                <w:color w:val="000000"/>
              </w:rPr>
              <w:t>]</w:t>
            </w:r>
          </w:p>
        </w:tc>
        <w:tc>
          <w:tcPr>
            <w:tcW w:w="1350" w:type="dxa"/>
          </w:tcPr>
          <w:p w14:paraId="7FB27D61"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304 MSM</w:t>
            </w:r>
          </w:p>
        </w:tc>
        <w:tc>
          <w:tcPr>
            <w:tcW w:w="1250" w:type="dxa"/>
            <w:noWrap/>
          </w:tcPr>
          <w:p w14:paraId="7D8101CC"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tcPr>
          <w:p w14:paraId="592EF036"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knowledge of where to get tested; number of times got tested for HIV; and proportion of participants who ever got tested; </w:t>
            </w:r>
            <w:r w:rsidRPr="00211A04">
              <w:rPr>
                <w:color w:val="000000"/>
              </w:rPr>
              <w:br/>
            </w:r>
            <w:r w:rsidRPr="00211A04">
              <w:rPr>
                <w:b/>
                <w:bCs/>
                <w:color w:val="000000"/>
              </w:rPr>
              <w:t xml:space="preserve">● Condom: </w:t>
            </w:r>
            <w:r w:rsidRPr="00211A04">
              <w:rPr>
                <w:color w:val="000000"/>
              </w:rPr>
              <w:t>frequency of condomless sex in the last 2 months regarding receptive/insertive anal/oral sex (how many men/ how many times);</w:t>
            </w:r>
          </w:p>
        </w:tc>
      </w:tr>
      <w:tr w:rsidR="00B5088B" w:rsidRPr="00211A04" w14:paraId="0181BE0D"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A5C593F"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2015</w:t>
            </w:r>
          </w:p>
        </w:tc>
        <w:tc>
          <w:tcPr>
            <w:tcW w:w="1217" w:type="dxa"/>
            <w:noWrap/>
            <w:hideMark/>
          </w:tcPr>
          <w:p w14:paraId="53D894A3" w14:textId="1A70ACF8"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Samuel Monteiro, et al.</w:t>
            </w:r>
            <w:r w:rsidR="00B9141D" w:rsidRPr="00211A04">
              <w:rPr>
                <w:rFonts w:eastAsia="Times New Roman"/>
                <w:color w:val="000000"/>
              </w:rPr>
              <w:t xml:space="preserve"> </w:t>
            </w:r>
            <w:r w:rsidR="0049032C" w:rsidRPr="00211A04">
              <w:rPr>
                <w:rFonts w:eastAsia="Times New Roman"/>
                <w:color w:val="000000"/>
              </w:rPr>
              <w:t>[</w:t>
            </w:r>
            <w:r w:rsidR="009229BC" w:rsidRPr="00211A04">
              <w:rPr>
                <w:rFonts w:eastAsia="Times New Roman"/>
                <w:color w:val="000000"/>
              </w:rPr>
              <w:t>1</w:t>
            </w:r>
            <w:r w:rsidR="00DC7DDE" w:rsidRPr="00211A04">
              <w:rPr>
                <w:rFonts w:eastAsia="Times New Roman"/>
                <w:color w:val="000000"/>
              </w:rPr>
              <w:t>5</w:t>
            </w:r>
            <w:r w:rsidR="0049032C" w:rsidRPr="00211A04">
              <w:rPr>
                <w:rFonts w:eastAsia="Times New Roman"/>
                <w:color w:val="000000"/>
              </w:rPr>
              <w:t>]</w:t>
            </w:r>
          </w:p>
        </w:tc>
        <w:tc>
          <w:tcPr>
            <w:tcW w:w="1350" w:type="dxa"/>
            <w:hideMark/>
          </w:tcPr>
          <w:p w14:paraId="36CB0762"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424 MSM</w:t>
            </w:r>
          </w:p>
        </w:tc>
        <w:tc>
          <w:tcPr>
            <w:tcW w:w="1250" w:type="dxa"/>
            <w:noWrap/>
            <w:hideMark/>
          </w:tcPr>
          <w:p w14:paraId="25E71019"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Condom</w:t>
            </w:r>
          </w:p>
        </w:tc>
        <w:tc>
          <w:tcPr>
            <w:tcW w:w="3833" w:type="dxa"/>
            <w:hideMark/>
          </w:tcPr>
          <w:p w14:paraId="2C614C3A"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Condom:</w:t>
            </w:r>
            <w:r w:rsidRPr="00211A04">
              <w:rPr>
                <w:color w:val="000000"/>
              </w:rPr>
              <w:t xml:space="preserve"> frequency in oral/anal receptive/insertive condomless sex expressed in likert-scale (1=never; 5=always); frequency and proportion of participants that reported ejaculation in anal/oral receptive/insertive condomless sex;</w:t>
            </w:r>
          </w:p>
          <w:p w14:paraId="2BB608F1"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269E0AD7"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964AA8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2016</w:t>
            </w:r>
          </w:p>
        </w:tc>
        <w:tc>
          <w:tcPr>
            <w:tcW w:w="1217" w:type="dxa"/>
            <w:noWrap/>
            <w:hideMark/>
          </w:tcPr>
          <w:p w14:paraId="55EFB50B" w14:textId="587A7C69"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Massimo Mirandola, et al.</w:t>
            </w:r>
            <w:r w:rsidR="00B9141D" w:rsidRPr="00211A04">
              <w:rPr>
                <w:rFonts w:eastAsia="Times New Roman"/>
                <w:color w:val="000000"/>
              </w:rPr>
              <w:t xml:space="preserve"> </w:t>
            </w:r>
            <w:r w:rsidR="0049032C" w:rsidRPr="00211A04">
              <w:rPr>
                <w:rFonts w:eastAsia="Times New Roman"/>
                <w:color w:val="000000"/>
              </w:rPr>
              <w:t>[</w:t>
            </w:r>
            <w:r w:rsidR="00C55CC4" w:rsidRPr="00211A04">
              <w:rPr>
                <w:rFonts w:eastAsia="Times New Roman"/>
                <w:color w:val="000000"/>
              </w:rPr>
              <w:t>49</w:t>
            </w:r>
            <w:r w:rsidR="0049032C" w:rsidRPr="00211A04">
              <w:rPr>
                <w:rFonts w:eastAsia="Times New Roman"/>
                <w:color w:val="000000"/>
              </w:rPr>
              <w:t>]</w:t>
            </w:r>
          </w:p>
        </w:tc>
        <w:tc>
          <w:tcPr>
            <w:tcW w:w="1350" w:type="dxa"/>
            <w:hideMark/>
          </w:tcPr>
          <w:p w14:paraId="680159C9"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408 MSM</w:t>
            </w:r>
          </w:p>
        </w:tc>
        <w:tc>
          <w:tcPr>
            <w:tcW w:w="1250" w:type="dxa"/>
            <w:noWrap/>
            <w:hideMark/>
          </w:tcPr>
          <w:p w14:paraId="16DE585A"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6AF0307C"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according to year they got tested for HIV (&lt;2012, &gt;2012 and never tested) stratified by age (&lt;25 or +25); knowledge about where to get tested aggregated with in the last 12 months; having received an HIV test within the last 12 months and who also knew the result of that test; </w:t>
            </w:r>
          </w:p>
          <w:p w14:paraId="1B81034E"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Condoms:</w:t>
            </w:r>
            <w:r w:rsidRPr="00211A04">
              <w:rPr>
                <w:color w:val="000000"/>
              </w:rPr>
              <w:t xml:space="preserve"> proportion having had an unprotected intercourse (steady and non -steady, non-steady or steady partner, no partner) in the last six months; who reported condomless sex according to the number of partners  (no partner, 1 partner, 2-3 partners, 4-5 partners, &gt;5 partners) in the last six months; sexual intercourse with a female partner (steady and non-steady) in the last six months; condom use during last anal intercourse with a male partner stratified based on partner type (steady or non-steady more than one partner) or sexual role (insertive, versatile and receptive) or age (more than 25, less than 25 and total for steady, non-steady and in general);</w:t>
            </w:r>
            <w:r w:rsidRPr="00211A04">
              <w:rPr>
                <w:color w:val="000000"/>
              </w:rPr>
              <w:br/>
              <w:t xml:space="preserve"> </w:t>
            </w:r>
          </w:p>
          <w:p w14:paraId="3F687D5C"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232EF47B"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8129A79"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2017</w:t>
            </w:r>
          </w:p>
        </w:tc>
        <w:tc>
          <w:tcPr>
            <w:tcW w:w="1217" w:type="dxa"/>
            <w:noWrap/>
            <w:hideMark/>
          </w:tcPr>
          <w:p w14:paraId="1CBCC88F" w14:textId="0871AB9C"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Ana Gama, et al.</w:t>
            </w:r>
            <w:r w:rsidR="00B9141D" w:rsidRPr="00211A04">
              <w:rPr>
                <w:rFonts w:eastAsia="Times New Roman"/>
                <w:color w:val="000000"/>
              </w:rPr>
              <w:t xml:space="preserve"> </w:t>
            </w:r>
            <w:r w:rsidR="0049032C" w:rsidRPr="00211A04">
              <w:rPr>
                <w:rFonts w:eastAsia="Times New Roman"/>
                <w:color w:val="000000"/>
              </w:rPr>
              <w:t>[</w:t>
            </w:r>
            <w:r w:rsidR="00EF7B41" w:rsidRPr="00211A04">
              <w:rPr>
                <w:rFonts w:eastAsia="Times New Roman"/>
                <w:color w:val="000000"/>
              </w:rPr>
              <w:t>1</w:t>
            </w:r>
            <w:r w:rsidR="005B262C" w:rsidRPr="00211A04">
              <w:rPr>
                <w:rFonts w:eastAsia="Times New Roman"/>
                <w:color w:val="000000"/>
              </w:rPr>
              <w:t>3</w:t>
            </w:r>
            <w:r w:rsidR="0049032C" w:rsidRPr="00211A04">
              <w:rPr>
                <w:rFonts w:eastAsia="Times New Roman"/>
                <w:color w:val="000000"/>
              </w:rPr>
              <w:t>]</w:t>
            </w:r>
          </w:p>
        </w:tc>
        <w:tc>
          <w:tcPr>
            <w:tcW w:w="1350" w:type="dxa"/>
            <w:hideMark/>
          </w:tcPr>
          <w:p w14:paraId="1166DD0F"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1046 MSM</w:t>
            </w:r>
          </w:p>
        </w:tc>
        <w:tc>
          <w:tcPr>
            <w:tcW w:w="1250" w:type="dxa"/>
            <w:hideMark/>
          </w:tcPr>
          <w:p w14:paraId="323B4A63"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27A18BD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b/>
                <w:bCs/>
                <w:color w:val="000000"/>
              </w:rPr>
            </w:pPr>
            <w:r w:rsidRPr="00211A04">
              <w:rPr>
                <w:color w:val="000000"/>
              </w:rPr>
              <w:t xml:space="preserve">● </w:t>
            </w:r>
            <w:r w:rsidRPr="00211A04">
              <w:rPr>
                <w:b/>
                <w:bCs/>
                <w:color w:val="000000"/>
              </w:rPr>
              <w:t xml:space="preserve">Testing: </w:t>
            </w:r>
            <w:r w:rsidRPr="00211A04">
              <w:rPr>
                <w:color w:val="000000"/>
              </w:rPr>
              <w:t>Proportion of participants who have ever got tested for HIV.</w:t>
            </w:r>
          </w:p>
          <w:p w14:paraId="7B7D67DA"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Condom:</w:t>
            </w:r>
            <w:r w:rsidRPr="00211A04">
              <w:rPr>
                <w:color w:val="000000"/>
              </w:rPr>
              <w:t xml:space="preserve"> Proportion of participants who revealed unprotected anal sex with regular partners, occasional partners, in group sex in the last 12 months (always, sometimes/rarely/never); who engaged in UAI with partner with unknown or sero discordant HIV serostatus in the last 12 months;</w:t>
            </w:r>
            <w:r w:rsidRPr="00211A04">
              <w:rPr>
                <w:color w:val="000000"/>
              </w:rPr>
              <w:br/>
              <w:t>● Prevalence given in general but also stratified according to attendance of participants to cruising or social gay venues.</w:t>
            </w:r>
          </w:p>
          <w:p w14:paraId="1506065E"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6140DEFB"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5B65CC3A"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2017</w:t>
            </w:r>
          </w:p>
        </w:tc>
        <w:tc>
          <w:tcPr>
            <w:tcW w:w="1217" w:type="dxa"/>
            <w:noWrap/>
            <w:hideMark/>
          </w:tcPr>
          <w:p w14:paraId="6B58BA17" w14:textId="250F7ED9"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B9141D" w:rsidRPr="00211A04">
              <w:rPr>
                <w:rFonts w:eastAsia="Times New Roman"/>
                <w:color w:val="000000"/>
              </w:rPr>
              <w:t xml:space="preserve"> </w:t>
            </w:r>
            <w:r w:rsidR="0049032C" w:rsidRPr="00211A04">
              <w:rPr>
                <w:rFonts w:eastAsia="Times New Roman"/>
                <w:color w:val="000000"/>
              </w:rPr>
              <w:t>[</w:t>
            </w:r>
            <w:r w:rsidR="00EA1811" w:rsidRPr="00211A04">
              <w:rPr>
                <w:rFonts w:eastAsia="Times New Roman"/>
                <w:color w:val="000000"/>
              </w:rPr>
              <w:t>3</w:t>
            </w:r>
            <w:r w:rsidR="005B262C" w:rsidRPr="00211A04">
              <w:rPr>
                <w:rFonts w:eastAsia="Times New Roman"/>
                <w:color w:val="000000"/>
              </w:rPr>
              <w:t>3</w:t>
            </w:r>
            <w:r w:rsidR="0049032C" w:rsidRPr="00211A04">
              <w:rPr>
                <w:rFonts w:eastAsia="Times New Roman"/>
                <w:color w:val="000000"/>
              </w:rPr>
              <w:t>]</w:t>
            </w:r>
          </w:p>
        </w:tc>
        <w:tc>
          <w:tcPr>
            <w:tcW w:w="1350" w:type="dxa"/>
            <w:hideMark/>
          </w:tcPr>
          <w:p w14:paraId="45E7E935"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784 Migrants and SW</w:t>
            </w:r>
          </w:p>
        </w:tc>
        <w:tc>
          <w:tcPr>
            <w:tcW w:w="1250" w:type="dxa"/>
            <w:noWrap/>
            <w:hideMark/>
          </w:tcPr>
          <w:p w14:paraId="6CEA82F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w:t>
            </w:r>
          </w:p>
        </w:tc>
        <w:tc>
          <w:tcPr>
            <w:tcW w:w="3833" w:type="dxa"/>
            <w:hideMark/>
          </w:tcPr>
          <w:p w14:paraId="7BAF79CC"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211A04">
              <w:rPr>
                <w:b/>
                <w:bCs/>
                <w:color w:val="000000"/>
              </w:rPr>
              <w:t>Testing:</w:t>
            </w:r>
            <w:r w:rsidRPr="00211A04">
              <w:rPr>
                <w:color w:val="000000"/>
              </w:rPr>
              <w:t xml:space="preserve"> proportion of participants who have ever got tested for HIV; knowledge that HIV testing is free and confidential or where to get tested;</w:t>
            </w:r>
            <w:r w:rsidRPr="00211A04">
              <w:rPr>
                <w:color w:val="000000"/>
              </w:rPr>
              <w:br/>
              <w:t>● Participants testing prevalence reported in general and also stratified based on legal and migration status (documented, undocumented migrants and national).</w:t>
            </w:r>
          </w:p>
          <w:p w14:paraId="15E08451"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59C72E36"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0B72EEF"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2018</w:t>
            </w:r>
          </w:p>
        </w:tc>
        <w:tc>
          <w:tcPr>
            <w:tcW w:w="1217" w:type="dxa"/>
            <w:noWrap/>
            <w:hideMark/>
          </w:tcPr>
          <w:p w14:paraId="5E9041F1" w14:textId="62B70FA8"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Ana Gama, et al.</w:t>
            </w:r>
            <w:r w:rsidR="00B9141D" w:rsidRPr="00211A04">
              <w:rPr>
                <w:rFonts w:eastAsia="Times New Roman"/>
                <w:color w:val="000000"/>
              </w:rPr>
              <w:t xml:space="preserve"> </w:t>
            </w:r>
            <w:r w:rsidR="0049032C" w:rsidRPr="00211A04">
              <w:rPr>
                <w:rFonts w:eastAsia="Times New Roman"/>
                <w:color w:val="000000"/>
              </w:rPr>
              <w:t>[</w:t>
            </w:r>
            <w:r w:rsidR="00474EB3" w:rsidRPr="00211A04">
              <w:rPr>
                <w:rFonts w:eastAsia="Times New Roman"/>
                <w:color w:val="000000"/>
              </w:rPr>
              <w:t>1</w:t>
            </w:r>
            <w:r w:rsidR="005B262C" w:rsidRPr="00211A04">
              <w:rPr>
                <w:rFonts w:eastAsia="Times New Roman"/>
                <w:color w:val="000000"/>
              </w:rPr>
              <w:t>4</w:t>
            </w:r>
            <w:r w:rsidR="0049032C" w:rsidRPr="00211A04">
              <w:rPr>
                <w:rFonts w:eastAsia="Times New Roman"/>
                <w:color w:val="000000"/>
              </w:rPr>
              <w:t>]</w:t>
            </w:r>
          </w:p>
        </w:tc>
        <w:tc>
          <w:tcPr>
            <w:tcW w:w="1350" w:type="dxa"/>
            <w:hideMark/>
          </w:tcPr>
          <w:p w14:paraId="5F3EA074"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125 Transgender and SW</w:t>
            </w:r>
          </w:p>
        </w:tc>
        <w:tc>
          <w:tcPr>
            <w:tcW w:w="1250" w:type="dxa"/>
            <w:hideMark/>
          </w:tcPr>
          <w:p w14:paraId="009E5D2F"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56697BC9"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b/>
                <w:bCs/>
                <w:color w:val="000000"/>
              </w:rPr>
            </w:pPr>
            <w:r w:rsidRPr="00211A04">
              <w:rPr>
                <w:rFonts w:eastAsia="Times New Roman"/>
                <w:b/>
                <w:bCs/>
                <w:color w:val="000000"/>
              </w:rPr>
              <w:t xml:space="preserve">Testing: </w:t>
            </w:r>
            <w:r w:rsidRPr="00211A04">
              <w:rPr>
                <w:rFonts w:eastAsia="Times New Roman"/>
                <w:color w:val="000000"/>
              </w:rPr>
              <w:t>Proportion of participants who have been tested for HIV.</w:t>
            </w:r>
          </w:p>
          <w:p w14:paraId="27BEB234"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Condom:</w:t>
            </w:r>
            <w:r w:rsidRPr="00211A04">
              <w:rPr>
                <w:rFonts w:eastAsia="Times New Roman"/>
                <w:color w:val="000000"/>
              </w:rPr>
              <w:t xml:space="preserve"> Proportion of non-consistent condom use (sometimes/never) with non-paying partners in the last 12 months or with clients in the last month; reporting condom failure in the last 6 months.</w:t>
            </w:r>
          </w:p>
        </w:tc>
      </w:tr>
      <w:tr w:rsidR="00B5088B" w:rsidRPr="00211A04" w14:paraId="45567BC6"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944A5B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2018</w:t>
            </w:r>
          </w:p>
        </w:tc>
        <w:tc>
          <w:tcPr>
            <w:tcW w:w="1217" w:type="dxa"/>
            <w:noWrap/>
            <w:hideMark/>
          </w:tcPr>
          <w:p w14:paraId="6996E826" w14:textId="77705DF8"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Juan Hoyos, et al.</w:t>
            </w:r>
            <w:r w:rsidR="00B9141D" w:rsidRPr="00211A04">
              <w:rPr>
                <w:rFonts w:eastAsia="Times New Roman"/>
                <w:color w:val="000000"/>
              </w:rPr>
              <w:t xml:space="preserve"> </w:t>
            </w:r>
            <w:r w:rsidR="0049032C" w:rsidRPr="00211A04">
              <w:rPr>
                <w:rFonts w:eastAsia="Times New Roman"/>
                <w:color w:val="000000"/>
              </w:rPr>
              <w:t>[</w:t>
            </w:r>
            <w:r w:rsidR="005A42A1" w:rsidRPr="00211A04">
              <w:rPr>
                <w:rFonts w:eastAsia="Times New Roman"/>
                <w:color w:val="000000"/>
              </w:rPr>
              <w:t>53</w:t>
            </w:r>
            <w:r w:rsidR="0049032C" w:rsidRPr="00211A04">
              <w:rPr>
                <w:rFonts w:eastAsia="Times New Roman"/>
                <w:color w:val="000000"/>
              </w:rPr>
              <w:t>]</w:t>
            </w:r>
          </w:p>
        </w:tc>
        <w:tc>
          <w:tcPr>
            <w:tcW w:w="1350" w:type="dxa"/>
            <w:hideMark/>
          </w:tcPr>
          <w:p w14:paraId="5D54E540"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755 MSM</w:t>
            </w:r>
          </w:p>
        </w:tc>
        <w:tc>
          <w:tcPr>
            <w:tcW w:w="1250" w:type="dxa"/>
            <w:noWrap/>
            <w:hideMark/>
          </w:tcPr>
          <w:p w14:paraId="1CEBB43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196DBEBC"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w:t>
            </w:r>
            <w:r w:rsidRPr="00211A04">
              <w:rPr>
                <w:b/>
                <w:bCs/>
                <w:color w:val="000000"/>
              </w:rPr>
              <w:t>Testing:</w:t>
            </w:r>
            <w:r w:rsidRPr="00211A04">
              <w:rPr>
                <w:color w:val="000000"/>
              </w:rPr>
              <w:t xml:space="preserve"> proportion of participants who reported knowledge about self-sampling kits and their usage, who ever got tested for HIV, tested more than 12 months ago and tested less than 12 months ago;</w:t>
            </w:r>
          </w:p>
          <w:p w14:paraId="223AE57A"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Condom:</w:t>
            </w:r>
            <w:r w:rsidRPr="00211A04">
              <w:rPr>
                <w:color w:val="000000"/>
              </w:rPr>
              <w:t xml:space="preserve"> proportion of participants according to number of partners with CAI in the last 12 months (none, 1, 2-4, more than 5).</w:t>
            </w:r>
          </w:p>
          <w:p w14:paraId="48822F1E"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17E0E475"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1D727A9"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2018</w:t>
            </w:r>
          </w:p>
        </w:tc>
        <w:tc>
          <w:tcPr>
            <w:tcW w:w="1217" w:type="dxa"/>
            <w:noWrap/>
            <w:hideMark/>
          </w:tcPr>
          <w:p w14:paraId="561931DF" w14:textId="6F5786F0"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Massimo Mirandola, et al.</w:t>
            </w:r>
            <w:r w:rsidR="00B9141D" w:rsidRPr="00211A04">
              <w:rPr>
                <w:rFonts w:eastAsia="Times New Roman"/>
                <w:color w:val="000000"/>
              </w:rPr>
              <w:t xml:space="preserve"> </w:t>
            </w:r>
            <w:r w:rsidR="0049032C" w:rsidRPr="00211A04">
              <w:rPr>
                <w:rFonts w:eastAsia="Times New Roman"/>
                <w:color w:val="000000"/>
              </w:rPr>
              <w:t>[</w:t>
            </w:r>
            <w:r w:rsidR="006A1FE0" w:rsidRPr="00211A04">
              <w:rPr>
                <w:rFonts w:eastAsia="Times New Roman"/>
                <w:color w:val="000000"/>
              </w:rPr>
              <w:t>50</w:t>
            </w:r>
            <w:r w:rsidR="0049032C" w:rsidRPr="00211A04">
              <w:rPr>
                <w:rFonts w:eastAsia="Times New Roman"/>
                <w:color w:val="000000"/>
              </w:rPr>
              <w:t>]</w:t>
            </w:r>
          </w:p>
        </w:tc>
        <w:tc>
          <w:tcPr>
            <w:tcW w:w="1350" w:type="dxa"/>
            <w:hideMark/>
          </w:tcPr>
          <w:p w14:paraId="1F9B09B0"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408 MSM</w:t>
            </w:r>
          </w:p>
        </w:tc>
        <w:tc>
          <w:tcPr>
            <w:tcW w:w="1250" w:type="dxa"/>
            <w:noWrap/>
            <w:hideMark/>
          </w:tcPr>
          <w:p w14:paraId="19CF57F7"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426E6CF5"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reporting having received an HIV test within the last 12 months and who also knew the result of that test.</w:t>
            </w:r>
          </w:p>
          <w:p w14:paraId="2156BEC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Condom usage defined as the ratio between the number of MSM who reported that a condom was used the last time they had anal sex by the number of MSM who reported having had anal sex with a male partner in the last 6 months.</w:t>
            </w:r>
          </w:p>
        </w:tc>
      </w:tr>
      <w:tr w:rsidR="00B5088B" w:rsidRPr="00211A04" w14:paraId="1D571647"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9A91706"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2019</w:t>
            </w:r>
          </w:p>
        </w:tc>
        <w:tc>
          <w:tcPr>
            <w:tcW w:w="1217" w:type="dxa"/>
            <w:noWrap/>
            <w:hideMark/>
          </w:tcPr>
          <w:p w14:paraId="56E515B3" w14:textId="275C3FDD"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Sofia Ribeiro, et al.</w:t>
            </w:r>
            <w:r w:rsidR="00B9141D" w:rsidRPr="00211A04">
              <w:rPr>
                <w:rFonts w:eastAsia="Times New Roman"/>
                <w:color w:val="000000"/>
              </w:rPr>
              <w:t xml:space="preserve"> </w:t>
            </w:r>
            <w:r w:rsidR="0049032C" w:rsidRPr="00211A04">
              <w:rPr>
                <w:rFonts w:eastAsia="Times New Roman"/>
                <w:color w:val="000000"/>
              </w:rPr>
              <w:t>[</w:t>
            </w:r>
            <w:r w:rsidR="00945FED" w:rsidRPr="00211A04">
              <w:rPr>
                <w:rFonts w:eastAsia="Times New Roman"/>
                <w:color w:val="000000"/>
              </w:rPr>
              <w:t>2</w:t>
            </w:r>
            <w:r w:rsidR="005B262C" w:rsidRPr="00211A04">
              <w:rPr>
                <w:rFonts w:eastAsia="Times New Roman"/>
                <w:color w:val="000000"/>
              </w:rPr>
              <w:t>6</w:t>
            </w:r>
            <w:r w:rsidR="0049032C" w:rsidRPr="00211A04">
              <w:rPr>
                <w:rFonts w:eastAsia="Times New Roman"/>
                <w:color w:val="000000"/>
              </w:rPr>
              <w:t>]</w:t>
            </w:r>
          </w:p>
        </w:tc>
        <w:tc>
          <w:tcPr>
            <w:tcW w:w="1350" w:type="dxa"/>
            <w:hideMark/>
          </w:tcPr>
          <w:p w14:paraId="2D7E49AC"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444 MSM</w:t>
            </w:r>
          </w:p>
        </w:tc>
        <w:tc>
          <w:tcPr>
            <w:tcW w:w="1250" w:type="dxa"/>
            <w:noWrap/>
            <w:hideMark/>
          </w:tcPr>
          <w:p w14:paraId="60DD1690"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condom and PEP</w:t>
            </w:r>
          </w:p>
        </w:tc>
        <w:tc>
          <w:tcPr>
            <w:tcW w:w="3833" w:type="dxa"/>
            <w:hideMark/>
          </w:tcPr>
          <w:p w14:paraId="1CB76C4E"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according to time they got tested last time (0-1 months, 1-3 months, 3-6 months and 6-12 months);</w:t>
            </w:r>
          </w:p>
          <w:p w14:paraId="43C2A595"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 and PEP:</w:t>
            </w:r>
            <w:r w:rsidRPr="00211A04">
              <w:rPr>
                <w:rFonts w:eastAsia="Times New Roman"/>
                <w:color w:val="000000"/>
              </w:rPr>
              <w:t xml:space="preserve"> proportion of people who had condomless sex in the past 6 months and sexual partners with unknown HIV status; who have had condomless sex in the past 6 months and used PEP for HIV;</w:t>
            </w:r>
          </w:p>
        </w:tc>
      </w:tr>
      <w:tr w:rsidR="00B5088B" w:rsidRPr="00211A04" w14:paraId="692631E9"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0FE70C5"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2019</w:t>
            </w:r>
          </w:p>
        </w:tc>
        <w:tc>
          <w:tcPr>
            <w:tcW w:w="1217" w:type="dxa"/>
            <w:noWrap/>
            <w:hideMark/>
          </w:tcPr>
          <w:p w14:paraId="2C38FA47" w14:textId="2F625026"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ECDC</w:t>
            </w:r>
            <w:r w:rsidR="00945FED" w:rsidRPr="00211A04">
              <w:rPr>
                <w:rFonts w:eastAsia="Times New Roman"/>
                <w:color w:val="000000"/>
              </w:rPr>
              <w:t xml:space="preserve"> </w:t>
            </w:r>
            <w:r w:rsidR="0049032C" w:rsidRPr="00211A04">
              <w:rPr>
                <w:rFonts w:eastAsia="Times New Roman"/>
                <w:color w:val="000000"/>
              </w:rPr>
              <w:t>[</w:t>
            </w:r>
            <w:r w:rsidR="008D2DE6" w:rsidRPr="00211A04">
              <w:rPr>
                <w:rFonts w:eastAsia="Times New Roman"/>
                <w:color w:val="000000"/>
              </w:rPr>
              <w:t>56</w:t>
            </w:r>
            <w:r w:rsidR="0049032C" w:rsidRPr="00211A04">
              <w:rPr>
                <w:rFonts w:eastAsia="Times New Roman"/>
                <w:color w:val="000000"/>
              </w:rPr>
              <w:t>]</w:t>
            </w:r>
          </w:p>
        </w:tc>
        <w:tc>
          <w:tcPr>
            <w:tcW w:w="1350" w:type="dxa"/>
            <w:hideMark/>
          </w:tcPr>
          <w:p w14:paraId="20E63EED"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2555 MSM</w:t>
            </w:r>
          </w:p>
        </w:tc>
        <w:tc>
          <w:tcPr>
            <w:tcW w:w="1250" w:type="dxa"/>
            <w:noWrap/>
            <w:hideMark/>
          </w:tcPr>
          <w:p w14:paraId="3C08C85D"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Condom, PEP and PrEP</w:t>
            </w:r>
          </w:p>
        </w:tc>
        <w:tc>
          <w:tcPr>
            <w:tcW w:w="3833" w:type="dxa"/>
            <w:hideMark/>
          </w:tcPr>
          <w:p w14:paraId="37FB6F74"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 xml:space="preserve">Testing: </w:t>
            </w:r>
            <w:r w:rsidRPr="00211A04">
              <w:rPr>
                <w:rFonts w:eastAsia="Times New Roman"/>
                <w:color w:val="000000"/>
              </w:rPr>
              <w:t>Proportion of participants who ever got tested for HIV in the last 12 months; have used community HIV testing in the last HIV test; have used self-sampling or self-sampling kits in the last HIV test; not knowing where to get tested among those never tested; knowledge assessment - including that knowing there is a medical test that can show whether or not you have HIV.</w:t>
            </w:r>
          </w:p>
          <w:p w14:paraId="43EF7C8C"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p w14:paraId="5589E4AB"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 xml:space="preserve">Condom: </w:t>
            </w:r>
            <w:r w:rsidRPr="00211A04">
              <w:rPr>
                <w:rFonts w:eastAsia="Times New Roman"/>
                <w:color w:val="000000"/>
              </w:rPr>
              <w:t xml:space="preserve">Proportion of participants with more than 2 condomless steady partners in the last 12 months; condomless anal </w:t>
            </w:r>
            <w:r w:rsidRPr="00211A04">
              <w:rPr>
                <w:rFonts w:eastAsia="Times New Roman"/>
                <w:color w:val="000000"/>
              </w:rPr>
              <w:lastRenderedPageBreak/>
              <w:t>intercourse with non-steady partners of unknown HIV status, in the last 12 months; inconsistent condom use for anal intercourse, last encounter;</w:t>
            </w:r>
          </w:p>
          <w:p w14:paraId="26165DD9"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p w14:paraId="431B0C9F"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 xml:space="preserve">PEP: </w:t>
            </w:r>
            <w:r w:rsidRPr="00211A04">
              <w:rPr>
                <w:rFonts w:eastAsia="Times New Roman"/>
                <w:color w:val="000000"/>
              </w:rPr>
              <w:t>Proportion of participants who took PEP ever, excluding HIV diagnosed men; knowledge about PEP - it attempts to stop HIV infection taking place after a  person is exposed to the virus, such as having intercourse without a condom, is a one-month course of anti-HIV drugs, should be started as soon as possible after exposure, preferably within hours;</w:t>
            </w:r>
          </w:p>
          <w:p w14:paraId="7FC011D7"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p w14:paraId="06795C65"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 xml:space="preserve">PrEP: </w:t>
            </w:r>
            <w:r w:rsidRPr="00211A04">
              <w:rPr>
                <w:rFonts w:eastAsia="Times New Roman"/>
                <w:color w:val="000000"/>
              </w:rPr>
              <w:t>Proportion of participants currently taking PrEP excluding undiagnosed men; using U=U or PrEP for prevention of HIV  transmission, in last  encounter, excluding men without AI; knowledge about PrEP - that  involves  someone who does not have HIV taking  pills before as well as after sex to prevent  them getting HIV; can be be taken as a single daily pill if  someone does not know in advance when they will have sex; and that if someone knows in advance when they will have sex, PrEP needs to be taken as a  double dose approximately 24 hours before sex and then at both 24 and 48 hours after  the double dose.</w:t>
            </w:r>
          </w:p>
          <w:p w14:paraId="78DA48C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306FD6B9"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955A629"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2019</w:t>
            </w:r>
          </w:p>
        </w:tc>
        <w:tc>
          <w:tcPr>
            <w:tcW w:w="1217" w:type="dxa"/>
            <w:noWrap/>
            <w:hideMark/>
          </w:tcPr>
          <w:p w14:paraId="65D47006" w14:textId="5BE18906"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B9141D" w:rsidRPr="00211A04">
              <w:rPr>
                <w:rFonts w:eastAsia="Times New Roman"/>
                <w:color w:val="000000"/>
              </w:rPr>
              <w:t xml:space="preserve"> </w:t>
            </w:r>
            <w:r w:rsidR="0049032C" w:rsidRPr="00211A04">
              <w:rPr>
                <w:rFonts w:eastAsia="Times New Roman"/>
                <w:color w:val="000000"/>
              </w:rPr>
              <w:t>[</w:t>
            </w:r>
            <w:r w:rsidR="00FE1CE3" w:rsidRPr="00211A04">
              <w:rPr>
                <w:rFonts w:eastAsia="Times New Roman"/>
                <w:color w:val="000000"/>
              </w:rPr>
              <w:t>69</w:t>
            </w:r>
            <w:r w:rsidR="0049032C" w:rsidRPr="00211A04">
              <w:rPr>
                <w:rFonts w:eastAsia="Times New Roman"/>
                <w:color w:val="000000"/>
              </w:rPr>
              <w:t>]</w:t>
            </w:r>
          </w:p>
        </w:tc>
        <w:tc>
          <w:tcPr>
            <w:tcW w:w="1350" w:type="dxa"/>
            <w:hideMark/>
          </w:tcPr>
          <w:p w14:paraId="21DA7D35"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790 Migrants</w:t>
            </w:r>
          </w:p>
        </w:tc>
        <w:tc>
          <w:tcPr>
            <w:tcW w:w="1250" w:type="dxa"/>
            <w:noWrap/>
            <w:hideMark/>
          </w:tcPr>
          <w:p w14:paraId="56022ABA"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2C2DFE8F"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Testing:</w:t>
            </w:r>
            <w:r w:rsidRPr="00211A04">
              <w:rPr>
                <w:rFonts w:eastAsia="Times New Roman"/>
                <w:color w:val="000000"/>
              </w:rPr>
              <w:t xml:space="preserve"> proportion of participants who have been tested.</w:t>
            </w:r>
          </w:p>
          <w:p w14:paraId="7B8B7762"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b/>
                <w:bCs/>
                <w:color w:val="000000"/>
              </w:rPr>
            </w:pPr>
            <w:r w:rsidRPr="00211A04">
              <w:rPr>
                <w:rFonts w:eastAsia="Times New Roman"/>
                <w:b/>
                <w:bCs/>
                <w:color w:val="000000"/>
              </w:rPr>
              <w:t xml:space="preserve">Condom: </w:t>
            </w:r>
            <w:r w:rsidRPr="00211A04">
              <w:rPr>
                <w:rFonts w:eastAsia="Times New Roman"/>
                <w:color w:val="000000"/>
              </w:rPr>
              <w:t>proportion of participants who used condoms in the last 12 months (always/sometimes/never);</w:t>
            </w:r>
          </w:p>
        </w:tc>
      </w:tr>
      <w:tr w:rsidR="00B5088B" w:rsidRPr="00211A04" w14:paraId="693B6FDF"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D8D553E"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2019</w:t>
            </w:r>
          </w:p>
        </w:tc>
        <w:tc>
          <w:tcPr>
            <w:tcW w:w="1217" w:type="dxa"/>
            <w:noWrap/>
            <w:hideMark/>
          </w:tcPr>
          <w:p w14:paraId="420C03CA" w14:textId="5A357AEA"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Sofia Ribeiro, et al.</w:t>
            </w:r>
            <w:r w:rsidR="00B9141D" w:rsidRPr="00211A04">
              <w:rPr>
                <w:rFonts w:eastAsia="Times New Roman"/>
                <w:color w:val="000000"/>
              </w:rPr>
              <w:t xml:space="preserve"> </w:t>
            </w:r>
            <w:r w:rsidR="0049032C" w:rsidRPr="00211A04">
              <w:rPr>
                <w:rFonts w:eastAsia="Times New Roman"/>
                <w:color w:val="000000"/>
              </w:rPr>
              <w:t>[</w:t>
            </w:r>
            <w:r w:rsidR="00F507CA" w:rsidRPr="00211A04">
              <w:rPr>
                <w:rFonts w:eastAsia="Times New Roman"/>
                <w:color w:val="000000"/>
              </w:rPr>
              <w:t>6</w:t>
            </w:r>
            <w:r w:rsidR="00FE1CE3" w:rsidRPr="00211A04">
              <w:rPr>
                <w:rFonts w:eastAsia="Times New Roman"/>
                <w:color w:val="000000"/>
              </w:rPr>
              <w:t>3</w:t>
            </w:r>
            <w:r w:rsidR="0049032C" w:rsidRPr="00211A04">
              <w:rPr>
                <w:rFonts w:eastAsia="Times New Roman"/>
                <w:color w:val="000000"/>
              </w:rPr>
              <w:t>]</w:t>
            </w:r>
          </w:p>
        </w:tc>
        <w:tc>
          <w:tcPr>
            <w:tcW w:w="1350" w:type="dxa"/>
            <w:noWrap/>
            <w:hideMark/>
          </w:tcPr>
          <w:p w14:paraId="61FA352C"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1832 MSM</w:t>
            </w:r>
          </w:p>
        </w:tc>
        <w:tc>
          <w:tcPr>
            <w:tcW w:w="1250" w:type="dxa"/>
            <w:noWrap/>
            <w:hideMark/>
          </w:tcPr>
          <w:p w14:paraId="56D6BC3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condom</w:t>
            </w:r>
          </w:p>
        </w:tc>
        <w:tc>
          <w:tcPr>
            <w:tcW w:w="3833" w:type="dxa"/>
            <w:hideMark/>
          </w:tcPr>
          <w:p w14:paraId="06FE6A2A"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Condom:</w:t>
            </w:r>
            <w:r w:rsidRPr="00211A04">
              <w:rPr>
                <w:rFonts w:eastAsia="Times New Roman"/>
                <w:color w:val="000000"/>
              </w:rPr>
              <w:t xml:space="preserve"> proportion of participants who reported consistent condom use in all sexual practices;</w:t>
            </w:r>
          </w:p>
        </w:tc>
      </w:tr>
      <w:tr w:rsidR="00B5088B" w:rsidRPr="00211A04" w14:paraId="51811981"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83FBB12"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2020</w:t>
            </w:r>
          </w:p>
        </w:tc>
        <w:tc>
          <w:tcPr>
            <w:tcW w:w="1217" w:type="dxa"/>
            <w:noWrap/>
            <w:hideMark/>
          </w:tcPr>
          <w:p w14:paraId="2FF85B16" w14:textId="29576B55"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Paula Meireles, et al.</w:t>
            </w:r>
            <w:r w:rsidR="00B9141D" w:rsidRPr="00211A04">
              <w:rPr>
                <w:rFonts w:eastAsia="Times New Roman"/>
                <w:color w:val="000000"/>
              </w:rPr>
              <w:t xml:space="preserve"> </w:t>
            </w:r>
            <w:r w:rsidR="0049032C" w:rsidRPr="00211A04">
              <w:rPr>
                <w:rFonts w:eastAsia="Times New Roman"/>
                <w:color w:val="000000"/>
              </w:rPr>
              <w:t>[</w:t>
            </w:r>
            <w:r w:rsidR="00772D3D" w:rsidRPr="00211A04">
              <w:rPr>
                <w:rFonts w:eastAsia="Times New Roman"/>
                <w:color w:val="000000"/>
              </w:rPr>
              <w:t>2</w:t>
            </w:r>
            <w:r w:rsidR="00026C69" w:rsidRPr="00211A04">
              <w:rPr>
                <w:rFonts w:eastAsia="Times New Roman"/>
                <w:color w:val="000000"/>
              </w:rPr>
              <w:t>4</w:t>
            </w:r>
            <w:r w:rsidR="0049032C" w:rsidRPr="00211A04">
              <w:rPr>
                <w:rFonts w:eastAsia="Times New Roman"/>
                <w:color w:val="000000"/>
              </w:rPr>
              <w:t>]</w:t>
            </w:r>
          </w:p>
        </w:tc>
        <w:tc>
          <w:tcPr>
            <w:tcW w:w="1350" w:type="dxa"/>
            <w:hideMark/>
          </w:tcPr>
          <w:p w14:paraId="65CB21A6"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3713 MSM</w:t>
            </w:r>
          </w:p>
        </w:tc>
        <w:tc>
          <w:tcPr>
            <w:tcW w:w="1250" w:type="dxa"/>
            <w:noWrap/>
            <w:hideMark/>
          </w:tcPr>
          <w:p w14:paraId="3CD6C22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PEP and condom</w:t>
            </w:r>
          </w:p>
        </w:tc>
        <w:tc>
          <w:tcPr>
            <w:tcW w:w="3833" w:type="dxa"/>
            <w:hideMark/>
          </w:tcPr>
          <w:p w14:paraId="15E3651B"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Testing:</w:t>
            </w:r>
            <w:r w:rsidRPr="00211A04">
              <w:rPr>
                <w:rFonts w:eastAsia="Times New Roman"/>
                <w:color w:val="000000"/>
              </w:rPr>
              <w:t xml:space="preserve"> Proportion of participants who have ever got tested for HIV;</w:t>
            </w:r>
          </w:p>
          <w:p w14:paraId="4FAA77DA"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Condom:</w:t>
            </w:r>
            <w:r w:rsidRPr="00211A04">
              <w:rPr>
                <w:rFonts w:eastAsia="Times New Roman"/>
                <w:color w:val="000000"/>
              </w:rPr>
              <w:t xml:space="preserve"> Proportion of participants had condomless sex in the past 6 months and sexual partners with unknown HIV status; any anal sex without condoms (receptive or insertive) in the past 6 months; inconsistent condom use with casual partners or with HIV positive partners who are not receiving treatment; vaginal or anal sexual intercourse without a condom with more than one partner.</w:t>
            </w:r>
          </w:p>
          <w:p w14:paraId="59C4C521"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PEP:</w:t>
            </w:r>
            <w:r w:rsidRPr="00211A04">
              <w:rPr>
                <w:rFonts w:eastAsia="Times New Roman"/>
                <w:color w:val="000000"/>
              </w:rPr>
              <w:t xml:space="preserve"> Proportion of participants who used PEP and/or exposure in the past 6 months.</w:t>
            </w:r>
          </w:p>
          <w:p w14:paraId="6CCB6225"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Condom and PEP:</w:t>
            </w:r>
            <w:r w:rsidRPr="00211A04">
              <w:rPr>
                <w:rFonts w:eastAsia="Times New Roman"/>
                <w:color w:val="000000"/>
              </w:rPr>
              <w:t xml:space="preserve"> proportion of participants who have had condomless sex in the past 6 months and used PEP for HIV;</w:t>
            </w:r>
            <w:r w:rsidRPr="00211A04">
              <w:rPr>
                <w:rFonts w:eastAsia="Times New Roman"/>
                <w:color w:val="000000"/>
              </w:rPr>
              <w:br/>
            </w:r>
          </w:p>
        </w:tc>
      </w:tr>
      <w:tr w:rsidR="00B5088B" w:rsidRPr="00211A04" w14:paraId="6060BC7C"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0BC51A3"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2020</w:t>
            </w:r>
          </w:p>
        </w:tc>
        <w:tc>
          <w:tcPr>
            <w:tcW w:w="1217" w:type="dxa"/>
            <w:noWrap/>
            <w:hideMark/>
          </w:tcPr>
          <w:p w14:paraId="3394CA02" w14:textId="3A5D0C36"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Paula Meireles, et al.</w:t>
            </w:r>
            <w:r w:rsidR="00B9141D" w:rsidRPr="00211A04">
              <w:rPr>
                <w:rFonts w:eastAsia="Times New Roman"/>
                <w:color w:val="000000"/>
              </w:rPr>
              <w:t xml:space="preserve"> </w:t>
            </w:r>
            <w:r w:rsidR="0049032C" w:rsidRPr="00211A04">
              <w:rPr>
                <w:rFonts w:eastAsia="Times New Roman"/>
                <w:color w:val="000000"/>
              </w:rPr>
              <w:t>[</w:t>
            </w:r>
            <w:r w:rsidR="00BE2A3C" w:rsidRPr="00211A04">
              <w:rPr>
                <w:rFonts w:eastAsia="Times New Roman"/>
                <w:color w:val="000000"/>
              </w:rPr>
              <w:t>2</w:t>
            </w:r>
            <w:r w:rsidR="00026C69" w:rsidRPr="00211A04">
              <w:rPr>
                <w:rFonts w:eastAsia="Times New Roman"/>
                <w:color w:val="000000"/>
              </w:rPr>
              <w:t>5</w:t>
            </w:r>
            <w:r w:rsidR="0049032C" w:rsidRPr="00211A04">
              <w:rPr>
                <w:rFonts w:eastAsia="Times New Roman"/>
                <w:color w:val="000000"/>
              </w:rPr>
              <w:t>]</w:t>
            </w:r>
          </w:p>
        </w:tc>
        <w:tc>
          <w:tcPr>
            <w:tcW w:w="1350" w:type="dxa"/>
            <w:hideMark/>
          </w:tcPr>
          <w:p w14:paraId="6E1688DD"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3713 MSM</w:t>
            </w:r>
          </w:p>
        </w:tc>
        <w:tc>
          <w:tcPr>
            <w:tcW w:w="1250" w:type="dxa"/>
            <w:noWrap/>
            <w:hideMark/>
          </w:tcPr>
          <w:p w14:paraId="718D73D4"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PrEP, PEP and condoms</w:t>
            </w:r>
          </w:p>
        </w:tc>
        <w:tc>
          <w:tcPr>
            <w:tcW w:w="3833" w:type="dxa"/>
            <w:hideMark/>
          </w:tcPr>
          <w:p w14:paraId="5AA17B6F"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who have ever got tested for HIV;</w:t>
            </w:r>
          </w:p>
          <w:p w14:paraId="00092F10"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Condom:</w:t>
            </w:r>
            <w:r w:rsidRPr="00211A04">
              <w:rPr>
                <w:color w:val="000000"/>
              </w:rPr>
              <w:t xml:space="preserve"> Proportion of people who engaged in condomless sex in anal or vaginal sexual intercourse with more than 1 partner; any condomless anal (receptive insertive) in the past 6 months; condomless sex with casual partners or people who had condomless sex in the past 6 months and/or sexual partners with unknown HIV status.</w:t>
            </w:r>
          </w:p>
          <w:p w14:paraId="7B5F3534"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PEP:</w:t>
            </w:r>
            <w:r w:rsidRPr="00211A04">
              <w:rPr>
                <w:color w:val="000000"/>
              </w:rPr>
              <w:t xml:space="preserve"> Proportion of people who used PEP for sexual exposure in the past 6 months;</w:t>
            </w:r>
          </w:p>
          <w:p w14:paraId="0E88F52B"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PrEP:</w:t>
            </w:r>
            <w:r w:rsidRPr="00211A04">
              <w:rPr>
                <w:color w:val="000000"/>
              </w:rPr>
              <w:t xml:space="preserve"> Proportion of people who had used PrEP before.</w:t>
            </w:r>
          </w:p>
          <w:p w14:paraId="37323BAD"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rFonts w:eastAsia="Times New Roman"/>
                <w:b/>
                <w:bCs/>
                <w:color w:val="000000"/>
              </w:rPr>
              <w:t xml:space="preserve">Condom and PEP: </w:t>
            </w:r>
            <w:r w:rsidRPr="00211A04">
              <w:rPr>
                <w:color w:val="000000"/>
              </w:rPr>
              <w:t>proportion of participants who used PEP and had condomless sex in the last 6 months;</w:t>
            </w:r>
          </w:p>
          <w:p w14:paraId="1D283983"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color w:val="000000"/>
              </w:rPr>
            </w:pPr>
          </w:p>
          <w:p w14:paraId="2B330C04"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7B34B9F7"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A2BC260"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2020</w:t>
            </w:r>
          </w:p>
        </w:tc>
        <w:tc>
          <w:tcPr>
            <w:tcW w:w="1217" w:type="dxa"/>
            <w:noWrap/>
            <w:hideMark/>
          </w:tcPr>
          <w:p w14:paraId="7BCCDB33" w14:textId="0ABDA92A"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Sónia Dias, </w:t>
            </w:r>
            <w:r w:rsidR="0049032C" w:rsidRPr="00211A04">
              <w:rPr>
                <w:rFonts w:eastAsia="Times New Roman"/>
                <w:color w:val="000000"/>
              </w:rPr>
              <w:t>et al. [</w:t>
            </w:r>
            <w:r w:rsidR="0031310C" w:rsidRPr="00211A04">
              <w:rPr>
                <w:rFonts w:eastAsia="Times New Roman"/>
                <w:color w:val="000000"/>
              </w:rPr>
              <w:t>1</w:t>
            </w:r>
            <w:r w:rsidR="00026C69" w:rsidRPr="00211A04">
              <w:rPr>
                <w:rFonts w:eastAsia="Times New Roman"/>
                <w:color w:val="000000"/>
              </w:rPr>
              <w:t>9</w:t>
            </w:r>
            <w:r w:rsidR="0049032C" w:rsidRPr="00211A04">
              <w:rPr>
                <w:rFonts w:eastAsia="Times New Roman"/>
                <w:color w:val="000000"/>
              </w:rPr>
              <w:t>]</w:t>
            </w:r>
            <w:r w:rsidR="00B9141D" w:rsidRPr="00211A04">
              <w:rPr>
                <w:rFonts w:eastAsia="Times New Roman"/>
                <w:color w:val="000000"/>
              </w:rPr>
              <w:t xml:space="preserve"> </w:t>
            </w:r>
          </w:p>
        </w:tc>
        <w:tc>
          <w:tcPr>
            <w:tcW w:w="1350" w:type="dxa"/>
            <w:hideMark/>
          </w:tcPr>
          <w:p w14:paraId="7D023D51"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790 Migrants</w:t>
            </w:r>
          </w:p>
        </w:tc>
        <w:tc>
          <w:tcPr>
            <w:tcW w:w="1250" w:type="dxa"/>
            <w:noWrap/>
            <w:hideMark/>
          </w:tcPr>
          <w:p w14:paraId="59F74E20"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7F7D0BA5"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●Testing:</w:t>
            </w:r>
            <w:r w:rsidRPr="00211A04">
              <w:rPr>
                <w:rFonts w:eastAsia="Times New Roman"/>
                <w:color w:val="000000"/>
              </w:rPr>
              <w:t xml:space="preserve"> Proportion of participants who have ever got tested for HIV;</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of participants who reported condom use in the last 12 months (always, sometimes or never);</w:t>
            </w:r>
          </w:p>
        </w:tc>
      </w:tr>
      <w:tr w:rsidR="00B5088B" w:rsidRPr="00211A04" w14:paraId="17F1CBBE"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0CF30D7"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2020</w:t>
            </w:r>
          </w:p>
        </w:tc>
        <w:tc>
          <w:tcPr>
            <w:tcW w:w="1217" w:type="dxa"/>
            <w:noWrap/>
            <w:hideMark/>
          </w:tcPr>
          <w:p w14:paraId="1791888A" w14:textId="71E5CD5E"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Tomás Maté, </w:t>
            </w:r>
            <w:r w:rsidR="0049032C" w:rsidRPr="00211A04">
              <w:rPr>
                <w:rFonts w:eastAsia="Times New Roman"/>
                <w:color w:val="000000"/>
              </w:rPr>
              <w:t>et al. [</w:t>
            </w:r>
            <w:r w:rsidR="00B3059C" w:rsidRPr="00211A04">
              <w:rPr>
                <w:rFonts w:eastAsia="Times New Roman"/>
                <w:color w:val="000000"/>
              </w:rPr>
              <w:t>54</w:t>
            </w:r>
            <w:r w:rsidR="0049032C" w:rsidRPr="00211A04">
              <w:rPr>
                <w:rFonts w:eastAsia="Times New Roman"/>
                <w:color w:val="000000"/>
              </w:rPr>
              <w:t>]</w:t>
            </w:r>
            <w:r w:rsidR="00B9141D" w:rsidRPr="00211A04">
              <w:rPr>
                <w:rFonts w:eastAsia="Times New Roman"/>
                <w:color w:val="000000"/>
              </w:rPr>
              <w:t xml:space="preserve"> </w:t>
            </w:r>
          </w:p>
        </w:tc>
        <w:tc>
          <w:tcPr>
            <w:tcW w:w="1350" w:type="dxa"/>
            <w:hideMark/>
          </w:tcPr>
          <w:p w14:paraId="452FE735"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531 MSM</w:t>
            </w:r>
          </w:p>
        </w:tc>
        <w:tc>
          <w:tcPr>
            <w:tcW w:w="1250" w:type="dxa"/>
            <w:noWrap/>
            <w:hideMark/>
          </w:tcPr>
          <w:p w14:paraId="59C5A44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0E3B672C"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 Testing:</w:t>
            </w:r>
            <w:r w:rsidRPr="00211A04">
              <w:rPr>
                <w:rFonts w:eastAsia="Times New Roman"/>
                <w:color w:val="000000"/>
              </w:rPr>
              <w:t xml:space="preserve"> Proportion of participants according to recall period of last HIV test  (&lt;3 months, 3-12 months, 1-2 years and &gt;2 years) and number of HIV tests they have ever done (1, 2-5, 6-9, more than 10 times);</w:t>
            </w:r>
            <w:r w:rsidRPr="00211A04">
              <w:rPr>
                <w:rFonts w:eastAsia="Times New Roman"/>
                <w:color w:val="000000"/>
              </w:rPr>
              <w:br/>
              <w:t xml:space="preserve"> ● </w:t>
            </w:r>
            <w:r w:rsidRPr="00211A04">
              <w:rPr>
                <w:rFonts w:eastAsia="Times New Roman"/>
                <w:b/>
                <w:bCs/>
                <w:color w:val="000000"/>
              </w:rPr>
              <w:t>Condom:</w:t>
            </w:r>
            <w:r w:rsidRPr="00211A04">
              <w:rPr>
                <w:rFonts w:eastAsia="Times New Roman"/>
                <w:color w:val="000000"/>
              </w:rPr>
              <w:t xml:space="preserve"> frequency of CAI according to number of partners in the last 12 months (none, 1, 2-4, more than 5)</w:t>
            </w:r>
          </w:p>
        </w:tc>
      </w:tr>
      <w:tr w:rsidR="00B5088B" w:rsidRPr="00211A04" w14:paraId="4500E5A3"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221F9D0"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2020</w:t>
            </w:r>
          </w:p>
        </w:tc>
        <w:tc>
          <w:tcPr>
            <w:tcW w:w="1217" w:type="dxa"/>
            <w:noWrap/>
            <w:hideMark/>
          </w:tcPr>
          <w:p w14:paraId="5C796678" w14:textId="6E0C9ABE"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Nilza Almeida, et al.</w:t>
            </w:r>
            <w:r w:rsidR="00B9141D" w:rsidRPr="00211A04">
              <w:rPr>
                <w:rFonts w:eastAsia="Times New Roman"/>
                <w:color w:val="000000"/>
              </w:rPr>
              <w:t xml:space="preserve"> </w:t>
            </w:r>
            <w:r w:rsidR="0049032C" w:rsidRPr="00211A04">
              <w:rPr>
                <w:rFonts w:eastAsia="Times New Roman"/>
                <w:color w:val="000000"/>
              </w:rPr>
              <w:t>[</w:t>
            </w:r>
            <w:r w:rsidR="00F0729F" w:rsidRPr="00211A04">
              <w:rPr>
                <w:rFonts w:eastAsia="Times New Roman"/>
                <w:color w:val="000000"/>
              </w:rPr>
              <w:t>6</w:t>
            </w:r>
            <w:r w:rsidR="00FE1CE3" w:rsidRPr="00211A04">
              <w:rPr>
                <w:rFonts w:eastAsia="Times New Roman"/>
                <w:color w:val="000000"/>
              </w:rPr>
              <w:t>4</w:t>
            </w:r>
            <w:r w:rsidR="0049032C" w:rsidRPr="00211A04">
              <w:rPr>
                <w:rFonts w:eastAsia="Times New Roman"/>
                <w:color w:val="000000"/>
              </w:rPr>
              <w:t>]</w:t>
            </w:r>
          </w:p>
        </w:tc>
        <w:tc>
          <w:tcPr>
            <w:tcW w:w="1350" w:type="dxa"/>
            <w:hideMark/>
          </w:tcPr>
          <w:p w14:paraId="385CF57E"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100 SW</w:t>
            </w:r>
          </w:p>
        </w:tc>
        <w:tc>
          <w:tcPr>
            <w:tcW w:w="1250" w:type="dxa"/>
            <w:noWrap/>
            <w:hideMark/>
          </w:tcPr>
          <w:p w14:paraId="6142ABD4"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55C6C1AD"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 or in the last 12 months;</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of condom usage in the last 12 months with regular, occasional or commercial partner.</w:t>
            </w:r>
          </w:p>
        </w:tc>
      </w:tr>
      <w:tr w:rsidR="00B5088B" w:rsidRPr="00211A04" w14:paraId="2C73C873"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E76653F"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2020</w:t>
            </w:r>
          </w:p>
        </w:tc>
        <w:tc>
          <w:tcPr>
            <w:tcW w:w="1217" w:type="dxa"/>
            <w:noWrap/>
            <w:hideMark/>
          </w:tcPr>
          <w:p w14:paraId="2F170338" w14:textId="3A12C014"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Sónia Dias, et al.</w:t>
            </w:r>
            <w:r w:rsidR="00A30F61" w:rsidRPr="00211A04">
              <w:rPr>
                <w:rFonts w:eastAsia="Times New Roman"/>
                <w:color w:val="000000"/>
              </w:rPr>
              <w:t xml:space="preserve"> </w:t>
            </w:r>
            <w:r w:rsidR="0049032C" w:rsidRPr="00211A04">
              <w:rPr>
                <w:rFonts w:eastAsia="Times New Roman"/>
                <w:color w:val="000000"/>
              </w:rPr>
              <w:t>[</w:t>
            </w:r>
            <w:r w:rsidR="00214A42" w:rsidRPr="00211A04">
              <w:rPr>
                <w:rFonts w:eastAsia="Times New Roman"/>
                <w:color w:val="000000"/>
              </w:rPr>
              <w:t>6</w:t>
            </w:r>
            <w:r w:rsidR="00FE1CE3" w:rsidRPr="00211A04">
              <w:rPr>
                <w:rFonts w:eastAsia="Times New Roman"/>
                <w:color w:val="000000"/>
              </w:rPr>
              <w:t>7</w:t>
            </w:r>
            <w:r w:rsidR="0049032C" w:rsidRPr="00211A04">
              <w:rPr>
                <w:rFonts w:eastAsia="Times New Roman"/>
                <w:color w:val="000000"/>
              </w:rPr>
              <w:t>]</w:t>
            </w:r>
          </w:p>
        </w:tc>
        <w:tc>
          <w:tcPr>
            <w:tcW w:w="1350" w:type="dxa"/>
            <w:noWrap/>
            <w:hideMark/>
          </w:tcPr>
          <w:p w14:paraId="20E3535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790 Migrants</w:t>
            </w:r>
          </w:p>
        </w:tc>
        <w:tc>
          <w:tcPr>
            <w:tcW w:w="1250" w:type="dxa"/>
            <w:noWrap/>
            <w:hideMark/>
          </w:tcPr>
          <w:p w14:paraId="4BFFE0FB"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3266CA83"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reported ever having an HIV test;</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of participants reporting condom usage with last partner (regular or casual)..</w:t>
            </w:r>
          </w:p>
        </w:tc>
      </w:tr>
      <w:tr w:rsidR="00B5088B" w:rsidRPr="00211A04" w14:paraId="085E2EA3"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0DDBAD7"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2021</w:t>
            </w:r>
          </w:p>
        </w:tc>
        <w:tc>
          <w:tcPr>
            <w:tcW w:w="1217" w:type="dxa"/>
            <w:noWrap/>
            <w:hideMark/>
          </w:tcPr>
          <w:p w14:paraId="0555CCDC" w14:textId="662951AE"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Daniel Simões, et al.</w:t>
            </w:r>
            <w:r w:rsidR="00A30F61" w:rsidRPr="00211A04">
              <w:rPr>
                <w:rFonts w:eastAsia="Times New Roman"/>
                <w:color w:val="000000"/>
              </w:rPr>
              <w:t xml:space="preserve"> </w:t>
            </w:r>
            <w:r w:rsidR="0049032C" w:rsidRPr="00211A04">
              <w:rPr>
                <w:rFonts w:eastAsia="Times New Roman"/>
                <w:color w:val="000000"/>
              </w:rPr>
              <w:t>[</w:t>
            </w:r>
            <w:r w:rsidR="00076890" w:rsidRPr="00211A04">
              <w:rPr>
                <w:rFonts w:eastAsia="Times New Roman"/>
                <w:color w:val="000000"/>
              </w:rPr>
              <w:t>1</w:t>
            </w:r>
            <w:r w:rsidR="00026C69" w:rsidRPr="00211A04">
              <w:rPr>
                <w:rFonts w:eastAsia="Times New Roman"/>
                <w:color w:val="000000"/>
              </w:rPr>
              <w:t>2</w:t>
            </w:r>
            <w:r w:rsidR="0049032C" w:rsidRPr="00211A04">
              <w:rPr>
                <w:rFonts w:eastAsia="Times New Roman"/>
                <w:color w:val="000000"/>
              </w:rPr>
              <w:t>]</w:t>
            </w:r>
          </w:p>
        </w:tc>
        <w:tc>
          <w:tcPr>
            <w:tcW w:w="1350" w:type="dxa"/>
            <w:hideMark/>
          </w:tcPr>
          <w:p w14:paraId="47A0C60C"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2,277 MSM, 456 PWID, 2,373 SW, 9392 migrants and 148 transgender</w:t>
            </w:r>
          </w:p>
        </w:tc>
        <w:tc>
          <w:tcPr>
            <w:tcW w:w="1250" w:type="dxa"/>
            <w:noWrap/>
            <w:hideMark/>
          </w:tcPr>
          <w:p w14:paraId="7DDAA80D"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All prevention methods</w:t>
            </w:r>
          </w:p>
        </w:tc>
        <w:tc>
          <w:tcPr>
            <w:tcW w:w="3833" w:type="dxa"/>
            <w:hideMark/>
          </w:tcPr>
          <w:p w14:paraId="486DF7ED"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 (aggregated for all key populations);</w:t>
            </w:r>
          </w:p>
          <w:p w14:paraId="3DCD2D05"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condom usage in the last 12 months (aggregated for all key populations);</w:t>
            </w:r>
          </w:p>
          <w:p w14:paraId="0344DE34"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PrEP:</w:t>
            </w:r>
            <w:r w:rsidRPr="00211A04">
              <w:rPr>
                <w:rFonts w:eastAsia="Times New Roman"/>
                <w:color w:val="000000"/>
              </w:rPr>
              <w:t xml:space="preserve"> proportion of knowledge and use knowledge of PrEP - prevents HIV infection and needs to be taken before HIV exposure – accessed as inappropriate, incomplete or correct;</w:t>
            </w:r>
          </w:p>
          <w:p w14:paraId="040D2C03"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w:t>
            </w:r>
            <w:r w:rsidRPr="00211A04">
              <w:rPr>
                <w:rFonts w:eastAsia="Times New Roman"/>
                <w:b/>
                <w:bCs/>
                <w:color w:val="000000"/>
              </w:rPr>
              <w:t xml:space="preserve"> PEP:</w:t>
            </w:r>
            <w:r w:rsidRPr="00211A04">
              <w:rPr>
                <w:rFonts w:eastAsia="Times New Roman"/>
                <w:color w:val="000000"/>
              </w:rPr>
              <w:t xml:space="preserve"> proportion of knowledge and use; knowledge of PEP - as a treatment to prevent HIV infection and be taken as </w:t>
            </w:r>
            <w:r w:rsidRPr="00211A04">
              <w:rPr>
                <w:rFonts w:eastAsia="Times New Roman"/>
                <w:color w:val="000000"/>
              </w:rPr>
              <w:lastRenderedPageBreak/>
              <w:t>quickly as possible – accessed as inappropriate, incomplete or correct.</w:t>
            </w:r>
          </w:p>
        </w:tc>
      </w:tr>
      <w:tr w:rsidR="00B5088B" w:rsidRPr="00211A04" w14:paraId="7803753D"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02FC886"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2021</w:t>
            </w:r>
          </w:p>
        </w:tc>
        <w:tc>
          <w:tcPr>
            <w:tcW w:w="1217" w:type="dxa"/>
            <w:noWrap/>
            <w:hideMark/>
          </w:tcPr>
          <w:p w14:paraId="642C726E" w14:textId="1E8DD763"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Juan Hoyos, et al.</w:t>
            </w:r>
            <w:r w:rsidR="00A30F61" w:rsidRPr="00211A04">
              <w:rPr>
                <w:rFonts w:eastAsia="Times New Roman"/>
                <w:color w:val="000000"/>
              </w:rPr>
              <w:t xml:space="preserve"> </w:t>
            </w:r>
            <w:r w:rsidR="0049032C" w:rsidRPr="00211A04">
              <w:rPr>
                <w:rFonts w:eastAsia="Times New Roman"/>
                <w:color w:val="000000"/>
              </w:rPr>
              <w:t>[</w:t>
            </w:r>
            <w:r w:rsidR="00492CB9" w:rsidRPr="00211A04">
              <w:rPr>
                <w:rFonts w:eastAsia="Times New Roman"/>
                <w:color w:val="000000"/>
              </w:rPr>
              <w:t>55</w:t>
            </w:r>
            <w:r w:rsidR="0049032C" w:rsidRPr="00211A04">
              <w:rPr>
                <w:rFonts w:eastAsia="Times New Roman"/>
                <w:color w:val="000000"/>
              </w:rPr>
              <w:t>]</w:t>
            </w:r>
          </w:p>
        </w:tc>
        <w:tc>
          <w:tcPr>
            <w:tcW w:w="1350" w:type="dxa"/>
            <w:hideMark/>
          </w:tcPr>
          <w:p w14:paraId="182ED049"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417 MSM</w:t>
            </w:r>
          </w:p>
        </w:tc>
        <w:tc>
          <w:tcPr>
            <w:tcW w:w="1250" w:type="dxa"/>
            <w:noWrap/>
            <w:hideMark/>
          </w:tcPr>
          <w:p w14:paraId="56F950B1"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35997DC7"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according to number of HIV tests they have ever done (1, 2-5, 6-9, more than 10 times) and  according to time of last HIV test  (&lt;3 months, 3-12 months, 1-2 years and &gt;2 years) for baseline and those who report that prefer self-testing;</w:t>
            </w:r>
            <w:r w:rsidRPr="00211A04">
              <w:rPr>
                <w:color w:val="000000"/>
              </w:rPr>
              <w:br/>
              <w:t xml:space="preserve">● </w:t>
            </w:r>
            <w:r w:rsidRPr="00211A04">
              <w:rPr>
                <w:b/>
                <w:bCs/>
                <w:color w:val="000000"/>
              </w:rPr>
              <w:t>Condom:</w:t>
            </w:r>
            <w:r w:rsidRPr="00211A04">
              <w:rPr>
                <w:color w:val="000000"/>
              </w:rPr>
              <w:t xml:space="preserve"> </w:t>
            </w:r>
            <w:r w:rsidRPr="00211A04">
              <w:rPr>
                <w:rFonts w:eastAsia="Times New Roman"/>
                <w:color w:val="000000"/>
              </w:rPr>
              <w:t>frequency of CAI according to number of partners</w:t>
            </w:r>
            <w:r w:rsidRPr="00211A04">
              <w:rPr>
                <w:color w:val="000000"/>
              </w:rPr>
              <w:t xml:space="preserve"> (in the last 12 months);</w:t>
            </w:r>
          </w:p>
          <w:p w14:paraId="5C7B0F36"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6281C47B"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37B59135"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2021</w:t>
            </w:r>
          </w:p>
        </w:tc>
        <w:tc>
          <w:tcPr>
            <w:tcW w:w="1217" w:type="dxa"/>
            <w:noWrap/>
            <w:hideMark/>
          </w:tcPr>
          <w:p w14:paraId="4B907565" w14:textId="2F57E211"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Paula Meireles, et al.</w:t>
            </w:r>
            <w:r w:rsidR="00A30F61" w:rsidRPr="00211A04">
              <w:rPr>
                <w:rFonts w:eastAsia="Times New Roman"/>
                <w:color w:val="000000"/>
              </w:rPr>
              <w:t xml:space="preserve"> </w:t>
            </w:r>
            <w:r w:rsidR="004B069F" w:rsidRPr="00211A04">
              <w:rPr>
                <w:rFonts w:eastAsia="Times New Roman"/>
                <w:color w:val="000000"/>
              </w:rPr>
              <w:t>[</w:t>
            </w:r>
            <w:r w:rsidR="00EC6D79" w:rsidRPr="00211A04">
              <w:rPr>
                <w:rFonts w:eastAsia="Times New Roman"/>
                <w:color w:val="000000"/>
              </w:rPr>
              <w:t>2</w:t>
            </w:r>
            <w:r w:rsidR="00026C69" w:rsidRPr="00211A04">
              <w:rPr>
                <w:rFonts w:eastAsia="Times New Roman"/>
                <w:color w:val="000000"/>
              </w:rPr>
              <w:t>9</w:t>
            </w:r>
            <w:r w:rsidR="004B069F" w:rsidRPr="00211A04">
              <w:rPr>
                <w:rFonts w:eastAsia="Times New Roman"/>
                <w:color w:val="000000"/>
              </w:rPr>
              <w:t>]</w:t>
            </w:r>
          </w:p>
        </w:tc>
        <w:tc>
          <w:tcPr>
            <w:tcW w:w="1350" w:type="dxa"/>
            <w:hideMark/>
          </w:tcPr>
          <w:p w14:paraId="7FF4870B"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6164 MSM</w:t>
            </w:r>
          </w:p>
        </w:tc>
        <w:tc>
          <w:tcPr>
            <w:tcW w:w="1250" w:type="dxa"/>
            <w:noWrap/>
            <w:hideMark/>
          </w:tcPr>
          <w:p w14:paraId="62EDABA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PrEP and PEP</w:t>
            </w:r>
          </w:p>
        </w:tc>
        <w:tc>
          <w:tcPr>
            <w:tcW w:w="3833" w:type="dxa"/>
            <w:hideMark/>
          </w:tcPr>
          <w:p w14:paraId="52DF0CD8"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 xml:space="preserve">PEP: </w:t>
            </w:r>
            <w:r w:rsidRPr="00211A04">
              <w:rPr>
                <w:rFonts w:eastAsia="Times New Roman"/>
                <w:color w:val="000000"/>
              </w:rPr>
              <w:t xml:space="preserve">proportion of participants knowledge </w:t>
            </w:r>
          </w:p>
          <w:p w14:paraId="51FC98E1"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b/>
                <w:bCs/>
                <w:color w:val="000000"/>
              </w:rPr>
            </w:pPr>
            <w:r w:rsidRPr="00211A04">
              <w:rPr>
                <w:rFonts w:eastAsia="Times New Roman"/>
                <w:b/>
                <w:bCs/>
                <w:color w:val="000000"/>
              </w:rPr>
              <w:t xml:space="preserve">PrEP: </w:t>
            </w:r>
            <w:r w:rsidRPr="00211A04">
              <w:rPr>
                <w:rFonts w:eastAsia="Times New Roman"/>
                <w:color w:val="000000"/>
              </w:rPr>
              <w:t>Proportion of participants who took PrEP in the last 12 months or in the last recent visit; PrEP usage regime (one-time, daily or event-driven) or before and after 2018;</w:t>
            </w:r>
          </w:p>
        </w:tc>
      </w:tr>
      <w:tr w:rsidR="00B5088B" w:rsidRPr="00211A04" w14:paraId="36A8ED32"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75B8D3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2021</w:t>
            </w:r>
          </w:p>
        </w:tc>
        <w:tc>
          <w:tcPr>
            <w:tcW w:w="1217" w:type="dxa"/>
            <w:noWrap/>
            <w:hideMark/>
          </w:tcPr>
          <w:p w14:paraId="7E45F582" w14:textId="689A1BA8"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Karel Blondeel, et al.</w:t>
            </w:r>
            <w:r w:rsidR="00A30F61" w:rsidRPr="00211A04">
              <w:rPr>
                <w:rFonts w:eastAsia="Times New Roman"/>
                <w:color w:val="000000"/>
              </w:rPr>
              <w:t xml:space="preserve"> </w:t>
            </w:r>
            <w:r w:rsidR="004B069F" w:rsidRPr="00211A04">
              <w:rPr>
                <w:rFonts w:eastAsia="Times New Roman"/>
                <w:color w:val="000000"/>
              </w:rPr>
              <w:t>[</w:t>
            </w:r>
            <w:r w:rsidR="000322E5" w:rsidRPr="00211A04">
              <w:rPr>
                <w:rFonts w:eastAsia="Times New Roman"/>
                <w:color w:val="000000"/>
              </w:rPr>
              <w:t>2</w:t>
            </w:r>
            <w:r w:rsidR="00026C69" w:rsidRPr="00211A04">
              <w:rPr>
                <w:rFonts w:eastAsia="Times New Roman"/>
                <w:color w:val="000000"/>
              </w:rPr>
              <w:t>2</w:t>
            </w:r>
            <w:r w:rsidR="004B069F" w:rsidRPr="00211A04">
              <w:rPr>
                <w:rFonts w:eastAsia="Times New Roman"/>
                <w:color w:val="000000"/>
              </w:rPr>
              <w:t>]</w:t>
            </w:r>
          </w:p>
        </w:tc>
        <w:tc>
          <w:tcPr>
            <w:tcW w:w="1350" w:type="dxa"/>
            <w:hideMark/>
          </w:tcPr>
          <w:p w14:paraId="5CE87DB4"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1046 MSM</w:t>
            </w:r>
          </w:p>
        </w:tc>
        <w:tc>
          <w:tcPr>
            <w:tcW w:w="1250" w:type="dxa"/>
            <w:noWrap/>
            <w:hideMark/>
          </w:tcPr>
          <w:p w14:paraId="5E2B376F"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condom</w:t>
            </w:r>
          </w:p>
        </w:tc>
        <w:tc>
          <w:tcPr>
            <w:tcW w:w="3833" w:type="dxa"/>
            <w:hideMark/>
          </w:tcPr>
          <w:p w14:paraId="3AFA7D6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CAI among participants in the last 12 months with partner of unknown HIV status or condom use in last AI;</w:t>
            </w:r>
          </w:p>
        </w:tc>
      </w:tr>
      <w:tr w:rsidR="00B5088B" w:rsidRPr="00211A04" w14:paraId="36FE6E62"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09A073C7"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2021</w:t>
            </w:r>
          </w:p>
        </w:tc>
        <w:tc>
          <w:tcPr>
            <w:tcW w:w="1217" w:type="dxa"/>
            <w:noWrap/>
            <w:hideMark/>
          </w:tcPr>
          <w:p w14:paraId="6B86603F" w14:textId="5119DD03"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lang w:val="pt-PT"/>
              </w:rPr>
              <w:t>Álvaro Francisco Lopes Sousa, et al.</w:t>
            </w:r>
            <w:r w:rsidR="00A30F61" w:rsidRPr="00211A04">
              <w:rPr>
                <w:rFonts w:eastAsia="Times New Roman"/>
                <w:color w:val="000000"/>
                <w:lang w:val="pt-PT"/>
              </w:rPr>
              <w:t xml:space="preserve"> </w:t>
            </w:r>
            <w:r w:rsidR="004B069F" w:rsidRPr="00211A04">
              <w:rPr>
                <w:rFonts w:eastAsia="Times New Roman"/>
                <w:color w:val="000000"/>
                <w:lang w:val="pt-PT"/>
              </w:rPr>
              <w:t>[</w:t>
            </w:r>
            <w:r w:rsidR="00836AA0" w:rsidRPr="00211A04">
              <w:rPr>
                <w:rFonts w:eastAsia="Times New Roman"/>
                <w:color w:val="000000"/>
              </w:rPr>
              <w:t>45</w:t>
            </w:r>
            <w:r w:rsidR="004B069F" w:rsidRPr="00211A04">
              <w:rPr>
                <w:rFonts w:eastAsia="Times New Roman"/>
                <w:color w:val="000000"/>
              </w:rPr>
              <w:t>]</w:t>
            </w:r>
          </w:p>
        </w:tc>
        <w:tc>
          <w:tcPr>
            <w:tcW w:w="1350" w:type="dxa"/>
            <w:hideMark/>
          </w:tcPr>
          <w:p w14:paraId="1D27519E"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710 MSM</w:t>
            </w:r>
          </w:p>
        </w:tc>
        <w:tc>
          <w:tcPr>
            <w:tcW w:w="1250" w:type="dxa"/>
            <w:noWrap/>
            <w:hideMark/>
          </w:tcPr>
          <w:p w14:paraId="0872D04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Condom and PrEP</w:t>
            </w:r>
          </w:p>
        </w:tc>
        <w:tc>
          <w:tcPr>
            <w:tcW w:w="3833" w:type="dxa"/>
            <w:noWrap/>
            <w:hideMark/>
          </w:tcPr>
          <w:p w14:paraId="37ACD7E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people who used a condom in anal sex to protect from covid-19;</w:t>
            </w:r>
          </w:p>
          <w:p w14:paraId="7CE3CE3F"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PrEP:</w:t>
            </w:r>
            <w:r w:rsidRPr="00211A04">
              <w:rPr>
                <w:rFonts w:eastAsia="Times New Roman"/>
                <w:color w:val="000000"/>
              </w:rPr>
              <w:t xml:space="preserve"> Proportion of people who used PrEP to protect from covid-19;</w:t>
            </w:r>
          </w:p>
          <w:p w14:paraId="4A6C477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11EE5EE2"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59DD6A62"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2021</w:t>
            </w:r>
          </w:p>
        </w:tc>
        <w:tc>
          <w:tcPr>
            <w:tcW w:w="1217" w:type="dxa"/>
            <w:noWrap/>
            <w:hideMark/>
          </w:tcPr>
          <w:p w14:paraId="1E472811" w14:textId="472D34CA"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lang w:val="pt-PT"/>
              </w:rPr>
            </w:pPr>
            <w:r w:rsidRPr="00211A04">
              <w:rPr>
                <w:rFonts w:eastAsia="Times New Roman"/>
                <w:color w:val="000000"/>
                <w:lang w:val="pt-PT"/>
              </w:rPr>
              <w:t>Jeremias Salomão Chone et al.</w:t>
            </w:r>
            <w:r w:rsidR="00A30F61" w:rsidRPr="00211A04">
              <w:rPr>
                <w:rFonts w:eastAsia="Times New Roman"/>
                <w:color w:val="000000"/>
                <w:lang w:val="pt-PT"/>
              </w:rPr>
              <w:t xml:space="preserve"> </w:t>
            </w:r>
            <w:r w:rsidR="004B069F" w:rsidRPr="00211A04">
              <w:rPr>
                <w:rFonts w:eastAsia="Times New Roman"/>
                <w:color w:val="000000"/>
                <w:lang w:val="pt-PT"/>
              </w:rPr>
              <w:t>[</w:t>
            </w:r>
            <w:r w:rsidR="00924437" w:rsidRPr="00211A04">
              <w:rPr>
                <w:rFonts w:eastAsia="Times New Roman"/>
                <w:color w:val="000000"/>
                <w:lang w:val="pt-PT"/>
              </w:rPr>
              <w:t>46</w:t>
            </w:r>
            <w:r w:rsidR="004B069F" w:rsidRPr="00211A04">
              <w:rPr>
                <w:rFonts w:eastAsia="Times New Roman"/>
                <w:color w:val="000000"/>
                <w:lang w:val="pt-PT"/>
              </w:rPr>
              <w:t>]</w:t>
            </w:r>
          </w:p>
        </w:tc>
        <w:tc>
          <w:tcPr>
            <w:tcW w:w="1350" w:type="dxa"/>
            <w:noWrap/>
            <w:hideMark/>
          </w:tcPr>
          <w:p w14:paraId="2AD8CE5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1,301 MSM</w:t>
            </w:r>
          </w:p>
        </w:tc>
        <w:tc>
          <w:tcPr>
            <w:tcW w:w="1250" w:type="dxa"/>
            <w:noWrap/>
            <w:hideMark/>
          </w:tcPr>
          <w:p w14:paraId="5A6FF7D4"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HIV testing , condom and PrEP </w:t>
            </w:r>
          </w:p>
        </w:tc>
        <w:tc>
          <w:tcPr>
            <w:tcW w:w="3833" w:type="dxa"/>
            <w:hideMark/>
          </w:tcPr>
          <w:p w14:paraId="14836A44"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got tested for HIV in the last 12 months;</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of participants who condomless sex during social distancing period;</w:t>
            </w:r>
          </w:p>
          <w:p w14:paraId="10907BE9"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PrEP</w:t>
            </w:r>
            <w:r w:rsidRPr="00211A04">
              <w:rPr>
                <w:rFonts w:eastAsia="Times New Roman"/>
                <w:color w:val="000000"/>
              </w:rPr>
              <w:t>: proportion of participants who used PrEP during social distancing period;</w:t>
            </w:r>
          </w:p>
        </w:tc>
      </w:tr>
      <w:tr w:rsidR="00B5088B" w:rsidRPr="00211A04" w14:paraId="1AF73B4F"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tcPr>
          <w:p w14:paraId="00BAB14A"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2022</w:t>
            </w:r>
          </w:p>
        </w:tc>
        <w:tc>
          <w:tcPr>
            <w:tcW w:w="1217" w:type="dxa"/>
            <w:noWrap/>
          </w:tcPr>
          <w:p w14:paraId="1530054E" w14:textId="77280FB1"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Paula Meireles, et al.</w:t>
            </w:r>
            <w:r w:rsidR="00A30F61" w:rsidRPr="00211A04">
              <w:rPr>
                <w:rFonts w:eastAsia="Times New Roman"/>
                <w:color w:val="000000"/>
              </w:rPr>
              <w:t xml:space="preserve"> </w:t>
            </w:r>
            <w:r w:rsidR="004B069F" w:rsidRPr="00211A04">
              <w:rPr>
                <w:rFonts w:eastAsia="Times New Roman"/>
                <w:color w:val="000000"/>
              </w:rPr>
              <w:t>[</w:t>
            </w:r>
            <w:r w:rsidR="00572965" w:rsidRPr="00211A04">
              <w:rPr>
                <w:rFonts w:eastAsia="Times New Roman"/>
                <w:color w:val="000000"/>
              </w:rPr>
              <w:t>2</w:t>
            </w:r>
            <w:r w:rsidR="00026C69" w:rsidRPr="00211A04">
              <w:rPr>
                <w:rFonts w:eastAsia="Times New Roman"/>
                <w:color w:val="000000"/>
              </w:rPr>
              <w:t>7</w:t>
            </w:r>
            <w:r w:rsidR="004B069F" w:rsidRPr="00211A04">
              <w:rPr>
                <w:rFonts w:eastAsia="Times New Roman"/>
                <w:color w:val="000000"/>
              </w:rPr>
              <w:t>]</w:t>
            </w:r>
          </w:p>
        </w:tc>
        <w:tc>
          <w:tcPr>
            <w:tcW w:w="1350" w:type="dxa"/>
          </w:tcPr>
          <w:p w14:paraId="6E483543"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5167 MSM</w:t>
            </w:r>
          </w:p>
        </w:tc>
        <w:tc>
          <w:tcPr>
            <w:tcW w:w="1250" w:type="dxa"/>
            <w:noWrap/>
          </w:tcPr>
          <w:p w14:paraId="63302BF5"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condom and PEP</w:t>
            </w:r>
          </w:p>
        </w:tc>
        <w:tc>
          <w:tcPr>
            <w:tcW w:w="3833" w:type="dxa"/>
          </w:tcPr>
          <w:p w14:paraId="4A134BB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 Testing:</w:t>
            </w:r>
            <w:r w:rsidRPr="00211A04">
              <w:rPr>
                <w:rFonts w:eastAsia="Times New Roman"/>
                <w:color w:val="000000"/>
              </w:rPr>
              <w:t xml:space="preserve"> Proportion of participants who have ever got tested for HIV (stratified according to PrEP eligibility);</w:t>
            </w:r>
          </w:p>
          <w:p w14:paraId="614C9308"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 Condom:</w:t>
            </w:r>
            <w:r w:rsidRPr="00211A04">
              <w:rPr>
                <w:rFonts w:eastAsia="Times New Roman"/>
                <w:color w:val="000000"/>
              </w:rPr>
              <w:t xml:space="preserve"> Proportion who have had condomless sex in the past 6 months and sexual partners with unknown HIV status (stratified according to according to follow-up visits).</w:t>
            </w:r>
          </w:p>
          <w:p w14:paraId="51B174CB"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 PEP and condom:</w:t>
            </w:r>
            <w:r w:rsidRPr="00211A04">
              <w:rPr>
                <w:rFonts w:eastAsia="Times New Roman"/>
                <w:color w:val="000000"/>
              </w:rPr>
              <w:t xml:space="preserve"> proportion who have had condomless sex in the past 6 months and used PEP (stratified according to according to follow-up visits);</w:t>
            </w:r>
          </w:p>
          <w:p w14:paraId="1FDA7640"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39CD3F77"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9AB192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2022</w:t>
            </w:r>
          </w:p>
        </w:tc>
        <w:tc>
          <w:tcPr>
            <w:tcW w:w="1217" w:type="dxa"/>
            <w:noWrap/>
            <w:hideMark/>
          </w:tcPr>
          <w:p w14:paraId="53F16DCC" w14:textId="7C479E0B"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Adriana Curado, et al.</w:t>
            </w:r>
            <w:r w:rsidR="00A30F61" w:rsidRPr="00211A04">
              <w:rPr>
                <w:rFonts w:eastAsia="Times New Roman"/>
                <w:color w:val="000000"/>
              </w:rPr>
              <w:t xml:space="preserve"> </w:t>
            </w:r>
            <w:r w:rsidR="004B069F" w:rsidRPr="00211A04">
              <w:rPr>
                <w:rFonts w:eastAsia="Times New Roman"/>
                <w:color w:val="000000"/>
              </w:rPr>
              <w:t>[</w:t>
            </w:r>
            <w:r w:rsidR="00F10EAF" w:rsidRPr="00211A04">
              <w:rPr>
                <w:rFonts w:eastAsia="Times New Roman"/>
                <w:color w:val="000000"/>
              </w:rPr>
              <w:t>7</w:t>
            </w:r>
            <w:r w:rsidR="00FE1CE3" w:rsidRPr="00211A04">
              <w:rPr>
                <w:rFonts w:eastAsia="Times New Roman"/>
                <w:color w:val="000000"/>
              </w:rPr>
              <w:t>0</w:t>
            </w:r>
            <w:r w:rsidR="004B069F" w:rsidRPr="00211A04">
              <w:rPr>
                <w:rFonts w:eastAsia="Times New Roman"/>
                <w:color w:val="000000"/>
              </w:rPr>
              <w:t>]</w:t>
            </w:r>
          </w:p>
        </w:tc>
        <w:tc>
          <w:tcPr>
            <w:tcW w:w="1350" w:type="dxa"/>
            <w:hideMark/>
          </w:tcPr>
          <w:p w14:paraId="700E0984"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176 PWID</w:t>
            </w:r>
          </w:p>
        </w:tc>
        <w:tc>
          <w:tcPr>
            <w:tcW w:w="1250" w:type="dxa"/>
            <w:noWrap/>
            <w:hideMark/>
          </w:tcPr>
          <w:p w14:paraId="6590080F"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HIV testing and condom </w:t>
            </w:r>
          </w:p>
        </w:tc>
        <w:tc>
          <w:tcPr>
            <w:tcW w:w="3833" w:type="dxa"/>
            <w:hideMark/>
          </w:tcPr>
          <w:p w14:paraId="6192121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have ever got tested for HIV;</w:t>
            </w:r>
          </w:p>
          <w:p w14:paraId="3BCC2896"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participants who used condom in last sexual intercourse;</w:t>
            </w:r>
          </w:p>
          <w:p w14:paraId="223DD97C"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Prevalence stratified by being HCV+;</w:t>
            </w:r>
          </w:p>
        </w:tc>
      </w:tr>
      <w:tr w:rsidR="00B5088B" w:rsidRPr="00211A04" w14:paraId="72E941C4"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20894C5"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2022</w:t>
            </w:r>
          </w:p>
        </w:tc>
        <w:tc>
          <w:tcPr>
            <w:tcW w:w="1217" w:type="dxa"/>
            <w:noWrap/>
            <w:hideMark/>
          </w:tcPr>
          <w:p w14:paraId="6E40098D" w14:textId="7202D13D"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Rhaisa Farias, et al.</w:t>
            </w:r>
            <w:r w:rsidR="00A30F61" w:rsidRPr="00211A04">
              <w:rPr>
                <w:rFonts w:eastAsia="Times New Roman"/>
                <w:color w:val="000000"/>
              </w:rPr>
              <w:t xml:space="preserve"> </w:t>
            </w:r>
            <w:r w:rsidR="004B069F" w:rsidRPr="00211A04">
              <w:rPr>
                <w:rFonts w:eastAsia="Times New Roman"/>
                <w:color w:val="000000"/>
              </w:rPr>
              <w:t>[</w:t>
            </w:r>
            <w:r w:rsidR="00457A0E" w:rsidRPr="00211A04">
              <w:rPr>
                <w:rFonts w:eastAsia="Times New Roman"/>
                <w:color w:val="000000"/>
              </w:rPr>
              <w:t>6</w:t>
            </w:r>
            <w:r w:rsidR="00FE1CE3" w:rsidRPr="00211A04">
              <w:rPr>
                <w:rFonts w:eastAsia="Times New Roman"/>
                <w:color w:val="000000"/>
              </w:rPr>
              <w:t>8</w:t>
            </w:r>
            <w:r w:rsidR="004B069F" w:rsidRPr="00211A04">
              <w:rPr>
                <w:rFonts w:eastAsia="Times New Roman"/>
                <w:color w:val="000000"/>
              </w:rPr>
              <w:t>]</w:t>
            </w:r>
          </w:p>
        </w:tc>
        <w:tc>
          <w:tcPr>
            <w:tcW w:w="1350" w:type="dxa"/>
            <w:hideMark/>
          </w:tcPr>
          <w:p w14:paraId="29BB6B12"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100 Migrants</w:t>
            </w:r>
          </w:p>
        </w:tc>
        <w:tc>
          <w:tcPr>
            <w:tcW w:w="1250" w:type="dxa"/>
            <w:noWrap/>
            <w:hideMark/>
          </w:tcPr>
          <w:p w14:paraId="16076D54"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35F9F68C"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who have ever got tested for HIV; that got tested less than one year ago;</w:t>
            </w:r>
            <w:r w:rsidRPr="00211A04">
              <w:rPr>
                <w:color w:val="000000"/>
              </w:rPr>
              <w:br/>
              <w:t xml:space="preserve">● </w:t>
            </w:r>
            <w:r w:rsidRPr="00211A04">
              <w:rPr>
                <w:b/>
                <w:bCs/>
                <w:color w:val="000000"/>
              </w:rPr>
              <w:t>Condom:</w:t>
            </w:r>
            <w:r w:rsidRPr="00211A04">
              <w:rPr>
                <w:color w:val="000000"/>
              </w:rPr>
              <w:t xml:space="preserve"> Proportion of participants who </w:t>
            </w:r>
            <w:r w:rsidRPr="00211A04">
              <w:rPr>
                <w:color w:val="000000"/>
              </w:rPr>
              <w:lastRenderedPageBreak/>
              <w:t>reported condom use in the last 12 months (always, sometimes or never).</w:t>
            </w:r>
          </w:p>
          <w:p w14:paraId="51743A31"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53718D0E"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tcPr>
          <w:p w14:paraId="798CDF7B"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2023</w:t>
            </w:r>
          </w:p>
        </w:tc>
        <w:tc>
          <w:tcPr>
            <w:tcW w:w="1217" w:type="dxa"/>
            <w:noWrap/>
          </w:tcPr>
          <w:p w14:paraId="2C666573" w14:textId="3F0A3C42"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ECDC</w:t>
            </w:r>
            <w:r w:rsidR="006F77B8" w:rsidRPr="00211A04">
              <w:rPr>
                <w:rFonts w:eastAsia="Times New Roman"/>
                <w:color w:val="000000"/>
              </w:rPr>
              <w:t xml:space="preserve"> </w:t>
            </w:r>
            <w:r w:rsidR="004B069F" w:rsidRPr="00211A04">
              <w:rPr>
                <w:rFonts w:eastAsia="Times New Roman"/>
                <w:color w:val="000000"/>
              </w:rPr>
              <w:t>[</w:t>
            </w:r>
            <w:r w:rsidR="004F0879" w:rsidRPr="00211A04">
              <w:rPr>
                <w:rFonts w:eastAsia="Times New Roman"/>
                <w:color w:val="000000"/>
              </w:rPr>
              <w:t>7</w:t>
            </w:r>
            <w:r w:rsidR="00FE1CE3" w:rsidRPr="00211A04">
              <w:rPr>
                <w:rFonts w:eastAsia="Times New Roman"/>
                <w:color w:val="000000"/>
              </w:rPr>
              <w:t>3</w:t>
            </w:r>
            <w:r w:rsidR="004B069F" w:rsidRPr="00211A04">
              <w:rPr>
                <w:rFonts w:eastAsia="Times New Roman"/>
                <w:color w:val="000000"/>
              </w:rPr>
              <w:t>]</w:t>
            </w:r>
          </w:p>
        </w:tc>
        <w:tc>
          <w:tcPr>
            <w:tcW w:w="1350" w:type="dxa"/>
          </w:tcPr>
          <w:p w14:paraId="6F4EB8AD"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MSM, PWID, SW, migrants and transgender (size not available)</w:t>
            </w:r>
          </w:p>
        </w:tc>
        <w:tc>
          <w:tcPr>
            <w:tcW w:w="1250" w:type="dxa"/>
            <w:noWrap/>
          </w:tcPr>
          <w:p w14:paraId="3A0FC520"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PrEP</w:t>
            </w:r>
          </w:p>
        </w:tc>
        <w:tc>
          <w:tcPr>
            <w:tcW w:w="3833" w:type="dxa"/>
          </w:tcPr>
          <w:p w14:paraId="0A0A3545"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color w:val="000000"/>
              </w:rPr>
            </w:pPr>
            <w:r w:rsidRPr="00211A04">
              <w:rPr>
                <w:b/>
                <w:bCs/>
                <w:color w:val="000000"/>
              </w:rPr>
              <w:t>PrEP:</w:t>
            </w:r>
            <w:r w:rsidRPr="00211A04">
              <w:rPr>
                <w:color w:val="000000"/>
              </w:rPr>
              <w:t xml:space="preserve"> Number of  people who got PrEP for the first time in their lives during the last 12 months; Number of people receiving PrEP at least once in reported period; Proportion of PrEP users who are MSM;</w:t>
            </w:r>
          </w:p>
          <w:p w14:paraId="44AA46F9"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1711CD41"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63D40AE"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2023</w:t>
            </w:r>
          </w:p>
        </w:tc>
        <w:tc>
          <w:tcPr>
            <w:tcW w:w="1217" w:type="dxa"/>
            <w:noWrap/>
            <w:hideMark/>
          </w:tcPr>
          <w:p w14:paraId="36E730F2" w14:textId="01B5C4C0"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lang w:val="pt-PT"/>
              </w:rPr>
              <w:t>Álvaro Francisco Lopes Sousa, et al.</w:t>
            </w:r>
            <w:r w:rsidR="00A30F61" w:rsidRPr="00211A04">
              <w:rPr>
                <w:rFonts w:eastAsia="Times New Roman"/>
                <w:color w:val="000000"/>
                <w:lang w:val="pt-PT"/>
              </w:rPr>
              <w:t xml:space="preserve"> </w:t>
            </w:r>
            <w:r w:rsidR="004B069F" w:rsidRPr="00211A04">
              <w:rPr>
                <w:rFonts w:eastAsia="Times New Roman"/>
                <w:color w:val="000000"/>
                <w:lang w:val="pt-PT"/>
              </w:rPr>
              <w:t>[</w:t>
            </w:r>
            <w:r w:rsidR="003C3DED" w:rsidRPr="00211A04">
              <w:rPr>
                <w:rFonts w:eastAsia="Times New Roman"/>
                <w:color w:val="000000"/>
              </w:rPr>
              <w:t>42</w:t>
            </w:r>
            <w:r w:rsidR="004B069F" w:rsidRPr="00211A04">
              <w:rPr>
                <w:rFonts w:eastAsia="Times New Roman"/>
                <w:color w:val="000000"/>
              </w:rPr>
              <w:t>]</w:t>
            </w:r>
          </w:p>
        </w:tc>
        <w:tc>
          <w:tcPr>
            <w:tcW w:w="1350" w:type="dxa"/>
            <w:hideMark/>
          </w:tcPr>
          <w:p w14:paraId="5E4D96AB"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1033 Migrants and MSM</w:t>
            </w:r>
          </w:p>
        </w:tc>
        <w:tc>
          <w:tcPr>
            <w:tcW w:w="1250" w:type="dxa"/>
            <w:noWrap/>
            <w:hideMark/>
          </w:tcPr>
          <w:p w14:paraId="619A0765"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condom and PrEP</w:t>
            </w:r>
          </w:p>
        </w:tc>
        <w:tc>
          <w:tcPr>
            <w:tcW w:w="3833" w:type="dxa"/>
            <w:hideMark/>
          </w:tcPr>
          <w:p w14:paraId="6D1A8F65"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color w:val="000000"/>
              </w:rPr>
            </w:pPr>
            <w:r w:rsidRPr="00211A04">
              <w:rPr>
                <w:color w:val="000000"/>
              </w:rPr>
              <w:t xml:space="preserve">● </w:t>
            </w:r>
            <w:r w:rsidRPr="00211A04">
              <w:rPr>
                <w:b/>
                <w:bCs/>
                <w:color w:val="000000"/>
              </w:rPr>
              <w:t>Testing:</w:t>
            </w:r>
            <w:r w:rsidRPr="00211A04">
              <w:rPr>
                <w:color w:val="000000"/>
              </w:rPr>
              <w:t xml:space="preserve"> Proportion of participants who ever got tested for HIV in the last 12 months (recent);</w:t>
            </w:r>
            <w:r w:rsidRPr="00211A04">
              <w:rPr>
                <w:color w:val="000000"/>
              </w:rPr>
              <w:br/>
              <w:t xml:space="preserve">● </w:t>
            </w:r>
            <w:r w:rsidRPr="00211A04">
              <w:rPr>
                <w:b/>
                <w:bCs/>
                <w:color w:val="000000"/>
              </w:rPr>
              <w:t>Condoms:</w:t>
            </w:r>
            <w:r w:rsidRPr="00211A04">
              <w:rPr>
                <w:color w:val="000000"/>
              </w:rPr>
              <w:t xml:space="preserve"> Proportion of participants who used condoms in last sexual intercourse;</w:t>
            </w:r>
            <w:r w:rsidRPr="00211A04">
              <w:rPr>
                <w:color w:val="000000"/>
              </w:rPr>
              <w:br/>
              <w:t xml:space="preserve">● </w:t>
            </w:r>
            <w:r w:rsidRPr="00211A04">
              <w:rPr>
                <w:b/>
                <w:bCs/>
                <w:color w:val="000000"/>
              </w:rPr>
              <w:t>PrEP:</w:t>
            </w:r>
            <w:r w:rsidRPr="00211A04">
              <w:rPr>
                <w:color w:val="000000"/>
              </w:rPr>
              <w:t xml:space="preserve"> Proportion of participants currently on PrEP defined as taking daily PrEP tablet in the last 30 day;</w:t>
            </w:r>
            <w:r w:rsidRPr="00211A04">
              <w:rPr>
                <w:color w:val="000000"/>
              </w:rPr>
              <w:br/>
              <w:t>● Prevalence stratified regarding PrEP use and baseline.</w:t>
            </w:r>
          </w:p>
          <w:p w14:paraId="2EFC1080"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p>
        </w:tc>
      </w:tr>
      <w:tr w:rsidR="00B5088B" w:rsidRPr="00211A04" w14:paraId="7D8BC1E1"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20FBE66B"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2023</w:t>
            </w:r>
          </w:p>
        </w:tc>
        <w:tc>
          <w:tcPr>
            <w:tcW w:w="1217" w:type="dxa"/>
            <w:noWrap/>
            <w:hideMark/>
          </w:tcPr>
          <w:p w14:paraId="7AC36C5C" w14:textId="2564567E"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lang w:val="pt-PT"/>
              </w:rPr>
              <w:t>Álvaro Francisco Lopes Sousa, et al.</w:t>
            </w:r>
            <w:r w:rsidR="00A30F61" w:rsidRPr="00211A04">
              <w:rPr>
                <w:rFonts w:eastAsia="Times New Roman"/>
                <w:color w:val="000000"/>
                <w:lang w:val="pt-PT"/>
              </w:rPr>
              <w:t xml:space="preserve"> </w:t>
            </w:r>
            <w:r w:rsidR="004B069F" w:rsidRPr="00211A04">
              <w:rPr>
                <w:rFonts w:eastAsia="Times New Roman"/>
                <w:color w:val="000000"/>
                <w:lang w:val="pt-PT"/>
              </w:rPr>
              <w:t>[</w:t>
            </w:r>
            <w:r w:rsidR="002656EF" w:rsidRPr="00211A04">
              <w:rPr>
                <w:rFonts w:eastAsia="Times New Roman"/>
                <w:color w:val="000000"/>
              </w:rPr>
              <w:t>6</w:t>
            </w:r>
            <w:r w:rsidR="00FE1CE3" w:rsidRPr="00211A04">
              <w:rPr>
                <w:rFonts w:eastAsia="Times New Roman"/>
                <w:color w:val="000000"/>
              </w:rPr>
              <w:t>0</w:t>
            </w:r>
            <w:r w:rsidR="004B069F" w:rsidRPr="00211A04">
              <w:rPr>
                <w:rFonts w:eastAsia="Times New Roman"/>
                <w:color w:val="000000"/>
              </w:rPr>
              <w:t>]</w:t>
            </w:r>
          </w:p>
        </w:tc>
        <w:tc>
          <w:tcPr>
            <w:tcW w:w="1350" w:type="dxa"/>
            <w:hideMark/>
          </w:tcPr>
          <w:p w14:paraId="36210F4A"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712 Migrants and MSM</w:t>
            </w:r>
          </w:p>
        </w:tc>
        <w:tc>
          <w:tcPr>
            <w:tcW w:w="1250" w:type="dxa"/>
            <w:noWrap/>
            <w:hideMark/>
          </w:tcPr>
          <w:p w14:paraId="2D546C1E"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condom and PrEP</w:t>
            </w:r>
          </w:p>
        </w:tc>
        <w:tc>
          <w:tcPr>
            <w:tcW w:w="3833" w:type="dxa"/>
            <w:hideMark/>
          </w:tcPr>
          <w:p w14:paraId="1AC47366"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 xml:space="preserve">Testing: </w:t>
            </w:r>
            <w:r w:rsidRPr="00211A04">
              <w:rPr>
                <w:rFonts w:eastAsia="Times New Roman"/>
                <w:color w:val="000000"/>
              </w:rPr>
              <w:t>Proportion of participants who ever got tested for HIV in the last 12 months;</w:t>
            </w:r>
            <w:r w:rsidRPr="00211A04">
              <w:rPr>
                <w:rFonts w:eastAsia="Times New Roman"/>
                <w:color w:val="000000"/>
              </w:rPr>
              <w:br/>
              <w:t xml:space="preserve">● </w:t>
            </w:r>
            <w:r w:rsidRPr="00211A04">
              <w:rPr>
                <w:rFonts w:eastAsia="Times New Roman"/>
                <w:b/>
                <w:bCs/>
                <w:color w:val="000000"/>
              </w:rPr>
              <w:t>Condoms:</w:t>
            </w:r>
            <w:r w:rsidRPr="00211A04">
              <w:rPr>
                <w:rFonts w:eastAsia="Times New Roman"/>
                <w:color w:val="000000"/>
              </w:rPr>
              <w:t xml:space="preserve"> Proportion of participants who reported condom consistency;</w:t>
            </w:r>
            <w:r w:rsidRPr="00211A04">
              <w:rPr>
                <w:rFonts w:eastAsia="Times New Roman"/>
                <w:color w:val="000000"/>
              </w:rPr>
              <w:br/>
              <w:t xml:space="preserve">● </w:t>
            </w:r>
            <w:r w:rsidRPr="00211A04">
              <w:rPr>
                <w:rFonts w:eastAsia="Times New Roman"/>
                <w:b/>
                <w:bCs/>
                <w:color w:val="000000"/>
              </w:rPr>
              <w:t>PrEP:</w:t>
            </w:r>
            <w:r w:rsidRPr="00211A04">
              <w:rPr>
                <w:rFonts w:eastAsia="Times New Roman"/>
                <w:color w:val="000000"/>
              </w:rPr>
              <w:t xml:space="preserve"> Proportion of participants currently on PrEP defined as taking daily PrEP tablet in the last 30 day. </w:t>
            </w:r>
          </w:p>
        </w:tc>
      </w:tr>
      <w:tr w:rsidR="00B5088B" w:rsidRPr="00211A04" w14:paraId="62836D54"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7599CCE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2023</w:t>
            </w:r>
          </w:p>
        </w:tc>
        <w:tc>
          <w:tcPr>
            <w:tcW w:w="1217" w:type="dxa"/>
            <w:noWrap/>
            <w:hideMark/>
          </w:tcPr>
          <w:p w14:paraId="28576110" w14:textId="43B94434"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Direção-Geral da Saúde</w:t>
            </w:r>
            <w:r w:rsidR="00F31A6E" w:rsidRPr="00211A04">
              <w:rPr>
                <w:rFonts w:eastAsia="Times New Roman"/>
                <w:color w:val="000000"/>
              </w:rPr>
              <w:t xml:space="preserve"> </w:t>
            </w:r>
            <w:r w:rsidR="004B069F" w:rsidRPr="00211A04">
              <w:rPr>
                <w:rFonts w:eastAsia="Times New Roman"/>
                <w:color w:val="000000"/>
              </w:rPr>
              <w:t>[</w:t>
            </w:r>
            <w:r w:rsidR="004F0879" w:rsidRPr="00211A04">
              <w:rPr>
                <w:rFonts w:eastAsia="Times New Roman"/>
                <w:color w:val="000000"/>
              </w:rPr>
              <w:t>4</w:t>
            </w:r>
            <w:r w:rsidR="004B069F" w:rsidRPr="00211A04">
              <w:rPr>
                <w:rFonts w:eastAsia="Times New Roman"/>
                <w:color w:val="000000"/>
              </w:rPr>
              <w:t>]</w:t>
            </w:r>
          </w:p>
        </w:tc>
        <w:tc>
          <w:tcPr>
            <w:tcW w:w="1350" w:type="dxa"/>
            <w:hideMark/>
          </w:tcPr>
          <w:p w14:paraId="3B3368DF"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MSM, PWID, SW and migrants (size not available)</w:t>
            </w:r>
          </w:p>
        </w:tc>
        <w:tc>
          <w:tcPr>
            <w:tcW w:w="1250" w:type="dxa"/>
            <w:noWrap/>
            <w:hideMark/>
          </w:tcPr>
          <w:p w14:paraId="3E4B067B"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PrEP</w:t>
            </w:r>
          </w:p>
        </w:tc>
        <w:tc>
          <w:tcPr>
            <w:tcW w:w="3833" w:type="dxa"/>
            <w:noWrap/>
            <w:hideMark/>
          </w:tcPr>
          <w:p w14:paraId="5F4483DC" w14:textId="77777777" w:rsidR="00B5088B" w:rsidRPr="00211A04" w:rsidRDefault="00B5088B" w:rsidP="00A44033">
            <w:p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PrEP:</w:t>
            </w:r>
            <w:r w:rsidRPr="00211A04">
              <w:rPr>
                <w:rFonts w:eastAsia="Times New Roman"/>
                <w:color w:val="000000"/>
              </w:rPr>
              <w:t xml:space="preserve"> Proportion of participants who got PrEP for the first time in their lives during the last 12 months or in their lives;</w:t>
            </w:r>
          </w:p>
        </w:tc>
      </w:tr>
      <w:tr w:rsidR="00B5088B" w:rsidRPr="00211A04" w14:paraId="234DE69A"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tcPr>
          <w:p w14:paraId="67062A9F"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2023</w:t>
            </w:r>
          </w:p>
        </w:tc>
        <w:tc>
          <w:tcPr>
            <w:tcW w:w="1217" w:type="dxa"/>
            <w:noWrap/>
          </w:tcPr>
          <w:p w14:paraId="729E004F" w14:textId="0A650186"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Miguel Rocha et al. </w:t>
            </w:r>
            <w:r w:rsidR="004B069F" w:rsidRPr="00211A04">
              <w:rPr>
                <w:rFonts w:eastAsia="Times New Roman"/>
                <w:color w:val="000000"/>
              </w:rPr>
              <w:t>[</w:t>
            </w:r>
            <w:r w:rsidR="00863C13" w:rsidRPr="00211A04">
              <w:rPr>
                <w:rFonts w:eastAsia="Times New Roman"/>
                <w:color w:val="000000"/>
              </w:rPr>
              <w:t>44</w:t>
            </w:r>
            <w:r w:rsidR="004B069F" w:rsidRPr="00211A04">
              <w:rPr>
                <w:rFonts w:eastAsia="Times New Roman"/>
                <w:color w:val="000000"/>
              </w:rPr>
              <w:t>]</w:t>
            </w:r>
          </w:p>
        </w:tc>
        <w:tc>
          <w:tcPr>
            <w:tcW w:w="1350" w:type="dxa"/>
          </w:tcPr>
          <w:p w14:paraId="327EBBC7"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MSM, Sex Worker, Migrant, transgender</w:t>
            </w:r>
          </w:p>
        </w:tc>
        <w:tc>
          <w:tcPr>
            <w:tcW w:w="1250" w:type="dxa"/>
            <w:noWrap/>
          </w:tcPr>
          <w:p w14:paraId="42F69C7B"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PrEP</w:t>
            </w:r>
          </w:p>
        </w:tc>
        <w:tc>
          <w:tcPr>
            <w:tcW w:w="3833" w:type="dxa"/>
            <w:noWrap/>
          </w:tcPr>
          <w:p w14:paraId="09DDF6B3"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b/>
                <w:bCs/>
                <w:color w:val="000000"/>
              </w:rPr>
            </w:pPr>
            <w:r w:rsidRPr="00211A04">
              <w:rPr>
                <w:rFonts w:eastAsia="Times New Roman"/>
                <w:color w:val="000000"/>
              </w:rPr>
              <w:t xml:space="preserve">● </w:t>
            </w:r>
            <w:r w:rsidRPr="00211A04">
              <w:rPr>
                <w:rFonts w:eastAsia="Times New Roman"/>
                <w:b/>
                <w:bCs/>
                <w:color w:val="000000"/>
              </w:rPr>
              <w:t xml:space="preserve">PrEP: </w:t>
            </w:r>
            <w:r w:rsidRPr="00211A04">
              <w:rPr>
                <w:rFonts w:eastAsia="Times New Roman"/>
                <w:color w:val="000000"/>
              </w:rPr>
              <w:t>knowledge and use in the last 12 months (stratification based on year of first visit, age range, being born or not in Portugal, being a sex worker or not, sexual orientation, HIV status, per region of the community-based organization where the test was performed, gender);</w:t>
            </w:r>
            <w:r w:rsidRPr="00211A04">
              <w:rPr>
                <w:rFonts w:eastAsia="Times New Roman"/>
                <w:b/>
                <w:bCs/>
                <w:color w:val="000000"/>
              </w:rPr>
              <w:t xml:space="preserve"> number of people who got PrEP for the first time or at least one time in the last 12 months stratified by year and region;</w:t>
            </w:r>
          </w:p>
        </w:tc>
      </w:tr>
      <w:tr w:rsidR="00B5088B" w:rsidRPr="00211A04" w14:paraId="64AD7D72"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tcPr>
          <w:p w14:paraId="7E9476E9"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2024</w:t>
            </w:r>
          </w:p>
        </w:tc>
        <w:tc>
          <w:tcPr>
            <w:tcW w:w="1217" w:type="dxa"/>
            <w:noWrap/>
          </w:tcPr>
          <w:p w14:paraId="20A2C81A" w14:textId="5C3451C0"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lang w:val="pt-PT"/>
              </w:rPr>
            </w:pPr>
            <w:r w:rsidRPr="00211A04">
              <w:rPr>
                <w:rFonts w:eastAsia="Times New Roman"/>
                <w:color w:val="000000"/>
                <w:lang w:val="pt-PT"/>
              </w:rPr>
              <w:t>Direção-Geral da Saúde</w:t>
            </w:r>
            <w:r w:rsidR="00D758E7" w:rsidRPr="00211A04">
              <w:rPr>
                <w:rFonts w:eastAsia="Times New Roman"/>
                <w:color w:val="000000"/>
                <w:lang w:val="pt-PT"/>
              </w:rPr>
              <w:t xml:space="preserve"> </w:t>
            </w:r>
            <w:r w:rsidR="004B069F" w:rsidRPr="00211A04">
              <w:rPr>
                <w:rFonts w:eastAsia="Times New Roman"/>
                <w:color w:val="000000"/>
                <w:lang w:val="pt-PT"/>
              </w:rPr>
              <w:t>[</w:t>
            </w:r>
            <w:r w:rsidR="0064514F" w:rsidRPr="00211A04">
              <w:rPr>
                <w:rFonts w:eastAsia="Times New Roman"/>
                <w:color w:val="000000"/>
                <w:lang w:val="pt-PT"/>
              </w:rPr>
              <w:t>3</w:t>
            </w:r>
            <w:r w:rsidR="004B069F" w:rsidRPr="00211A04">
              <w:rPr>
                <w:rFonts w:eastAsia="Times New Roman"/>
                <w:color w:val="000000"/>
                <w:lang w:val="pt-PT"/>
              </w:rPr>
              <w:t>]</w:t>
            </w:r>
          </w:p>
        </w:tc>
        <w:tc>
          <w:tcPr>
            <w:tcW w:w="1350" w:type="dxa"/>
          </w:tcPr>
          <w:p w14:paraId="1FE33FE0"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MSM, PWID, SW and migrants (size not available)</w:t>
            </w:r>
          </w:p>
        </w:tc>
        <w:tc>
          <w:tcPr>
            <w:tcW w:w="1250" w:type="dxa"/>
            <w:noWrap/>
          </w:tcPr>
          <w:p w14:paraId="6C16313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PrEP</w:t>
            </w:r>
          </w:p>
        </w:tc>
        <w:tc>
          <w:tcPr>
            <w:tcW w:w="3833" w:type="dxa"/>
          </w:tcPr>
          <w:p w14:paraId="2A6AF7B4"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PrEP:</w:t>
            </w:r>
            <w:r w:rsidRPr="00211A04">
              <w:rPr>
                <w:rFonts w:eastAsia="Times New Roman"/>
                <w:color w:val="000000"/>
              </w:rPr>
              <w:t xml:space="preserve"> Proportion of participants who got PrEP for the first time in their lives during the last 12 months or in their lives;</w:t>
            </w:r>
          </w:p>
        </w:tc>
      </w:tr>
      <w:tr w:rsidR="00B5088B" w:rsidRPr="00211A04" w14:paraId="7A1F2509"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EB25C12"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2024</w:t>
            </w:r>
          </w:p>
        </w:tc>
        <w:tc>
          <w:tcPr>
            <w:tcW w:w="1217" w:type="dxa"/>
            <w:noWrap/>
            <w:hideMark/>
          </w:tcPr>
          <w:p w14:paraId="4B8320B0" w14:textId="11451885"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Ricardo Abrantes, et al.</w:t>
            </w:r>
            <w:r w:rsidR="00A30F61" w:rsidRPr="00211A04">
              <w:rPr>
                <w:rFonts w:eastAsia="Times New Roman"/>
                <w:color w:val="000000"/>
              </w:rPr>
              <w:t xml:space="preserve"> </w:t>
            </w:r>
            <w:r w:rsidR="004D64DA" w:rsidRPr="00211A04">
              <w:rPr>
                <w:rFonts w:eastAsia="Times New Roman"/>
                <w:color w:val="000000"/>
              </w:rPr>
              <w:t>[</w:t>
            </w:r>
            <w:r w:rsidR="00D644DF" w:rsidRPr="00211A04">
              <w:rPr>
                <w:rFonts w:eastAsia="Times New Roman"/>
                <w:color w:val="000000"/>
              </w:rPr>
              <w:t>48</w:t>
            </w:r>
            <w:r w:rsidR="004D64DA" w:rsidRPr="00211A04">
              <w:rPr>
                <w:rFonts w:eastAsia="Times New Roman"/>
                <w:color w:val="000000"/>
              </w:rPr>
              <w:t>]</w:t>
            </w:r>
          </w:p>
        </w:tc>
        <w:tc>
          <w:tcPr>
            <w:tcW w:w="1350" w:type="dxa"/>
            <w:hideMark/>
          </w:tcPr>
          <w:p w14:paraId="0089ED69"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391 newly HIV positive MSM</w:t>
            </w:r>
          </w:p>
        </w:tc>
        <w:tc>
          <w:tcPr>
            <w:tcW w:w="1250" w:type="dxa"/>
            <w:noWrap/>
            <w:hideMark/>
          </w:tcPr>
          <w:p w14:paraId="46659715"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and condom, PrEP and PEP</w:t>
            </w:r>
          </w:p>
        </w:tc>
        <w:tc>
          <w:tcPr>
            <w:tcW w:w="3833" w:type="dxa"/>
            <w:hideMark/>
          </w:tcPr>
          <w:p w14:paraId="4261D47A"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HIV screening according to frequency in the last 12 months (more than one time, one time or less than one time and never);</w:t>
            </w:r>
          </w:p>
          <w:p w14:paraId="3E211513"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unprotected anal sex (general, insertive or receptive); anal or vaginal sex with a woman or in trios/group sex in the last 12 months;</w:t>
            </w:r>
          </w:p>
          <w:p w14:paraId="1632620E"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PEP:</w:t>
            </w:r>
            <w:r w:rsidRPr="00211A04">
              <w:rPr>
                <w:rFonts w:eastAsia="Times New Roman"/>
                <w:color w:val="000000"/>
              </w:rPr>
              <w:t xml:space="preserve"> Proportion of participants who ever used PEP;</w:t>
            </w:r>
          </w:p>
          <w:p w14:paraId="25E878FF"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 xml:space="preserve">PrEP: </w:t>
            </w:r>
            <w:r w:rsidRPr="00211A04">
              <w:rPr>
                <w:rFonts w:eastAsia="Times New Roman"/>
                <w:color w:val="000000"/>
              </w:rPr>
              <w:t>Proportion of participants who ever used PrEP;</w:t>
            </w:r>
          </w:p>
          <w:p w14:paraId="6276942B"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p>
        </w:tc>
      </w:tr>
      <w:tr w:rsidR="00B5088B" w:rsidRPr="00211A04" w14:paraId="6A5625DC"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7DCCE4C"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lastRenderedPageBreak/>
              <w:t>2024</w:t>
            </w:r>
          </w:p>
        </w:tc>
        <w:tc>
          <w:tcPr>
            <w:tcW w:w="1217" w:type="dxa"/>
            <w:noWrap/>
            <w:hideMark/>
          </w:tcPr>
          <w:p w14:paraId="0CE2EF30" w14:textId="049F31CE"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lang w:val="pt-PT"/>
              </w:rPr>
              <w:t>Mafalda N. S. Miranda, et al.</w:t>
            </w:r>
            <w:r w:rsidR="004508E1" w:rsidRPr="00211A04">
              <w:rPr>
                <w:rFonts w:eastAsia="Times New Roman"/>
                <w:color w:val="000000"/>
                <w:lang w:val="pt-PT"/>
              </w:rPr>
              <w:t xml:space="preserve"> </w:t>
            </w:r>
            <w:r w:rsidR="004D64DA" w:rsidRPr="00211A04">
              <w:rPr>
                <w:rFonts w:eastAsia="Times New Roman"/>
                <w:color w:val="000000"/>
                <w:lang w:val="pt-PT"/>
              </w:rPr>
              <w:t>[</w:t>
            </w:r>
            <w:r w:rsidR="00465C37" w:rsidRPr="00211A04">
              <w:rPr>
                <w:rFonts w:eastAsia="Times New Roman"/>
                <w:color w:val="000000"/>
              </w:rPr>
              <w:t>47</w:t>
            </w:r>
            <w:r w:rsidR="004D64DA" w:rsidRPr="00211A04">
              <w:rPr>
                <w:rFonts w:eastAsia="Times New Roman"/>
                <w:color w:val="000000"/>
              </w:rPr>
              <w:t>]</w:t>
            </w:r>
          </w:p>
        </w:tc>
        <w:tc>
          <w:tcPr>
            <w:tcW w:w="1350" w:type="dxa"/>
            <w:hideMark/>
          </w:tcPr>
          <w:p w14:paraId="78FEB30A"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265 Migrants</w:t>
            </w:r>
          </w:p>
        </w:tc>
        <w:tc>
          <w:tcPr>
            <w:tcW w:w="1250" w:type="dxa"/>
            <w:noWrap/>
            <w:hideMark/>
          </w:tcPr>
          <w:p w14:paraId="5E278616"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Condom</w:t>
            </w:r>
          </w:p>
        </w:tc>
        <w:tc>
          <w:tcPr>
            <w:tcW w:w="3833" w:type="dxa"/>
            <w:hideMark/>
          </w:tcPr>
          <w:p w14:paraId="2D4FD2C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participants who used condom in the last 12 months according to frequency with occasional, regular and sexual workers classified as always, sometimes or never;</w:t>
            </w:r>
          </w:p>
        </w:tc>
      </w:tr>
      <w:tr w:rsidR="00B5088B" w:rsidRPr="00211A04" w14:paraId="0EC63DD9"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05F755A6"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2024</w:t>
            </w:r>
          </w:p>
        </w:tc>
        <w:tc>
          <w:tcPr>
            <w:tcW w:w="1217" w:type="dxa"/>
            <w:noWrap/>
            <w:hideMark/>
          </w:tcPr>
          <w:p w14:paraId="7C9D63EB" w14:textId="44681112"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ECDC</w:t>
            </w:r>
            <w:r w:rsidR="0061259A" w:rsidRPr="00211A04">
              <w:rPr>
                <w:rFonts w:eastAsia="Times New Roman"/>
                <w:color w:val="000000"/>
              </w:rPr>
              <w:t xml:space="preserve"> </w:t>
            </w:r>
            <w:r w:rsidR="004D64DA" w:rsidRPr="00211A04">
              <w:rPr>
                <w:rFonts w:eastAsia="Times New Roman"/>
                <w:color w:val="000000"/>
              </w:rPr>
              <w:t>[</w:t>
            </w:r>
            <w:r w:rsidR="0061259A" w:rsidRPr="00211A04">
              <w:rPr>
                <w:rFonts w:eastAsia="Times New Roman"/>
                <w:color w:val="000000"/>
              </w:rPr>
              <w:t>6</w:t>
            </w:r>
            <w:r w:rsidR="00FE1CE3" w:rsidRPr="00211A04">
              <w:rPr>
                <w:rFonts w:eastAsia="Times New Roman"/>
                <w:color w:val="000000"/>
              </w:rPr>
              <w:t>5</w:t>
            </w:r>
            <w:r w:rsidR="004D64DA" w:rsidRPr="00211A04">
              <w:rPr>
                <w:rFonts w:eastAsia="Times New Roman"/>
                <w:color w:val="000000"/>
              </w:rPr>
              <w:t>]</w:t>
            </w:r>
          </w:p>
        </w:tc>
        <w:tc>
          <w:tcPr>
            <w:tcW w:w="1350" w:type="dxa"/>
            <w:hideMark/>
          </w:tcPr>
          <w:p w14:paraId="3D0F2B6D" w14:textId="77777777" w:rsidR="00B5088B" w:rsidRPr="00211A04" w:rsidRDefault="00B5088B" w:rsidP="00A4403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SW (not available)</w:t>
            </w:r>
          </w:p>
        </w:tc>
        <w:tc>
          <w:tcPr>
            <w:tcW w:w="1250" w:type="dxa"/>
            <w:noWrap/>
            <w:hideMark/>
          </w:tcPr>
          <w:p w14:paraId="0A01D496"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HIV testing, condom and PrEP</w:t>
            </w:r>
          </w:p>
        </w:tc>
        <w:tc>
          <w:tcPr>
            <w:tcW w:w="3833" w:type="dxa"/>
            <w:hideMark/>
          </w:tcPr>
          <w:p w14:paraId="034525C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Proportion of participants who ever got tested for HIV in the last 12 months;</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using a condom with their most recent client  in the last 12 months;</w:t>
            </w:r>
            <w:r w:rsidRPr="00211A04">
              <w:rPr>
                <w:rFonts w:eastAsia="Times New Roman"/>
                <w:color w:val="000000"/>
              </w:rPr>
              <w:br/>
              <w:t xml:space="preserve">● </w:t>
            </w:r>
            <w:r w:rsidRPr="00211A04">
              <w:rPr>
                <w:rFonts w:eastAsia="Times New Roman"/>
                <w:b/>
                <w:bCs/>
                <w:color w:val="000000"/>
              </w:rPr>
              <w:t>PrEP:</w:t>
            </w:r>
            <w:r w:rsidRPr="00211A04">
              <w:rPr>
                <w:rFonts w:eastAsia="Times New Roman"/>
                <w:color w:val="000000"/>
              </w:rPr>
              <w:t xml:space="preserve"> number of sex workers receiving PrEP at least once over the reporting period;</w:t>
            </w:r>
          </w:p>
        </w:tc>
      </w:tr>
      <w:tr w:rsidR="00B5088B" w:rsidRPr="00211A04" w14:paraId="54EFFA91"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663F746A"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2024</w:t>
            </w:r>
          </w:p>
        </w:tc>
        <w:tc>
          <w:tcPr>
            <w:tcW w:w="1217" w:type="dxa"/>
            <w:noWrap/>
            <w:hideMark/>
          </w:tcPr>
          <w:p w14:paraId="2B61FB66" w14:textId="444E9C81"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ECDC</w:t>
            </w:r>
            <w:r w:rsidR="00A24500" w:rsidRPr="00211A04">
              <w:rPr>
                <w:rFonts w:eastAsia="Times New Roman"/>
                <w:color w:val="000000"/>
              </w:rPr>
              <w:t xml:space="preserve"> </w:t>
            </w:r>
            <w:r w:rsidR="004D64DA" w:rsidRPr="00211A04">
              <w:rPr>
                <w:rFonts w:eastAsia="Times New Roman"/>
                <w:color w:val="000000"/>
              </w:rPr>
              <w:t>[</w:t>
            </w:r>
            <w:r w:rsidR="00A24500" w:rsidRPr="00211A04">
              <w:rPr>
                <w:rFonts w:eastAsia="Times New Roman"/>
                <w:color w:val="000000"/>
              </w:rPr>
              <w:t>43</w:t>
            </w:r>
            <w:r w:rsidR="004D64DA" w:rsidRPr="00211A04">
              <w:rPr>
                <w:rFonts w:eastAsia="Times New Roman"/>
                <w:color w:val="000000"/>
              </w:rPr>
              <w:t>]</w:t>
            </w:r>
          </w:p>
        </w:tc>
        <w:tc>
          <w:tcPr>
            <w:tcW w:w="1350" w:type="dxa"/>
            <w:hideMark/>
          </w:tcPr>
          <w:p w14:paraId="68F63951" w14:textId="77777777" w:rsidR="00B5088B" w:rsidRPr="00211A04" w:rsidRDefault="00B5088B" w:rsidP="00A4403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29 365 Migrants and transgender</w:t>
            </w:r>
          </w:p>
        </w:tc>
        <w:tc>
          <w:tcPr>
            <w:tcW w:w="1250" w:type="dxa"/>
            <w:noWrap/>
            <w:hideMark/>
          </w:tcPr>
          <w:p w14:paraId="4901BA48"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condom and PrEP</w:t>
            </w:r>
          </w:p>
        </w:tc>
        <w:tc>
          <w:tcPr>
            <w:tcW w:w="3833" w:type="dxa"/>
            <w:hideMark/>
          </w:tcPr>
          <w:p w14:paraId="62543E89"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 xml:space="preserve">● </w:t>
            </w:r>
            <w:r w:rsidRPr="00211A04">
              <w:rPr>
                <w:rFonts w:eastAsia="Times New Roman"/>
                <w:b/>
                <w:bCs/>
                <w:color w:val="000000"/>
              </w:rPr>
              <w:t>Testing:</w:t>
            </w:r>
            <w:r w:rsidRPr="00211A04">
              <w:rPr>
                <w:rFonts w:eastAsia="Times New Roman"/>
                <w:color w:val="000000"/>
              </w:rPr>
              <w:t xml:space="preserve"> Number of migrants who got tested in the last 12 months;</w:t>
            </w:r>
            <w:r w:rsidRPr="00211A04">
              <w:rPr>
                <w:rFonts w:eastAsia="Times New Roman"/>
                <w:color w:val="000000"/>
              </w:rPr>
              <w:br/>
              <w:t xml:space="preserve">● </w:t>
            </w:r>
            <w:r w:rsidRPr="00211A04">
              <w:rPr>
                <w:rFonts w:eastAsia="Times New Roman"/>
                <w:b/>
                <w:bCs/>
                <w:color w:val="000000"/>
              </w:rPr>
              <w:t>Condom:</w:t>
            </w:r>
            <w:r w:rsidRPr="00211A04">
              <w:rPr>
                <w:rFonts w:eastAsia="Times New Roman"/>
                <w:color w:val="000000"/>
              </w:rPr>
              <w:t xml:space="preserve"> Proportion of transgender migrants and migrants condom usage last time they had sex among those who had sex in the last 12 months;</w:t>
            </w:r>
            <w:r w:rsidRPr="00211A04">
              <w:rPr>
                <w:rFonts w:eastAsia="Times New Roman"/>
                <w:color w:val="000000"/>
              </w:rPr>
              <w:br/>
              <w:t xml:space="preserve">● </w:t>
            </w:r>
            <w:r w:rsidRPr="00211A04">
              <w:rPr>
                <w:rFonts w:eastAsia="Times New Roman"/>
                <w:b/>
                <w:bCs/>
                <w:color w:val="000000"/>
              </w:rPr>
              <w:t>PrEP:</w:t>
            </w:r>
            <w:r w:rsidRPr="00211A04">
              <w:rPr>
                <w:rFonts w:eastAsia="Times New Roman"/>
                <w:color w:val="000000"/>
              </w:rPr>
              <w:t xml:space="preserve"> Proportion of PrEP users who are migrants in the last 12 months</w:t>
            </w:r>
          </w:p>
        </w:tc>
      </w:tr>
      <w:tr w:rsidR="00B5088B" w:rsidRPr="00211A04" w14:paraId="55E186F3" w14:textId="77777777" w:rsidTr="00817F69">
        <w:trPr>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156C5CA1"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2025</w:t>
            </w:r>
          </w:p>
        </w:tc>
        <w:tc>
          <w:tcPr>
            <w:tcW w:w="1217" w:type="dxa"/>
            <w:noWrap/>
            <w:hideMark/>
          </w:tcPr>
          <w:p w14:paraId="792A38B1" w14:textId="24946D52"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Rita Dias et al.</w:t>
            </w:r>
            <w:r w:rsidR="00A30F61" w:rsidRPr="00211A04">
              <w:rPr>
                <w:rFonts w:eastAsia="Times New Roman"/>
                <w:color w:val="000000"/>
              </w:rPr>
              <w:t xml:space="preserve"> </w:t>
            </w:r>
            <w:r w:rsidR="004D64DA" w:rsidRPr="00211A04">
              <w:rPr>
                <w:rFonts w:eastAsia="Times New Roman"/>
                <w:color w:val="000000"/>
              </w:rPr>
              <w:t>[</w:t>
            </w:r>
            <w:r w:rsidR="0074298B" w:rsidRPr="00211A04">
              <w:rPr>
                <w:rFonts w:eastAsia="Times New Roman"/>
                <w:color w:val="000000"/>
              </w:rPr>
              <w:t>57</w:t>
            </w:r>
            <w:r w:rsidR="004D64DA" w:rsidRPr="00211A04">
              <w:rPr>
                <w:rFonts w:eastAsia="Times New Roman"/>
                <w:color w:val="000000"/>
              </w:rPr>
              <w:t>]</w:t>
            </w:r>
          </w:p>
        </w:tc>
        <w:tc>
          <w:tcPr>
            <w:tcW w:w="1350" w:type="dxa"/>
            <w:noWrap/>
            <w:hideMark/>
          </w:tcPr>
          <w:p w14:paraId="63CDE4F2"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 xml:space="preserve"> 7549 MSM</w:t>
            </w:r>
          </w:p>
        </w:tc>
        <w:tc>
          <w:tcPr>
            <w:tcW w:w="1250" w:type="dxa"/>
            <w:noWrap/>
            <w:hideMark/>
          </w:tcPr>
          <w:p w14:paraId="6CD5017C" w14:textId="77777777" w:rsidR="00B5088B" w:rsidRPr="00211A04" w:rsidRDefault="00B5088B" w:rsidP="00A44033">
            <w:pPr>
              <w:spacing w:after="0"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color w:val="000000"/>
              </w:rPr>
              <w:t>PrEP, condom, PEP</w:t>
            </w:r>
          </w:p>
        </w:tc>
        <w:tc>
          <w:tcPr>
            <w:tcW w:w="3833" w:type="dxa"/>
            <w:hideMark/>
          </w:tcPr>
          <w:p w14:paraId="42A6EFA0"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b/>
                <w:bCs/>
                <w:color w:val="000000"/>
              </w:rPr>
            </w:pPr>
            <w:r w:rsidRPr="00211A04">
              <w:rPr>
                <w:rFonts w:eastAsia="Times New Roman"/>
                <w:color w:val="000000"/>
              </w:rPr>
              <w:t xml:space="preserve">● </w:t>
            </w:r>
            <w:r w:rsidRPr="00211A04">
              <w:rPr>
                <w:rFonts w:eastAsia="Times New Roman"/>
                <w:b/>
                <w:bCs/>
                <w:color w:val="000000"/>
              </w:rPr>
              <w:t>Condom:</w:t>
            </w:r>
            <w:r w:rsidRPr="00211A04">
              <w:rPr>
                <w:rFonts w:eastAsia="Times New Roman"/>
                <w:color w:val="000000"/>
              </w:rPr>
              <w:t xml:space="preserve"> proportion of participants who used condoms in anal sex in the last 12 </w:t>
            </w:r>
            <w:r w:rsidRPr="00211A04">
              <w:rPr>
                <w:rFonts w:eastAsia="Times New Roman"/>
                <w:color w:val="000000"/>
              </w:rPr>
              <w:br/>
              <w:t>months (always, almost always, occasionally/rarely/never, did not have anal sex);</w:t>
            </w:r>
            <w:r w:rsidRPr="00211A04">
              <w:rPr>
                <w:rFonts w:eastAsia="Times New Roman"/>
                <w:color w:val="000000"/>
              </w:rPr>
              <w:br/>
              <w:t xml:space="preserve">● </w:t>
            </w:r>
            <w:r w:rsidRPr="00211A04">
              <w:rPr>
                <w:rFonts w:eastAsia="Times New Roman"/>
                <w:b/>
                <w:bCs/>
                <w:color w:val="000000"/>
              </w:rPr>
              <w:t xml:space="preserve">PEP: </w:t>
            </w:r>
            <w:r w:rsidRPr="00211A04">
              <w:rPr>
                <w:rFonts w:eastAsia="Times New Roman"/>
                <w:color w:val="000000"/>
              </w:rPr>
              <w:t>proportion of participants who reported PEP knowledge;</w:t>
            </w:r>
            <w:r w:rsidRPr="00211A04">
              <w:rPr>
                <w:rFonts w:eastAsia="Times New Roman"/>
                <w:b/>
                <w:bCs/>
                <w:color w:val="000000"/>
              </w:rPr>
              <w:t xml:space="preserve"> </w:t>
            </w:r>
            <w:r w:rsidRPr="00211A04">
              <w:rPr>
                <w:rFonts w:eastAsia="Times New Roman"/>
                <w:color w:val="000000"/>
              </w:rPr>
              <w:t>who reported PEP use in the last 12 months</w:t>
            </w:r>
          </w:p>
          <w:p w14:paraId="1943B773" w14:textId="77777777" w:rsidR="00B5088B" w:rsidRPr="00211A04" w:rsidRDefault="00B5088B" w:rsidP="00A44033">
            <w:p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211A04">
              <w:rPr>
                <w:rFonts w:eastAsia="Times New Roman"/>
                <w:b/>
                <w:bCs/>
                <w:color w:val="000000"/>
              </w:rPr>
              <w:t>● PrEP:</w:t>
            </w:r>
            <w:r w:rsidRPr="00211A04">
              <w:rPr>
                <w:rFonts w:eastAsia="Times New Roman"/>
                <w:color w:val="000000"/>
              </w:rPr>
              <w:t xml:space="preserve"> proportion of participants who reported PrEP knowledge; proportion of participants who reported PrEP use in the last 12 months;</w:t>
            </w:r>
          </w:p>
        </w:tc>
      </w:tr>
      <w:tr w:rsidR="00B5088B" w:rsidRPr="00211A04" w14:paraId="4B2BA949" w14:textId="77777777" w:rsidTr="00817F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25" w:type="dxa"/>
            <w:noWrap/>
            <w:hideMark/>
          </w:tcPr>
          <w:p w14:paraId="4802FFC1" w14:textId="77777777" w:rsidR="00B5088B" w:rsidRPr="00211A04" w:rsidRDefault="00B5088B" w:rsidP="00A44033">
            <w:pPr>
              <w:spacing w:after="0" w:line="240" w:lineRule="auto"/>
              <w:jc w:val="center"/>
              <w:rPr>
                <w:rFonts w:eastAsia="Times New Roman"/>
                <w:color w:val="000000"/>
              </w:rPr>
            </w:pPr>
            <w:r w:rsidRPr="00211A04">
              <w:rPr>
                <w:rFonts w:eastAsia="Times New Roman"/>
                <w:color w:val="000000"/>
              </w:rPr>
              <w:t>2025</w:t>
            </w:r>
          </w:p>
        </w:tc>
        <w:tc>
          <w:tcPr>
            <w:tcW w:w="1217" w:type="dxa"/>
            <w:noWrap/>
            <w:hideMark/>
          </w:tcPr>
          <w:p w14:paraId="361A6309" w14:textId="2066EB69"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Ricardo Abrantes et al.</w:t>
            </w:r>
            <w:r w:rsidR="00A30F61" w:rsidRPr="00211A04">
              <w:rPr>
                <w:rFonts w:eastAsia="Times New Roman"/>
                <w:color w:val="000000"/>
              </w:rPr>
              <w:t xml:space="preserve"> </w:t>
            </w:r>
            <w:r w:rsidR="004D64DA" w:rsidRPr="00211A04">
              <w:rPr>
                <w:rFonts w:eastAsia="Times New Roman"/>
                <w:color w:val="000000"/>
              </w:rPr>
              <w:t>[</w:t>
            </w:r>
            <w:r w:rsidR="0078770B" w:rsidRPr="00211A04">
              <w:rPr>
                <w:rFonts w:eastAsia="Times New Roman"/>
                <w:color w:val="000000"/>
              </w:rPr>
              <w:t>58</w:t>
            </w:r>
            <w:r w:rsidR="004D64DA" w:rsidRPr="00211A04">
              <w:rPr>
                <w:rFonts w:eastAsia="Times New Roman"/>
                <w:color w:val="000000"/>
              </w:rPr>
              <w:t>]</w:t>
            </w:r>
          </w:p>
        </w:tc>
        <w:tc>
          <w:tcPr>
            <w:tcW w:w="1350" w:type="dxa"/>
            <w:noWrap/>
            <w:hideMark/>
          </w:tcPr>
          <w:p w14:paraId="2D561488"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340 MSM</w:t>
            </w:r>
          </w:p>
        </w:tc>
        <w:tc>
          <w:tcPr>
            <w:tcW w:w="1250" w:type="dxa"/>
            <w:noWrap/>
            <w:hideMark/>
          </w:tcPr>
          <w:p w14:paraId="5A5E6B17"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color w:val="000000"/>
              </w:rPr>
              <w:t>HIV testing and condom</w:t>
            </w:r>
          </w:p>
        </w:tc>
        <w:tc>
          <w:tcPr>
            <w:tcW w:w="3833" w:type="dxa"/>
            <w:hideMark/>
          </w:tcPr>
          <w:p w14:paraId="733F2858"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211A04">
              <w:rPr>
                <w:rFonts w:eastAsia="Times New Roman"/>
                <w:b/>
                <w:bCs/>
                <w:color w:val="000000"/>
              </w:rPr>
              <w:t>● Testing:</w:t>
            </w:r>
            <w:r w:rsidRPr="00211A04">
              <w:rPr>
                <w:rFonts w:eastAsia="Times New Roman"/>
                <w:color w:val="000000"/>
              </w:rPr>
              <w:t xml:space="preserve"> proportion of participants according to HIV testing frequency (more than once per year, once per year and never got tested);</w:t>
            </w:r>
          </w:p>
          <w:p w14:paraId="58FBB3C0" w14:textId="77777777" w:rsidR="00B5088B" w:rsidRPr="00211A04" w:rsidRDefault="00B5088B" w:rsidP="00A44033">
            <w:pPr>
              <w:spacing w:after="0" w:line="240" w:lineRule="auto"/>
              <w:jc w:val="left"/>
              <w:cnfStyle w:val="000000100000" w:firstRow="0" w:lastRow="0" w:firstColumn="0" w:lastColumn="0" w:oddVBand="0" w:evenVBand="0" w:oddHBand="1" w:evenHBand="0" w:firstRowFirstColumn="0" w:firstRowLastColumn="0" w:lastRowFirstColumn="0" w:lastRowLastColumn="0"/>
              <w:rPr>
                <w:rFonts w:eastAsia="Times New Roman"/>
                <w:b/>
                <w:bCs/>
                <w:color w:val="000000"/>
              </w:rPr>
            </w:pPr>
            <w:r w:rsidRPr="00211A04">
              <w:rPr>
                <w:rFonts w:eastAsia="Times New Roman"/>
                <w:b/>
                <w:bCs/>
                <w:color w:val="000000"/>
              </w:rPr>
              <w:t xml:space="preserve">● Condom:  </w:t>
            </w:r>
            <w:r w:rsidRPr="00211A04">
              <w:rPr>
                <w:rFonts w:eastAsia="Times New Roman"/>
                <w:color w:val="000000"/>
              </w:rPr>
              <w:t>proportion of participants who reported CAI unprotected anal sex (insertive, receptive) or anal or vaginal sex (aggregated) with a woman in the last 12 months;</w:t>
            </w:r>
          </w:p>
        </w:tc>
      </w:tr>
    </w:tbl>
    <w:p w14:paraId="7963AF19" w14:textId="77777777" w:rsidR="00B00C7E" w:rsidRPr="00211A04" w:rsidRDefault="00B00C7E"/>
    <w:sectPr w:rsidR="00B00C7E" w:rsidRPr="00211A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E47AA"/>
    <w:multiLevelType w:val="hybridMultilevel"/>
    <w:tmpl w:val="05A26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2164D"/>
    <w:multiLevelType w:val="hybridMultilevel"/>
    <w:tmpl w:val="84F4E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F1847"/>
    <w:multiLevelType w:val="hybridMultilevel"/>
    <w:tmpl w:val="E4A4130C"/>
    <w:lvl w:ilvl="0" w:tplc="0BBEE90A">
      <w:start w:val="1"/>
      <w:numFmt w:val="decimal"/>
      <w:lvlText w:val="%1"/>
      <w:lvlJc w:val="left"/>
      <w:pPr>
        <w:ind w:left="720" w:hanging="360"/>
      </w:pPr>
      <w:rPr>
        <w:rFonts w:eastAsiaTheme="minorEastAsia"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9D0C69"/>
    <w:multiLevelType w:val="multilevel"/>
    <w:tmpl w:val="7062C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865E53"/>
    <w:multiLevelType w:val="hybridMultilevel"/>
    <w:tmpl w:val="DE224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BB325D"/>
    <w:multiLevelType w:val="hybridMultilevel"/>
    <w:tmpl w:val="6A6C2396"/>
    <w:lvl w:ilvl="0" w:tplc="6130CDEC">
      <w:numFmt w:val="bullet"/>
      <w:lvlText w:val="-"/>
      <w:lvlJc w:val="left"/>
      <w:pPr>
        <w:ind w:left="648" w:hanging="360"/>
      </w:pPr>
      <w:rPr>
        <w:rFonts w:ascii="Times New Roman" w:eastAsia="SimSun" w:hAnsi="Times New Roman"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6" w15:restartNumberingAfterBreak="0">
    <w:nsid w:val="1B79325E"/>
    <w:multiLevelType w:val="hybridMultilevel"/>
    <w:tmpl w:val="E9E44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1A3CC0"/>
    <w:multiLevelType w:val="hybridMultilevel"/>
    <w:tmpl w:val="9020B28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8" w15:restartNumberingAfterBreak="0">
    <w:nsid w:val="24212E90"/>
    <w:multiLevelType w:val="hybridMultilevel"/>
    <w:tmpl w:val="2660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0B4DDD"/>
    <w:multiLevelType w:val="hybridMultilevel"/>
    <w:tmpl w:val="9676D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190EA7"/>
    <w:multiLevelType w:val="hybridMultilevel"/>
    <w:tmpl w:val="43244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EA793C"/>
    <w:multiLevelType w:val="hybridMultilevel"/>
    <w:tmpl w:val="97E84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B14778"/>
    <w:multiLevelType w:val="hybridMultilevel"/>
    <w:tmpl w:val="1228D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2774B6"/>
    <w:multiLevelType w:val="hybridMultilevel"/>
    <w:tmpl w:val="855ED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6" w15:restartNumberingAfterBreak="0">
    <w:nsid w:val="3C541451"/>
    <w:multiLevelType w:val="hybridMultilevel"/>
    <w:tmpl w:val="5A0AB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032CFB"/>
    <w:multiLevelType w:val="hybridMultilevel"/>
    <w:tmpl w:val="DE76E6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7D87B04"/>
    <w:multiLevelType w:val="hybridMultilevel"/>
    <w:tmpl w:val="40F21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C12D5B"/>
    <w:multiLevelType w:val="hybridMultilevel"/>
    <w:tmpl w:val="EDECF4B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0" w15:restartNumberingAfterBreak="0">
    <w:nsid w:val="4F303BC5"/>
    <w:multiLevelType w:val="hybridMultilevel"/>
    <w:tmpl w:val="8F1CA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3C486E"/>
    <w:multiLevelType w:val="hybridMultilevel"/>
    <w:tmpl w:val="C3ECA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4F5154"/>
    <w:multiLevelType w:val="hybridMultilevel"/>
    <w:tmpl w:val="8D767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25782D"/>
    <w:multiLevelType w:val="hybridMultilevel"/>
    <w:tmpl w:val="44F03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26" w15:restartNumberingAfterBreak="0">
    <w:nsid w:val="73776428"/>
    <w:multiLevelType w:val="hybridMultilevel"/>
    <w:tmpl w:val="4F5E5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B17609"/>
    <w:multiLevelType w:val="hybridMultilevel"/>
    <w:tmpl w:val="23BEA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656547"/>
    <w:multiLevelType w:val="hybridMultilevel"/>
    <w:tmpl w:val="07627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0550A9"/>
    <w:multiLevelType w:val="hybridMultilevel"/>
    <w:tmpl w:val="4BE61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8396495">
    <w:abstractNumId w:val="15"/>
  </w:num>
  <w:num w:numId="2" w16cid:durableId="484905551">
    <w:abstractNumId w:val="12"/>
  </w:num>
  <w:num w:numId="3" w16cid:durableId="1147011858">
    <w:abstractNumId w:val="24"/>
  </w:num>
  <w:num w:numId="4" w16cid:durableId="585967488">
    <w:abstractNumId w:val="25"/>
  </w:num>
  <w:num w:numId="5" w16cid:durableId="1206143612">
    <w:abstractNumId w:val="17"/>
  </w:num>
  <w:num w:numId="6" w16cid:durableId="853494559">
    <w:abstractNumId w:val="5"/>
  </w:num>
  <w:num w:numId="7" w16cid:durableId="1876118723">
    <w:abstractNumId w:val="11"/>
  </w:num>
  <w:num w:numId="8" w16cid:durableId="1562904347">
    <w:abstractNumId w:val="13"/>
  </w:num>
  <w:num w:numId="9" w16cid:durableId="1941720359">
    <w:abstractNumId w:val="26"/>
  </w:num>
  <w:num w:numId="10" w16cid:durableId="1982268452">
    <w:abstractNumId w:val="19"/>
  </w:num>
  <w:num w:numId="11" w16cid:durableId="279188079">
    <w:abstractNumId w:val="29"/>
  </w:num>
  <w:num w:numId="12" w16cid:durableId="937056018">
    <w:abstractNumId w:val="23"/>
  </w:num>
  <w:num w:numId="13" w16cid:durableId="1125808509">
    <w:abstractNumId w:val="4"/>
  </w:num>
  <w:num w:numId="14" w16cid:durableId="1687363437">
    <w:abstractNumId w:val="28"/>
  </w:num>
  <w:num w:numId="15" w16cid:durableId="1984921195">
    <w:abstractNumId w:val="9"/>
  </w:num>
  <w:num w:numId="16" w16cid:durableId="992489204">
    <w:abstractNumId w:val="20"/>
  </w:num>
  <w:num w:numId="17" w16cid:durableId="1926572328">
    <w:abstractNumId w:val="18"/>
  </w:num>
  <w:num w:numId="18" w16cid:durableId="161631383">
    <w:abstractNumId w:val="0"/>
  </w:num>
  <w:num w:numId="19" w16cid:durableId="737822231">
    <w:abstractNumId w:val="6"/>
  </w:num>
  <w:num w:numId="20" w16cid:durableId="1718235751">
    <w:abstractNumId w:val="22"/>
  </w:num>
  <w:num w:numId="21" w16cid:durableId="1470973017">
    <w:abstractNumId w:val="27"/>
  </w:num>
  <w:num w:numId="22" w16cid:durableId="691568527">
    <w:abstractNumId w:val="14"/>
  </w:num>
  <w:num w:numId="23" w16cid:durableId="2006011749">
    <w:abstractNumId w:val="10"/>
  </w:num>
  <w:num w:numId="24" w16cid:durableId="2055618812">
    <w:abstractNumId w:val="1"/>
  </w:num>
  <w:num w:numId="25" w16cid:durableId="1583836240">
    <w:abstractNumId w:val="21"/>
  </w:num>
  <w:num w:numId="26" w16cid:durableId="2021003033">
    <w:abstractNumId w:val="8"/>
  </w:num>
  <w:num w:numId="27" w16cid:durableId="1702976074">
    <w:abstractNumId w:val="7"/>
  </w:num>
  <w:num w:numId="28" w16cid:durableId="2007392066">
    <w:abstractNumId w:val="16"/>
  </w:num>
  <w:num w:numId="29" w16cid:durableId="772280942">
    <w:abstractNumId w:val="3"/>
  </w:num>
  <w:num w:numId="30" w16cid:durableId="8748529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88B"/>
    <w:rsid w:val="00003E5E"/>
    <w:rsid w:val="00026C69"/>
    <w:rsid w:val="000322E5"/>
    <w:rsid w:val="00035473"/>
    <w:rsid w:val="000573C2"/>
    <w:rsid w:val="00076890"/>
    <w:rsid w:val="00094743"/>
    <w:rsid w:val="000F4954"/>
    <w:rsid w:val="001016A5"/>
    <w:rsid w:val="001235E8"/>
    <w:rsid w:val="0017737F"/>
    <w:rsid w:val="00211A04"/>
    <w:rsid w:val="00214A42"/>
    <w:rsid w:val="00246788"/>
    <w:rsid w:val="002656EF"/>
    <w:rsid w:val="002D2AA7"/>
    <w:rsid w:val="0031310C"/>
    <w:rsid w:val="00334C9A"/>
    <w:rsid w:val="003C129D"/>
    <w:rsid w:val="003C3DED"/>
    <w:rsid w:val="003E779F"/>
    <w:rsid w:val="004508E1"/>
    <w:rsid w:val="00457A0E"/>
    <w:rsid w:val="00464B2C"/>
    <w:rsid w:val="00465C37"/>
    <w:rsid w:val="00474EB3"/>
    <w:rsid w:val="0048549A"/>
    <w:rsid w:val="0049032C"/>
    <w:rsid w:val="00492CB9"/>
    <w:rsid w:val="004B069F"/>
    <w:rsid w:val="004B60A3"/>
    <w:rsid w:val="004D64DA"/>
    <w:rsid w:val="004F0879"/>
    <w:rsid w:val="00572965"/>
    <w:rsid w:val="005A42A1"/>
    <w:rsid w:val="005B262C"/>
    <w:rsid w:val="0061259A"/>
    <w:rsid w:val="0064514F"/>
    <w:rsid w:val="006A1FE0"/>
    <w:rsid w:val="006B68E4"/>
    <w:rsid w:val="006F77B8"/>
    <w:rsid w:val="007264A0"/>
    <w:rsid w:val="0074298B"/>
    <w:rsid w:val="00772D3D"/>
    <w:rsid w:val="00775D2A"/>
    <w:rsid w:val="0078770B"/>
    <w:rsid w:val="007D0DD9"/>
    <w:rsid w:val="00817F69"/>
    <w:rsid w:val="00830F7B"/>
    <w:rsid w:val="00836AA0"/>
    <w:rsid w:val="00863C13"/>
    <w:rsid w:val="008B3FE4"/>
    <w:rsid w:val="008D2DE6"/>
    <w:rsid w:val="008F17D8"/>
    <w:rsid w:val="0092174B"/>
    <w:rsid w:val="009229BC"/>
    <w:rsid w:val="00924437"/>
    <w:rsid w:val="00945FED"/>
    <w:rsid w:val="009C4D6F"/>
    <w:rsid w:val="009D7384"/>
    <w:rsid w:val="00A2082B"/>
    <w:rsid w:val="00A24500"/>
    <w:rsid w:val="00A30F61"/>
    <w:rsid w:val="00A41AF2"/>
    <w:rsid w:val="00A92BF6"/>
    <w:rsid w:val="00A9742F"/>
    <w:rsid w:val="00AB0DEE"/>
    <w:rsid w:val="00AD1F32"/>
    <w:rsid w:val="00B00C7E"/>
    <w:rsid w:val="00B01F4E"/>
    <w:rsid w:val="00B3059C"/>
    <w:rsid w:val="00B5088B"/>
    <w:rsid w:val="00B76537"/>
    <w:rsid w:val="00B9141D"/>
    <w:rsid w:val="00BA0010"/>
    <w:rsid w:val="00BB6814"/>
    <w:rsid w:val="00BE2A3C"/>
    <w:rsid w:val="00BE2A9C"/>
    <w:rsid w:val="00C55CC4"/>
    <w:rsid w:val="00C91A98"/>
    <w:rsid w:val="00D43700"/>
    <w:rsid w:val="00D644DF"/>
    <w:rsid w:val="00D70842"/>
    <w:rsid w:val="00D758E7"/>
    <w:rsid w:val="00DA5E48"/>
    <w:rsid w:val="00DC514D"/>
    <w:rsid w:val="00DC7DDE"/>
    <w:rsid w:val="00E00C7B"/>
    <w:rsid w:val="00E70254"/>
    <w:rsid w:val="00EA1811"/>
    <w:rsid w:val="00EB1C07"/>
    <w:rsid w:val="00EB51F3"/>
    <w:rsid w:val="00EC6D79"/>
    <w:rsid w:val="00EF7B41"/>
    <w:rsid w:val="00F065B6"/>
    <w:rsid w:val="00F0729F"/>
    <w:rsid w:val="00F10EAF"/>
    <w:rsid w:val="00F31A6E"/>
    <w:rsid w:val="00F507CA"/>
    <w:rsid w:val="00FE038E"/>
    <w:rsid w:val="00FE1CE3"/>
    <w:rsid w:val="00FE23FE"/>
    <w:rsid w:val="00FE3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48CB9"/>
  <w15:chartTrackingRefBased/>
  <w15:docId w15:val="{ABEF8881-E570-42C4-BE4D-FB081A57E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0"/>
    <w:lsdException w:name="Plain Table 2" w:uiPriority="0"/>
    <w:lsdException w:name="Plain Table 3" w:uiPriority="43"/>
    <w:lsdException w:name="Plain Table 4" w:uiPriority="0"/>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88B"/>
    <w:pPr>
      <w:spacing w:after="120" w:line="228" w:lineRule="auto"/>
      <w:jc w:val="both"/>
    </w:pPr>
    <w:rPr>
      <w:rFonts w:ascii="Times New Roman" w:eastAsia="SimSun" w:hAnsi="Times New Roman" w:cs="Times New Roman"/>
      <w:kern w:val="0"/>
      <w:sz w:val="20"/>
      <w:szCs w:val="20"/>
      <w14:ligatures w14:val="none"/>
    </w:rPr>
  </w:style>
  <w:style w:type="paragraph" w:styleId="Ttulo1">
    <w:name w:val="heading 1"/>
    <w:basedOn w:val="Normal"/>
    <w:next w:val="Normal"/>
    <w:link w:val="Ttulo1Carter"/>
    <w:uiPriority w:val="9"/>
    <w:qFormat/>
    <w:rsid w:val="00B508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ter"/>
    <w:unhideWhenUsed/>
    <w:qFormat/>
    <w:rsid w:val="00B508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ter"/>
    <w:unhideWhenUsed/>
    <w:qFormat/>
    <w:rsid w:val="00B508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ter"/>
    <w:unhideWhenUsed/>
    <w:qFormat/>
    <w:rsid w:val="00B508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ter"/>
    <w:unhideWhenUsed/>
    <w:qFormat/>
    <w:rsid w:val="00B508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ter"/>
    <w:unhideWhenUsed/>
    <w:qFormat/>
    <w:rsid w:val="00B508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ter"/>
    <w:unhideWhenUsed/>
    <w:qFormat/>
    <w:rsid w:val="00B508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ter"/>
    <w:unhideWhenUsed/>
    <w:qFormat/>
    <w:rsid w:val="00B508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ter"/>
    <w:unhideWhenUsed/>
    <w:qFormat/>
    <w:rsid w:val="00B5088B"/>
    <w:pPr>
      <w:keepNext/>
      <w:keepLines/>
      <w:spacing w:after="0"/>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B5088B"/>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link w:val="Ttulo2"/>
    <w:uiPriority w:val="9"/>
    <w:semiHidden/>
    <w:rsid w:val="00B5088B"/>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link w:val="Ttulo3"/>
    <w:uiPriority w:val="9"/>
    <w:semiHidden/>
    <w:rsid w:val="00B5088B"/>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link w:val="Ttulo4"/>
    <w:uiPriority w:val="9"/>
    <w:semiHidden/>
    <w:rsid w:val="00B5088B"/>
    <w:rPr>
      <w:rFonts w:eastAsiaTheme="majorEastAsia" w:cstheme="majorBidi"/>
      <w:i/>
      <w:iCs/>
      <w:color w:val="0F4761" w:themeColor="accent1" w:themeShade="BF"/>
    </w:rPr>
  </w:style>
  <w:style w:type="character" w:customStyle="1" w:styleId="Ttulo5Carter">
    <w:name w:val="Título 5 Caráter"/>
    <w:basedOn w:val="Tipodeletrapredefinidodopargrafo"/>
    <w:link w:val="Ttulo5"/>
    <w:uiPriority w:val="9"/>
    <w:semiHidden/>
    <w:rsid w:val="00B5088B"/>
    <w:rPr>
      <w:rFonts w:eastAsiaTheme="majorEastAsia" w:cstheme="majorBidi"/>
      <w:color w:val="0F4761" w:themeColor="accent1" w:themeShade="BF"/>
    </w:rPr>
  </w:style>
  <w:style w:type="character" w:customStyle="1" w:styleId="Ttulo6Carter">
    <w:name w:val="Título 6 Caráter"/>
    <w:basedOn w:val="Tipodeletrapredefinidodopargrafo"/>
    <w:link w:val="Ttulo6"/>
    <w:uiPriority w:val="9"/>
    <w:semiHidden/>
    <w:rsid w:val="00B5088B"/>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B5088B"/>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B5088B"/>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B5088B"/>
    <w:rPr>
      <w:rFonts w:eastAsiaTheme="majorEastAsia" w:cstheme="majorBidi"/>
      <w:color w:val="272727" w:themeColor="text1" w:themeTint="D8"/>
    </w:rPr>
  </w:style>
  <w:style w:type="paragraph" w:styleId="Ttulo">
    <w:name w:val="Title"/>
    <w:basedOn w:val="Normal"/>
    <w:next w:val="Normal"/>
    <w:link w:val="TtuloCarter"/>
    <w:qFormat/>
    <w:rsid w:val="00B508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ter">
    <w:name w:val="Título Caráter"/>
    <w:basedOn w:val="Tipodeletrapredefinidodopargrafo"/>
    <w:link w:val="Ttulo"/>
    <w:uiPriority w:val="10"/>
    <w:rsid w:val="00B508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B5088B"/>
    <w:pPr>
      <w:numPr>
        <w:ilvl w:val="1"/>
      </w:numPr>
    </w:pPr>
    <w:rPr>
      <w:rFonts w:eastAsiaTheme="majorEastAsia" w:cstheme="majorBidi"/>
      <w:color w:val="595959" w:themeColor="text1" w:themeTint="A6"/>
      <w:spacing w:val="15"/>
      <w:sz w:val="28"/>
      <w:szCs w:val="28"/>
    </w:rPr>
  </w:style>
  <w:style w:type="character" w:customStyle="1" w:styleId="SubttuloCarter">
    <w:name w:val="Subtítulo Caráter"/>
    <w:basedOn w:val="Tipodeletrapredefinidodopargrafo"/>
    <w:link w:val="Subttulo"/>
    <w:uiPriority w:val="11"/>
    <w:rsid w:val="00B5088B"/>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B5088B"/>
    <w:pPr>
      <w:spacing w:before="160"/>
      <w:jc w:val="center"/>
    </w:pPr>
    <w:rPr>
      <w:i/>
      <w:iCs/>
      <w:color w:val="404040" w:themeColor="text1" w:themeTint="BF"/>
    </w:rPr>
  </w:style>
  <w:style w:type="character" w:customStyle="1" w:styleId="CitaoCarter">
    <w:name w:val="Citação Caráter"/>
    <w:basedOn w:val="Tipodeletrapredefinidodopargrafo"/>
    <w:link w:val="Citao"/>
    <w:uiPriority w:val="29"/>
    <w:rsid w:val="00B5088B"/>
    <w:rPr>
      <w:i/>
      <w:iCs/>
      <w:color w:val="404040" w:themeColor="text1" w:themeTint="BF"/>
    </w:rPr>
  </w:style>
  <w:style w:type="paragraph" w:styleId="PargrafodaLista">
    <w:name w:val="List Paragraph"/>
    <w:basedOn w:val="Normal"/>
    <w:uiPriority w:val="34"/>
    <w:qFormat/>
    <w:rsid w:val="00B5088B"/>
    <w:pPr>
      <w:ind w:left="720"/>
      <w:contextualSpacing/>
    </w:pPr>
  </w:style>
  <w:style w:type="character" w:styleId="nfaseIntensa">
    <w:name w:val="Intense Emphasis"/>
    <w:basedOn w:val="Tipodeletrapredefinidodopargrafo"/>
    <w:uiPriority w:val="21"/>
    <w:qFormat/>
    <w:rsid w:val="00B5088B"/>
    <w:rPr>
      <w:i/>
      <w:iCs/>
      <w:color w:val="0F4761" w:themeColor="accent1" w:themeShade="BF"/>
    </w:rPr>
  </w:style>
  <w:style w:type="paragraph" w:styleId="CitaoIntensa">
    <w:name w:val="Intense Quote"/>
    <w:basedOn w:val="Normal"/>
    <w:next w:val="Normal"/>
    <w:link w:val="CitaoIntensaCarter"/>
    <w:uiPriority w:val="30"/>
    <w:qFormat/>
    <w:rsid w:val="00B508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arter">
    <w:name w:val="Citação Intensa Caráter"/>
    <w:basedOn w:val="Tipodeletrapredefinidodopargrafo"/>
    <w:link w:val="CitaoIntensa"/>
    <w:uiPriority w:val="30"/>
    <w:rsid w:val="00B5088B"/>
    <w:rPr>
      <w:i/>
      <w:iCs/>
      <w:color w:val="0F4761" w:themeColor="accent1" w:themeShade="BF"/>
    </w:rPr>
  </w:style>
  <w:style w:type="character" w:styleId="RefernciaIntensa">
    <w:name w:val="Intense Reference"/>
    <w:basedOn w:val="Tipodeletrapredefinidodopargrafo"/>
    <w:uiPriority w:val="32"/>
    <w:qFormat/>
    <w:rsid w:val="00B5088B"/>
    <w:rPr>
      <w:b/>
      <w:bCs/>
      <w:smallCaps/>
      <w:color w:val="0F4761" w:themeColor="accent1" w:themeShade="BF"/>
      <w:spacing w:val="5"/>
    </w:rPr>
  </w:style>
  <w:style w:type="paragraph" w:customStyle="1" w:styleId="Abstract">
    <w:name w:val="Abstract"/>
    <w:basedOn w:val="Normal"/>
    <w:next w:val="Normal"/>
    <w:rsid w:val="00B5088B"/>
    <w:pPr>
      <w:spacing w:before="20"/>
      <w:ind w:firstLine="202"/>
    </w:pPr>
    <w:rPr>
      <w:b/>
      <w:bCs/>
      <w:sz w:val="18"/>
      <w:szCs w:val="18"/>
    </w:rPr>
  </w:style>
  <w:style w:type="paragraph" w:customStyle="1" w:styleId="Authors">
    <w:name w:val="Authors"/>
    <w:basedOn w:val="Normal"/>
    <w:next w:val="Normal"/>
    <w:rsid w:val="00B5088B"/>
    <w:pPr>
      <w:framePr w:w="9072" w:hSpace="187" w:vSpace="187" w:wrap="notBeside" w:vAnchor="text" w:hAnchor="page" w:xAlign="center" w:y="1"/>
      <w:spacing w:after="320"/>
      <w:jc w:val="center"/>
    </w:pPr>
    <w:rPr>
      <w:sz w:val="22"/>
      <w:szCs w:val="22"/>
    </w:rPr>
  </w:style>
  <w:style w:type="character" w:customStyle="1" w:styleId="MemberType">
    <w:name w:val="MemberType"/>
    <w:rsid w:val="00B5088B"/>
    <w:rPr>
      <w:rFonts w:ascii="Times New Roman" w:hAnsi="Times New Roman" w:cs="Times New Roman"/>
      <w:i/>
      <w:iCs/>
      <w:sz w:val="22"/>
      <w:szCs w:val="22"/>
    </w:rPr>
  </w:style>
  <w:style w:type="paragraph" w:styleId="Textodenotaderodap">
    <w:name w:val="footnote text"/>
    <w:basedOn w:val="Normal"/>
    <w:link w:val="TextodenotaderodapCarter"/>
    <w:semiHidden/>
    <w:rsid w:val="00B5088B"/>
    <w:pPr>
      <w:ind w:firstLine="202"/>
    </w:pPr>
    <w:rPr>
      <w:sz w:val="16"/>
      <w:szCs w:val="16"/>
    </w:rPr>
  </w:style>
  <w:style w:type="character" w:customStyle="1" w:styleId="TextodenotaderodapCarter">
    <w:name w:val="Texto de nota de rodapé Caráter"/>
    <w:basedOn w:val="Tipodeletrapredefinidodopargrafo"/>
    <w:link w:val="Textodenotaderodap"/>
    <w:semiHidden/>
    <w:rsid w:val="00B5088B"/>
    <w:rPr>
      <w:rFonts w:ascii="Times New Roman" w:eastAsia="SimSun" w:hAnsi="Times New Roman" w:cs="Times New Roman"/>
      <w:kern w:val="0"/>
      <w:sz w:val="16"/>
      <w:szCs w:val="16"/>
      <w14:ligatures w14:val="none"/>
    </w:rPr>
  </w:style>
  <w:style w:type="paragraph" w:customStyle="1" w:styleId="References">
    <w:name w:val="References"/>
    <w:basedOn w:val="Normal"/>
    <w:rsid w:val="00B5088B"/>
    <w:pPr>
      <w:numPr>
        <w:numId w:val="1"/>
      </w:numPr>
    </w:pPr>
    <w:rPr>
      <w:sz w:val="16"/>
      <w:szCs w:val="16"/>
    </w:rPr>
  </w:style>
  <w:style w:type="paragraph" w:customStyle="1" w:styleId="IndexTerms">
    <w:name w:val="IndexTerms"/>
    <w:basedOn w:val="Normal"/>
    <w:next w:val="Normal"/>
    <w:rsid w:val="00B5088B"/>
    <w:pPr>
      <w:ind w:firstLine="202"/>
    </w:pPr>
    <w:rPr>
      <w:b/>
      <w:bCs/>
      <w:sz w:val="18"/>
      <w:szCs w:val="18"/>
    </w:rPr>
  </w:style>
  <w:style w:type="character" w:styleId="Refdenotaderodap">
    <w:name w:val="footnote reference"/>
    <w:semiHidden/>
    <w:rsid w:val="00B5088B"/>
    <w:rPr>
      <w:vertAlign w:val="superscript"/>
    </w:rPr>
  </w:style>
  <w:style w:type="paragraph" w:styleId="Rodap">
    <w:name w:val="footer"/>
    <w:basedOn w:val="Normal"/>
    <w:link w:val="RodapCarter"/>
    <w:rsid w:val="00B5088B"/>
    <w:pPr>
      <w:tabs>
        <w:tab w:val="center" w:pos="4320"/>
        <w:tab w:val="right" w:pos="8640"/>
      </w:tabs>
    </w:pPr>
  </w:style>
  <w:style w:type="character" w:customStyle="1" w:styleId="RodapCarter">
    <w:name w:val="Rodapé Caráter"/>
    <w:basedOn w:val="Tipodeletrapredefinidodopargrafo"/>
    <w:link w:val="Rodap"/>
    <w:rsid w:val="00B5088B"/>
    <w:rPr>
      <w:rFonts w:ascii="Times New Roman" w:eastAsia="SimSun" w:hAnsi="Times New Roman" w:cs="Times New Roman"/>
      <w:kern w:val="0"/>
      <w:sz w:val="20"/>
      <w:szCs w:val="20"/>
      <w14:ligatures w14:val="none"/>
    </w:rPr>
  </w:style>
  <w:style w:type="paragraph" w:customStyle="1" w:styleId="Text">
    <w:name w:val="Text"/>
    <w:basedOn w:val="Normal"/>
    <w:rsid w:val="00B5088B"/>
    <w:pPr>
      <w:widowControl w:val="0"/>
      <w:spacing w:line="252" w:lineRule="auto"/>
      <w:ind w:firstLine="202"/>
    </w:pPr>
  </w:style>
  <w:style w:type="paragraph" w:customStyle="1" w:styleId="FigureCaption0">
    <w:name w:val="Figure Caption"/>
    <w:basedOn w:val="Normal"/>
    <w:rsid w:val="00B5088B"/>
    <w:rPr>
      <w:sz w:val="16"/>
      <w:szCs w:val="16"/>
    </w:rPr>
  </w:style>
  <w:style w:type="paragraph" w:customStyle="1" w:styleId="TableTitle">
    <w:name w:val="Table Title"/>
    <w:basedOn w:val="Normal"/>
    <w:rsid w:val="00B5088B"/>
    <w:pPr>
      <w:jc w:val="center"/>
    </w:pPr>
    <w:rPr>
      <w:smallCaps/>
      <w:sz w:val="16"/>
      <w:szCs w:val="16"/>
    </w:rPr>
  </w:style>
  <w:style w:type="paragraph" w:customStyle="1" w:styleId="ReferenceHead">
    <w:name w:val="Reference Head"/>
    <w:basedOn w:val="Ttulo1"/>
    <w:rsid w:val="00B5088B"/>
    <w:pPr>
      <w:keepLines w:val="0"/>
      <w:spacing w:before="240"/>
      <w:jc w:val="center"/>
    </w:pPr>
    <w:rPr>
      <w:rFonts w:ascii="Times New Roman" w:eastAsia="SimSun" w:hAnsi="Times New Roman" w:cs="Times New Roman"/>
      <w:smallCaps/>
      <w:color w:val="auto"/>
      <w:kern w:val="28"/>
      <w:sz w:val="20"/>
      <w:szCs w:val="20"/>
    </w:rPr>
  </w:style>
  <w:style w:type="paragraph" w:styleId="Cabealho">
    <w:name w:val="header"/>
    <w:basedOn w:val="Normal"/>
    <w:link w:val="CabealhoCarter"/>
    <w:rsid w:val="00B5088B"/>
    <w:pPr>
      <w:tabs>
        <w:tab w:val="center" w:pos="4320"/>
        <w:tab w:val="right" w:pos="8640"/>
      </w:tabs>
    </w:pPr>
  </w:style>
  <w:style w:type="character" w:customStyle="1" w:styleId="CabealhoCarter">
    <w:name w:val="Cabeçalho Caráter"/>
    <w:basedOn w:val="Tipodeletrapredefinidodopargrafo"/>
    <w:link w:val="Cabealho"/>
    <w:rsid w:val="00B5088B"/>
    <w:rPr>
      <w:rFonts w:ascii="Times New Roman" w:eastAsia="SimSun" w:hAnsi="Times New Roman" w:cs="Times New Roman"/>
      <w:kern w:val="0"/>
      <w:sz w:val="20"/>
      <w:szCs w:val="20"/>
      <w14:ligatures w14:val="none"/>
    </w:rPr>
  </w:style>
  <w:style w:type="paragraph" w:customStyle="1" w:styleId="Equation">
    <w:name w:val="Equation"/>
    <w:basedOn w:val="Normal"/>
    <w:next w:val="Normal"/>
    <w:rsid w:val="00B5088B"/>
    <w:pPr>
      <w:widowControl w:val="0"/>
      <w:tabs>
        <w:tab w:val="right" w:pos="4810"/>
      </w:tabs>
      <w:spacing w:line="252" w:lineRule="auto"/>
    </w:pPr>
  </w:style>
  <w:style w:type="character" w:styleId="Hiperligao">
    <w:name w:val="Hyperlink"/>
    <w:rsid w:val="00B5088B"/>
    <w:rPr>
      <w:color w:val="0000FF"/>
      <w:u w:val="single"/>
    </w:rPr>
  </w:style>
  <w:style w:type="character" w:styleId="Hiperligaovisitada">
    <w:name w:val="FollowedHyperlink"/>
    <w:rsid w:val="00B5088B"/>
    <w:rPr>
      <w:color w:val="800080"/>
      <w:u w:val="single"/>
    </w:rPr>
  </w:style>
  <w:style w:type="paragraph" w:styleId="Avanodecorpodetexto">
    <w:name w:val="Body Text Indent"/>
    <w:basedOn w:val="Normal"/>
    <w:link w:val="AvanodecorpodetextoCarter"/>
    <w:rsid w:val="00B5088B"/>
    <w:pPr>
      <w:ind w:left="630" w:hanging="630"/>
    </w:pPr>
    <w:rPr>
      <w:szCs w:val="24"/>
    </w:rPr>
  </w:style>
  <w:style w:type="character" w:customStyle="1" w:styleId="AvanodecorpodetextoCarter">
    <w:name w:val="Avanço de corpo de texto Caráter"/>
    <w:basedOn w:val="Tipodeletrapredefinidodopargrafo"/>
    <w:link w:val="Avanodecorpodetexto"/>
    <w:rsid w:val="00B5088B"/>
    <w:rPr>
      <w:rFonts w:ascii="Times New Roman" w:eastAsia="SimSun" w:hAnsi="Times New Roman" w:cs="Times New Roman"/>
      <w:kern w:val="0"/>
      <w:sz w:val="20"/>
      <w:szCs w:val="24"/>
      <w14:ligatures w14:val="none"/>
    </w:rPr>
  </w:style>
  <w:style w:type="paragraph" w:customStyle="1" w:styleId="DefaultParagraphFont1">
    <w:name w:val="Default Paragraph Font1"/>
    <w:next w:val="Normal"/>
    <w:rsid w:val="00B5088B"/>
    <w:pPr>
      <w:overflowPunct w:val="0"/>
      <w:autoSpaceDE w:val="0"/>
      <w:autoSpaceDN w:val="0"/>
      <w:adjustRightInd w:val="0"/>
      <w:spacing w:after="120" w:line="228" w:lineRule="auto"/>
      <w:jc w:val="both"/>
      <w:textAlignment w:val="baseline"/>
    </w:pPr>
    <w:rPr>
      <w:rFonts w:ascii="Times" w:eastAsia="PMingLiU" w:hAnsi="Times" w:cs="Times New Roman"/>
      <w:kern w:val="0"/>
      <w:sz w:val="20"/>
      <w:szCs w:val="20"/>
      <w:lang w:eastAsia="zh-TW"/>
      <w14:ligatures w14:val="none"/>
    </w:rPr>
  </w:style>
  <w:style w:type="paragraph" w:customStyle="1" w:styleId="abs-title">
    <w:name w:val="abs-title"/>
    <w:basedOn w:val="DefaultParagraphFont1"/>
    <w:rsid w:val="00B5088B"/>
    <w:pPr>
      <w:ind w:firstLine="14"/>
    </w:pPr>
    <w:rPr>
      <w:b/>
      <w:bCs/>
      <w:i/>
      <w:iCs/>
      <w:sz w:val="18"/>
    </w:rPr>
  </w:style>
  <w:style w:type="paragraph" w:customStyle="1" w:styleId="body-text">
    <w:name w:val="body-text"/>
    <w:rsid w:val="00B5088B"/>
    <w:pPr>
      <w:spacing w:after="120" w:line="228" w:lineRule="auto"/>
      <w:ind w:firstLine="230"/>
      <w:jc w:val="both"/>
    </w:pPr>
    <w:rPr>
      <w:rFonts w:ascii="Times" w:eastAsia="SimSun" w:hAnsi="Times" w:cs="Times New Roman"/>
      <w:color w:val="000000"/>
      <w:kern w:val="0"/>
      <w:sz w:val="20"/>
      <w:szCs w:val="20"/>
      <w14:ligatures w14:val="none"/>
    </w:rPr>
  </w:style>
  <w:style w:type="paragraph" w:customStyle="1" w:styleId="table-figure-caption">
    <w:name w:val="table-figure-caption"/>
    <w:basedOn w:val="body-text"/>
    <w:rsid w:val="00B5088B"/>
    <w:pPr>
      <w:spacing w:before="60"/>
      <w:ind w:firstLine="0"/>
      <w:jc w:val="center"/>
    </w:pPr>
    <w:rPr>
      <w:sz w:val="18"/>
    </w:rPr>
  </w:style>
  <w:style w:type="paragraph" w:customStyle="1" w:styleId="footnote">
    <w:name w:val="footnote"/>
    <w:basedOn w:val="Textodenotaderodap"/>
    <w:rsid w:val="00B5088B"/>
    <w:pPr>
      <w:overflowPunct w:val="0"/>
      <w:adjustRightInd w:val="0"/>
      <w:ind w:firstLine="346"/>
      <w:jc w:val="left"/>
      <w:textAlignment w:val="baseline"/>
    </w:pPr>
    <w:rPr>
      <w:rFonts w:ascii="Times" w:eastAsia="PMingLiU" w:hAnsi="Times"/>
      <w:szCs w:val="20"/>
      <w:lang w:val="en-AU" w:eastAsia="zh-TW"/>
    </w:rPr>
  </w:style>
  <w:style w:type="paragraph" w:customStyle="1" w:styleId="subsection-title">
    <w:name w:val="subsection-title"/>
    <w:basedOn w:val="Ttulo2"/>
    <w:rsid w:val="00B5088B"/>
    <w:pPr>
      <w:keepLines w:val="0"/>
      <w:overflowPunct w:val="0"/>
      <w:adjustRightInd w:val="0"/>
      <w:spacing w:before="60" w:after="60"/>
      <w:ind w:firstLine="43"/>
      <w:textAlignment w:val="baseline"/>
    </w:pPr>
    <w:rPr>
      <w:rFonts w:ascii="Times" w:eastAsia="PMingLiU" w:hAnsi="Times" w:cs="Times New Roman"/>
      <w:b/>
      <w:bCs/>
      <w:i/>
      <w:iCs/>
      <w:color w:val="auto"/>
      <w:sz w:val="20"/>
      <w:szCs w:val="24"/>
      <w:lang w:eastAsia="zh-TW"/>
    </w:rPr>
  </w:style>
  <w:style w:type="paragraph" w:styleId="Corpodetexto">
    <w:name w:val="Body Text"/>
    <w:basedOn w:val="Normal"/>
    <w:link w:val="CorpodetextoCarter"/>
    <w:rsid w:val="00B5088B"/>
    <w:pPr>
      <w:ind w:firstLine="288"/>
    </w:pPr>
    <w:rPr>
      <w:spacing w:val="-1"/>
    </w:rPr>
  </w:style>
  <w:style w:type="character" w:customStyle="1" w:styleId="CorpodetextoCarter">
    <w:name w:val="Corpo de texto Caráter"/>
    <w:basedOn w:val="Tipodeletrapredefinidodopargrafo"/>
    <w:link w:val="Corpodetexto"/>
    <w:rsid w:val="00B5088B"/>
    <w:rPr>
      <w:rFonts w:ascii="Times New Roman" w:eastAsia="SimSun" w:hAnsi="Times New Roman" w:cs="Times New Roman"/>
      <w:spacing w:val="-1"/>
      <w:kern w:val="0"/>
      <w:sz w:val="20"/>
      <w:szCs w:val="20"/>
      <w14:ligatures w14:val="none"/>
    </w:rPr>
  </w:style>
  <w:style w:type="paragraph" w:customStyle="1" w:styleId="bulletlist">
    <w:name w:val="bullet list"/>
    <w:basedOn w:val="Corpodetexto"/>
    <w:rsid w:val="00B5088B"/>
    <w:pPr>
      <w:numPr>
        <w:numId w:val="2"/>
      </w:numPr>
    </w:pPr>
  </w:style>
  <w:style w:type="paragraph" w:customStyle="1" w:styleId="sponsors">
    <w:name w:val="sponsors"/>
    <w:rsid w:val="00B5088B"/>
    <w:pPr>
      <w:framePr w:wrap="auto" w:hAnchor="text" w:x="615" w:y="2239"/>
      <w:pBdr>
        <w:top w:val="single" w:sz="4" w:space="2" w:color="auto"/>
      </w:pBdr>
      <w:spacing w:after="120" w:line="228" w:lineRule="auto"/>
      <w:ind w:firstLine="288"/>
      <w:jc w:val="both"/>
    </w:pPr>
    <w:rPr>
      <w:rFonts w:ascii="Times New Roman" w:eastAsia="SimSun" w:hAnsi="Times New Roman" w:cs="Times New Roman"/>
      <w:kern w:val="0"/>
      <w:sz w:val="16"/>
      <w:szCs w:val="16"/>
      <w14:ligatures w14:val="none"/>
    </w:rPr>
  </w:style>
  <w:style w:type="paragraph" w:customStyle="1" w:styleId="papersubtitle">
    <w:name w:val="paper subtitle"/>
    <w:rsid w:val="00B5088B"/>
    <w:pPr>
      <w:spacing w:after="120" w:line="228" w:lineRule="auto"/>
      <w:jc w:val="center"/>
    </w:pPr>
    <w:rPr>
      <w:rFonts w:ascii="Times New Roman" w:eastAsia="MS Mincho" w:hAnsi="Times New Roman" w:cs="Times New Roman"/>
      <w:noProof/>
      <w:kern w:val="0"/>
      <w:sz w:val="28"/>
      <w:szCs w:val="28"/>
      <w14:ligatures w14:val="none"/>
    </w:rPr>
  </w:style>
  <w:style w:type="paragraph" w:customStyle="1" w:styleId="equation0">
    <w:name w:val="equation"/>
    <w:basedOn w:val="Normal"/>
    <w:rsid w:val="00B5088B"/>
    <w:pPr>
      <w:tabs>
        <w:tab w:val="center" w:pos="2520"/>
        <w:tab w:val="right" w:pos="5040"/>
      </w:tabs>
      <w:spacing w:before="240" w:after="240" w:line="216" w:lineRule="auto"/>
      <w:jc w:val="center"/>
    </w:pPr>
    <w:rPr>
      <w:rFonts w:ascii="Symbol" w:hAnsi="Symbol" w:cs="Symbol"/>
    </w:rPr>
  </w:style>
  <w:style w:type="paragraph" w:customStyle="1" w:styleId="figurecaption">
    <w:name w:val="figure caption"/>
    <w:rsid w:val="00B5088B"/>
    <w:pPr>
      <w:numPr>
        <w:numId w:val="3"/>
      </w:numPr>
      <w:spacing w:before="80" w:after="200" w:line="228" w:lineRule="auto"/>
      <w:jc w:val="center"/>
    </w:pPr>
    <w:rPr>
      <w:rFonts w:ascii="Times New Roman" w:eastAsia="SimSun" w:hAnsi="Times New Roman" w:cs="Times New Roman"/>
      <w:noProof/>
      <w:kern w:val="0"/>
      <w:sz w:val="16"/>
      <w:szCs w:val="16"/>
      <w14:ligatures w14:val="none"/>
    </w:rPr>
  </w:style>
  <w:style w:type="paragraph" w:customStyle="1" w:styleId="tablecolhead">
    <w:name w:val="table col head"/>
    <w:basedOn w:val="Normal"/>
    <w:rsid w:val="00B5088B"/>
    <w:pPr>
      <w:jc w:val="center"/>
    </w:pPr>
    <w:rPr>
      <w:b/>
      <w:bCs/>
      <w:sz w:val="16"/>
      <w:szCs w:val="16"/>
    </w:rPr>
  </w:style>
  <w:style w:type="paragraph" w:customStyle="1" w:styleId="tablecolsubhead">
    <w:name w:val="table col subhead"/>
    <w:basedOn w:val="tablecolhead"/>
    <w:rsid w:val="00B5088B"/>
    <w:rPr>
      <w:i/>
      <w:iCs/>
      <w:sz w:val="15"/>
      <w:szCs w:val="15"/>
    </w:rPr>
  </w:style>
  <w:style w:type="paragraph" w:customStyle="1" w:styleId="tablecopy">
    <w:name w:val="table copy"/>
    <w:rsid w:val="00B5088B"/>
    <w:pPr>
      <w:spacing w:after="120" w:line="228" w:lineRule="auto"/>
      <w:jc w:val="both"/>
    </w:pPr>
    <w:rPr>
      <w:rFonts w:ascii="Times New Roman" w:eastAsia="SimSun" w:hAnsi="Times New Roman" w:cs="Times New Roman"/>
      <w:noProof/>
      <w:kern w:val="0"/>
      <w:sz w:val="16"/>
      <w:szCs w:val="16"/>
      <w14:ligatures w14:val="none"/>
    </w:rPr>
  </w:style>
  <w:style w:type="paragraph" w:customStyle="1" w:styleId="tablefootnote">
    <w:name w:val="table footnote"/>
    <w:rsid w:val="00B5088B"/>
    <w:pPr>
      <w:spacing w:before="60" w:after="30" w:line="228" w:lineRule="auto"/>
      <w:jc w:val="right"/>
    </w:pPr>
    <w:rPr>
      <w:rFonts w:ascii="Times New Roman" w:eastAsia="SimSun" w:hAnsi="Times New Roman" w:cs="Times New Roman"/>
      <w:kern w:val="0"/>
      <w:sz w:val="12"/>
      <w:szCs w:val="12"/>
      <w14:ligatures w14:val="none"/>
    </w:rPr>
  </w:style>
  <w:style w:type="paragraph" w:customStyle="1" w:styleId="tablehead">
    <w:name w:val="table head"/>
    <w:rsid w:val="00B5088B"/>
    <w:pPr>
      <w:numPr>
        <w:numId w:val="4"/>
      </w:numPr>
      <w:spacing w:before="240" w:after="120" w:line="216" w:lineRule="auto"/>
      <w:jc w:val="center"/>
    </w:pPr>
    <w:rPr>
      <w:rFonts w:ascii="Times New Roman" w:eastAsia="SimSun" w:hAnsi="Times New Roman" w:cs="Times New Roman"/>
      <w:smallCaps/>
      <w:noProof/>
      <w:kern w:val="0"/>
      <w:sz w:val="16"/>
      <w:szCs w:val="16"/>
      <w14:ligatures w14:val="none"/>
    </w:rPr>
  </w:style>
  <w:style w:type="table" w:styleId="TabelacomGrelha">
    <w:name w:val="Table Grid"/>
    <w:basedOn w:val="Tabelanormal"/>
    <w:rsid w:val="00B5088B"/>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Normal"/>
    <w:unhideWhenUsed/>
    <w:qFormat/>
    <w:rsid w:val="00B5088B"/>
    <w:rPr>
      <w:b/>
      <w:bCs/>
    </w:rPr>
  </w:style>
  <w:style w:type="character" w:styleId="Refdecomentrio">
    <w:name w:val="annotation reference"/>
    <w:semiHidden/>
    <w:unhideWhenUsed/>
    <w:rsid w:val="00B5088B"/>
    <w:rPr>
      <w:sz w:val="16"/>
      <w:szCs w:val="16"/>
    </w:rPr>
  </w:style>
  <w:style w:type="paragraph" w:styleId="Textodecomentrio">
    <w:name w:val="annotation text"/>
    <w:basedOn w:val="Normal"/>
    <w:link w:val="TextodecomentrioCarter"/>
    <w:unhideWhenUsed/>
    <w:rsid w:val="00B5088B"/>
  </w:style>
  <w:style w:type="character" w:customStyle="1" w:styleId="TextodecomentrioCarter">
    <w:name w:val="Texto de comentário Caráter"/>
    <w:basedOn w:val="Tipodeletrapredefinidodopargrafo"/>
    <w:link w:val="Textodecomentrio"/>
    <w:rsid w:val="00B5088B"/>
    <w:rPr>
      <w:rFonts w:ascii="Times New Roman" w:eastAsia="SimSun" w:hAnsi="Times New Roman" w:cs="Times New Roman"/>
      <w:kern w:val="0"/>
      <w:sz w:val="20"/>
      <w:szCs w:val="20"/>
      <w14:ligatures w14:val="none"/>
    </w:rPr>
  </w:style>
  <w:style w:type="paragraph" w:styleId="Assuntodecomentrio">
    <w:name w:val="annotation subject"/>
    <w:basedOn w:val="Textodecomentrio"/>
    <w:next w:val="Textodecomentrio"/>
    <w:link w:val="AssuntodecomentrioCarter"/>
    <w:semiHidden/>
    <w:unhideWhenUsed/>
    <w:rsid w:val="00B5088B"/>
    <w:rPr>
      <w:b/>
      <w:bCs/>
    </w:rPr>
  </w:style>
  <w:style w:type="character" w:customStyle="1" w:styleId="AssuntodecomentrioCarter">
    <w:name w:val="Assunto de comentário Caráter"/>
    <w:basedOn w:val="TextodecomentrioCarter"/>
    <w:link w:val="Assuntodecomentrio"/>
    <w:semiHidden/>
    <w:rsid w:val="00B5088B"/>
    <w:rPr>
      <w:rFonts w:ascii="Times New Roman" w:eastAsia="SimSun" w:hAnsi="Times New Roman" w:cs="Times New Roman"/>
      <w:b/>
      <w:bCs/>
      <w:kern w:val="0"/>
      <w:sz w:val="20"/>
      <w:szCs w:val="20"/>
      <w14:ligatures w14:val="none"/>
    </w:rPr>
  </w:style>
  <w:style w:type="paragraph" w:styleId="NormalWeb">
    <w:name w:val="Normal (Web)"/>
    <w:basedOn w:val="Normal"/>
    <w:uiPriority w:val="99"/>
    <w:unhideWhenUsed/>
    <w:rsid w:val="00B5088B"/>
    <w:pPr>
      <w:spacing w:before="100" w:beforeAutospacing="1" w:after="100" w:afterAutospacing="1" w:line="240" w:lineRule="auto"/>
      <w:jc w:val="left"/>
    </w:pPr>
    <w:rPr>
      <w:sz w:val="24"/>
      <w:szCs w:val="24"/>
    </w:rPr>
  </w:style>
  <w:style w:type="paragraph" w:styleId="Bibliografia">
    <w:name w:val="Bibliography"/>
    <w:basedOn w:val="Normal"/>
    <w:next w:val="Normal"/>
    <w:unhideWhenUsed/>
    <w:rsid w:val="00B5088B"/>
  </w:style>
  <w:style w:type="paragraph" w:styleId="HTMLpr-formatado">
    <w:name w:val="HTML Preformatted"/>
    <w:basedOn w:val="Normal"/>
    <w:link w:val="HTMLpr-formatadoCarter"/>
    <w:uiPriority w:val="99"/>
    <w:semiHidden/>
    <w:unhideWhenUsed/>
    <w:rsid w:val="00B508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hAnsi="Courier New" w:cs="Courier New"/>
    </w:rPr>
  </w:style>
  <w:style w:type="character" w:customStyle="1" w:styleId="HTMLpr-formatadoCarter">
    <w:name w:val="HTML pré-formatado Caráter"/>
    <w:basedOn w:val="Tipodeletrapredefinidodopargrafo"/>
    <w:link w:val="HTMLpr-formatado"/>
    <w:uiPriority w:val="99"/>
    <w:semiHidden/>
    <w:rsid w:val="00B5088B"/>
    <w:rPr>
      <w:rFonts w:ascii="Courier New" w:eastAsia="SimSun" w:hAnsi="Courier New" w:cs="Courier New"/>
      <w:kern w:val="0"/>
      <w:sz w:val="20"/>
      <w:szCs w:val="20"/>
      <w14:ligatures w14:val="none"/>
    </w:rPr>
  </w:style>
  <w:style w:type="paragraph" w:styleId="Reviso">
    <w:name w:val="Revision"/>
    <w:hidden/>
    <w:semiHidden/>
    <w:rsid w:val="00B5088B"/>
    <w:pPr>
      <w:spacing w:after="0" w:line="240" w:lineRule="auto"/>
    </w:pPr>
    <w:rPr>
      <w:rFonts w:ascii="Times New Roman" w:eastAsia="SimSun" w:hAnsi="Times New Roman" w:cs="Times New Roman"/>
      <w:kern w:val="0"/>
      <w:sz w:val="20"/>
      <w:szCs w:val="20"/>
      <w14:ligatures w14:val="none"/>
    </w:rPr>
  </w:style>
  <w:style w:type="character" w:customStyle="1" w:styleId="cf01">
    <w:name w:val="cf01"/>
    <w:basedOn w:val="Tipodeletrapredefinidodopargrafo"/>
    <w:rsid w:val="00B5088B"/>
    <w:rPr>
      <w:rFonts w:ascii="Segoe UI" w:hAnsi="Segoe UI" w:cs="Segoe UI" w:hint="default"/>
      <w:sz w:val="18"/>
      <w:szCs w:val="18"/>
    </w:rPr>
  </w:style>
  <w:style w:type="character" w:styleId="MenoNoResolvida">
    <w:name w:val="Unresolved Mention"/>
    <w:basedOn w:val="Tipodeletrapredefinidodopargrafo"/>
    <w:uiPriority w:val="99"/>
    <w:semiHidden/>
    <w:unhideWhenUsed/>
    <w:rsid w:val="00B5088B"/>
    <w:rPr>
      <w:color w:val="605E5C"/>
      <w:shd w:val="clear" w:color="auto" w:fill="E1DFDD"/>
    </w:rPr>
  </w:style>
  <w:style w:type="character" w:customStyle="1" w:styleId="truncate">
    <w:name w:val="truncate"/>
    <w:basedOn w:val="Tipodeletrapredefinidodopargrafo"/>
    <w:rsid w:val="00B5088B"/>
  </w:style>
  <w:style w:type="table" w:styleId="SimplesTabela2">
    <w:name w:val="Plain Table 2"/>
    <w:basedOn w:val="Tabelanormal"/>
    <w:rsid w:val="00B5088B"/>
    <w:pPr>
      <w:spacing w:after="0" w:line="240" w:lineRule="auto"/>
    </w:pPr>
    <w:rPr>
      <w:rFonts w:ascii="Times New Roman" w:eastAsia="SimSun" w:hAnsi="Times New Roman" w:cs="Times New Roman"/>
      <w:kern w:val="0"/>
      <w:sz w:val="20"/>
      <w:szCs w:val="2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1">
    <w:name w:val="Plain Table 1"/>
    <w:basedOn w:val="Tabelanormal"/>
    <w:rsid w:val="00B5088B"/>
    <w:pPr>
      <w:spacing w:after="0" w:line="240" w:lineRule="auto"/>
    </w:pPr>
    <w:rPr>
      <w:rFonts w:ascii="Times New Roman" w:eastAsia="SimSun" w:hAnsi="Times New Roman" w:cs="Times New Roman"/>
      <w:kern w:val="0"/>
      <w:sz w:val="20"/>
      <w:szCs w:val="2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4">
    <w:name w:val="Plain Table 4"/>
    <w:basedOn w:val="Tabelanormal"/>
    <w:rsid w:val="00B5088B"/>
    <w:pPr>
      <w:spacing w:after="0" w:line="240" w:lineRule="auto"/>
    </w:pPr>
    <w:rPr>
      <w:rFonts w:ascii="Times New Roman" w:eastAsia="SimSun" w:hAnsi="Times New Roman" w:cs="Times New Roman"/>
      <w:kern w:val="0"/>
      <w:sz w:val="20"/>
      <w:szCs w:val="2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imoesbrazia.j@northeastern.edu"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3508</Words>
  <Characters>19999</Characters>
  <Application>Microsoft Office Word</Application>
  <DocSecurity>0</DocSecurity>
  <Lines>166</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Brazia</dc:creator>
  <cp:keywords/>
  <dc:description/>
  <cp:lastModifiedBy>João Brazia</cp:lastModifiedBy>
  <cp:revision>4</cp:revision>
  <dcterms:created xsi:type="dcterms:W3CDTF">2025-11-26T18:03:00Z</dcterms:created>
  <dcterms:modified xsi:type="dcterms:W3CDTF">2025-11-27T13:21:00Z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id="WwZsPB6D"/&gt;&lt;style id="http://www.zotero.org/styles/vancouver" locale="en-US" hasBibliography="1" bibliographyStyleHasBeenSet="0"/&gt;&lt;prefs&gt;&lt;pref name="fieldType" value="Field"/&gt;&lt;/prefs&gt;&lt;/data&gt;</vt:lpwstr>
  </property>
</Properties>
</file>