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5105EE" w14:textId="77777777" w:rsidR="00401F2B" w:rsidRDefault="00401F2B" w:rsidP="00401F2B">
      <w:pPr>
        <w:widowControl/>
        <w:jc w:val="left"/>
        <w:rPr>
          <w:rFonts w:ascii="Times New Roman" w:eastAsia="SimSun" w:hAnsi="Times New Roman" w:cs="Times New Roman"/>
          <w:color w:val="000000"/>
          <w:kern w:val="0"/>
          <w:sz w:val="15"/>
          <w:szCs w:val="15"/>
          <w:lang w:bidi="ar"/>
        </w:rPr>
      </w:pPr>
      <w:r>
        <w:rPr>
          <w:rFonts w:ascii="Times New Roman" w:hAnsi="Times New Roman" w:hint="eastAsia"/>
          <w:b/>
          <w:bCs/>
          <w:sz w:val="18"/>
          <w:szCs w:val="18"/>
        </w:rPr>
        <w:t xml:space="preserve">TableS1: Baseline characteristics of the study participants before multiple </w:t>
      </w:r>
      <w:proofErr w:type="gramStart"/>
      <w:r>
        <w:rPr>
          <w:rFonts w:ascii="Times New Roman" w:hAnsi="Times New Roman" w:hint="eastAsia"/>
          <w:b/>
          <w:bCs/>
          <w:sz w:val="18"/>
          <w:szCs w:val="18"/>
        </w:rPr>
        <w:t>imputation</w:t>
      </w:r>
      <w:proofErr w:type="gramEnd"/>
      <w:r>
        <w:rPr>
          <w:rFonts w:ascii="Times New Roman" w:hAnsi="Times New Roman" w:hint="eastAsia"/>
          <w:b/>
          <w:bCs/>
          <w:sz w:val="18"/>
          <w:szCs w:val="18"/>
        </w:rPr>
        <w:t>.</w:t>
      </w:r>
    </w:p>
    <w:tbl>
      <w:tblPr>
        <w:tblW w:w="4998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864"/>
        <w:gridCol w:w="1821"/>
        <w:gridCol w:w="2345"/>
        <w:gridCol w:w="2326"/>
      </w:tblGrid>
      <w:tr w:rsidR="00401F2B" w14:paraId="0228F988" w14:textId="77777777" w:rsidTr="0084631C">
        <w:trPr>
          <w:trHeight w:val="288"/>
        </w:trPr>
        <w:tc>
          <w:tcPr>
            <w:tcW w:w="1530" w:type="pct"/>
            <w:tcBorders>
              <w:bottom w:val="single" w:sz="4" w:space="0" w:color="auto"/>
              <w:tl2br w:val="nil"/>
              <w:tr2bl w:val="nil"/>
            </w:tcBorders>
            <w:noWrap/>
            <w:vAlign w:val="center"/>
          </w:tcPr>
          <w:p w14:paraId="5A5D5107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Variables</w:t>
            </w:r>
          </w:p>
        </w:tc>
        <w:tc>
          <w:tcPr>
            <w:tcW w:w="973" w:type="pct"/>
            <w:tcBorders>
              <w:bottom w:val="single" w:sz="4" w:space="0" w:color="auto"/>
              <w:tl2br w:val="nil"/>
              <w:tr2bl w:val="nil"/>
            </w:tcBorders>
            <w:noWrap/>
            <w:vAlign w:val="center"/>
          </w:tcPr>
          <w:p w14:paraId="48FA6404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Total (n = 238)</w:t>
            </w:r>
          </w:p>
        </w:tc>
        <w:tc>
          <w:tcPr>
            <w:tcW w:w="1252" w:type="pct"/>
            <w:tcBorders>
              <w:bottom w:val="single" w:sz="4" w:space="0" w:color="auto"/>
              <w:tl2br w:val="nil"/>
              <w:tr2bl w:val="nil"/>
            </w:tcBorders>
            <w:noWrap/>
            <w:vAlign w:val="center"/>
          </w:tcPr>
          <w:p w14:paraId="48DBCB90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5"/>
                <w:szCs w:val="15"/>
              </w:rPr>
              <w:t>S</w:t>
            </w: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urvival group (n = 183)</w:t>
            </w:r>
          </w:p>
        </w:tc>
        <w:tc>
          <w:tcPr>
            <w:tcW w:w="1243" w:type="pct"/>
            <w:tcBorders>
              <w:bottom w:val="single" w:sz="4" w:space="0" w:color="auto"/>
              <w:tl2br w:val="nil"/>
              <w:tr2bl w:val="nil"/>
            </w:tcBorders>
            <w:noWrap/>
            <w:vAlign w:val="center"/>
          </w:tcPr>
          <w:p w14:paraId="331D328C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5"/>
                <w:szCs w:val="15"/>
              </w:rPr>
              <w:t>Death group</w:t>
            </w: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 xml:space="preserve"> (n = 55)</w:t>
            </w:r>
          </w:p>
        </w:tc>
      </w:tr>
      <w:tr w:rsidR="00401F2B" w14:paraId="322C9280" w14:textId="77777777" w:rsidTr="0084631C">
        <w:trPr>
          <w:trHeight w:val="288"/>
        </w:trPr>
        <w:tc>
          <w:tcPr>
            <w:tcW w:w="1530" w:type="pct"/>
            <w:tcBorders>
              <w:top w:val="single" w:sz="4" w:space="0" w:color="auto"/>
            </w:tcBorders>
            <w:noWrap/>
            <w:vAlign w:val="center"/>
          </w:tcPr>
          <w:p w14:paraId="78F9939F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GA, Mean ± SD</w:t>
            </w:r>
          </w:p>
        </w:tc>
        <w:tc>
          <w:tcPr>
            <w:tcW w:w="973" w:type="pct"/>
            <w:tcBorders>
              <w:top w:val="single" w:sz="4" w:space="0" w:color="auto"/>
            </w:tcBorders>
            <w:noWrap/>
            <w:vAlign w:val="center"/>
          </w:tcPr>
          <w:p w14:paraId="19A123F7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30.1 ± 2.7</w:t>
            </w:r>
          </w:p>
        </w:tc>
        <w:tc>
          <w:tcPr>
            <w:tcW w:w="1252" w:type="pct"/>
            <w:tcBorders>
              <w:top w:val="single" w:sz="4" w:space="0" w:color="auto"/>
            </w:tcBorders>
            <w:noWrap/>
            <w:vAlign w:val="center"/>
          </w:tcPr>
          <w:p w14:paraId="55ED862F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30.6 ± 2.5</w:t>
            </w:r>
          </w:p>
        </w:tc>
        <w:tc>
          <w:tcPr>
            <w:tcW w:w="1243" w:type="pct"/>
            <w:tcBorders>
              <w:top w:val="single" w:sz="4" w:space="0" w:color="auto"/>
            </w:tcBorders>
            <w:noWrap/>
            <w:vAlign w:val="center"/>
          </w:tcPr>
          <w:p w14:paraId="14418F8B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28.4 ± 2.8</w:t>
            </w:r>
          </w:p>
        </w:tc>
      </w:tr>
      <w:tr w:rsidR="00401F2B" w14:paraId="04CE03E9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72FD0B85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GAgroup, n (%)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70AFD10B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23F38A36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5109ECCB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01F2B" w14:paraId="0793AEFA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</w:tcPr>
          <w:p w14:paraId="6E78C527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GA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≤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28W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2A305C42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56 (23.5)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1C5029D1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 (16.4)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4A610899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26 (47.3)</w:t>
            </w:r>
          </w:p>
        </w:tc>
      </w:tr>
      <w:tr w:rsidR="00401F2B" w14:paraId="4AEB1AA0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</w:tcPr>
          <w:p w14:paraId="47AC54AF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28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GA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≤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32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39398954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110 (46.2)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6F56277E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88 (48.1)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5735EDA8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22 (40)</w:t>
            </w:r>
          </w:p>
        </w:tc>
      </w:tr>
      <w:tr w:rsidR="00401F2B" w14:paraId="610BEF00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</w:tcPr>
          <w:p w14:paraId="386948BD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32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GA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≤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34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3A18419E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72 (30.3)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4F9A24C3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65 (35.5)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678128ED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 (12.7)</w:t>
            </w:r>
          </w:p>
        </w:tc>
      </w:tr>
      <w:tr w:rsidR="00401F2B" w14:paraId="63B1B3DF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21DCCA37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BW, Mean ± SD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2E465315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1395.6 ± 504.3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5AEE21D2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1486.1 ± 498.1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7C946348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1094.7 ± 399.9</w:t>
            </w:r>
          </w:p>
        </w:tc>
      </w:tr>
      <w:tr w:rsidR="00401F2B" w14:paraId="1A2D5364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334E4F73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BWgroup, n (%)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5E4AB5A8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7327E7C9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5CF41097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01F2B" w14:paraId="21773354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</w:tcPr>
          <w:p w14:paraId="57E4D155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BW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≤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1000g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003F97F4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50 (21.0)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22B5189A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26 (14.2)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187D7ED3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24 (43.6)</w:t>
            </w:r>
          </w:p>
        </w:tc>
      </w:tr>
      <w:tr w:rsidR="00401F2B" w14:paraId="3EC46698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</w:tcPr>
          <w:p w14:paraId="74F8ECB6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1000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BW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≤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1500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0C9E0219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97 (40.8)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24C335DA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77 (42.1)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6FF5AB95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20 (36.4)</w:t>
            </w:r>
          </w:p>
        </w:tc>
      </w:tr>
      <w:tr w:rsidR="00401F2B" w14:paraId="296B8FF9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</w:tcPr>
          <w:p w14:paraId="0FA0AB9D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1500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BW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21E46A12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91 (38.2)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52C60BAE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80 (43.7)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12BAF592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11 (20)</w:t>
            </w:r>
          </w:p>
        </w:tc>
      </w:tr>
      <w:tr w:rsidR="00401F2B" w14:paraId="6DEAF921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1E7F0433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Gender, n (%)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09D0C99C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29D3182D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22533A29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01F2B" w14:paraId="49847FBA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6A6456B4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female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265F3100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101 (42.4)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2CE79F46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77 (42.1)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4CD604D7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24 (43.6)</w:t>
            </w:r>
          </w:p>
        </w:tc>
      </w:tr>
      <w:tr w:rsidR="00401F2B" w14:paraId="1F4AD0BE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7B24D151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male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4E7F0CF5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137 (57.6)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7B20E8A5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106 (57.9)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3889F362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31 (56.4)</w:t>
            </w:r>
          </w:p>
        </w:tc>
      </w:tr>
      <w:tr w:rsidR="00401F2B" w14:paraId="4618F53E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1436D035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Apgar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score, n (%)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15DE4A29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0BCFD69F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3F694F6E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01F2B" w14:paraId="5D165014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</w:tcPr>
          <w:p w14:paraId="468533E6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Apgar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score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8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7F24D95D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62 (26.1)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43B3CAAF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36 (19.7)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637365D4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26 (47.3)</w:t>
            </w:r>
          </w:p>
        </w:tc>
      </w:tr>
      <w:tr w:rsidR="00401F2B" w14:paraId="28B57F79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</w:tcPr>
          <w:p w14:paraId="3C0AF5D8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8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≤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Apgar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score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0B862C80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176 (73.9)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3565D37D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147 (80.3)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1E6F239A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29 (52.7)</w:t>
            </w:r>
          </w:p>
        </w:tc>
      </w:tr>
      <w:tr w:rsidR="00401F2B" w14:paraId="2538F7AE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55E80518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Delivery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method, n (%)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41185624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5DAD768C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62A9C009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01F2B" w14:paraId="3F038738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</w:tcPr>
          <w:p w14:paraId="1582A2F5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Cesarean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section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4FB25530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 (62.6)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077AF785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124 (67.8)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13765E12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25 (45.5)</w:t>
            </w:r>
          </w:p>
        </w:tc>
      </w:tr>
      <w:tr w:rsidR="00401F2B" w14:paraId="639ECAB2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</w:tcPr>
          <w:p w14:paraId="05674F68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vaginal delivery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675DF703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89 (37.4)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1ADA0AB4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59 (32.2)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39D96259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 (54.5)</w:t>
            </w:r>
          </w:p>
        </w:tc>
      </w:tr>
      <w:tr w:rsidR="00401F2B" w14:paraId="448C23F4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5DD2EAC0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Prolonged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rupture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of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membranes, n (%)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7F84AAA7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1F93BFE2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0234F448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01F2B" w14:paraId="72CC5854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4F4C3184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No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391478AF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188 (79.0)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6166A258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148 (80.9)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396F02D4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40 (72.7)</w:t>
            </w:r>
          </w:p>
        </w:tc>
      </w:tr>
      <w:tr w:rsidR="00401F2B" w14:paraId="3E25879C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24657C23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Yes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64581AA9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50 (21.0)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2303BE55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35 (19.1)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61A97CCC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 (27.3)</w:t>
            </w:r>
          </w:p>
        </w:tc>
      </w:tr>
      <w:tr w:rsidR="00401F2B" w14:paraId="3FC9146A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40D03BEC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IVF, n (%)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0F9794D2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4534E5B9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195DD535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01F2B" w14:paraId="5910D0C9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20210F43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No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2F532E45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201 (84.5)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2522D7FF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155 (84.7)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44C51DB0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46 (83.6)</w:t>
            </w:r>
          </w:p>
        </w:tc>
      </w:tr>
      <w:tr w:rsidR="00401F2B" w14:paraId="6DDF4AE3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7526A5C7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Yes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66B2BFAC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37 (15.5)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72701767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28 (15.3)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513EB62A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 (16.4)</w:t>
            </w:r>
          </w:p>
        </w:tc>
      </w:tr>
      <w:tr w:rsidR="00401F2B" w14:paraId="6E753DD2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2A48DA4E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Maternal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hypertensive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disease, n (%)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47EBB548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389667EB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7D1D7743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01F2B" w14:paraId="30A0CF87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22D1A47E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No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5FA02B58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196 (82.4)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1EABCA4E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154 (84.2)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3F7CC510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42 (76.4)</w:t>
            </w:r>
          </w:p>
        </w:tc>
      </w:tr>
      <w:tr w:rsidR="00401F2B" w14:paraId="75FBD803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24464A48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Yes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379C76A3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42 (17.6)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088013D3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29 (15.8)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34853981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13 (23.6)</w:t>
            </w:r>
          </w:p>
        </w:tc>
      </w:tr>
      <w:tr w:rsidR="00401F2B" w14:paraId="7365CDA5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599AD63C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Maternal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diabetes, n (%)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2419B269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08DE2E3B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4EA036DE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01F2B" w14:paraId="09B36A82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238F1B78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No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441D8D0E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171 (71.8)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3CB93059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128 (69.9)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27808D24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43 (78.2)</w:t>
            </w:r>
          </w:p>
        </w:tc>
      </w:tr>
      <w:tr w:rsidR="00401F2B" w14:paraId="31CBC550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4309BB31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Yes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675F28F4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67 (28.2)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48B316E5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55 (30.1)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19822B81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12 (21.8)</w:t>
            </w:r>
          </w:p>
        </w:tc>
      </w:tr>
      <w:tr w:rsidR="00401F2B" w14:paraId="67FAB903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715D528B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Antenatal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steroids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given, n (%)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24349F73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11D5C97C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519F5131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01F2B" w14:paraId="30F541E7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18989DBB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No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31E7C927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90 (37.8)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241CBC2E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61 (33.3)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7D6BF079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29 (52.7)</w:t>
            </w:r>
          </w:p>
        </w:tc>
      </w:tr>
      <w:tr w:rsidR="00401F2B" w14:paraId="48401900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4BEDFCC8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Yes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04075189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148 (62.2)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27CFB62F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122 (66.7)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668CF280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26 (47.3)</w:t>
            </w:r>
          </w:p>
        </w:tc>
      </w:tr>
      <w:tr w:rsidR="00401F2B" w14:paraId="72C80F45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5E0C028B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Suspected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chorioamnionitis, n (%)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0DCA7DC5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2C4797EE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519C4320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01F2B" w14:paraId="3BA066C9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7FFEB270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No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691073F0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222 (93.3)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373CA4C4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170 (92.9)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2C89C03B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52 (94.5)</w:t>
            </w:r>
          </w:p>
        </w:tc>
      </w:tr>
      <w:tr w:rsidR="00401F2B" w14:paraId="0FBBA3E9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1393EE36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Yes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2D264225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16 ( 6.7)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2FC44595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13 (7.1)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17AE2B31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 (5.5)</w:t>
            </w:r>
          </w:p>
        </w:tc>
      </w:tr>
      <w:tr w:rsidR="00401F2B" w14:paraId="787285AF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2C8BE276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Delivery Room Resuscitation, n (%)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0D7B80EB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560D65C0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5B05614C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01F2B" w14:paraId="4A58F96F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5C7F8C0D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No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242CA3C5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221 (92.9)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5F937642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172 (94)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372CBCEF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49 (89.1)</w:t>
            </w:r>
          </w:p>
        </w:tc>
      </w:tr>
      <w:tr w:rsidR="00401F2B" w14:paraId="4F30D3ED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526604A5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Yes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2ECD084E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17 ( 7.1)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0AC4746D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11 (6)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2DB33624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 (10.9)</w:t>
            </w:r>
          </w:p>
        </w:tc>
      </w:tr>
      <w:tr w:rsidR="00401F2B" w14:paraId="729FB1CA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1F3F0490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WBCgroup, n (%)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4F9EDD81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1CA48BDC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6F964345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01F2B" w14:paraId="00ABA852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</w:tcPr>
          <w:p w14:paraId="737478CF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WBC≤5×109</w:t>
            </w: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ab/>
              <w:t>/L</w:t>
            </w:r>
          </w:p>
        </w:tc>
        <w:tc>
          <w:tcPr>
            <w:tcW w:w="1658" w:type="dxa"/>
            <w:tcBorders>
              <w:tl2br w:val="nil"/>
              <w:tr2bl w:val="nil"/>
            </w:tcBorders>
            <w:noWrap/>
            <w:vAlign w:val="center"/>
          </w:tcPr>
          <w:p w14:paraId="564B82BA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50 (23.6)</w:t>
            </w:r>
          </w:p>
        </w:tc>
        <w:tc>
          <w:tcPr>
            <w:tcW w:w="2134" w:type="dxa"/>
            <w:tcBorders>
              <w:tl2br w:val="nil"/>
              <w:tr2bl w:val="nil"/>
            </w:tcBorders>
            <w:noWrap/>
            <w:vAlign w:val="center"/>
          </w:tcPr>
          <w:p w14:paraId="29E2F835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33 (20.1)</w:t>
            </w:r>
          </w:p>
        </w:tc>
        <w:tc>
          <w:tcPr>
            <w:tcW w:w="2119" w:type="dxa"/>
            <w:tcBorders>
              <w:tl2br w:val="nil"/>
              <w:tr2bl w:val="nil"/>
            </w:tcBorders>
            <w:noWrap/>
            <w:vAlign w:val="center"/>
          </w:tcPr>
          <w:p w14:paraId="0358CC8B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17 (35.4)</w:t>
            </w:r>
          </w:p>
        </w:tc>
      </w:tr>
      <w:tr w:rsidR="00401F2B" w14:paraId="042C1060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</w:tcPr>
          <w:p w14:paraId="546511A1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5×109/L&lt;WBC≤30×10</w:t>
            </w: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vertAlign w:val="superscript"/>
                <w:lang w:bidi="ar"/>
              </w:rPr>
              <w:t>9</w:t>
            </w: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/L</w:t>
            </w:r>
          </w:p>
        </w:tc>
        <w:tc>
          <w:tcPr>
            <w:tcW w:w="1658" w:type="dxa"/>
            <w:tcBorders>
              <w:tl2br w:val="nil"/>
              <w:tr2bl w:val="nil"/>
            </w:tcBorders>
            <w:noWrap/>
            <w:vAlign w:val="center"/>
          </w:tcPr>
          <w:p w14:paraId="44621E0A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150 (70.8)</w:t>
            </w:r>
          </w:p>
        </w:tc>
        <w:tc>
          <w:tcPr>
            <w:tcW w:w="2134" w:type="dxa"/>
            <w:tcBorders>
              <w:tl2br w:val="nil"/>
              <w:tr2bl w:val="nil"/>
            </w:tcBorders>
            <w:noWrap/>
            <w:vAlign w:val="center"/>
          </w:tcPr>
          <w:p w14:paraId="03272EB1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123 (75)</w:t>
            </w:r>
          </w:p>
        </w:tc>
        <w:tc>
          <w:tcPr>
            <w:tcW w:w="2119" w:type="dxa"/>
            <w:tcBorders>
              <w:tl2br w:val="nil"/>
              <w:tr2bl w:val="nil"/>
            </w:tcBorders>
            <w:noWrap/>
            <w:vAlign w:val="center"/>
          </w:tcPr>
          <w:p w14:paraId="1136F39A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27 (56.2)</w:t>
            </w:r>
          </w:p>
        </w:tc>
      </w:tr>
      <w:tr w:rsidR="00401F2B" w14:paraId="1B69B0D7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</w:tcPr>
          <w:p w14:paraId="297CEA8C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proofErr w:type="gramStart"/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lastRenderedPageBreak/>
              <w:t>30×109</w:t>
            </w:r>
            <w:proofErr w:type="gramEnd"/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/L&lt;WBC</w:t>
            </w:r>
          </w:p>
        </w:tc>
        <w:tc>
          <w:tcPr>
            <w:tcW w:w="1658" w:type="dxa"/>
            <w:tcBorders>
              <w:tl2br w:val="nil"/>
              <w:tr2bl w:val="nil"/>
            </w:tcBorders>
            <w:noWrap/>
            <w:vAlign w:val="center"/>
          </w:tcPr>
          <w:p w14:paraId="383ED520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12 ( 5.7)</w:t>
            </w:r>
          </w:p>
        </w:tc>
        <w:tc>
          <w:tcPr>
            <w:tcW w:w="2134" w:type="dxa"/>
            <w:tcBorders>
              <w:tl2br w:val="nil"/>
              <w:tr2bl w:val="nil"/>
            </w:tcBorders>
            <w:noWrap/>
            <w:vAlign w:val="center"/>
          </w:tcPr>
          <w:p w14:paraId="5D83056A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8 (4.9)</w:t>
            </w:r>
          </w:p>
        </w:tc>
        <w:tc>
          <w:tcPr>
            <w:tcW w:w="2119" w:type="dxa"/>
            <w:tcBorders>
              <w:tl2br w:val="nil"/>
              <w:tr2bl w:val="nil"/>
            </w:tcBorders>
            <w:noWrap/>
            <w:vAlign w:val="center"/>
          </w:tcPr>
          <w:p w14:paraId="067396B7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4 (8.3)</w:t>
            </w:r>
          </w:p>
        </w:tc>
      </w:tr>
      <w:tr w:rsidR="00401F2B" w14:paraId="2452F93F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40B1F116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CRPgroup, n (%)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057AAFB0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4EB2AC7B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378FD7B5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01F2B" w14:paraId="5EE840DF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</w:tcPr>
          <w:p w14:paraId="1E30AC19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CRP&lt;</w:t>
            </w: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10mg/l</w:t>
            </w:r>
          </w:p>
        </w:tc>
        <w:tc>
          <w:tcPr>
            <w:tcW w:w="1658" w:type="dxa"/>
            <w:tcBorders>
              <w:tl2br w:val="nil"/>
              <w:tr2bl w:val="nil"/>
            </w:tcBorders>
            <w:noWrap/>
            <w:vAlign w:val="center"/>
          </w:tcPr>
          <w:p w14:paraId="4C46F620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143 (67.5)</w:t>
            </w:r>
          </w:p>
        </w:tc>
        <w:tc>
          <w:tcPr>
            <w:tcW w:w="2134" w:type="dxa"/>
            <w:tcBorders>
              <w:tl2br w:val="nil"/>
              <w:tr2bl w:val="nil"/>
            </w:tcBorders>
            <w:noWrap/>
            <w:vAlign w:val="center"/>
          </w:tcPr>
          <w:p w14:paraId="595D088F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110 (67.1)</w:t>
            </w:r>
          </w:p>
        </w:tc>
        <w:tc>
          <w:tcPr>
            <w:tcW w:w="2119" w:type="dxa"/>
            <w:tcBorders>
              <w:tl2br w:val="nil"/>
              <w:tr2bl w:val="nil"/>
            </w:tcBorders>
            <w:noWrap/>
            <w:vAlign w:val="center"/>
          </w:tcPr>
          <w:p w14:paraId="611E351B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33 (68.8)</w:t>
            </w:r>
          </w:p>
        </w:tc>
      </w:tr>
      <w:tr w:rsidR="00401F2B" w14:paraId="1D4D1DF1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</w:tcPr>
          <w:p w14:paraId="0F0D92B7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  <w:t>10mg/l</w:t>
            </w: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&lt;CRP</w:t>
            </w:r>
          </w:p>
        </w:tc>
        <w:tc>
          <w:tcPr>
            <w:tcW w:w="1658" w:type="dxa"/>
            <w:tcBorders>
              <w:tl2br w:val="nil"/>
              <w:tr2bl w:val="nil"/>
            </w:tcBorders>
            <w:noWrap/>
            <w:vAlign w:val="center"/>
          </w:tcPr>
          <w:p w14:paraId="16C238F2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69 (32.5)</w:t>
            </w:r>
          </w:p>
        </w:tc>
        <w:tc>
          <w:tcPr>
            <w:tcW w:w="2134" w:type="dxa"/>
            <w:tcBorders>
              <w:tl2br w:val="nil"/>
              <w:tr2bl w:val="nil"/>
            </w:tcBorders>
            <w:noWrap/>
            <w:vAlign w:val="center"/>
          </w:tcPr>
          <w:p w14:paraId="340F53D0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54 (32.9)</w:t>
            </w:r>
          </w:p>
        </w:tc>
        <w:tc>
          <w:tcPr>
            <w:tcW w:w="2119" w:type="dxa"/>
            <w:tcBorders>
              <w:tl2br w:val="nil"/>
              <w:tr2bl w:val="nil"/>
            </w:tcBorders>
            <w:noWrap/>
            <w:vAlign w:val="center"/>
          </w:tcPr>
          <w:p w14:paraId="4B0F195F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15 (31.2)</w:t>
            </w:r>
          </w:p>
        </w:tc>
      </w:tr>
      <w:tr w:rsidR="00401F2B" w14:paraId="5B4E6712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32826485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PLT</w:t>
            </w:r>
            <w:r>
              <w:rPr>
                <w:rFonts w:ascii="Times New Roman" w:eastAsia="SimSun" w:hAnsi="Times New Roman" w:cs="Times New Roman" w:hint="eastAsia"/>
                <w:color w:val="00000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group, n (%)</w:t>
            </w:r>
          </w:p>
        </w:tc>
        <w:tc>
          <w:tcPr>
            <w:tcW w:w="1658" w:type="dxa"/>
            <w:tcBorders>
              <w:tl2br w:val="nil"/>
              <w:tr2bl w:val="nil"/>
            </w:tcBorders>
            <w:noWrap/>
            <w:vAlign w:val="center"/>
          </w:tcPr>
          <w:p w14:paraId="4F56FE1C" w14:textId="77777777" w:rsidR="00401F2B" w:rsidRDefault="00401F2B" w:rsidP="0084631C">
            <w:pPr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134" w:type="dxa"/>
            <w:tcBorders>
              <w:tl2br w:val="nil"/>
              <w:tr2bl w:val="nil"/>
            </w:tcBorders>
            <w:noWrap/>
            <w:vAlign w:val="center"/>
          </w:tcPr>
          <w:p w14:paraId="575F5010" w14:textId="77777777" w:rsidR="00401F2B" w:rsidRDefault="00401F2B" w:rsidP="0084631C">
            <w:pPr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119" w:type="dxa"/>
            <w:tcBorders>
              <w:tl2br w:val="nil"/>
              <w:tr2bl w:val="nil"/>
            </w:tcBorders>
            <w:noWrap/>
            <w:vAlign w:val="center"/>
          </w:tcPr>
          <w:p w14:paraId="7E8F521F" w14:textId="77777777" w:rsidR="00401F2B" w:rsidRDefault="00401F2B" w:rsidP="0084631C">
            <w:pPr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01F2B" w14:paraId="529A1C05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</w:tcPr>
          <w:p w14:paraId="69D50876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PLT&lt;100×10</w:t>
            </w: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vertAlign w:val="superscript"/>
                <w:lang w:bidi="ar"/>
              </w:rPr>
              <w:t>12</w:t>
            </w: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/L</w:t>
            </w:r>
          </w:p>
        </w:tc>
        <w:tc>
          <w:tcPr>
            <w:tcW w:w="1658" w:type="dxa"/>
            <w:tcBorders>
              <w:tl2br w:val="nil"/>
              <w:tr2bl w:val="nil"/>
            </w:tcBorders>
            <w:noWrap/>
            <w:vAlign w:val="center"/>
          </w:tcPr>
          <w:p w14:paraId="2CB2786D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20 ( 9.4)</w:t>
            </w:r>
          </w:p>
        </w:tc>
        <w:tc>
          <w:tcPr>
            <w:tcW w:w="2134" w:type="dxa"/>
            <w:tcBorders>
              <w:tl2br w:val="nil"/>
              <w:tr2bl w:val="nil"/>
            </w:tcBorders>
            <w:noWrap/>
            <w:vAlign w:val="center"/>
          </w:tcPr>
          <w:p w14:paraId="55C2B41B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10 (6.1)</w:t>
            </w:r>
          </w:p>
        </w:tc>
        <w:tc>
          <w:tcPr>
            <w:tcW w:w="2119" w:type="dxa"/>
            <w:tcBorders>
              <w:tl2br w:val="nil"/>
              <w:tr2bl w:val="nil"/>
            </w:tcBorders>
            <w:noWrap/>
            <w:vAlign w:val="center"/>
          </w:tcPr>
          <w:p w14:paraId="298446BA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10 (20.8)</w:t>
            </w:r>
          </w:p>
        </w:tc>
      </w:tr>
      <w:tr w:rsidR="00401F2B" w14:paraId="6EF31D31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</w:tcPr>
          <w:p w14:paraId="7D31CC78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proofErr w:type="gramStart"/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100×10</w:t>
            </w:r>
            <w:proofErr w:type="gramEnd"/>
            <w:r>
              <w:rPr>
                <w:rFonts w:ascii="Times New Roman" w:eastAsia="SimSun" w:hAnsi="Times New Roman" w:cs="Times New Roman" w:hint="eastAsia"/>
                <w:color w:val="000000"/>
                <w:sz w:val="15"/>
                <w:szCs w:val="15"/>
                <w:vertAlign w:val="superscript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vertAlign w:val="superscript"/>
                <w:lang w:bidi="ar"/>
              </w:rPr>
              <w:t>12</w:t>
            </w: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/L&lt;PLT</w:t>
            </w:r>
          </w:p>
        </w:tc>
        <w:tc>
          <w:tcPr>
            <w:tcW w:w="1658" w:type="dxa"/>
            <w:tcBorders>
              <w:tl2br w:val="nil"/>
              <w:tr2bl w:val="nil"/>
            </w:tcBorders>
            <w:noWrap/>
            <w:vAlign w:val="center"/>
          </w:tcPr>
          <w:p w14:paraId="7A7E23EE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192 (90.6)</w:t>
            </w:r>
          </w:p>
        </w:tc>
        <w:tc>
          <w:tcPr>
            <w:tcW w:w="2134" w:type="dxa"/>
            <w:tcBorders>
              <w:tl2br w:val="nil"/>
              <w:tr2bl w:val="nil"/>
            </w:tcBorders>
            <w:noWrap/>
            <w:vAlign w:val="center"/>
          </w:tcPr>
          <w:p w14:paraId="543569E8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154 (93.9)</w:t>
            </w:r>
          </w:p>
        </w:tc>
        <w:tc>
          <w:tcPr>
            <w:tcW w:w="2119" w:type="dxa"/>
            <w:tcBorders>
              <w:tl2br w:val="nil"/>
              <w:tr2bl w:val="nil"/>
            </w:tcBorders>
            <w:noWrap/>
            <w:vAlign w:val="center"/>
          </w:tcPr>
          <w:p w14:paraId="202CBA48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38 (79.2)</w:t>
            </w:r>
          </w:p>
        </w:tc>
      </w:tr>
      <w:tr w:rsidR="00401F2B" w14:paraId="77D86E23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7FB3D41D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PCTgroup, n (%)</w:t>
            </w:r>
          </w:p>
        </w:tc>
        <w:tc>
          <w:tcPr>
            <w:tcW w:w="1658" w:type="dxa"/>
            <w:tcBorders>
              <w:tl2br w:val="nil"/>
              <w:tr2bl w:val="nil"/>
            </w:tcBorders>
            <w:noWrap/>
            <w:vAlign w:val="center"/>
          </w:tcPr>
          <w:p w14:paraId="30DD4B5B" w14:textId="77777777" w:rsidR="00401F2B" w:rsidRDefault="00401F2B" w:rsidP="0084631C">
            <w:pPr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134" w:type="dxa"/>
            <w:tcBorders>
              <w:tl2br w:val="nil"/>
              <w:tr2bl w:val="nil"/>
            </w:tcBorders>
            <w:noWrap/>
            <w:vAlign w:val="center"/>
          </w:tcPr>
          <w:p w14:paraId="34A0AE69" w14:textId="77777777" w:rsidR="00401F2B" w:rsidRDefault="00401F2B" w:rsidP="0084631C">
            <w:pPr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119" w:type="dxa"/>
            <w:tcBorders>
              <w:tl2br w:val="nil"/>
              <w:tr2bl w:val="nil"/>
            </w:tcBorders>
            <w:noWrap/>
            <w:vAlign w:val="center"/>
          </w:tcPr>
          <w:p w14:paraId="134FCF82" w14:textId="77777777" w:rsidR="00401F2B" w:rsidRDefault="00401F2B" w:rsidP="0084631C">
            <w:pPr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01F2B" w14:paraId="4715FB1D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</w:tcPr>
          <w:p w14:paraId="45063298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PCT&lt;10ng/L</w:t>
            </w:r>
          </w:p>
        </w:tc>
        <w:tc>
          <w:tcPr>
            <w:tcW w:w="1658" w:type="dxa"/>
            <w:tcBorders>
              <w:tl2br w:val="nil"/>
              <w:tr2bl w:val="nil"/>
            </w:tcBorders>
            <w:noWrap/>
            <w:vAlign w:val="center"/>
          </w:tcPr>
          <w:p w14:paraId="19CFD10E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135 (65.9)</w:t>
            </w:r>
          </w:p>
        </w:tc>
        <w:tc>
          <w:tcPr>
            <w:tcW w:w="2134" w:type="dxa"/>
            <w:tcBorders>
              <w:tl2br w:val="nil"/>
              <w:tr2bl w:val="nil"/>
            </w:tcBorders>
            <w:noWrap/>
            <w:vAlign w:val="center"/>
          </w:tcPr>
          <w:p w14:paraId="5493C5C6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107 (65.6)</w:t>
            </w:r>
          </w:p>
        </w:tc>
        <w:tc>
          <w:tcPr>
            <w:tcW w:w="2119" w:type="dxa"/>
            <w:tcBorders>
              <w:tl2br w:val="nil"/>
              <w:tr2bl w:val="nil"/>
            </w:tcBorders>
            <w:noWrap/>
            <w:vAlign w:val="center"/>
          </w:tcPr>
          <w:p w14:paraId="441725E8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28 (66.7)</w:t>
            </w:r>
          </w:p>
        </w:tc>
      </w:tr>
      <w:tr w:rsidR="00401F2B" w14:paraId="034CF0B0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</w:tcPr>
          <w:p w14:paraId="314F6C77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10ng/L&lt;PCT</w:t>
            </w:r>
          </w:p>
        </w:tc>
        <w:tc>
          <w:tcPr>
            <w:tcW w:w="1658" w:type="dxa"/>
            <w:tcBorders>
              <w:tl2br w:val="nil"/>
              <w:tr2bl w:val="nil"/>
            </w:tcBorders>
            <w:noWrap/>
            <w:vAlign w:val="center"/>
          </w:tcPr>
          <w:p w14:paraId="4F00DE68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70 (34.1)</w:t>
            </w:r>
          </w:p>
        </w:tc>
        <w:tc>
          <w:tcPr>
            <w:tcW w:w="2134" w:type="dxa"/>
            <w:tcBorders>
              <w:tl2br w:val="nil"/>
              <w:tr2bl w:val="nil"/>
            </w:tcBorders>
            <w:noWrap/>
            <w:vAlign w:val="center"/>
          </w:tcPr>
          <w:p w14:paraId="6F611910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56 (34.4)</w:t>
            </w:r>
          </w:p>
        </w:tc>
        <w:tc>
          <w:tcPr>
            <w:tcW w:w="2119" w:type="dxa"/>
            <w:tcBorders>
              <w:tl2br w:val="nil"/>
              <w:tr2bl w:val="nil"/>
            </w:tcBorders>
            <w:noWrap/>
            <w:vAlign w:val="center"/>
          </w:tcPr>
          <w:p w14:paraId="7B0B807B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lang w:bidi="ar"/>
              </w:rPr>
              <w:t>14 (33.3)</w:t>
            </w:r>
          </w:p>
        </w:tc>
      </w:tr>
      <w:tr w:rsidR="00401F2B" w14:paraId="7AF5EAB6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39BA491C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iNO, n (%)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3A93815B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47D643CB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01F3A462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01F2B" w14:paraId="22B77135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473A4147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No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20E7269F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146 (61.3)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5EC175D4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130 (71)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3ED23E93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16 (29.1)</w:t>
            </w:r>
          </w:p>
        </w:tc>
      </w:tr>
      <w:tr w:rsidR="00401F2B" w14:paraId="14C9A7BF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727ED5FE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Yes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06E46604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92 (38.7)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032A5AEF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53 (29)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0AEF2E23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39 (70.9)</w:t>
            </w:r>
          </w:p>
        </w:tc>
      </w:tr>
      <w:tr w:rsidR="00401F2B" w14:paraId="25EF5A62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1735093F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Sildenafil, n (%)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68B06953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52C57685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7C60BAE8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01F2B" w14:paraId="3F20844E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6A6B1E11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No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2A6D626C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218 (91.6)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41658075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175 (95.6)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6DFDDD52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43 (78.2)</w:t>
            </w:r>
          </w:p>
        </w:tc>
      </w:tr>
      <w:tr w:rsidR="00401F2B" w14:paraId="39702FDC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5D80855E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Yes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2689499B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20 ( 8.4)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7BD98CB5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 (4.4)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63F7EDF1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12 (21.8)</w:t>
            </w:r>
          </w:p>
        </w:tc>
      </w:tr>
      <w:tr w:rsidR="00401F2B" w14:paraId="25E2564A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1FE8E7AF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Corticosteroid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use, n (%)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450CF978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1DCB42B8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19CB4352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01F2B" w14:paraId="52C701E5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771522E1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No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00E81551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198 (83.2)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62867667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166 (90.7)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5B792D2D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32 (58.2)</w:t>
            </w:r>
          </w:p>
        </w:tc>
      </w:tr>
      <w:tr w:rsidR="00401F2B" w14:paraId="485CC694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37A09345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Yes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263E992E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40 (16.8)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4A874EC1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17 (9.3)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43E5222C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23 (41.8)</w:t>
            </w:r>
          </w:p>
        </w:tc>
      </w:tr>
      <w:tr w:rsidR="00401F2B" w14:paraId="51674FE5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2A3AF861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Treprostinil sodium, n (%)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33576832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3B452087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65FDB721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01F2B" w14:paraId="4269D6F3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0370D50B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No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1AA9BA1A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231 (97.1)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7C552646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182 (99.5)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69AA396C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49 (89.1)</w:t>
            </w:r>
          </w:p>
        </w:tc>
      </w:tr>
      <w:tr w:rsidR="00401F2B" w14:paraId="57A60F6C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716805A3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Yes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3EAD247E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 ( 2.9)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135DCD5E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 (0.5)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109C4F97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 (10.9)</w:t>
            </w:r>
          </w:p>
        </w:tc>
      </w:tr>
      <w:tr w:rsidR="00401F2B" w14:paraId="0B5D6498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18AA8B96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VIS group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(%)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61B9BBCD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2D669E29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vAlign w:val="center"/>
          </w:tcPr>
          <w:p w14:paraId="54CE59F1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</w:tr>
      <w:tr w:rsidR="00401F2B" w14:paraId="0FD3885E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18E8E03B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VIS1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38EEF613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170(71.4)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42630B0C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145 (85.3)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</w:tcPr>
          <w:p w14:paraId="6CABA486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25 (14.7)</w:t>
            </w:r>
          </w:p>
        </w:tc>
      </w:tr>
      <w:tr w:rsidR="00401F2B" w14:paraId="69379013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41232FFA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VIS2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7DF45BA3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31(13.0)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226C89E8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23 (74.2)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</w:tcPr>
          <w:p w14:paraId="38F34F57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 (25.8)</w:t>
            </w:r>
          </w:p>
        </w:tc>
      </w:tr>
      <w:tr w:rsidR="00401F2B" w14:paraId="41D5BD7F" w14:textId="77777777" w:rsidTr="0084631C">
        <w:trPr>
          <w:trHeight w:val="288"/>
        </w:trPr>
        <w:tc>
          <w:tcPr>
            <w:tcW w:w="1530" w:type="pct"/>
            <w:tcBorders>
              <w:tl2br w:val="nil"/>
              <w:tr2bl w:val="nil"/>
            </w:tcBorders>
            <w:noWrap/>
            <w:vAlign w:val="center"/>
          </w:tcPr>
          <w:p w14:paraId="139F1015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VIS3</w:t>
            </w:r>
          </w:p>
        </w:tc>
        <w:tc>
          <w:tcPr>
            <w:tcW w:w="973" w:type="pct"/>
            <w:tcBorders>
              <w:tl2br w:val="nil"/>
              <w:tr2bl w:val="nil"/>
            </w:tcBorders>
            <w:noWrap/>
            <w:vAlign w:val="center"/>
          </w:tcPr>
          <w:p w14:paraId="5838ADAD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37(15.5)</w:t>
            </w:r>
          </w:p>
        </w:tc>
        <w:tc>
          <w:tcPr>
            <w:tcW w:w="1252" w:type="pct"/>
            <w:tcBorders>
              <w:tl2br w:val="nil"/>
              <w:tr2bl w:val="nil"/>
            </w:tcBorders>
            <w:noWrap/>
            <w:vAlign w:val="center"/>
          </w:tcPr>
          <w:p w14:paraId="116B9A98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 (40.5)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</w:tcPr>
          <w:p w14:paraId="68167D67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22 (59.5)</w:t>
            </w:r>
          </w:p>
        </w:tc>
      </w:tr>
    </w:tbl>
    <w:p w14:paraId="3FD38C40" w14:textId="77777777" w:rsidR="00401F2B" w:rsidRDefault="00401F2B" w:rsidP="00401F2B">
      <w:pPr>
        <w:widowControl/>
        <w:jc w:val="left"/>
        <w:textAlignment w:val="center"/>
        <w:rPr>
          <w:rFonts w:ascii="Times New Roman" w:eastAsia="SimSun" w:hAnsi="Times New Roman" w:cs="Times New Roman"/>
          <w:color w:val="000000"/>
          <w:kern w:val="0"/>
          <w:sz w:val="15"/>
          <w:szCs w:val="15"/>
          <w:lang w:bidi="ar"/>
        </w:rPr>
      </w:pPr>
    </w:p>
    <w:p w14:paraId="31B8484B" w14:textId="77777777" w:rsidR="00401F2B" w:rsidRDefault="00401F2B" w:rsidP="00401F2B">
      <w:pPr>
        <w:widowControl/>
        <w:jc w:val="left"/>
        <w:textAlignment w:val="center"/>
        <w:rPr>
          <w:rFonts w:ascii="Times New Roman" w:eastAsia="SimSun" w:hAnsi="Times New Roman" w:cs="Times New Roman"/>
          <w:color w:val="000000"/>
          <w:kern w:val="0"/>
          <w:sz w:val="15"/>
          <w:szCs w:val="15"/>
          <w:lang w:bidi="ar"/>
        </w:rPr>
      </w:pPr>
    </w:p>
    <w:p w14:paraId="05BA454F" w14:textId="77777777" w:rsidR="00401F2B" w:rsidRDefault="00401F2B" w:rsidP="00401F2B">
      <w:pPr>
        <w:widowControl/>
        <w:jc w:val="left"/>
        <w:textAlignment w:val="center"/>
        <w:rPr>
          <w:rFonts w:ascii="Times New Roman" w:eastAsia="SimSun" w:hAnsi="Times New Roman" w:cs="Times New Roman"/>
          <w:color w:val="000000"/>
          <w:kern w:val="0"/>
          <w:sz w:val="15"/>
          <w:szCs w:val="15"/>
          <w:lang w:bidi="ar"/>
        </w:rPr>
      </w:pPr>
    </w:p>
    <w:p w14:paraId="560195EE" w14:textId="77777777" w:rsidR="00401F2B" w:rsidRDefault="00401F2B" w:rsidP="00401F2B">
      <w:pPr>
        <w:widowControl/>
        <w:jc w:val="left"/>
        <w:textAlignment w:val="center"/>
        <w:rPr>
          <w:rFonts w:ascii="Times New Roman" w:eastAsia="SimSun" w:hAnsi="Times New Roman" w:cs="Times New Roman"/>
          <w:color w:val="000000"/>
          <w:kern w:val="0"/>
          <w:sz w:val="15"/>
          <w:szCs w:val="15"/>
          <w:lang w:bidi="ar"/>
        </w:rPr>
      </w:pPr>
    </w:p>
    <w:p w14:paraId="15E1A813" w14:textId="77777777" w:rsidR="00401F2B" w:rsidRDefault="00401F2B" w:rsidP="00401F2B">
      <w:pPr>
        <w:widowControl/>
        <w:jc w:val="left"/>
        <w:textAlignment w:val="center"/>
        <w:rPr>
          <w:rFonts w:ascii="Times New Roman" w:eastAsia="SimSun" w:hAnsi="Times New Roman" w:cs="Times New Roman"/>
          <w:color w:val="000000"/>
          <w:kern w:val="0"/>
          <w:sz w:val="15"/>
          <w:szCs w:val="15"/>
          <w:lang w:bidi="ar"/>
        </w:rPr>
      </w:pPr>
    </w:p>
    <w:p w14:paraId="0CF9A7DD" w14:textId="77777777" w:rsidR="00401F2B" w:rsidRDefault="00401F2B" w:rsidP="00401F2B">
      <w:pPr>
        <w:widowControl/>
        <w:jc w:val="left"/>
        <w:textAlignment w:val="center"/>
        <w:rPr>
          <w:rFonts w:ascii="Times New Roman" w:eastAsia="SimSun" w:hAnsi="Times New Roman" w:cs="Times New Roman"/>
          <w:color w:val="000000"/>
          <w:kern w:val="0"/>
          <w:sz w:val="15"/>
          <w:szCs w:val="15"/>
          <w:lang w:bidi="ar"/>
        </w:rPr>
      </w:pPr>
    </w:p>
    <w:p w14:paraId="60A97D49" w14:textId="77777777" w:rsidR="00401F2B" w:rsidRDefault="00401F2B" w:rsidP="00401F2B">
      <w:pPr>
        <w:widowControl/>
        <w:jc w:val="left"/>
        <w:textAlignment w:val="center"/>
        <w:rPr>
          <w:rFonts w:ascii="Times New Roman" w:eastAsia="SimSun" w:hAnsi="Times New Roman" w:cs="Times New Roman"/>
          <w:color w:val="000000"/>
          <w:kern w:val="0"/>
          <w:sz w:val="15"/>
          <w:szCs w:val="15"/>
          <w:lang w:bidi="ar"/>
        </w:rPr>
      </w:pPr>
    </w:p>
    <w:p w14:paraId="6138359B" w14:textId="77777777" w:rsidR="00401F2B" w:rsidRDefault="00401F2B" w:rsidP="00401F2B">
      <w:pPr>
        <w:widowControl/>
        <w:jc w:val="left"/>
        <w:textAlignment w:val="center"/>
        <w:rPr>
          <w:rFonts w:ascii="Times New Roman" w:eastAsia="SimSun" w:hAnsi="Times New Roman" w:cs="Times New Roman"/>
          <w:color w:val="000000"/>
          <w:kern w:val="0"/>
          <w:sz w:val="15"/>
          <w:szCs w:val="15"/>
          <w:lang w:bidi="ar"/>
        </w:rPr>
      </w:pPr>
    </w:p>
    <w:p w14:paraId="446D5E37" w14:textId="77777777" w:rsidR="00401F2B" w:rsidRDefault="00401F2B" w:rsidP="00401F2B">
      <w:pPr>
        <w:widowControl/>
        <w:jc w:val="left"/>
        <w:textAlignment w:val="center"/>
        <w:rPr>
          <w:rFonts w:ascii="Times New Roman" w:eastAsia="SimSun" w:hAnsi="Times New Roman" w:cs="Times New Roman"/>
          <w:color w:val="000000"/>
          <w:kern w:val="0"/>
          <w:sz w:val="15"/>
          <w:szCs w:val="15"/>
          <w:lang w:bidi="ar"/>
        </w:rPr>
      </w:pPr>
    </w:p>
    <w:p w14:paraId="32C434D4" w14:textId="77777777" w:rsidR="00401F2B" w:rsidRDefault="00401F2B" w:rsidP="00401F2B">
      <w:pPr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 w:cs="Times New Roman" w:hint="eastAsia"/>
          <w:b/>
          <w:bCs/>
          <w:sz w:val="18"/>
          <w:szCs w:val="21"/>
        </w:rPr>
        <w:t>TableS2  Population</w:t>
      </w:r>
      <w:r>
        <w:rPr>
          <w:rFonts w:ascii="Times New Roman" w:hAnsi="Times New Roman" w:cs="Times New Roman"/>
          <w:b/>
          <w:bCs/>
          <w:sz w:val="18"/>
          <w:szCs w:val="21"/>
        </w:rPr>
        <w:t xml:space="preserve"> characteristics categorized by </w:t>
      </w:r>
      <w:r>
        <w:rPr>
          <w:rFonts w:ascii="Times New Roman" w:hAnsi="Times New Roman" w:cs="Times New Roman" w:hint="eastAsia"/>
          <w:b/>
          <w:bCs/>
          <w:sz w:val="18"/>
          <w:szCs w:val="21"/>
        </w:rPr>
        <w:t>VIS</w:t>
      </w:r>
      <w:r>
        <w:rPr>
          <w:rFonts w:ascii="Times New Roman" w:hAnsi="Times New Roman" w:cs="Times New Roman"/>
          <w:b/>
          <w:bCs/>
          <w:sz w:val="18"/>
          <w:szCs w:val="21"/>
        </w:rPr>
        <w:t xml:space="preserve"> s</w:t>
      </w:r>
      <w:r>
        <w:rPr>
          <w:rFonts w:ascii="Times New Roman" w:hAnsi="Times New Roman" w:cs="Times New Roman" w:hint="eastAsia"/>
          <w:b/>
          <w:bCs/>
          <w:sz w:val="18"/>
          <w:szCs w:val="21"/>
        </w:rPr>
        <w:t xml:space="preserve">core </w:t>
      </w:r>
      <w:r>
        <w:rPr>
          <w:rFonts w:ascii="Times New Roman" w:hAnsi="Times New Roman" w:hint="eastAsia"/>
          <w:b/>
          <w:bCs/>
          <w:sz w:val="18"/>
          <w:szCs w:val="18"/>
        </w:rPr>
        <w:t>before multiple imputation.</w:t>
      </w:r>
    </w:p>
    <w:tbl>
      <w:tblPr>
        <w:tblW w:w="4998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607"/>
        <w:gridCol w:w="1695"/>
        <w:gridCol w:w="1744"/>
        <w:gridCol w:w="1695"/>
        <w:gridCol w:w="1615"/>
      </w:tblGrid>
      <w:tr w:rsidR="00401F2B" w14:paraId="57979F38" w14:textId="77777777" w:rsidTr="0084631C">
        <w:trPr>
          <w:trHeight w:val="288"/>
        </w:trPr>
        <w:tc>
          <w:tcPr>
            <w:tcW w:w="1256" w:type="pct"/>
            <w:tcBorders>
              <w:bottom w:val="single" w:sz="4" w:space="0" w:color="auto"/>
              <w:tl2br w:val="nil"/>
              <w:tr2bl w:val="nil"/>
            </w:tcBorders>
            <w:noWrap/>
          </w:tcPr>
          <w:p w14:paraId="2C2B827B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Variables</w:t>
            </w:r>
          </w:p>
        </w:tc>
        <w:tc>
          <w:tcPr>
            <w:tcW w:w="940" w:type="pct"/>
            <w:tcBorders>
              <w:bottom w:val="single" w:sz="4" w:space="0" w:color="auto"/>
              <w:tl2br w:val="nil"/>
              <w:tr2bl w:val="nil"/>
            </w:tcBorders>
            <w:noWrap/>
          </w:tcPr>
          <w:p w14:paraId="1C397DE1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Total (n = 238)</w:t>
            </w:r>
          </w:p>
        </w:tc>
        <w:tc>
          <w:tcPr>
            <w:tcW w:w="966" w:type="pct"/>
            <w:tcBorders>
              <w:bottom w:val="single" w:sz="4" w:space="0" w:color="auto"/>
              <w:tl2br w:val="nil"/>
              <w:tr2bl w:val="nil"/>
            </w:tcBorders>
            <w:noWrap/>
          </w:tcPr>
          <w:p w14:paraId="649EE85E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VIS1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(n = 170)</w:t>
            </w:r>
          </w:p>
        </w:tc>
        <w:tc>
          <w:tcPr>
            <w:tcW w:w="940" w:type="pct"/>
            <w:tcBorders>
              <w:bottom w:val="single" w:sz="4" w:space="0" w:color="auto"/>
              <w:tl2br w:val="nil"/>
              <w:tr2bl w:val="nil"/>
            </w:tcBorders>
            <w:noWrap/>
          </w:tcPr>
          <w:p w14:paraId="3F4550DD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VIS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 (n = 31)</w:t>
            </w:r>
          </w:p>
        </w:tc>
        <w:tc>
          <w:tcPr>
            <w:tcW w:w="897" w:type="pct"/>
            <w:tcBorders>
              <w:bottom w:val="single" w:sz="4" w:space="0" w:color="auto"/>
              <w:tl2br w:val="nil"/>
              <w:tr2bl w:val="nil"/>
            </w:tcBorders>
            <w:noWrap/>
          </w:tcPr>
          <w:p w14:paraId="613C0BA5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VIS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 (n = 37)</w:t>
            </w:r>
          </w:p>
        </w:tc>
      </w:tr>
      <w:tr w:rsidR="00401F2B" w14:paraId="43D51162" w14:textId="77777777" w:rsidTr="0084631C">
        <w:trPr>
          <w:trHeight w:val="288"/>
        </w:trPr>
        <w:tc>
          <w:tcPr>
            <w:tcW w:w="1256" w:type="pct"/>
            <w:tcBorders>
              <w:top w:val="single" w:sz="4" w:space="0" w:color="auto"/>
            </w:tcBorders>
            <w:noWrap/>
          </w:tcPr>
          <w:p w14:paraId="6EC3FEDC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GA, Mean ± SD</w:t>
            </w:r>
          </w:p>
        </w:tc>
        <w:tc>
          <w:tcPr>
            <w:tcW w:w="940" w:type="pct"/>
            <w:tcBorders>
              <w:top w:val="single" w:sz="4" w:space="0" w:color="auto"/>
            </w:tcBorders>
            <w:noWrap/>
          </w:tcPr>
          <w:p w14:paraId="70151DC1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30.1 ± 2.7</w:t>
            </w:r>
          </w:p>
        </w:tc>
        <w:tc>
          <w:tcPr>
            <w:tcW w:w="966" w:type="pct"/>
            <w:tcBorders>
              <w:top w:val="single" w:sz="4" w:space="0" w:color="auto"/>
            </w:tcBorders>
            <w:noWrap/>
          </w:tcPr>
          <w:p w14:paraId="75235B3D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30.0 ± 2.7</w:t>
            </w:r>
          </w:p>
        </w:tc>
        <w:tc>
          <w:tcPr>
            <w:tcW w:w="940" w:type="pct"/>
            <w:tcBorders>
              <w:top w:val="single" w:sz="4" w:space="0" w:color="auto"/>
            </w:tcBorders>
            <w:noWrap/>
          </w:tcPr>
          <w:p w14:paraId="6870232D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30.1 ± 3.0</w:t>
            </w:r>
          </w:p>
        </w:tc>
        <w:tc>
          <w:tcPr>
            <w:tcW w:w="897" w:type="pct"/>
            <w:tcBorders>
              <w:top w:val="single" w:sz="4" w:space="0" w:color="auto"/>
            </w:tcBorders>
            <w:noWrap/>
          </w:tcPr>
          <w:p w14:paraId="31026478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30.4 ± 2.5</w:t>
            </w:r>
          </w:p>
        </w:tc>
      </w:tr>
      <w:tr w:rsidR="00401F2B" w14:paraId="22F45282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6008A282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GA group, n (%)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464F4120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698231AE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42B8BDDF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4458EFCD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</w:tr>
      <w:tr w:rsidR="00401F2B" w14:paraId="5D39864A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120E0033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GA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≤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28W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3E2A5621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56 (23.5)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79371344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41 (24.1)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50EB0B64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7 (22.6)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6420E68C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8 (21.6)</w:t>
            </w:r>
          </w:p>
        </w:tc>
      </w:tr>
      <w:tr w:rsidR="00401F2B" w14:paraId="6F8FA186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02E1A146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28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GA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≤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32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24F4AC7C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110 (46.2)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5989D169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78 (45.9)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17339B1D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14 (45.2)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31D26594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18 (48.6)</w:t>
            </w:r>
          </w:p>
        </w:tc>
      </w:tr>
      <w:tr w:rsidR="00401F2B" w14:paraId="3EF7CEC0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74348BCF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32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GA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≤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34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1EE48767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72 (30.3)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402B2FFE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51 (30)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53DCF83E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10 (32.3)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5F2C3B9D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11 (29.7)</w:t>
            </w:r>
          </w:p>
        </w:tc>
      </w:tr>
      <w:tr w:rsidR="00401F2B" w14:paraId="741512CD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43C377FD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BW, Mean ± SD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3CDEEF64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1395.6 ± 504.3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4F9297EF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1380.7 ± 490.6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45DB860A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1411.6 ± 496.5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11B1FBC9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1450.8 ± 578.3</w:t>
            </w:r>
          </w:p>
        </w:tc>
      </w:tr>
      <w:tr w:rsidR="00401F2B" w14:paraId="246C98B3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677F38EF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BW group, n (%)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16B80969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2D4DB9CB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19DD6083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5CCC4B2B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</w:tr>
      <w:tr w:rsidR="00401F2B" w14:paraId="3EF31B0F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752AC9F7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BW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≤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1000g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0592F8C1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50 (21.0)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725DA681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36 (21.2)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0DC98B04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6 (19.4)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07E6DE84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8 (21.6)</w:t>
            </w:r>
          </w:p>
        </w:tc>
      </w:tr>
      <w:tr w:rsidR="00401F2B" w14:paraId="04FCDEDD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0F61F5A1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1000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BW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≤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1500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3C18D989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97 (40.8)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205E3184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71 (41.8)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589E5923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11 (35.5)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4DCE78CB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15 (40.5)</w:t>
            </w:r>
          </w:p>
        </w:tc>
      </w:tr>
      <w:tr w:rsidR="00401F2B" w14:paraId="7675EEFF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73FE72F6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1500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BW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038D4DCB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91 (38.2)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5EEE1320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63 (37.1)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6E609D2C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14 (45.2)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0B7A8611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14 (37.8)</w:t>
            </w:r>
          </w:p>
        </w:tc>
      </w:tr>
      <w:tr w:rsidR="00401F2B" w14:paraId="41A77056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255EAF04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Gender, n (%)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3C6CE207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kern w:val="0"/>
                <w:sz w:val="6"/>
                <w:szCs w:val="6"/>
                <w:lang w:bidi="ar"/>
              </w:rPr>
            </w:pP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3827FB83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kern w:val="0"/>
                <w:sz w:val="6"/>
                <w:szCs w:val="6"/>
                <w:lang w:bidi="ar"/>
              </w:rPr>
            </w:pP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70E8A9AD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kern w:val="0"/>
                <w:sz w:val="6"/>
                <w:szCs w:val="6"/>
                <w:lang w:bidi="ar"/>
              </w:rPr>
            </w:pP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28C250EE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kern w:val="0"/>
                <w:sz w:val="6"/>
                <w:szCs w:val="6"/>
                <w:lang w:bidi="ar"/>
              </w:rPr>
            </w:pPr>
          </w:p>
        </w:tc>
      </w:tr>
      <w:tr w:rsidR="00401F2B" w14:paraId="5EC7C9A0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4F8D5DB8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6"/>
                <w:szCs w:val="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 xml:space="preserve">  female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7D514ACF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6"/>
                <w:szCs w:val="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101 (42.4)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32AFE7C7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6"/>
                <w:szCs w:val="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75 (44.1)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215B8B72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6"/>
                <w:szCs w:val="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12 (38.7)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50015933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6"/>
                <w:szCs w:val="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 (37.8)</w:t>
            </w:r>
          </w:p>
        </w:tc>
      </w:tr>
      <w:tr w:rsidR="00401F2B" w14:paraId="005F785A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318EDFA2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6"/>
                <w:szCs w:val="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male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512621E4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6"/>
                <w:szCs w:val="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137 (57.6)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3EEF1214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6"/>
                <w:szCs w:val="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95 (55.9)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74955278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6"/>
                <w:szCs w:val="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19 (61.3)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1F89B131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6"/>
                <w:szCs w:val="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23 (62.2)</w:t>
            </w:r>
          </w:p>
        </w:tc>
      </w:tr>
      <w:tr w:rsidR="00401F2B" w14:paraId="5DAFA016" w14:textId="77777777" w:rsidTr="0084631C">
        <w:trPr>
          <w:trHeight w:val="202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6998B61C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Apgar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score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, n (%)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228F50D4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6F1C9228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361FEAC3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017E19C7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01F2B" w14:paraId="7CF437E7" w14:textId="77777777" w:rsidTr="0084631C">
        <w:trPr>
          <w:trHeight w:val="202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359D600F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Apgar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score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8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717AEC3F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62 (26.1)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13C6340F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39 (22.9)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35C7F100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10 (32.3)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527566C3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13 (35.1)</w:t>
            </w:r>
          </w:p>
        </w:tc>
      </w:tr>
      <w:tr w:rsidR="00401F2B" w14:paraId="444B1CE7" w14:textId="77777777" w:rsidTr="0084631C">
        <w:trPr>
          <w:trHeight w:val="202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40119CCB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8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≤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Apgar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score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7EB8E598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176 (73.9)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164CEDDC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131 (77.1)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204DCB4B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21 (67.7)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637CC2D4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24 (64.9)</w:t>
            </w:r>
          </w:p>
        </w:tc>
      </w:tr>
      <w:tr w:rsidR="00401F2B" w14:paraId="1C0EC1C2" w14:textId="77777777" w:rsidTr="0084631C">
        <w:trPr>
          <w:trHeight w:val="202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10A09440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Delivery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method, n (%)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7B6415EA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49A9BAD4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0F712492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0294A872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01F2B" w14:paraId="048DF614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7D2BE69F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Cesarean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section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183B6CFB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 (62.6)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3AD09F8B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102 (60)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70856079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26 (83.9)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47D2FF03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21 (56.8)</w:t>
            </w:r>
          </w:p>
        </w:tc>
      </w:tr>
      <w:tr w:rsidR="00401F2B" w14:paraId="2BEC6328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55260487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vaginal delivery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2E888FC7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89 (37.4)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48008BE0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68 (40)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5802EE42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 (16.1)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037B4AAC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16 (43.2)</w:t>
            </w:r>
          </w:p>
        </w:tc>
      </w:tr>
      <w:tr w:rsidR="00401F2B" w14:paraId="7735F218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26A4B1A0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Prolonged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rupture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of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membranes, n (%)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173F1487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6A034ADE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1B5C1FF6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3842D6C4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01F2B" w14:paraId="0D7ADE55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6B957B33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No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60A456BA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188 (79.0)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1B9FF983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136 (80)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6333C532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22 (71)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5420E841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 (81.1)</w:t>
            </w:r>
          </w:p>
        </w:tc>
      </w:tr>
      <w:tr w:rsidR="00401F2B" w14:paraId="236DEF43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3DB018C1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Yes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27B26E98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50 (21.0)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034985D4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34 (20)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369FC9DE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 (29)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2B1017CD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 (18.9)</w:t>
            </w:r>
          </w:p>
        </w:tc>
      </w:tr>
      <w:tr w:rsidR="00401F2B" w14:paraId="7D0BB912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4B80A45F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IVF, n (%)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212EB1D9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17698370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45E41C9B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5B2A33A2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01F2B" w14:paraId="1D3B0B1B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45C7E4F8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No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20A7DAA2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201 (84.5)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627B38D7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143 (84.1)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2C406E97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27 (87.1)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3EDF7291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31 (83.8)</w:t>
            </w:r>
          </w:p>
        </w:tc>
      </w:tr>
      <w:tr w:rsidR="00401F2B" w14:paraId="28DF8D4A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7D25C9E5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Yes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2DBF5426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37 (15.5)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200BF652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27 (15.9)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05F56A54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 (12.9)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32FCD762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 (16.2)</w:t>
            </w:r>
          </w:p>
        </w:tc>
      </w:tr>
      <w:tr w:rsidR="00401F2B" w14:paraId="49EEF78E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233C1CB0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Maternal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hypertensive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disease, n (%)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54254661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3509EB27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588F10EE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03896B88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01F2B" w14:paraId="6C4BE14A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6F9BD06F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No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479827F6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196 (82.4)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3341E91A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137 (80.6)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02985108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28 (90.3)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2869576E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31 (83.8)</w:t>
            </w:r>
          </w:p>
        </w:tc>
      </w:tr>
      <w:tr w:rsidR="00401F2B" w14:paraId="20115AF6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360ECBEB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Yes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70B1CFE8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42 (17.6)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7081F9CE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33 (19.4)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45593DDC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 (9.7)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0BA6FBAA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 (16.2)</w:t>
            </w:r>
          </w:p>
        </w:tc>
      </w:tr>
      <w:tr w:rsidR="00401F2B" w14:paraId="6587715E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54DB5DAB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Maternal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diabetes, n (%)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7EA53BD7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23F59554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1F6E727D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6B2AD703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01F2B" w14:paraId="0C09AE9F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181516EA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No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7C1CDAD5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171 (71.8)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7A0416AF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119 (70)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09E73AC7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23 (74.2)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06C699DF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29 (78.4)</w:t>
            </w:r>
          </w:p>
        </w:tc>
      </w:tr>
      <w:tr w:rsidR="00401F2B" w14:paraId="56475569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6A7CBC7C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Yes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4E57E020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67 (28.2)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1C3E07DD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51 (30)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12C073C4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 (25.8)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7C25EECE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 (21.6)</w:t>
            </w:r>
          </w:p>
        </w:tc>
      </w:tr>
      <w:tr w:rsidR="00401F2B" w14:paraId="1B7C3712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09A491A9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Antenatal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steroids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given, n (%)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0974C52F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5FBD45CF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7B2BF6B4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60A455CB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01F2B" w14:paraId="140FCEE1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07597DB7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No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0F389699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90 (37.8)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08F61924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59 (34.7)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642F3E56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12 (38.7)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0377554B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19 (51.4)</w:t>
            </w:r>
          </w:p>
        </w:tc>
      </w:tr>
      <w:tr w:rsidR="00401F2B" w14:paraId="745A2139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3D803CCB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Yes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7BA91447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148 (62.2)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207BF483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111 (65.3)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4E5FFDDC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19 (61.3)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539ACA92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18 (48.6)</w:t>
            </w:r>
          </w:p>
        </w:tc>
      </w:tr>
      <w:tr w:rsidR="00401F2B" w14:paraId="6FAF332D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40B96DE9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Suspected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chorioamnionitis, n (%)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24BA5432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1B3CBFC2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049534CC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6B1715E0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01F2B" w14:paraId="28252825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2F4B287B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No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715CB625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222 (93.3)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0CC4A3E1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158 (92.9)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6ECF9AB8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28 (90.3)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2D6F7696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36 (97.3)</w:t>
            </w:r>
          </w:p>
        </w:tc>
      </w:tr>
      <w:tr w:rsidR="00401F2B" w14:paraId="4F7CED8A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3481CA24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Yes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7234917B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16 ( 6.7)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65BE03AF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12 (7.1)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45A02EE9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 (9.7)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2D346E6C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 (2.7)</w:t>
            </w:r>
          </w:p>
        </w:tc>
      </w:tr>
      <w:tr w:rsidR="00401F2B" w14:paraId="262EBCF6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06B1ABD7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Delivery Room Resuscitation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, n (%)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691A0F60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27CCBF87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74DC55DD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43D6E57D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01F2B" w14:paraId="48AE3137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6A13E6F5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No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18902AAF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221 (92.9)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6DC241B4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161 (94.7)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505F9731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26 (83.9)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7E3815ED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34 (91.9)</w:t>
            </w:r>
          </w:p>
        </w:tc>
      </w:tr>
      <w:tr w:rsidR="00401F2B" w14:paraId="02D41B24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5DA2D83B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Yes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4B4E33B0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17 ( 7.1)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1221C221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 (5.3)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342121A3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 (16.1)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76144626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 (8.1)</w:t>
            </w:r>
          </w:p>
        </w:tc>
      </w:tr>
      <w:tr w:rsidR="00401F2B" w14:paraId="4AA1B277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1E21E6F5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WBC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group, n (%)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15A6054C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1D25F93F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54D7A80C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7056BD1B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</w:tr>
      <w:tr w:rsidR="00401F2B" w14:paraId="36E9A2F0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38484A3C" w14:textId="77777777" w:rsidR="00401F2B" w:rsidRDefault="00401F2B" w:rsidP="0084631C">
            <w:pPr>
              <w:widowControl/>
              <w:tabs>
                <w:tab w:val="center" w:pos="862"/>
              </w:tabs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WBC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≤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5</w:t>
            </w: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  <w:lang w:bidi="ar"/>
              </w:rPr>
              <w:t>×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109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ab/>
              <w:t>/L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  <w:vAlign w:val="center"/>
          </w:tcPr>
          <w:p w14:paraId="4854B2D1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50 (23.6)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  <w:vAlign w:val="center"/>
          </w:tcPr>
          <w:p w14:paraId="745CDFA7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31 (21.1)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  <w:vAlign w:val="center"/>
          </w:tcPr>
          <w:p w14:paraId="29FD00CE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 (30)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  <w:vAlign w:val="center"/>
          </w:tcPr>
          <w:p w14:paraId="6A14B17B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10 (28.6)</w:t>
            </w:r>
          </w:p>
        </w:tc>
      </w:tr>
      <w:tr w:rsidR="00401F2B" w14:paraId="583FDDFA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3C1C9034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5</w:t>
            </w: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  <w:lang w:bidi="ar"/>
              </w:rPr>
              <w:t>×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9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/L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WBC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≤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30</w:t>
            </w: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  <w:lang w:bidi="ar"/>
              </w:rPr>
              <w:t>×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9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/L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  <w:vAlign w:val="center"/>
          </w:tcPr>
          <w:p w14:paraId="2ED4EB84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150 (70.8)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  <w:vAlign w:val="center"/>
          </w:tcPr>
          <w:p w14:paraId="395BEB83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109 (74.1)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  <w:vAlign w:val="center"/>
          </w:tcPr>
          <w:p w14:paraId="1666E226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20 (66.7)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  <w:vAlign w:val="center"/>
          </w:tcPr>
          <w:p w14:paraId="03FE9251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21 (60)</w:t>
            </w:r>
          </w:p>
        </w:tc>
      </w:tr>
      <w:tr w:rsidR="00401F2B" w14:paraId="5CA568C7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2533B4A3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proofErr w:type="gramStart"/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30</w:t>
            </w: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  <w:lang w:bidi="ar"/>
              </w:rPr>
              <w:t>×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9</w:t>
            </w:r>
            <w:proofErr w:type="gramEnd"/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/L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WBC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  <w:vAlign w:val="center"/>
          </w:tcPr>
          <w:p w14:paraId="4BA58B82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12 ( 5.7)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  <w:vAlign w:val="center"/>
          </w:tcPr>
          <w:p w14:paraId="28E5E035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 (4.8)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  <w:vAlign w:val="center"/>
          </w:tcPr>
          <w:p w14:paraId="15D70CE6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 (3.3)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  <w:vAlign w:val="center"/>
          </w:tcPr>
          <w:p w14:paraId="76169D82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 (11.4)</w:t>
            </w:r>
          </w:p>
        </w:tc>
      </w:tr>
      <w:tr w:rsidR="00401F2B" w14:paraId="509FE3CE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50B19181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CRP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group, n (%)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  <w:vAlign w:val="center"/>
          </w:tcPr>
          <w:p w14:paraId="4727DB54" w14:textId="77777777" w:rsidR="00401F2B" w:rsidRDefault="00401F2B" w:rsidP="0084631C">
            <w:pPr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966" w:type="pct"/>
            <w:tcBorders>
              <w:tl2br w:val="nil"/>
              <w:tr2bl w:val="nil"/>
            </w:tcBorders>
            <w:noWrap/>
            <w:vAlign w:val="center"/>
          </w:tcPr>
          <w:p w14:paraId="5F15FAB5" w14:textId="77777777" w:rsidR="00401F2B" w:rsidRDefault="00401F2B" w:rsidP="0084631C">
            <w:pPr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940" w:type="pct"/>
            <w:tcBorders>
              <w:tl2br w:val="nil"/>
              <w:tr2bl w:val="nil"/>
            </w:tcBorders>
            <w:noWrap/>
            <w:vAlign w:val="center"/>
          </w:tcPr>
          <w:p w14:paraId="693FDFBF" w14:textId="77777777" w:rsidR="00401F2B" w:rsidRDefault="00401F2B" w:rsidP="0084631C">
            <w:pPr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897" w:type="pct"/>
            <w:tcBorders>
              <w:tl2br w:val="nil"/>
              <w:tr2bl w:val="nil"/>
            </w:tcBorders>
            <w:noWrap/>
            <w:vAlign w:val="center"/>
          </w:tcPr>
          <w:p w14:paraId="5277951A" w14:textId="77777777" w:rsidR="00401F2B" w:rsidRDefault="00401F2B" w:rsidP="0084631C">
            <w:pPr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</w:tr>
      <w:tr w:rsidR="00401F2B" w14:paraId="3C6786A3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20F33C1E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CRP&lt;10 mg</w:t>
            </w:r>
            <w:r>
              <w:rPr>
                <w:rFonts w:ascii="Times New Roman" w:eastAsia="SimSun" w:hAnsi="Times New Roman" w:cs="Times New Roman" w:hint="eastAsia"/>
                <w:color w:val="000000"/>
                <w:sz w:val="15"/>
                <w:szCs w:val="15"/>
              </w:rPr>
              <w:t>/l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  <w:vAlign w:val="center"/>
          </w:tcPr>
          <w:p w14:paraId="2E55FC0E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143 (67.5)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  <w:vAlign w:val="center"/>
          </w:tcPr>
          <w:p w14:paraId="33B35E8F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103 (70.1)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  <w:vAlign w:val="center"/>
          </w:tcPr>
          <w:p w14:paraId="033F53A4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17 (56.7)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  <w:vAlign w:val="center"/>
          </w:tcPr>
          <w:p w14:paraId="2F787D31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23 (65.7)</w:t>
            </w:r>
          </w:p>
        </w:tc>
      </w:tr>
      <w:tr w:rsidR="00401F2B" w14:paraId="3AC8354D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6AA4F0C8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5"/>
                <w:szCs w:val="15"/>
              </w:rPr>
              <w:t>10mg/l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CRP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  <w:vAlign w:val="center"/>
          </w:tcPr>
          <w:p w14:paraId="54B61321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69 (32.5)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  <w:vAlign w:val="center"/>
          </w:tcPr>
          <w:p w14:paraId="6808B719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44 (29.9)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  <w:vAlign w:val="center"/>
          </w:tcPr>
          <w:p w14:paraId="31651951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13 (43.3)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  <w:vAlign w:val="center"/>
          </w:tcPr>
          <w:p w14:paraId="0E890D19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12 (34.3)</w:t>
            </w:r>
          </w:p>
        </w:tc>
      </w:tr>
      <w:tr w:rsidR="00401F2B" w14:paraId="22980D4B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2DB18DCF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PLT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group, n (%)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  <w:vAlign w:val="center"/>
          </w:tcPr>
          <w:p w14:paraId="0F9A18F1" w14:textId="77777777" w:rsidR="00401F2B" w:rsidRDefault="00401F2B" w:rsidP="0084631C">
            <w:pPr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966" w:type="pct"/>
            <w:tcBorders>
              <w:tl2br w:val="nil"/>
              <w:tr2bl w:val="nil"/>
            </w:tcBorders>
            <w:noWrap/>
            <w:vAlign w:val="center"/>
          </w:tcPr>
          <w:p w14:paraId="25BB87C1" w14:textId="77777777" w:rsidR="00401F2B" w:rsidRDefault="00401F2B" w:rsidP="0084631C">
            <w:pPr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940" w:type="pct"/>
            <w:tcBorders>
              <w:tl2br w:val="nil"/>
              <w:tr2bl w:val="nil"/>
            </w:tcBorders>
            <w:noWrap/>
            <w:vAlign w:val="center"/>
          </w:tcPr>
          <w:p w14:paraId="2653C56A" w14:textId="77777777" w:rsidR="00401F2B" w:rsidRDefault="00401F2B" w:rsidP="0084631C">
            <w:pPr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897" w:type="pct"/>
            <w:tcBorders>
              <w:tl2br w:val="nil"/>
              <w:tr2bl w:val="nil"/>
            </w:tcBorders>
            <w:noWrap/>
            <w:vAlign w:val="center"/>
          </w:tcPr>
          <w:p w14:paraId="76C9463A" w14:textId="77777777" w:rsidR="00401F2B" w:rsidRDefault="00401F2B" w:rsidP="0084631C">
            <w:pPr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</w:tr>
      <w:tr w:rsidR="00401F2B" w14:paraId="126713FF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3E42B137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PLT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100</w:t>
            </w: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  <w:lang w:bidi="ar"/>
              </w:rPr>
              <w:t>×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12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/L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  <w:vAlign w:val="center"/>
          </w:tcPr>
          <w:p w14:paraId="1F9562F3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20 ( 9.4)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  <w:vAlign w:val="center"/>
          </w:tcPr>
          <w:p w14:paraId="4101C132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12 (8.2)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  <w:vAlign w:val="center"/>
          </w:tcPr>
          <w:p w14:paraId="7B5D687D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 (10)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  <w:vAlign w:val="center"/>
          </w:tcPr>
          <w:p w14:paraId="497E6EA2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 (14.3)</w:t>
            </w:r>
          </w:p>
        </w:tc>
      </w:tr>
      <w:tr w:rsidR="00401F2B" w14:paraId="415E0A1F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1776DAA2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proofErr w:type="gramStart"/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100</w:t>
            </w:r>
            <w:r>
              <w:rPr>
                <w:rFonts w:ascii="Arial" w:eastAsia="SimSun" w:hAnsi="Arial" w:cs="Arial"/>
                <w:color w:val="000000"/>
                <w:kern w:val="0"/>
                <w:sz w:val="15"/>
                <w:szCs w:val="15"/>
                <w:lang w:bidi="ar"/>
              </w:rPr>
              <w:t>×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12</w:t>
            </w:r>
            <w:proofErr w:type="gramEnd"/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/L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PLT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  <w:vAlign w:val="center"/>
          </w:tcPr>
          <w:p w14:paraId="45AE26C8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192 (90.6)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  <w:vAlign w:val="center"/>
          </w:tcPr>
          <w:p w14:paraId="4512ADC2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135 (91.8)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  <w:vAlign w:val="center"/>
          </w:tcPr>
          <w:p w14:paraId="78A0C2EA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27 (90)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  <w:vAlign w:val="center"/>
          </w:tcPr>
          <w:p w14:paraId="4A628A3C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 (85.7)</w:t>
            </w:r>
          </w:p>
        </w:tc>
      </w:tr>
      <w:tr w:rsidR="00401F2B" w14:paraId="4458FB25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4FB7176F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PCT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group, n (%)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  <w:vAlign w:val="center"/>
          </w:tcPr>
          <w:p w14:paraId="3E0AE4CD" w14:textId="77777777" w:rsidR="00401F2B" w:rsidRDefault="00401F2B" w:rsidP="0084631C">
            <w:pPr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966" w:type="pct"/>
            <w:tcBorders>
              <w:tl2br w:val="nil"/>
              <w:tr2bl w:val="nil"/>
            </w:tcBorders>
            <w:noWrap/>
            <w:vAlign w:val="center"/>
          </w:tcPr>
          <w:p w14:paraId="42F86064" w14:textId="77777777" w:rsidR="00401F2B" w:rsidRDefault="00401F2B" w:rsidP="0084631C">
            <w:pPr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940" w:type="pct"/>
            <w:tcBorders>
              <w:tl2br w:val="nil"/>
              <w:tr2bl w:val="nil"/>
            </w:tcBorders>
            <w:noWrap/>
            <w:vAlign w:val="center"/>
          </w:tcPr>
          <w:p w14:paraId="4D96C6F3" w14:textId="77777777" w:rsidR="00401F2B" w:rsidRDefault="00401F2B" w:rsidP="0084631C">
            <w:pPr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897" w:type="pct"/>
            <w:tcBorders>
              <w:tl2br w:val="nil"/>
              <w:tr2bl w:val="nil"/>
            </w:tcBorders>
            <w:noWrap/>
            <w:vAlign w:val="center"/>
          </w:tcPr>
          <w:p w14:paraId="2C5B4453" w14:textId="77777777" w:rsidR="00401F2B" w:rsidRDefault="00401F2B" w:rsidP="0084631C">
            <w:pPr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</w:tr>
      <w:tr w:rsidR="00401F2B" w14:paraId="3EC6900D" w14:textId="77777777" w:rsidTr="0084631C">
        <w:trPr>
          <w:trHeight w:val="90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24A78FDD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PCT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10ng/L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  <w:vAlign w:val="center"/>
          </w:tcPr>
          <w:p w14:paraId="4B46C775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135 (65.9)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  <w:vAlign w:val="center"/>
          </w:tcPr>
          <w:p w14:paraId="755EB9DA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108 (75)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  <w:vAlign w:val="center"/>
          </w:tcPr>
          <w:p w14:paraId="4E0CE50B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13 (44.8)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  <w:vAlign w:val="center"/>
          </w:tcPr>
          <w:p w14:paraId="5FBBB2C8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 (43.8)</w:t>
            </w:r>
          </w:p>
        </w:tc>
      </w:tr>
      <w:tr w:rsidR="00401F2B" w14:paraId="5EC5B2DA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6291240D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10ng/L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PCT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  <w:vAlign w:val="center"/>
          </w:tcPr>
          <w:p w14:paraId="7521050D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70 (34.1)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  <w:vAlign w:val="center"/>
          </w:tcPr>
          <w:p w14:paraId="0ECBA702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36 (25)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  <w:vAlign w:val="center"/>
          </w:tcPr>
          <w:p w14:paraId="35D29EC4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16 (55.2)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  <w:vAlign w:val="center"/>
          </w:tcPr>
          <w:p w14:paraId="6C219107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18 (56.2)</w:t>
            </w:r>
          </w:p>
        </w:tc>
      </w:tr>
      <w:tr w:rsidR="00401F2B" w14:paraId="55399098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616B3208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iNO, n (%)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686B38C4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746DAB90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2E5BB6E3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0F83FACF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01F2B" w14:paraId="22666F58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1C6CF64E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No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1B31D512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146 (61.3)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61C7D8FF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131 (77.1)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4ADC9716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13 (41.9)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0B9D08C7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 (5.4)</w:t>
            </w:r>
          </w:p>
        </w:tc>
      </w:tr>
      <w:tr w:rsidR="00401F2B" w14:paraId="5D10AAB8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4ECA4D86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Yes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420CDD41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92 (38.7)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0290DCB6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39 (22.9)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0A6FDA48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18 (58.1)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0015BD6D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35 (94.6)</w:t>
            </w:r>
          </w:p>
        </w:tc>
      </w:tr>
      <w:tr w:rsidR="00401F2B" w14:paraId="24DBED1A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63724544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Corticosteroid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use, n (%)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31D81BEB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4AB3D485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6FECDD76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6CF8EE54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01F2B" w14:paraId="2F6F47F1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2423B72B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No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0936B35B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198 (83.2)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128B6F85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167 (98.2)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0A420368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21 (67.7)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21896834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10 (27)</w:t>
            </w:r>
          </w:p>
        </w:tc>
      </w:tr>
      <w:tr w:rsidR="00401F2B" w14:paraId="46670ABE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5B27B31A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Yes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1D0EE263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40 (16.8)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5F0F9FB1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 (1.8)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756E3E30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10 (32.3)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21549F11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27 (73)</w:t>
            </w:r>
          </w:p>
        </w:tc>
      </w:tr>
      <w:tr w:rsidR="00401F2B" w14:paraId="1120C555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7A14045F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Treprostinilsodium,n (%)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6CF8992F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181996D7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28BC65D6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5E9B9144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01F2B" w14:paraId="0347013E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313F0960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No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5A5763E4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231 (97.1)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65A00E9F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170 (100)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485DE013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29 (93.5)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546A0B79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32 (86.5)</w:t>
            </w:r>
          </w:p>
        </w:tc>
      </w:tr>
      <w:tr w:rsidR="00401F2B" w14:paraId="41466B97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56076AA8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Yes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7593A5A4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 ( 2.9)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3C468A07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 (0)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7929F559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 (6.5)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59B64A1F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 (13.5)</w:t>
            </w:r>
          </w:p>
        </w:tc>
      </w:tr>
      <w:tr w:rsidR="00401F2B" w14:paraId="3472B98F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459A6203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Sildenafil, n (%)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4EAEE4FB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26934D7F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7C10D295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2C6B88FA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01F2B" w14:paraId="61D6629A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30457B84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No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74A04540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218 (91.6)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438DA156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168 (98.8)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2B73281A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25 (80.6)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7BD62856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25 (67.6)</w:t>
            </w:r>
          </w:p>
        </w:tc>
      </w:tr>
      <w:tr w:rsidR="00401F2B" w14:paraId="281FD710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7891956B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Yes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041E2428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20 ( 8.4)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135DD6CB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 (1.2)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1205EF6F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 (19.4)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08BF25F5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12 (32.4)</w:t>
            </w:r>
          </w:p>
        </w:tc>
      </w:tr>
      <w:tr w:rsidR="00401F2B" w14:paraId="26621E25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688A36FC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VI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, Median (IQR)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196C47E7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10.0 (0.0, 30.0)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6A0F2109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5.0 (0.0, 12.5)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61735858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35.0(30.0, 40.0)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21110E66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63.0 (50.0, 90.0)</w:t>
            </w:r>
          </w:p>
        </w:tc>
      </w:tr>
      <w:tr w:rsidR="00401F2B" w14:paraId="20ADAF78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1D2B4909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tatement, n (%)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209D9EB6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59DE67AF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443C8DEC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621D7F68" w14:textId="77777777" w:rsidR="00401F2B" w:rsidRDefault="00401F2B" w:rsidP="0084631C">
            <w:pPr>
              <w:rPr>
                <w:rFonts w:ascii="Times New Roman" w:eastAsia="SimSu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401F2B" w14:paraId="4CFDEF21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42315DA5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Survival group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7AE24E9E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183 (76.9)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56EEEEC5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145 (85.3)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274AE0A6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23 (74.2)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7E98F50D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 (40.5)</w:t>
            </w:r>
          </w:p>
        </w:tc>
      </w:tr>
      <w:tr w:rsidR="00401F2B" w14:paraId="2027AEEA" w14:textId="77777777" w:rsidTr="0084631C">
        <w:trPr>
          <w:trHeight w:val="288"/>
        </w:trPr>
        <w:tc>
          <w:tcPr>
            <w:tcW w:w="1256" w:type="pct"/>
            <w:tcBorders>
              <w:tl2br w:val="nil"/>
              <w:tr2bl w:val="nil"/>
            </w:tcBorders>
            <w:noWrap/>
          </w:tcPr>
          <w:p w14:paraId="44CBA51F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D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eath group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538A71D3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55 (23.1)</w:t>
            </w:r>
          </w:p>
        </w:tc>
        <w:tc>
          <w:tcPr>
            <w:tcW w:w="966" w:type="pct"/>
            <w:tcBorders>
              <w:tl2br w:val="nil"/>
              <w:tr2bl w:val="nil"/>
            </w:tcBorders>
            <w:noWrap/>
          </w:tcPr>
          <w:p w14:paraId="013D8426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25 (14.7)</w:t>
            </w:r>
          </w:p>
        </w:tc>
        <w:tc>
          <w:tcPr>
            <w:tcW w:w="940" w:type="pct"/>
            <w:tcBorders>
              <w:tl2br w:val="nil"/>
              <w:tr2bl w:val="nil"/>
            </w:tcBorders>
            <w:noWrap/>
          </w:tcPr>
          <w:p w14:paraId="300346C6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 (25.8)</w:t>
            </w:r>
          </w:p>
        </w:tc>
        <w:tc>
          <w:tcPr>
            <w:tcW w:w="897" w:type="pct"/>
            <w:tcBorders>
              <w:tl2br w:val="nil"/>
              <w:tr2bl w:val="nil"/>
            </w:tcBorders>
            <w:noWrap/>
          </w:tcPr>
          <w:p w14:paraId="08BEF0C7" w14:textId="77777777" w:rsidR="00401F2B" w:rsidRDefault="00401F2B" w:rsidP="0084631C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22 (59.5)</w:t>
            </w:r>
          </w:p>
        </w:tc>
      </w:tr>
    </w:tbl>
    <w:p w14:paraId="2D6E1413" w14:textId="77777777" w:rsidR="00401F2B" w:rsidRDefault="00401F2B" w:rsidP="00401F2B">
      <w:pPr>
        <w:widowControl/>
        <w:jc w:val="left"/>
        <w:rPr>
          <w:rFonts w:ascii="Times New Roman" w:hAnsi="Times New Roman"/>
          <w:sz w:val="18"/>
          <w:szCs w:val="18"/>
        </w:rPr>
      </w:pPr>
    </w:p>
    <w:p w14:paraId="7304DC8D" w14:textId="77777777" w:rsidR="00401F2B" w:rsidRDefault="00401F2B" w:rsidP="00401F2B">
      <w:pPr>
        <w:widowControl/>
        <w:jc w:val="left"/>
        <w:textAlignment w:val="center"/>
        <w:rPr>
          <w:rFonts w:ascii="Times New Roman" w:eastAsia="SimSun" w:hAnsi="Times New Roman" w:cs="Times New Roman"/>
          <w:color w:val="000000"/>
          <w:kern w:val="0"/>
          <w:sz w:val="15"/>
          <w:szCs w:val="15"/>
          <w:lang w:bidi="ar"/>
        </w:rPr>
      </w:pPr>
    </w:p>
    <w:p w14:paraId="0E58A9D5" w14:textId="77777777" w:rsidR="00401F2B" w:rsidRDefault="00401F2B" w:rsidP="00401F2B">
      <w:pPr>
        <w:widowControl/>
        <w:jc w:val="left"/>
        <w:textAlignment w:val="center"/>
        <w:rPr>
          <w:rFonts w:ascii="Times New Roman" w:eastAsia="SimSun" w:hAnsi="Times New Roman" w:cs="Times New Roman"/>
          <w:color w:val="000000"/>
          <w:kern w:val="0"/>
          <w:sz w:val="15"/>
          <w:szCs w:val="15"/>
          <w:lang w:bidi="ar"/>
        </w:rPr>
      </w:pPr>
    </w:p>
    <w:p w14:paraId="7A780DBE" w14:textId="77777777" w:rsidR="00401F2B" w:rsidRDefault="00401F2B" w:rsidP="00401F2B">
      <w:pPr>
        <w:widowControl/>
        <w:jc w:val="left"/>
        <w:textAlignment w:val="center"/>
        <w:rPr>
          <w:rFonts w:ascii="Times New Roman" w:eastAsia="SimSun" w:hAnsi="Times New Roman" w:cs="Times New Roman"/>
          <w:color w:val="000000"/>
          <w:kern w:val="0"/>
          <w:sz w:val="15"/>
          <w:szCs w:val="15"/>
          <w:lang w:bidi="ar"/>
        </w:rPr>
      </w:pPr>
    </w:p>
    <w:p w14:paraId="6AB42928" w14:textId="77777777" w:rsidR="00401F2B" w:rsidRDefault="00401F2B" w:rsidP="00401F2B">
      <w:pPr>
        <w:widowControl/>
        <w:jc w:val="left"/>
        <w:textAlignment w:val="center"/>
        <w:rPr>
          <w:rFonts w:ascii="Times New Roman" w:eastAsia="SimSun" w:hAnsi="Times New Roman" w:cs="Times New Roman"/>
          <w:color w:val="000000"/>
          <w:kern w:val="0"/>
          <w:sz w:val="15"/>
          <w:szCs w:val="15"/>
          <w:lang w:bidi="ar"/>
        </w:rPr>
      </w:pPr>
    </w:p>
    <w:p w14:paraId="1C9BDC8B" w14:textId="77777777" w:rsidR="00401F2B" w:rsidRDefault="00401F2B" w:rsidP="00401F2B">
      <w:pPr>
        <w:widowControl/>
        <w:jc w:val="left"/>
        <w:textAlignment w:val="center"/>
        <w:rPr>
          <w:rFonts w:ascii="Times New Roman" w:eastAsia="SimSun" w:hAnsi="Times New Roman" w:cs="Times New Roman"/>
          <w:color w:val="000000"/>
          <w:kern w:val="0"/>
          <w:sz w:val="15"/>
          <w:szCs w:val="15"/>
          <w:lang w:bidi="ar"/>
        </w:rPr>
      </w:pPr>
    </w:p>
    <w:tbl>
      <w:tblPr>
        <w:tblpPr w:leftFromText="180" w:rightFromText="180" w:vertAnchor="text" w:horzAnchor="page" w:tblpXSpec="center" w:tblpY="686"/>
        <w:tblOverlap w:val="never"/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879"/>
        <w:gridCol w:w="1389"/>
        <w:gridCol w:w="711"/>
        <w:gridCol w:w="1470"/>
        <w:gridCol w:w="711"/>
        <w:gridCol w:w="1389"/>
        <w:gridCol w:w="711"/>
        <w:gridCol w:w="1389"/>
        <w:gridCol w:w="711"/>
      </w:tblGrid>
      <w:tr w:rsidR="00401F2B" w14:paraId="18FBD6A7" w14:textId="77777777" w:rsidTr="0084631C">
        <w:trPr>
          <w:trHeight w:val="288"/>
          <w:jc w:val="center"/>
        </w:trPr>
        <w:tc>
          <w:tcPr>
            <w:tcW w:w="469" w:type="pct"/>
            <w:tcBorders>
              <w:bottom w:val="nil"/>
              <w:tl2br w:val="nil"/>
              <w:tr2bl w:val="nil"/>
            </w:tcBorders>
            <w:noWrap/>
            <w:vAlign w:val="center"/>
          </w:tcPr>
          <w:p w14:paraId="22688163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121" w:type="pct"/>
            <w:gridSpan w:val="2"/>
            <w:tcBorders>
              <w:bottom w:val="nil"/>
              <w:tl2br w:val="nil"/>
              <w:tr2bl w:val="nil"/>
            </w:tcBorders>
            <w:noWrap/>
            <w:vAlign w:val="center"/>
          </w:tcPr>
          <w:p w14:paraId="1E3871FB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M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odel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1</w:t>
            </w:r>
          </w:p>
        </w:tc>
        <w:tc>
          <w:tcPr>
            <w:tcW w:w="1164" w:type="pct"/>
            <w:gridSpan w:val="2"/>
            <w:tcBorders>
              <w:bottom w:val="nil"/>
              <w:tl2br w:val="nil"/>
              <w:tr2bl w:val="nil"/>
            </w:tcBorders>
            <w:noWrap/>
            <w:vAlign w:val="center"/>
          </w:tcPr>
          <w:p w14:paraId="76797ACE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Model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121" w:type="pct"/>
            <w:gridSpan w:val="2"/>
            <w:tcBorders>
              <w:bottom w:val="nil"/>
              <w:tl2br w:val="nil"/>
              <w:tr2bl w:val="nil"/>
            </w:tcBorders>
            <w:noWrap/>
            <w:vAlign w:val="center"/>
          </w:tcPr>
          <w:p w14:paraId="2D691BC3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Model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121" w:type="pct"/>
            <w:gridSpan w:val="2"/>
            <w:tcBorders>
              <w:bottom w:val="nil"/>
              <w:tl2br w:val="nil"/>
              <w:tr2bl w:val="nil"/>
            </w:tcBorders>
            <w:noWrap/>
            <w:vAlign w:val="center"/>
          </w:tcPr>
          <w:p w14:paraId="345AC31C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Model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</w:tr>
      <w:tr w:rsidR="00401F2B" w14:paraId="5F1EE20D" w14:textId="77777777" w:rsidTr="0084631C">
        <w:trPr>
          <w:trHeight w:val="288"/>
          <w:jc w:val="center"/>
        </w:trPr>
        <w:tc>
          <w:tcPr>
            <w:tcW w:w="469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1066711B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741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450DC145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OR (95%CI)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3BBC5134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 value</w:t>
            </w:r>
          </w:p>
        </w:tc>
        <w:tc>
          <w:tcPr>
            <w:tcW w:w="784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42840943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OR (95%CI)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5E643338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 value</w:t>
            </w:r>
          </w:p>
        </w:tc>
        <w:tc>
          <w:tcPr>
            <w:tcW w:w="741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450DCA0E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OR (95%CI)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3D0D4557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 value</w:t>
            </w:r>
          </w:p>
        </w:tc>
        <w:tc>
          <w:tcPr>
            <w:tcW w:w="741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4129F4AB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OR (95%CI)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019C2AB4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 value</w:t>
            </w:r>
          </w:p>
        </w:tc>
      </w:tr>
      <w:tr w:rsidR="00401F2B" w14:paraId="6B7F23D0" w14:textId="77777777" w:rsidTr="0084631C">
        <w:trPr>
          <w:trHeight w:val="288"/>
          <w:jc w:val="center"/>
        </w:trPr>
        <w:tc>
          <w:tcPr>
            <w:tcW w:w="469" w:type="pct"/>
            <w:tcBorders>
              <w:tl2br w:val="nil"/>
              <w:tr2bl w:val="nil"/>
            </w:tcBorders>
            <w:noWrap/>
            <w:vAlign w:val="center"/>
          </w:tcPr>
          <w:p w14:paraId="3ED30270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Trend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test</w:t>
            </w:r>
          </w:p>
        </w:tc>
        <w:tc>
          <w:tcPr>
            <w:tcW w:w="741" w:type="pct"/>
            <w:tcBorders>
              <w:tl2br w:val="nil"/>
              <w:tr2bl w:val="nil"/>
            </w:tcBorders>
            <w:noWrap/>
            <w:vAlign w:val="center"/>
          </w:tcPr>
          <w:p w14:paraId="40114F57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2.83 (1.93~4.16)</w:t>
            </w:r>
          </w:p>
        </w:tc>
        <w:tc>
          <w:tcPr>
            <w:tcW w:w="380" w:type="pct"/>
            <w:tcBorders>
              <w:tl2br w:val="nil"/>
              <w:tr2bl w:val="nil"/>
            </w:tcBorders>
            <w:noWrap/>
            <w:vAlign w:val="center"/>
          </w:tcPr>
          <w:p w14:paraId="731D8F79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784" w:type="pct"/>
            <w:tcBorders>
              <w:tl2br w:val="nil"/>
              <w:tr2bl w:val="nil"/>
            </w:tcBorders>
            <w:noWrap/>
            <w:vAlign w:val="center"/>
          </w:tcPr>
          <w:p w14:paraId="5016111D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3.61 (2.3~5.67)</w:t>
            </w:r>
          </w:p>
        </w:tc>
        <w:tc>
          <w:tcPr>
            <w:tcW w:w="380" w:type="pct"/>
            <w:tcBorders>
              <w:tl2br w:val="nil"/>
              <w:tr2bl w:val="nil"/>
            </w:tcBorders>
            <w:noWrap/>
            <w:vAlign w:val="center"/>
          </w:tcPr>
          <w:p w14:paraId="799B5E9F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741" w:type="pct"/>
            <w:tcBorders>
              <w:tl2br w:val="nil"/>
              <w:tr2bl w:val="nil"/>
            </w:tcBorders>
            <w:noWrap/>
            <w:vAlign w:val="center"/>
          </w:tcPr>
          <w:p w14:paraId="5889F8D7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3.63 (2.22~5.95)</w:t>
            </w:r>
          </w:p>
        </w:tc>
        <w:tc>
          <w:tcPr>
            <w:tcW w:w="380" w:type="pct"/>
            <w:tcBorders>
              <w:tl2br w:val="nil"/>
              <w:tr2bl w:val="nil"/>
            </w:tcBorders>
            <w:noWrap/>
            <w:vAlign w:val="center"/>
          </w:tcPr>
          <w:p w14:paraId="401C2C58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1237" w:type="dxa"/>
            <w:tcBorders>
              <w:tl2br w:val="nil"/>
              <w:tr2bl w:val="nil"/>
            </w:tcBorders>
            <w:noWrap/>
            <w:vAlign w:val="center"/>
          </w:tcPr>
          <w:p w14:paraId="13DDF673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3.68 (1.98~6.84)</w:t>
            </w:r>
          </w:p>
        </w:tc>
        <w:tc>
          <w:tcPr>
            <w:tcW w:w="651" w:type="dxa"/>
            <w:tcBorders>
              <w:tl2br w:val="nil"/>
              <w:tr2bl w:val="nil"/>
            </w:tcBorders>
            <w:noWrap/>
            <w:vAlign w:val="center"/>
          </w:tcPr>
          <w:p w14:paraId="45446262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</w:tr>
      <w:tr w:rsidR="00401F2B" w14:paraId="5434C9F5" w14:textId="77777777" w:rsidTr="0084631C">
        <w:trPr>
          <w:trHeight w:val="288"/>
          <w:jc w:val="center"/>
        </w:trPr>
        <w:tc>
          <w:tcPr>
            <w:tcW w:w="469" w:type="pct"/>
            <w:tcBorders>
              <w:tl2br w:val="nil"/>
              <w:tr2bl w:val="nil"/>
            </w:tcBorders>
            <w:noWrap/>
            <w:vAlign w:val="center"/>
          </w:tcPr>
          <w:p w14:paraId="078DD714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VIS1</w:t>
            </w:r>
          </w:p>
        </w:tc>
        <w:tc>
          <w:tcPr>
            <w:tcW w:w="741" w:type="pct"/>
            <w:tcBorders>
              <w:tl2br w:val="nil"/>
              <w:tr2bl w:val="nil"/>
            </w:tcBorders>
            <w:noWrap/>
            <w:vAlign w:val="center"/>
          </w:tcPr>
          <w:p w14:paraId="6780DF1F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1(Ref)</w:t>
            </w:r>
          </w:p>
        </w:tc>
        <w:tc>
          <w:tcPr>
            <w:tcW w:w="380" w:type="pct"/>
            <w:tcBorders>
              <w:tl2br w:val="nil"/>
              <w:tr2bl w:val="nil"/>
            </w:tcBorders>
            <w:noWrap/>
            <w:vAlign w:val="center"/>
          </w:tcPr>
          <w:p w14:paraId="55FCA5B1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</w:p>
        </w:tc>
        <w:tc>
          <w:tcPr>
            <w:tcW w:w="784" w:type="pct"/>
            <w:tcBorders>
              <w:tl2br w:val="nil"/>
              <w:tr2bl w:val="nil"/>
            </w:tcBorders>
            <w:noWrap/>
            <w:vAlign w:val="center"/>
          </w:tcPr>
          <w:p w14:paraId="586D53B0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1(Ref)</w:t>
            </w:r>
          </w:p>
        </w:tc>
        <w:tc>
          <w:tcPr>
            <w:tcW w:w="380" w:type="pct"/>
            <w:tcBorders>
              <w:tl2br w:val="nil"/>
              <w:tr2bl w:val="nil"/>
            </w:tcBorders>
            <w:noWrap/>
            <w:vAlign w:val="center"/>
          </w:tcPr>
          <w:p w14:paraId="75305F5A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</w:p>
        </w:tc>
        <w:tc>
          <w:tcPr>
            <w:tcW w:w="741" w:type="pct"/>
            <w:tcBorders>
              <w:tl2br w:val="nil"/>
              <w:tr2bl w:val="nil"/>
            </w:tcBorders>
            <w:noWrap/>
            <w:vAlign w:val="center"/>
          </w:tcPr>
          <w:p w14:paraId="5BC6E66C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1(Ref)</w:t>
            </w:r>
          </w:p>
        </w:tc>
        <w:tc>
          <w:tcPr>
            <w:tcW w:w="380" w:type="pct"/>
            <w:tcBorders>
              <w:tl2br w:val="nil"/>
              <w:tr2bl w:val="nil"/>
            </w:tcBorders>
            <w:noWrap/>
            <w:vAlign w:val="center"/>
          </w:tcPr>
          <w:p w14:paraId="78829845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</w:p>
        </w:tc>
        <w:tc>
          <w:tcPr>
            <w:tcW w:w="741" w:type="pct"/>
            <w:tcBorders>
              <w:tl2br w:val="nil"/>
              <w:tr2bl w:val="nil"/>
            </w:tcBorders>
            <w:noWrap/>
            <w:vAlign w:val="center"/>
          </w:tcPr>
          <w:p w14:paraId="45188381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1(Ref)</w:t>
            </w:r>
          </w:p>
        </w:tc>
        <w:tc>
          <w:tcPr>
            <w:tcW w:w="380" w:type="pct"/>
            <w:tcBorders>
              <w:tl2br w:val="nil"/>
              <w:tr2bl w:val="nil"/>
            </w:tcBorders>
            <w:noWrap/>
            <w:vAlign w:val="center"/>
          </w:tcPr>
          <w:p w14:paraId="5879D031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</w:p>
        </w:tc>
      </w:tr>
      <w:tr w:rsidR="00401F2B" w14:paraId="2EB8FAC9" w14:textId="77777777" w:rsidTr="0084631C">
        <w:trPr>
          <w:trHeight w:val="288"/>
          <w:jc w:val="center"/>
        </w:trPr>
        <w:tc>
          <w:tcPr>
            <w:tcW w:w="469" w:type="pct"/>
            <w:tcBorders>
              <w:tl2br w:val="nil"/>
              <w:tr2bl w:val="nil"/>
            </w:tcBorders>
            <w:noWrap/>
            <w:vAlign w:val="center"/>
          </w:tcPr>
          <w:p w14:paraId="083493E6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VIS2</w:t>
            </w:r>
          </w:p>
        </w:tc>
        <w:tc>
          <w:tcPr>
            <w:tcW w:w="741" w:type="pct"/>
            <w:tcBorders>
              <w:tl2br w:val="nil"/>
              <w:tr2bl w:val="nil"/>
            </w:tcBorders>
            <w:noWrap/>
            <w:vAlign w:val="center"/>
          </w:tcPr>
          <w:p w14:paraId="641A9480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2.02 (0.81~5.01)</w:t>
            </w:r>
          </w:p>
        </w:tc>
        <w:tc>
          <w:tcPr>
            <w:tcW w:w="380" w:type="pct"/>
            <w:tcBorders>
              <w:tl2br w:val="nil"/>
              <w:tr2bl w:val="nil"/>
            </w:tcBorders>
            <w:noWrap/>
            <w:vAlign w:val="center"/>
          </w:tcPr>
          <w:p w14:paraId="6ABFEA4F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0.13</w:t>
            </w:r>
          </w:p>
        </w:tc>
        <w:tc>
          <w:tcPr>
            <w:tcW w:w="784" w:type="pct"/>
            <w:tcBorders>
              <w:tl2br w:val="nil"/>
              <w:tr2bl w:val="nil"/>
            </w:tcBorders>
            <w:noWrap/>
            <w:vAlign w:val="center"/>
          </w:tcPr>
          <w:p w14:paraId="5F8CC38C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2.52 (0.91~6.93)</w:t>
            </w:r>
          </w:p>
        </w:tc>
        <w:tc>
          <w:tcPr>
            <w:tcW w:w="380" w:type="pct"/>
            <w:tcBorders>
              <w:tl2br w:val="nil"/>
              <w:tr2bl w:val="nil"/>
            </w:tcBorders>
            <w:noWrap/>
            <w:vAlign w:val="center"/>
          </w:tcPr>
          <w:p w14:paraId="3636AC73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0.008</w:t>
            </w:r>
          </w:p>
        </w:tc>
        <w:tc>
          <w:tcPr>
            <w:tcW w:w="741" w:type="pct"/>
            <w:tcBorders>
              <w:tl2br w:val="nil"/>
              <w:tr2bl w:val="nil"/>
            </w:tcBorders>
            <w:noWrap/>
            <w:vAlign w:val="center"/>
          </w:tcPr>
          <w:p w14:paraId="6A828267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3.07 (0.98~9.6)</w:t>
            </w:r>
          </w:p>
        </w:tc>
        <w:tc>
          <w:tcPr>
            <w:tcW w:w="380" w:type="pct"/>
            <w:tcBorders>
              <w:tl2br w:val="nil"/>
              <w:tr2bl w:val="nil"/>
            </w:tcBorders>
            <w:noWrap/>
            <w:vAlign w:val="center"/>
          </w:tcPr>
          <w:p w14:paraId="2BD1A653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0.054</w:t>
            </w:r>
          </w:p>
        </w:tc>
        <w:tc>
          <w:tcPr>
            <w:tcW w:w="1264" w:type="dxa"/>
            <w:tcBorders>
              <w:tl2br w:val="nil"/>
              <w:tr2bl w:val="nil"/>
            </w:tcBorders>
            <w:noWrap/>
            <w:vAlign w:val="center"/>
          </w:tcPr>
          <w:p w14:paraId="24E69020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3.45 (0.91~13.13)</w:t>
            </w:r>
          </w:p>
        </w:tc>
        <w:tc>
          <w:tcPr>
            <w:tcW w:w="648" w:type="dxa"/>
            <w:tcBorders>
              <w:tl2br w:val="nil"/>
              <w:tr2bl w:val="nil"/>
            </w:tcBorders>
            <w:noWrap/>
            <w:vAlign w:val="center"/>
          </w:tcPr>
          <w:p w14:paraId="3C33EA86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0.069</w:t>
            </w:r>
          </w:p>
        </w:tc>
      </w:tr>
      <w:tr w:rsidR="00401F2B" w14:paraId="75DD325F" w14:textId="77777777" w:rsidTr="0084631C">
        <w:trPr>
          <w:trHeight w:val="288"/>
          <w:jc w:val="center"/>
        </w:trPr>
        <w:tc>
          <w:tcPr>
            <w:tcW w:w="469" w:type="pct"/>
            <w:tcBorders>
              <w:tl2br w:val="nil"/>
              <w:tr2bl w:val="nil"/>
            </w:tcBorders>
            <w:noWrap/>
            <w:vAlign w:val="center"/>
          </w:tcPr>
          <w:p w14:paraId="0979BE46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VIS3</w:t>
            </w:r>
          </w:p>
        </w:tc>
        <w:tc>
          <w:tcPr>
            <w:tcW w:w="741" w:type="pct"/>
            <w:tcBorders>
              <w:tl2br w:val="nil"/>
              <w:tr2bl w:val="nil"/>
            </w:tcBorders>
            <w:noWrap/>
            <w:vAlign w:val="center"/>
          </w:tcPr>
          <w:p w14:paraId="1E854153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8.51 (3.89~18.59)</w:t>
            </w:r>
          </w:p>
        </w:tc>
        <w:tc>
          <w:tcPr>
            <w:tcW w:w="380" w:type="pct"/>
            <w:tcBorders>
              <w:tl2br w:val="nil"/>
              <w:tr2bl w:val="nil"/>
            </w:tcBorders>
            <w:noWrap/>
            <w:vAlign w:val="center"/>
          </w:tcPr>
          <w:p w14:paraId="7927C1F9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784" w:type="pct"/>
            <w:tcBorders>
              <w:tl2br w:val="nil"/>
              <w:tr2bl w:val="nil"/>
            </w:tcBorders>
            <w:noWrap/>
            <w:vAlign w:val="center"/>
          </w:tcPr>
          <w:p w14:paraId="05496FD6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13.83 (5.54~34.51)</w:t>
            </w:r>
          </w:p>
        </w:tc>
        <w:tc>
          <w:tcPr>
            <w:tcW w:w="380" w:type="pct"/>
            <w:tcBorders>
              <w:tl2br w:val="nil"/>
              <w:tr2bl w:val="nil"/>
            </w:tcBorders>
            <w:noWrap/>
            <w:vAlign w:val="center"/>
          </w:tcPr>
          <w:p w14:paraId="6D541A50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741" w:type="pct"/>
            <w:tcBorders>
              <w:tl2br w:val="nil"/>
              <w:tr2bl w:val="nil"/>
            </w:tcBorders>
            <w:noWrap/>
            <w:vAlign w:val="center"/>
          </w:tcPr>
          <w:p w14:paraId="4E826A65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13.5 (4.99~36.57)</w:t>
            </w:r>
          </w:p>
        </w:tc>
        <w:tc>
          <w:tcPr>
            <w:tcW w:w="380" w:type="pct"/>
            <w:tcBorders>
              <w:tl2br w:val="nil"/>
              <w:tr2bl w:val="nil"/>
            </w:tcBorders>
            <w:noWrap/>
            <w:vAlign w:val="center"/>
          </w:tcPr>
          <w:p w14:paraId="7C387DED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  <w:tc>
          <w:tcPr>
            <w:tcW w:w="1264" w:type="dxa"/>
            <w:tcBorders>
              <w:tl2br w:val="nil"/>
              <w:tr2bl w:val="nil"/>
            </w:tcBorders>
            <w:noWrap/>
            <w:vAlign w:val="center"/>
          </w:tcPr>
          <w:p w14:paraId="1E43FA1D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3.68 (1.98~6.84)</w:t>
            </w:r>
          </w:p>
        </w:tc>
        <w:tc>
          <w:tcPr>
            <w:tcW w:w="648" w:type="dxa"/>
            <w:tcBorders>
              <w:tl2br w:val="nil"/>
              <w:tr2bl w:val="nil"/>
            </w:tcBorders>
            <w:noWrap/>
            <w:vAlign w:val="center"/>
          </w:tcPr>
          <w:p w14:paraId="30DEFEAE" w14:textId="77777777" w:rsidR="00401F2B" w:rsidRDefault="00401F2B" w:rsidP="0084631C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&lt;0.001</w:t>
            </w:r>
          </w:p>
        </w:tc>
      </w:tr>
    </w:tbl>
    <w:p w14:paraId="41E26C8F" w14:textId="77777777" w:rsidR="00401F2B" w:rsidRDefault="00401F2B" w:rsidP="00401F2B">
      <w:pPr>
        <w:widowControl/>
        <w:jc w:val="lef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 xml:space="preserve">Table </w:t>
      </w:r>
      <w:r>
        <w:rPr>
          <w:rFonts w:ascii="Times New Roman" w:hAnsi="Times New Roman" w:hint="eastAsia"/>
          <w:b/>
          <w:bCs/>
          <w:sz w:val="18"/>
          <w:szCs w:val="18"/>
        </w:rPr>
        <w:t>S3</w:t>
      </w:r>
      <w:r>
        <w:rPr>
          <w:rFonts w:ascii="Times New Roman" w:hAnsi="Times New Roman"/>
          <w:b/>
          <w:bCs/>
          <w:sz w:val="18"/>
          <w:szCs w:val="18"/>
        </w:rPr>
        <w:t>. Sensitivityanalysis of patients after excluding</w:t>
      </w:r>
      <w:r>
        <w:rPr>
          <w:rFonts w:ascii="Times New Roman" w:hAnsi="Times New Roman" w:hint="eastAsia"/>
          <w:b/>
          <w:bCs/>
          <w:sz w:val="18"/>
          <w:szCs w:val="18"/>
        </w:rPr>
        <w:t xml:space="preserve"> </w:t>
      </w:r>
      <w:r>
        <w:rPr>
          <w:rFonts w:ascii="Times New Roman" w:hAnsi="Times New Roman"/>
          <w:b/>
          <w:bCs/>
          <w:sz w:val="18"/>
          <w:szCs w:val="18"/>
        </w:rPr>
        <w:t>missing data from the study.</w:t>
      </w:r>
    </w:p>
    <w:p w14:paraId="266B8224" w14:textId="77777777" w:rsidR="00401F2B" w:rsidRDefault="00401F2B" w:rsidP="00401F2B">
      <w:pPr>
        <w:widowControl/>
        <w:jc w:val="left"/>
        <w:rPr>
          <w:rFonts w:ascii="Times New Roman" w:hAnsi="Times New Roman"/>
          <w:b/>
          <w:bCs/>
          <w:sz w:val="18"/>
          <w:szCs w:val="18"/>
        </w:rPr>
      </w:pPr>
    </w:p>
    <w:p w14:paraId="056C70E7" w14:textId="77777777" w:rsidR="00401F2B" w:rsidRDefault="00401F2B" w:rsidP="00401F2B">
      <w:pPr>
        <w:widowControl/>
        <w:jc w:val="left"/>
        <w:rPr>
          <w:rFonts w:ascii="Times New Roman" w:hAnsi="Times New Roman"/>
          <w:b/>
          <w:bCs/>
          <w:sz w:val="18"/>
          <w:szCs w:val="18"/>
        </w:rPr>
      </w:pPr>
    </w:p>
    <w:p w14:paraId="2C340EE2" w14:textId="77777777" w:rsidR="00401F2B" w:rsidRDefault="00401F2B" w:rsidP="00401F2B">
      <w:pPr>
        <w:pStyle w:val="NormalWeb"/>
        <w:widowControl/>
        <w:spacing w:beforeAutospacing="0" w:afterAutospacing="0"/>
        <w:rPr>
          <w:rFonts w:ascii="Times New Roman" w:hAnsi="Times New Roman"/>
          <w:sz w:val="13"/>
          <w:szCs w:val="13"/>
        </w:rPr>
      </w:pPr>
      <w:r>
        <w:rPr>
          <w:rFonts w:ascii="Times New Roman" w:hAnsi="Times New Roman"/>
          <w:sz w:val="13"/>
          <w:szCs w:val="13"/>
        </w:rPr>
        <w:t>Model 1: no adjusted</w:t>
      </w:r>
    </w:p>
    <w:p w14:paraId="642BBA15" w14:textId="77777777" w:rsidR="00401F2B" w:rsidRDefault="00401F2B" w:rsidP="00401F2B">
      <w:pPr>
        <w:pStyle w:val="NormalWeb"/>
        <w:widowControl/>
        <w:spacing w:beforeAutospacing="0" w:afterAutospacing="0"/>
        <w:rPr>
          <w:rFonts w:ascii="Times New Roman" w:hAnsi="Times New Roman"/>
          <w:sz w:val="13"/>
          <w:szCs w:val="13"/>
        </w:rPr>
      </w:pPr>
      <w:r>
        <w:rPr>
          <w:rFonts w:ascii="Times New Roman" w:hAnsi="Times New Roman"/>
          <w:sz w:val="13"/>
          <w:szCs w:val="13"/>
        </w:rPr>
        <w:t xml:space="preserve">Model 2 was adjusted for </w:t>
      </w:r>
      <w:r>
        <w:rPr>
          <w:rFonts w:ascii="Times New Roman" w:hAnsi="Times New Roman" w:hint="eastAsia"/>
          <w:sz w:val="13"/>
          <w:szCs w:val="13"/>
        </w:rPr>
        <w:t>gestational</w:t>
      </w:r>
      <w:r>
        <w:rPr>
          <w:rFonts w:ascii="Times New Roman" w:hAnsi="Times New Roman"/>
          <w:sz w:val="13"/>
          <w:szCs w:val="13"/>
        </w:rPr>
        <w:t xml:space="preserve"> age,</w:t>
      </w:r>
      <w:r>
        <w:rPr>
          <w:rFonts w:ascii="Times New Roman" w:hAnsi="Times New Roman" w:hint="eastAsia"/>
          <w:sz w:val="13"/>
          <w:szCs w:val="13"/>
        </w:rPr>
        <w:t xml:space="preserve"> birth</w:t>
      </w:r>
      <w:r>
        <w:rPr>
          <w:rFonts w:ascii="Times New Roman" w:hAnsi="Times New Roman"/>
          <w:sz w:val="13"/>
          <w:szCs w:val="13"/>
        </w:rPr>
        <w:t xml:space="preserve"> weight</w:t>
      </w:r>
      <w:r>
        <w:rPr>
          <w:rFonts w:ascii="Times New Roman" w:hAnsi="Times New Roman" w:hint="eastAsia"/>
          <w:sz w:val="13"/>
          <w:szCs w:val="13"/>
        </w:rPr>
        <w:t>, gender</w:t>
      </w:r>
    </w:p>
    <w:p w14:paraId="7C8EAA7E" w14:textId="77777777" w:rsidR="00401F2B" w:rsidRDefault="00401F2B" w:rsidP="00401F2B">
      <w:pPr>
        <w:pStyle w:val="NormalWeb"/>
        <w:widowControl/>
        <w:spacing w:beforeAutospacing="0" w:afterAutospacing="0"/>
        <w:rPr>
          <w:rFonts w:ascii="Times New Roman" w:hAnsi="Times New Roman"/>
          <w:sz w:val="13"/>
          <w:szCs w:val="13"/>
        </w:rPr>
      </w:pPr>
      <w:r>
        <w:rPr>
          <w:rFonts w:ascii="Times New Roman" w:hAnsi="Times New Roman"/>
          <w:sz w:val="13"/>
          <w:szCs w:val="13"/>
        </w:rPr>
        <w:t>Model 3 was adjusted for Model 2+Delivery method</w:t>
      </w:r>
      <w:r>
        <w:rPr>
          <w:rFonts w:ascii="Times New Roman" w:hAnsi="Times New Roman" w:hint="eastAsia"/>
          <w:sz w:val="13"/>
          <w:szCs w:val="13"/>
        </w:rPr>
        <w:t>, Prolonged</w:t>
      </w:r>
      <w:r>
        <w:rPr>
          <w:rFonts w:ascii="Times New Roman" w:hAnsi="Times New Roman"/>
          <w:sz w:val="13"/>
          <w:szCs w:val="13"/>
        </w:rPr>
        <w:t xml:space="preserve"> rupture of membranes</w:t>
      </w:r>
      <w:r>
        <w:rPr>
          <w:rFonts w:ascii="Times New Roman" w:hAnsi="Times New Roman" w:hint="eastAsia"/>
          <w:sz w:val="13"/>
          <w:szCs w:val="13"/>
        </w:rPr>
        <w:t>, Maternal</w:t>
      </w:r>
      <w:r>
        <w:rPr>
          <w:rFonts w:ascii="Times New Roman" w:hAnsi="Times New Roman"/>
          <w:sz w:val="13"/>
          <w:szCs w:val="13"/>
        </w:rPr>
        <w:t xml:space="preserve"> hypertensive disease</w:t>
      </w:r>
      <w:r>
        <w:rPr>
          <w:rFonts w:ascii="Times New Roman" w:hAnsi="Times New Roman" w:hint="eastAsia"/>
          <w:sz w:val="13"/>
          <w:szCs w:val="13"/>
        </w:rPr>
        <w:t>, Maternal</w:t>
      </w:r>
      <w:r>
        <w:rPr>
          <w:rFonts w:ascii="Times New Roman" w:hAnsi="Times New Roman"/>
          <w:sz w:val="13"/>
          <w:szCs w:val="13"/>
        </w:rPr>
        <w:t xml:space="preserve"> diabetes</w:t>
      </w:r>
      <w:r>
        <w:rPr>
          <w:rFonts w:ascii="Times New Roman" w:hAnsi="Times New Roman" w:hint="eastAsia"/>
          <w:sz w:val="13"/>
          <w:szCs w:val="13"/>
        </w:rPr>
        <w:t>, Antenatal</w:t>
      </w:r>
      <w:r>
        <w:rPr>
          <w:rFonts w:ascii="Times New Roman" w:hAnsi="Times New Roman"/>
          <w:sz w:val="13"/>
          <w:szCs w:val="13"/>
        </w:rPr>
        <w:t xml:space="preserve"> steroids given</w:t>
      </w:r>
      <w:r>
        <w:rPr>
          <w:rFonts w:ascii="Times New Roman" w:hAnsi="Times New Roman" w:hint="eastAsia"/>
          <w:sz w:val="13"/>
          <w:szCs w:val="13"/>
        </w:rPr>
        <w:t>, Suspected</w:t>
      </w:r>
      <w:r>
        <w:rPr>
          <w:rFonts w:ascii="Times New Roman" w:hAnsi="Times New Roman"/>
          <w:sz w:val="13"/>
          <w:szCs w:val="13"/>
        </w:rPr>
        <w:t xml:space="preserve"> chorioamnionitis</w:t>
      </w:r>
      <w:r>
        <w:rPr>
          <w:rFonts w:ascii="Times New Roman" w:hAnsi="Times New Roman" w:hint="eastAsia"/>
          <w:sz w:val="13"/>
          <w:szCs w:val="13"/>
        </w:rPr>
        <w:t>, Delivery</w:t>
      </w:r>
      <w:r>
        <w:rPr>
          <w:rFonts w:ascii="Times New Roman" w:hAnsi="Times New Roman"/>
          <w:sz w:val="13"/>
          <w:szCs w:val="13"/>
        </w:rPr>
        <w:t xml:space="preserve"> Room Resuscitation,1min Apgarscore</w:t>
      </w:r>
    </w:p>
    <w:p w14:paraId="082F8F13" w14:textId="77777777" w:rsidR="00401F2B" w:rsidRDefault="00401F2B" w:rsidP="00401F2B">
      <w:pPr>
        <w:pStyle w:val="NormalWeb"/>
        <w:widowControl/>
        <w:spacing w:beforeAutospacing="0" w:afterAutospacing="0"/>
        <w:rPr>
          <w:rFonts w:ascii="Times New Roman" w:hAnsi="Times New Roman"/>
          <w:sz w:val="13"/>
          <w:szCs w:val="13"/>
        </w:rPr>
      </w:pPr>
      <w:r>
        <w:rPr>
          <w:rFonts w:ascii="Times New Roman" w:hAnsi="Times New Roman"/>
          <w:sz w:val="13"/>
          <w:szCs w:val="13"/>
        </w:rPr>
        <w:t>Model 4 was adjusted for Model 3 +WBC</w:t>
      </w:r>
      <w:r>
        <w:rPr>
          <w:rFonts w:ascii="Times New Roman" w:hAnsi="Times New Roman" w:hint="eastAsia"/>
          <w:sz w:val="13"/>
          <w:szCs w:val="13"/>
        </w:rPr>
        <w:t>, CRP, PLT, PCT</w:t>
      </w:r>
    </w:p>
    <w:p w14:paraId="6B89E490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F2B"/>
    <w:rsid w:val="00264C10"/>
    <w:rsid w:val="00401F2B"/>
    <w:rsid w:val="004675E5"/>
    <w:rsid w:val="00470242"/>
    <w:rsid w:val="00726E03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01A97A"/>
  <w15:chartTrackingRefBased/>
  <w15:docId w15:val="{0DADC851-BE5B-4BDB-8573-6121F5348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1F2B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1F2B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1F2B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1F2B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1F2B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1F2B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1F2B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1F2B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1F2B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1F2B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1F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1F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1F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1F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1F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1F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1F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1F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1F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1F2B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01F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1F2B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01F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1F2B"/>
    <w:pPr>
      <w:widowControl/>
      <w:spacing w:before="160" w:after="160" w:line="278" w:lineRule="auto"/>
      <w:jc w:val="center"/>
    </w:pPr>
    <w:rPr>
      <w:i/>
      <w:iCs/>
      <w:color w:val="404040" w:themeColor="text1" w:themeTint="BF"/>
      <w:sz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01F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1F2B"/>
    <w:pPr>
      <w:widowControl/>
      <w:spacing w:after="160" w:line="278" w:lineRule="auto"/>
      <w:ind w:left="720"/>
      <w:contextualSpacing/>
      <w:jc w:val="left"/>
    </w:pPr>
    <w:rPr>
      <w:sz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01F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1F2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1F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1F2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qFormat/>
    <w:rsid w:val="00401F2B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Hyperlink">
    <w:name w:val="Hyperlink"/>
    <w:basedOn w:val="DefaultParagraphFont"/>
    <w:qFormat/>
    <w:rsid w:val="00401F2B"/>
    <w:rPr>
      <w:color w:val="0000FF"/>
      <w:u w:val="single"/>
    </w:rPr>
  </w:style>
  <w:style w:type="character" w:styleId="CommentReference">
    <w:name w:val="annotation reference"/>
    <w:basedOn w:val="DefaultParagraphFont"/>
    <w:qFormat/>
    <w:rsid w:val="00401F2B"/>
    <w:rPr>
      <w:sz w:val="16"/>
      <w:szCs w:val="16"/>
    </w:rPr>
  </w:style>
  <w:style w:type="paragraph" w:customStyle="1" w:styleId="Bibliography1">
    <w:name w:val="Bibliography1"/>
    <w:basedOn w:val="Normal"/>
    <w:qFormat/>
    <w:rsid w:val="00401F2B"/>
    <w:pPr>
      <w:tabs>
        <w:tab w:val="left" w:pos="384"/>
      </w:tabs>
      <w:spacing w:after="240"/>
      <w:ind w:left="384" w:hanging="3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1060</Words>
  <Characters>5676</Characters>
  <Application>Microsoft Office Word</Application>
  <DocSecurity>0</DocSecurity>
  <Lines>354</Lines>
  <Paragraphs>249</Paragraphs>
  <ScaleCrop>false</ScaleCrop>
  <Company/>
  <LinksUpToDate>false</LinksUpToDate>
  <CharactersWithSpaces>6487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2025-12-05T14:58:00Z</dcterms:created>
  <dcterms:modified xsi:type="dcterms:W3CDTF">2025-12-05T14:59:00Z</dcterms:modified>
</cp:coreProperties>
</file>