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062C" w:rsidRPr="005852C9" w:rsidRDefault="00C54272" w:rsidP="003A6E79">
      <w:pPr>
        <w:tabs>
          <w:tab w:val="left" w:pos="2552"/>
        </w:tabs>
        <w:rPr>
          <w:rFonts w:ascii="Times New Roman" w:hAnsi="Times New Roman" w:cs="Times New Roman"/>
          <w:sz w:val="24"/>
          <w:szCs w:val="24"/>
        </w:rPr>
      </w:pPr>
      <w:r w:rsidRPr="005852C9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</w:t>
      </w:r>
      <w:r w:rsidR="00D303FB">
        <w:rPr>
          <w:rFonts w:ascii="Times New Roman" w:hAnsi="Times New Roman" w:cs="Times New Roman"/>
          <w:b/>
          <w:sz w:val="24"/>
          <w:szCs w:val="24"/>
          <w:lang w:val="en-US"/>
        </w:rPr>
        <w:t>4</w:t>
      </w:r>
      <w:r w:rsidRPr="005852C9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="0070553C" w:rsidRPr="005852C9">
        <w:rPr>
          <w:rFonts w:ascii="Times New Roman" w:hAnsi="Times New Roman" w:cs="Times New Roman"/>
          <w:color w:val="0F1115"/>
          <w:sz w:val="24"/>
          <w:szCs w:val="24"/>
          <w:shd w:val="clear" w:color="auto" w:fill="FFFFFF"/>
          <w:lang w:val="en-US"/>
        </w:rPr>
        <w:t>Density</w:t>
      </w:r>
      <w:r w:rsidR="0090062C" w:rsidRPr="005852C9">
        <w:rPr>
          <w:rFonts w:ascii="Times New Roman" w:hAnsi="Times New Roman" w:cs="Times New Roman"/>
          <w:color w:val="0F1115"/>
          <w:sz w:val="24"/>
          <w:szCs w:val="24"/>
          <w:shd w:val="clear" w:color="auto" w:fill="FFFFFF"/>
          <w:lang w:val="en-US"/>
        </w:rPr>
        <w:t xml:space="preserve"> </w:t>
      </w:r>
      <w:r w:rsidR="0070553C" w:rsidRPr="005852C9">
        <w:rPr>
          <w:rFonts w:ascii="Times New Roman" w:hAnsi="Times New Roman" w:cs="Times New Roman"/>
          <w:color w:val="0F1115"/>
          <w:sz w:val="24"/>
          <w:szCs w:val="24"/>
          <w:shd w:val="clear" w:color="auto" w:fill="FFFFFF"/>
          <w:lang w:val="en-US"/>
        </w:rPr>
        <w:t>of</w:t>
      </w:r>
      <w:r w:rsidR="005852C9" w:rsidRPr="005852C9">
        <w:rPr>
          <w:rFonts w:ascii="Times New Roman" w:hAnsi="Times New Roman" w:cs="Times New Roman"/>
          <w:color w:val="0F1115"/>
          <w:sz w:val="24"/>
          <w:szCs w:val="24"/>
          <w:shd w:val="clear" w:color="auto" w:fill="FFFFFF"/>
          <w:lang w:val="en-US"/>
        </w:rPr>
        <w:t xml:space="preserve"> </w:t>
      </w:r>
      <w:r w:rsidR="0070553C" w:rsidRPr="005852C9">
        <w:rPr>
          <w:rStyle w:val="a4"/>
          <w:rFonts w:ascii="Times New Roman" w:hAnsi="Times New Roman" w:cs="Times New Roman"/>
          <w:color w:val="0F1115"/>
          <w:sz w:val="24"/>
          <w:szCs w:val="24"/>
          <w:shd w:val="clear" w:color="auto" w:fill="FFFFFF"/>
          <w:lang w:val="en-US"/>
        </w:rPr>
        <w:t>Halobiotus crispae</w:t>
      </w:r>
      <w:r w:rsidR="005852C9" w:rsidRPr="005852C9">
        <w:rPr>
          <w:rStyle w:val="a4"/>
          <w:rFonts w:ascii="Times New Roman" w:hAnsi="Times New Roman" w:cs="Times New Roman"/>
          <w:color w:val="0F1115"/>
          <w:sz w:val="24"/>
          <w:szCs w:val="24"/>
          <w:shd w:val="clear" w:color="auto" w:fill="FFFFFF"/>
          <w:lang w:val="en-US"/>
        </w:rPr>
        <w:t xml:space="preserve"> </w:t>
      </w:r>
      <w:r w:rsidR="0070553C" w:rsidRPr="005852C9">
        <w:rPr>
          <w:rFonts w:ascii="Times New Roman" w:hAnsi="Times New Roman" w:cs="Times New Roman"/>
          <w:color w:val="0F1115"/>
          <w:sz w:val="24"/>
          <w:szCs w:val="24"/>
          <w:shd w:val="clear" w:color="auto" w:fill="FFFFFF"/>
          <w:lang w:val="en-US"/>
        </w:rPr>
        <w:t>(Barents Sea) and</w:t>
      </w:r>
      <w:r w:rsidR="005852C9" w:rsidRPr="005852C9">
        <w:rPr>
          <w:rFonts w:ascii="Times New Roman" w:hAnsi="Times New Roman" w:cs="Times New Roman"/>
          <w:color w:val="0F1115"/>
          <w:sz w:val="24"/>
          <w:szCs w:val="24"/>
          <w:shd w:val="clear" w:color="auto" w:fill="FFFFFF"/>
          <w:lang w:val="en-US"/>
        </w:rPr>
        <w:t xml:space="preserve"> </w:t>
      </w:r>
      <w:r w:rsidR="0070553C" w:rsidRPr="005852C9">
        <w:rPr>
          <w:rStyle w:val="a4"/>
          <w:rFonts w:ascii="Times New Roman" w:hAnsi="Times New Roman" w:cs="Times New Roman"/>
          <w:color w:val="0F1115"/>
          <w:sz w:val="24"/>
          <w:szCs w:val="24"/>
          <w:shd w:val="clear" w:color="auto" w:fill="FFFFFF"/>
          <w:lang w:val="en-US"/>
        </w:rPr>
        <w:t>H. arcturulius</w:t>
      </w:r>
      <w:r w:rsidR="005852C9" w:rsidRPr="005852C9">
        <w:rPr>
          <w:rStyle w:val="a4"/>
          <w:rFonts w:ascii="Times New Roman" w:hAnsi="Times New Roman" w:cs="Times New Roman"/>
          <w:color w:val="0F1115"/>
          <w:sz w:val="24"/>
          <w:szCs w:val="24"/>
          <w:shd w:val="clear" w:color="auto" w:fill="FFFFFF"/>
          <w:lang w:val="en-US"/>
        </w:rPr>
        <w:t xml:space="preserve"> </w:t>
      </w:r>
      <w:r w:rsidR="0070553C" w:rsidRPr="005852C9">
        <w:rPr>
          <w:rFonts w:ascii="Times New Roman" w:hAnsi="Times New Roman" w:cs="Times New Roman"/>
          <w:color w:val="0F1115"/>
          <w:sz w:val="24"/>
          <w:szCs w:val="24"/>
          <w:shd w:val="clear" w:color="auto" w:fill="FFFFFF"/>
          <w:lang w:val="en-US"/>
        </w:rPr>
        <w:t xml:space="preserve">(Laptev Sea) and presence of egg-bearing exuviae along landward-increasing intertidal transects. </w:t>
      </w:r>
      <w:r w:rsidR="0070553C" w:rsidRPr="005852C9">
        <w:rPr>
          <w:rStyle w:val="a3"/>
          <w:rFonts w:ascii="Times New Roman" w:hAnsi="Times New Roman" w:cs="Times New Roman"/>
          <w:b w:val="0"/>
          <w:color w:val="0F1115"/>
          <w:sz w:val="24"/>
          <w:szCs w:val="24"/>
          <w:shd w:val="clear" w:color="auto" w:fill="FFFFFF"/>
          <w:lang w:val="en-US"/>
        </w:rPr>
        <w:t>Original Laptev Sea samples (20 cm</w:t>
      </w:r>
      <w:r w:rsidR="005852C9" w:rsidRPr="005852C9">
        <w:rPr>
          <w:rStyle w:val="a3"/>
          <w:rFonts w:ascii="Times New Roman" w:hAnsi="Times New Roman" w:cs="Times New Roman"/>
          <w:b w:val="0"/>
          <w:color w:val="0F1115"/>
          <w:sz w:val="24"/>
          <w:szCs w:val="24"/>
          <w:shd w:val="clear" w:color="auto" w:fill="FFFFFF"/>
          <w:vertAlign w:val="superscript"/>
          <w:lang w:val="en-US"/>
        </w:rPr>
        <w:t>3</w:t>
      </w:r>
      <w:r w:rsidR="0070553C" w:rsidRPr="005852C9">
        <w:rPr>
          <w:rStyle w:val="a3"/>
          <w:rFonts w:ascii="Times New Roman" w:hAnsi="Times New Roman" w:cs="Times New Roman"/>
          <w:b w:val="0"/>
          <w:color w:val="0F1115"/>
          <w:sz w:val="24"/>
          <w:szCs w:val="24"/>
          <w:shd w:val="clear" w:color="auto" w:fill="FFFFFF"/>
          <w:lang w:val="en-US"/>
        </w:rPr>
        <w:t>) were standardized to 10</w:t>
      </w:r>
      <w:r w:rsidR="005852C9" w:rsidRPr="005852C9">
        <w:rPr>
          <w:rStyle w:val="a3"/>
          <w:rFonts w:ascii="Times New Roman" w:hAnsi="Times New Roman" w:cs="Times New Roman"/>
          <w:b w:val="0"/>
          <w:color w:val="0F1115"/>
          <w:sz w:val="24"/>
          <w:szCs w:val="24"/>
          <w:shd w:val="clear" w:color="auto" w:fill="FFFFFF"/>
          <w:lang w:val="en-US"/>
        </w:rPr>
        <w:t xml:space="preserve"> </w:t>
      </w:r>
      <w:r w:rsidR="0070553C" w:rsidRPr="005852C9">
        <w:rPr>
          <w:rStyle w:val="a3"/>
          <w:rFonts w:ascii="Times New Roman" w:hAnsi="Times New Roman" w:cs="Times New Roman"/>
          <w:b w:val="0"/>
          <w:color w:val="0F1115"/>
          <w:sz w:val="24"/>
          <w:szCs w:val="24"/>
          <w:shd w:val="clear" w:color="auto" w:fill="FFFFFF"/>
          <w:lang w:val="en-US"/>
        </w:rPr>
        <w:t>cm</w:t>
      </w:r>
      <w:r w:rsidR="005852C9" w:rsidRPr="005852C9">
        <w:rPr>
          <w:rStyle w:val="a3"/>
          <w:rFonts w:ascii="Times New Roman" w:hAnsi="Times New Roman" w:cs="Times New Roman"/>
          <w:b w:val="0"/>
          <w:color w:val="0F1115"/>
          <w:sz w:val="24"/>
          <w:szCs w:val="24"/>
          <w:shd w:val="clear" w:color="auto" w:fill="FFFFFF"/>
          <w:vertAlign w:val="superscript"/>
          <w:lang w:val="en-US"/>
        </w:rPr>
        <w:t>3</w:t>
      </w:r>
      <w:r w:rsidR="0070553C" w:rsidRPr="005852C9">
        <w:rPr>
          <w:rStyle w:val="a3"/>
          <w:rFonts w:ascii="Times New Roman" w:hAnsi="Times New Roman" w:cs="Times New Roman"/>
          <w:b w:val="0"/>
          <w:color w:val="0F1115"/>
          <w:sz w:val="24"/>
          <w:szCs w:val="24"/>
          <w:shd w:val="clear" w:color="auto" w:fill="FFFFFF"/>
          <w:lang w:val="en-US"/>
        </w:rPr>
        <w:t xml:space="preserve"> volume for comparison.</w:t>
      </w:r>
      <w:r w:rsidR="005852C9" w:rsidRPr="005852C9">
        <w:rPr>
          <w:rStyle w:val="a3"/>
          <w:rFonts w:ascii="Times New Roman" w:hAnsi="Times New Roman" w:cs="Times New Roman"/>
          <w:b w:val="0"/>
          <w:color w:val="0F1115"/>
          <w:sz w:val="24"/>
          <w:szCs w:val="24"/>
          <w:shd w:val="clear" w:color="auto" w:fill="FFFFFF"/>
          <w:lang w:val="en-US"/>
        </w:rPr>
        <w:t xml:space="preserve"> </w:t>
      </w:r>
      <w:r w:rsidR="0070553C" w:rsidRPr="005852C9">
        <w:rPr>
          <w:rFonts w:ascii="Times New Roman" w:hAnsi="Times New Roman" w:cs="Times New Roman"/>
          <w:color w:val="0F1115"/>
          <w:sz w:val="24"/>
          <w:szCs w:val="24"/>
          <w:shd w:val="clear" w:color="auto" w:fill="FFFFFF"/>
          <w:lang w:val="en-US"/>
        </w:rPr>
        <w:t>"+" indicates the presence of uncounted egg-bearing exuviae.</w:t>
      </w:r>
      <w:r w:rsidR="0090062C" w:rsidRPr="005852C9">
        <w:rPr>
          <w:rFonts w:ascii="Times New Roman" w:hAnsi="Times New Roman" w:cs="Times New Roman"/>
          <w:color w:val="0F1115"/>
          <w:sz w:val="24"/>
          <w:szCs w:val="24"/>
          <w:shd w:val="clear" w:color="auto" w:fill="FFFFFF"/>
          <w:lang w:val="en-US"/>
        </w:rPr>
        <w:t xml:space="preserve"> Stations are ordered from lowest (1) to highest (4) tidal elevation.</w:t>
      </w:r>
      <w:bookmarkStart w:id="0" w:name="_GoBack"/>
      <w:bookmarkEnd w:id="0"/>
    </w:p>
    <w:tbl>
      <w:tblPr>
        <w:tblW w:w="95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ook w:val="04A0"/>
      </w:tblPr>
      <w:tblGrid>
        <w:gridCol w:w="2256"/>
        <w:gridCol w:w="596"/>
        <w:gridCol w:w="667"/>
        <w:gridCol w:w="667"/>
        <w:gridCol w:w="596"/>
        <w:gridCol w:w="596"/>
        <w:gridCol w:w="596"/>
        <w:gridCol w:w="596"/>
        <w:gridCol w:w="596"/>
        <w:gridCol w:w="596"/>
        <w:gridCol w:w="596"/>
        <w:gridCol w:w="596"/>
        <w:gridCol w:w="596"/>
      </w:tblGrid>
      <w:tr w:rsidR="0090062C" w:rsidRPr="005852C9" w:rsidTr="005852C9">
        <w:trPr>
          <w:trHeight w:val="456"/>
        </w:trPr>
        <w:tc>
          <w:tcPr>
            <w:tcW w:w="9550" w:type="dxa"/>
            <w:gridSpan w:val="13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Barents Sea</w:t>
            </w:r>
          </w:p>
        </w:tc>
      </w:tr>
      <w:tr w:rsidR="0090062C" w:rsidRPr="005852C9" w:rsidTr="005852C9">
        <w:trPr>
          <w:trHeight w:val="867"/>
        </w:trPr>
        <w:tc>
          <w:tcPr>
            <w:tcW w:w="2256" w:type="dxa"/>
            <w:tcBorders>
              <w:left w:val="nil"/>
              <w:bottom w:val="nil"/>
            </w:tcBorders>
            <w:shd w:val="clear" w:color="000000" w:fill="FFFFFF"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 w:eastAsia="ru-RU"/>
              </w:rPr>
              <w:t>Position on the transect / Vegetation</w:t>
            </w:r>
          </w:p>
        </w:tc>
        <w:tc>
          <w:tcPr>
            <w:tcW w:w="1930" w:type="dxa"/>
            <w:gridSpan w:val="3"/>
            <w:tcBorders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Tidal flat</w:t>
            </w:r>
          </w:p>
        </w:tc>
        <w:tc>
          <w:tcPr>
            <w:tcW w:w="1788" w:type="dxa"/>
            <w:gridSpan w:val="3"/>
            <w:tcBorders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Tidal flat</w:t>
            </w:r>
          </w:p>
        </w:tc>
        <w:tc>
          <w:tcPr>
            <w:tcW w:w="1788" w:type="dxa"/>
            <w:gridSpan w:val="3"/>
            <w:tcBorders>
              <w:bottom w:val="nil"/>
            </w:tcBorders>
            <w:shd w:val="clear" w:color="000000" w:fill="FFFFFF"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Salt marsh </w:t>
            </w:r>
            <w:r w:rsidRPr="005852C9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8"/>
                <w:szCs w:val="18"/>
                <w:lang w:eastAsia="ru-RU"/>
              </w:rPr>
              <w:t xml:space="preserve">(Puccinellia phryganodes) </w:t>
            </w:r>
          </w:p>
        </w:tc>
        <w:tc>
          <w:tcPr>
            <w:tcW w:w="1788" w:type="dxa"/>
            <w:gridSpan w:val="3"/>
            <w:tcBorders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0062C" w:rsidRPr="005852C9" w:rsidRDefault="0090062C" w:rsidP="00DF2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Salt marsh </w:t>
            </w:r>
            <w:r w:rsidRPr="005852C9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8"/>
                <w:szCs w:val="18"/>
                <w:lang w:eastAsia="ru-RU"/>
              </w:rPr>
              <w:t xml:space="preserve">(Agrostis straminea) </w:t>
            </w:r>
          </w:p>
        </w:tc>
      </w:tr>
      <w:tr w:rsidR="0090062C" w:rsidRPr="005852C9" w:rsidTr="005852C9">
        <w:trPr>
          <w:trHeight w:val="420"/>
        </w:trPr>
        <w:tc>
          <w:tcPr>
            <w:tcW w:w="2256" w:type="dxa"/>
            <w:tcBorders>
              <w:top w:val="nil"/>
              <w:left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station</w:t>
            </w:r>
          </w:p>
        </w:tc>
        <w:tc>
          <w:tcPr>
            <w:tcW w:w="1930" w:type="dxa"/>
            <w:gridSpan w:val="3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788" w:type="dxa"/>
            <w:gridSpan w:val="3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788" w:type="dxa"/>
            <w:gridSpan w:val="3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788" w:type="dxa"/>
            <w:gridSpan w:val="3"/>
            <w:tcBorders>
              <w:top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4</w:t>
            </w:r>
          </w:p>
        </w:tc>
      </w:tr>
      <w:tr w:rsidR="0090062C" w:rsidRPr="005852C9" w:rsidTr="005852C9">
        <w:trPr>
          <w:trHeight w:val="420"/>
        </w:trPr>
        <w:tc>
          <w:tcPr>
            <w:tcW w:w="2256" w:type="dxa"/>
            <w:tcBorders>
              <w:top w:val="nil"/>
              <w:left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sample</w:t>
            </w:r>
          </w:p>
        </w:tc>
        <w:tc>
          <w:tcPr>
            <w:tcW w:w="596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</w:t>
            </w:r>
            <w:r w:rsidR="005852C9"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–</w:t>
            </w: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</w:t>
            </w:r>
            <w:r w:rsidR="005852C9"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–</w:t>
            </w: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</w:t>
            </w:r>
            <w:r w:rsidR="005852C9"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–</w:t>
            </w: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96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</w:t>
            </w:r>
            <w:r w:rsidR="005852C9"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–</w:t>
            </w: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96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</w:t>
            </w:r>
            <w:r w:rsidR="005852C9"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–</w:t>
            </w: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96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</w:t>
            </w:r>
            <w:r w:rsidR="005852C9"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–</w:t>
            </w: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96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</w:t>
            </w:r>
            <w:r w:rsidR="005852C9"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–</w:t>
            </w: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96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</w:t>
            </w:r>
            <w:r w:rsidR="005852C9"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–</w:t>
            </w: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96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</w:t>
            </w:r>
            <w:r w:rsidR="005852C9"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–</w:t>
            </w: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96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4</w:t>
            </w:r>
            <w:r w:rsidR="005852C9"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–</w:t>
            </w: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96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4</w:t>
            </w:r>
            <w:r w:rsidR="005852C9"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–</w:t>
            </w: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96" w:type="dxa"/>
            <w:tcBorders>
              <w:top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4-3</w:t>
            </w:r>
          </w:p>
        </w:tc>
      </w:tr>
      <w:tr w:rsidR="0090062C" w:rsidRPr="005852C9" w:rsidTr="005852C9">
        <w:trPr>
          <w:trHeight w:val="420"/>
        </w:trPr>
        <w:tc>
          <w:tcPr>
            <w:tcW w:w="2256" w:type="dxa"/>
            <w:tcBorders>
              <w:top w:val="nil"/>
              <w:left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ru-RU"/>
              </w:rPr>
              <w:t>H.crispae</w:t>
            </w: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[ind./10</w:t>
            </w:r>
            <w:r w:rsidR="005852C9" w:rsidRPr="005852C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 xml:space="preserve"> </w:t>
            </w: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cm</w:t>
            </w:r>
            <w:r w:rsidR="005852C9" w:rsidRPr="005852C9">
              <w:rPr>
                <w:rStyle w:val="a3"/>
                <w:rFonts w:ascii="Times New Roman" w:hAnsi="Times New Roman" w:cs="Times New Roman"/>
                <w:b w:val="0"/>
                <w:color w:val="0F1115"/>
                <w:sz w:val="18"/>
                <w:szCs w:val="18"/>
                <w:shd w:val="clear" w:color="auto" w:fill="FFFFFF"/>
                <w:vertAlign w:val="superscript"/>
                <w:lang w:val="en-US"/>
              </w:rPr>
              <w:t>3</w:t>
            </w: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]</w:t>
            </w:r>
          </w:p>
        </w:tc>
        <w:tc>
          <w:tcPr>
            <w:tcW w:w="596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596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96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596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96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96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96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96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96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96" w:type="dxa"/>
            <w:tcBorders>
              <w:top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90062C" w:rsidRPr="005852C9" w:rsidTr="005852C9">
        <w:trPr>
          <w:trHeight w:val="492"/>
        </w:trPr>
        <w:tc>
          <w:tcPr>
            <w:tcW w:w="2256" w:type="dxa"/>
            <w:tcBorders>
              <w:top w:val="nil"/>
              <w:left w:val="nil"/>
              <w:bottom w:val="nil"/>
            </w:tcBorders>
            <w:shd w:val="clear" w:color="000000" w:fill="FFFFFF"/>
            <w:vAlign w:val="center"/>
            <w:hideMark/>
          </w:tcPr>
          <w:p w:rsidR="0090062C" w:rsidRPr="005852C9" w:rsidRDefault="0090062C" w:rsidP="005852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Mean density per station [ind./10</w:t>
            </w:r>
            <w:r w:rsidR="005852C9" w:rsidRPr="005852C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 xml:space="preserve"> </w:t>
            </w: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cm</w:t>
            </w:r>
            <w:r w:rsidR="005852C9" w:rsidRPr="005852C9">
              <w:rPr>
                <w:rStyle w:val="a3"/>
                <w:rFonts w:ascii="Times New Roman" w:hAnsi="Times New Roman" w:cs="Times New Roman"/>
                <w:b w:val="0"/>
                <w:color w:val="0F1115"/>
                <w:sz w:val="18"/>
                <w:szCs w:val="18"/>
                <w:shd w:val="clear" w:color="auto" w:fill="FFFFFF"/>
                <w:vertAlign w:val="superscript"/>
                <w:lang w:val="en-US"/>
              </w:rPr>
              <w:t>3</w:t>
            </w: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]</w:t>
            </w:r>
          </w:p>
        </w:tc>
        <w:tc>
          <w:tcPr>
            <w:tcW w:w="1930" w:type="dxa"/>
            <w:gridSpan w:val="3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3,7</w:t>
            </w:r>
          </w:p>
        </w:tc>
        <w:tc>
          <w:tcPr>
            <w:tcW w:w="1788" w:type="dxa"/>
            <w:gridSpan w:val="3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3,3</w:t>
            </w:r>
          </w:p>
        </w:tc>
        <w:tc>
          <w:tcPr>
            <w:tcW w:w="1788" w:type="dxa"/>
            <w:gridSpan w:val="3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788" w:type="dxa"/>
            <w:gridSpan w:val="3"/>
            <w:tcBorders>
              <w:top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90062C" w:rsidRPr="005852C9" w:rsidTr="005852C9">
        <w:trPr>
          <w:trHeight w:val="420"/>
        </w:trPr>
        <w:tc>
          <w:tcPr>
            <w:tcW w:w="2256" w:type="dxa"/>
            <w:tcBorders>
              <w:top w:val="nil"/>
              <w:left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Exuviae with eggs</w:t>
            </w:r>
          </w:p>
        </w:tc>
        <w:tc>
          <w:tcPr>
            <w:tcW w:w="596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+</w:t>
            </w:r>
          </w:p>
        </w:tc>
        <w:tc>
          <w:tcPr>
            <w:tcW w:w="667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+</w:t>
            </w:r>
          </w:p>
        </w:tc>
        <w:tc>
          <w:tcPr>
            <w:tcW w:w="667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90062C" w:rsidRPr="005852C9" w:rsidTr="005852C9">
        <w:trPr>
          <w:trHeight w:val="456"/>
        </w:trPr>
        <w:tc>
          <w:tcPr>
            <w:tcW w:w="9550" w:type="dxa"/>
            <w:gridSpan w:val="13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Laptev Sea</w:t>
            </w:r>
          </w:p>
        </w:tc>
      </w:tr>
      <w:tr w:rsidR="0090062C" w:rsidRPr="005852C9" w:rsidTr="005852C9">
        <w:trPr>
          <w:trHeight w:val="946"/>
        </w:trPr>
        <w:tc>
          <w:tcPr>
            <w:tcW w:w="2256" w:type="dxa"/>
            <w:tcBorders>
              <w:left w:val="nil"/>
              <w:bottom w:val="nil"/>
            </w:tcBorders>
            <w:shd w:val="clear" w:color="000000" w:fill="FFFFFF"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 w:eastAsia="ru-RU"/>
              </w:rPr>
              <w:t>Position on the transect / Vegetation</w:t>
            </w:r>
          </w:p>
        </w:tc>
        <w:tc>
          <w:tcPr>
            <w:tcW w:w="1930" w:type="dxa"/>
            <w:gridSpan w:val="3"/>
            <w:tcBorders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Tidal flat</w:t>
            </w:r>
          </w:p>
        </w:tc>
        <w:tc>
          <w:tcPr>
            <w:tcW w:w="1788" w:type="dxa"/>
            <w:gridSpan w:val="3"/>
            <w:tcBorders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Tidal flat</w:t>
            </w:r>
          </w:p>
        </w:tc>
        <w:tc>
          <w:tcPr>
            <w:tcW w:w="1788" w:type="dxa"/>
            <w:gridSpan w:val="3"/>
            <w:tcBorders>
              <w:bottom w:val="nil"/>
            </w:tcBorders>
            <w:shd w:val="clear" w:color="000000" w:fill="FFFFFF"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Salt marsh </w:t>
            </w:r>
            <w:r w:rsidRPr="005852C9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8"/>
                <w:szCs w:val="18"/>
                <w:lang w:eastAsia="ru-RU"/>
              </w:rPr>
              <w:t xml:space="preserve">(Puccinellia phryganodes) </w:t>
            </w:r>
          </w:p>
        </w:tc>
        <w:tc>
          <w:tcPr>
            <w:tcW w:w="1788" w:type="dxa"/>
            <w:gridSpan w:val="3"/>
            <w:tcBorders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0062C" w:rsidRPr="005852C9" w:rsidRDefault="0090062C" w:rsidP="005852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8"/>
                <w:szCs w:val="18"/>
                <w:lang w:val="en-US"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ru-RU"/>
              </w:rPr>
              <w:t xml:space="preserve">Salt marsh </w:t>
            </w:r>
            <w:r w:rsidRPr="005852C9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8"/>
                <w:szCs w:val="18"/>
                <w:lang w:val="en-US" w:eastAsia="ru-RU"/>
              </w:rPr>
              <w:t xml:space="preserve">(Dupontia psilosantha + Arctophyla fulva) </w:t>
            </w:r>
          </w:p>
        </w:tc>
      </w:tr>
      <w:tr w:rsidR="0090062C" w:rsidRPr="005852C9" w:rsidTr="005852C9">
        <w:trPr>
          <w:trHeight w:val="420"/>
        </w:trPr>
        <w:tc>
          <w:tcPr>
            <w:tcW w:w="2256" w:type="dxa"/>
            <w:tcBorders>
              <w:top w:val="nil"/>
              <w:left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station</w:t>
            </w:r>
          </w:p>
        </w:tc>
        <w:tc>
          <w:tcPr>
            <w:tcW w:w="1930" w:type="dxa"/>
            <w:gridSpan w:val="3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788" w:type="dxa"/>
            <w:gridSpan w:val="3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788" w:type="dxa"/>
            <w:gridSpan w:val="3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788" w:type="dxa"/>
            <w:gridSpan w:val="3"/>
            <w:tcBorders>
              <w:top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4</w:t>
            </w:r>
          </w:p>
        </w:tc>
      </w:tr>
      <w:tr w:rsidR="0090062C" w:rsidRPr="005852C9" w:rsidTr="005852C9">
        <w:trPr>
          <w:trHeight w:val="420"/>
        </w:trPr>
        <w:tc>
          <w:tcPr>
            <w:tcW w:w="2256" w:type="dxa"/>
            <w:tcBorders>
              <w:top w:val="nil"/>
              <w:left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sample</w:t>
            </w:r>
          </w:p>
        </w:tc>
        <w:tc>
          <w:tcPr>
            <w:tcW w:w="596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</w:t>
            </w:r>
            <w:r w:rsidR="005852C9"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–</w:t>
            </w: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</w:t>
            </w:r>
            <w:r w:rsidR="005852C9"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–</w:t>
            </w: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</w:t>
            </w:r>
            <w:r w:rsidR="005852C9"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–</w:t>
            </w: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96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</w:t>
            </w:r>
            <w:r w:rsidR="005852C9"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–</w:t>
            </w: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96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</w:t>
            </w:r>
            <w:r w:rsidR="005852C9"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–</w:t>
            </w: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96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</w:t>
            </w:r>
            <w:r w:rsidR="005852C9"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–</w:t>
            </w: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96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</w:t>
            </w:r>
            <w:r w:rsidR="005852C9"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–</w:t>
            </w: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96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</w:t>
            </w:r>
            <w:r w:rsidR="005852C9"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–</w:t>
            </w: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96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</w:t>
            </w:r>
            <w:r w:rsidR="005852C9"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–</w:t>
            </w: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96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4</w:t>
            </w:r>
            <w:r w:rsidR="005852C9"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–</w:t>
            </w: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96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4</w:t>
            </w:r>
            <w:r w:rsidR="005852C9"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–</w:t>
            </w: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96" w:type="dxa"/>
            <w:tcBorders>
              <w:top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4-3</w:t>
            </w:r>
          </w:p>
        </w:tc>
      </w:tr>
      <w:tr w:rsidR="0090062C" w:rsidRPr="005852C9" w:rsidTr="005852C9">
        <w:trPr>
          <w:trHeight w:val="420"/>
        </w:trPr>
        <w:tc>
          <w:tcPr>
            <w:tcW w:w="2256" w:type="dxa"/>
            <w:tcBorders>
              <w:top w:val="nil"/>
              <w:left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5852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ru-RU"/>
              </w:rPr>
              <w:t>H.arcturulius</w:t>
            </w: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[ind./20</w:t>
            </w:r>
            <w:r w:rsidR="005852C9" w:rsidRPr="005852C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 xml:space="preserve"> </w:t>
            </w: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cm</w:t>
            </w:r>
            <w:r w:rsidR="005852C9" w:rsidRPr="005852C9">
              <w:rPr>
                <w:rStyle w:val="a3"/>
                <w:rFonts w:ascii="Times New Roman" w:hAnsi="Times New Roman" w:cs="Times New Roman"/>
                <w:b w:val="0"/>
                <w:color w:val="0F1115"/>
                <w:sz w:val="18"/>
                <w:szCs w:val="18"/>
                <w:shd w:val="clear" w:color="auto" w:fill="FFFFFF"/>
                <w:vertAlign w:val="superscript"/>
                <w:lang w:val="en-US"/>
              </w:rPr>
              <w:t>3</w:t>
            </w: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]</w:t>
            </w:r>
          </w:p>
        </w:tc>
        <w:tc>
          <w:tcPr>
            <w:tcW w:w="596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244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285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259</w:t>
            </w:r>
          </w:p>
        </w:tc>
        <w:tc>
          <w:tcPr>
            <w:tcW w:w="596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46</w:t>
            </w:r>
          </w:p>
        </w:tc>
        <w:tc>
          <w:tcPr>
            <w:tcW w:w="596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129</w:t>
            </w:r>
          </w:p>
        </w:tc>
        <w:tc>
          <w:tcPr>
            <w:tcW w:w="596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191</w:t>
            </w:r>
          </w:p>
        </w:tc>
        <w:tc>
          <w:tcPr>
            <w:tcW w:w="596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96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424</w:t>
            </w:r>
          </w:p>
        </w:tc>
        <w:tc>
          <w:tcPr>
            <w:tcW w:w="596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96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96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96" w:type="dxa"/>
            <w:tcBorders>
              <w:top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90062C" w:rsidRPr="005852C9" w:rsidTr="005852C9">
        <w:trPr>
          <w:trHeight w:val="420"/>
        </w:trPr>
        <w:tc>
          <w:tcPr>
            <w:tcW w:w="2256" w:type="dxa"/>
            <w:tcBorders>
              <w:top w:val="nil"/>
              <w:left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5852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ru-RU"/>
              </w:rPr>
              <w:t>H.arcturulius</w:t>
            </w: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[ind./10</w:t>
            </w:r>
            <w:r w:rsidR="005852C9" w:rsidRPr="005852C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 xml:space="preserve"> </w:t>
            </w: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cm</w:t>
            </w:r>
            <w:r w:rsidR="005852C9" w:rsidRPr="005852C9">
              <w:rPr>
                <w:rStyle w:val="a3"/>
                <w:rFonts w:ascii="Times New Roman" w:hAnsi="Times New Roman" w:cs="Times New Roman"/>
                <w:b w:val="0"/>
                <w:color w:val="0F1115"/>
                <w:sz w:val="18"/>
                <w:szCs w:val="18"/>
                <w:shd w:val="clear" w:color="auto" w:fill="FFFFFF"/>
                <w:vertAlign w:val="superscript"/>
                <w:lang w:val="en-US"/>
              </w:rPr>
              <w:t>3</w:t>
            </w: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]</w:t>
            </w:r>
          </w:p>
        </w:tc>
        <w:tc>
          <w:tcPr>
            <w:tcW w:w="596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122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142,5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129,5</w:t>
            </w:r>
          </w:p>
        </w:tc>
        <w:tc>
          <w:tcPr>
            <w:tcW w:w="596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596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64,5</w:t>
            </w:r>
          </w:p>
        </w:tc>
        <w:tc>
          <w:tcPr>
            <w:tcW w:w="596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95,5</w:t>
            </w:r>
          </w:p>
        </w:tc>
        <w:tc>
          <w:tcPr>
            <w:tcW w:w="596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96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212</w:t>
            </w:r>
          </w:p>
        </w:tc>
        <w:tc>
          <w:tcPr>
            <w:tcW w:w="596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96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96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0,5</w:t>
            </w:r>
          </w:p>
        </w:tc>
        <w:tc>
          <w:tcPr>
            <w:tcW w:w="596" w:type="dxa"/>
            <w:tcBorders>
              <w:top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0,5</w:t>
            </w:r>
          </w:p>
        </w:tc>
      </w:tr>
      <w:tr w:rsidR="0090062C" w:rsidRPr="005852C9" w:rsidTr="005852C9">
        <w:trPr>
          <w:trHeight w:val="492"/>
        </w:trPr>
        <w:tc>
          <w:tcPr>
            <w:tcW w:w="2256" w:type="dxa"/>
            <w:tcBorders>
              <w:top w:val="nil"/>
              <w:left w:val="nil"/>
              <w:bottom w:val="nil"/>
            </w:tcBorders>
            <w:shd w:val="clear" w:color="000000" w:fill="FFFFFF"/>
            <w:vAlign w:val="center"/>
            <w:hideMark/>
          </w:tcPr>
          <w:p w:rsidR="0090062C" w:rsidRPr="005852C9" w:rsidRDefault="0090062C" w:rsidP="005852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Mean density per station [ind./10</w:t>
            </w:r>
            <w:r w:rsidR="005852C9" w:rsidRPr="005852C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 xml:space="preserve"> </w:t>
            </w: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cm</w:t>
            </w:r>
            <w:r w:rsidR="005852C9" w:rsidRPr="005852C9">
              <w:rPr>
                <w:rStyle w:val="a3"/>
                <w:rFonts w:ascii="Times New Roman" w:hAnsi="Times New Roman" w:cs="Times New Roman"/>
                <w:b w:val="0"/>
                <w:color w:val="0F1115"/>
                <w:sz w:val="18"/>
                <w:szCs w:val="18"/>
                <w:shd w:val="clear" w:color="auto" w:fill="FFFFFF"/>
                <w:vertAlign w:val="superscript"/>
                <w:lang w:val="en-US"/>
              </w:rPr>
              <w:t>3</w:t>
            </w: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]</w:t>
            </w:r>
          </w:p>
        </w:tc>
        <w:tc>
          <w:tcPr>
            <w:tcW w:w="1930" w:type="dxa"/>
            <w:gridSpan w:val="3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131,3</w:t>
            </w:r>
          </w:p>
        </w:tc>
        <w:tc>
          <w:tcPr>
            <w:tcW w:w="1788" w:type="dxa"/>
            <w:gridSpan w:val="3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61</w:t>
            </w:r>
          </w:p>
        </w:tc>
        <w:tc>
          <w:tcPr>
            <w:tcW w:w="1788" w:type="dxa"/>
            <w:gridSpan w:val="3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7,2</w:t>
            </w:r>
          </w:p>
        </w:tc>
        <w:tc>
          <w:tcPr>
            <w:tcW w:w="1788" w:type="dxa"/>
            <w:gridSpan w:val="3"/>
            <w:tcBorders>
              <w:top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0,3</w:t>
            </w:r>
          </w:p>
        </w:tc>
      </w:tr>
      <w:tr w:rsidR="0090062C" w:rsidRPr="005852C9" w:rsidTr="005852C9">
        <w:trPr>
          <w:trHeight w:val="420"/>
        </w:trPr>
        <w:tc>
          <w:tcPr>
            <w:tcW w:w="2256" w:type="dxa"/>
            <w:tcBorders>
              <w:top w:val="nil"/>
              <w:left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Exuviae with eggs</w:t>
            </w:r>
          </w:p>
        </w:tc>
        <w:tc>
          <w:tcPr>
            <w:tcW w:w="596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67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67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596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96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96" w:type="dxa"/>
            <w:tcBorders>
              <w:top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0062C" w:rsidRPr="005852C9" w:rsidRDefault="0090062C" w:rsidP="00900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52C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</w:tbl>
    <w:p w:rsidR="0070553C" w:rsidRPr="005852C9" w:rsidRDefault="0070553C" w:rsidP="00CD07C6">
      <w:pPr>
        <w:rPr>
          <w:rFonts w:ascii="Times New Roman" w:hAnsi="Times New Roman" w:cs="Times New Roman"/>
        </w:rPr>
      </w:pPr>
    </w:p>
    <w:p w:rsidR="009D4A1A" w:rsidRPr="005852C9" w:rsidRDefault="009D4A1A" w:rsidP="00CD07C6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9F0EB0" w:rsidRPr="005852C9" w:rsidRDefault="009F0EB0" w:rsidP="00E76B4F">
      <w:pPr>
        <w:rPr>
          <w:rFonts w:ascii="Times New Roman" w:hAnsi="Times New Roman" w:cs="Times New Roman"/>
          <w:lang w:val="en-US"/>
        </w:rPr>
      </w:pPr>
    </w:p>
    <w:p w:rsidR="008B1FE6" w:rsidRPr="005852C9" w:rsidRDefault="008B1FE6" w:rsidP="00E76B4F">
      <w:pPr>
        <w:rPr>
          <w:rFonts w:ascii="Times New Roman" w:hAnsi="Times New Roman" w:cs="Times New Roman"/>
          <w:lang w:val="en-US"/>
        </w:rPr>
      </w:pPr>
    </w:p>
    <w:p w:rsidR="008B1FE6" w:rsidRPr="005852C9" w:rsidRDefault="008B1FE6" w:rsidP="00E76B4F">
      <w:pPr>
        <w:rPr>
          <w:rFonts w:ascii="Times New Roman" w:hAnsi="Times New Roman" w:cs="Times New Roman"/>
          <w:lang w:val="en-US"/>
        </w:rPr>
      </w:pPr>
    </w:p>
    <w:p w:rsidR="008B1FE6" w:rsidRPr="005852C9" w:rsidRDefault="008B1FE6" w:rsidP="00E76B4F">
      <w:pPr>
        <w:rPr>
          <w:rFonts w:ascii="Times New Roman" w:hAnsi="Times New Roman" w:cs="Times New Roman"/>
          <w:lang w:val="en-US"/>
        </w:rPr>
      </w:pPr>
    </w:p>
    <w:p w:rsidR="008B1FE6" w:rsidRPr="005852C9" w:rsidRDefault="008B1FE6" w:rsidP="00E76B4F">
      <w:pPr>
        <w:rPr>
          <w:rFonts w:ascii="Times New Roman" w:hAnsi="Times New Roman" w:cs="Times New Roman"/>
          <w:lang w:val="en-US"/>
        </w:rPr>
      </w:pPr>
    </w:p>
    <w:p w:rsidR="008B1FE6" w:rsidRPr="005852C9" w:rsidRDefault="008B1FE6" w:rsidP="0090062C">
      <w:pPr>
        <w:ind w:left="-426"/>
        <w:rPr>
          <w:rFonts w:ascii="Times New Roman" w:hAnsi="Times New Roman" w:cs="Times New Roman"/>
          <w:lang w:val="en-US"/>
        </w:rPr>
      </w:pPr>
    </w:p>
    <w:sectPr w:rsidR="008B1FE6" w:rsidRPr="005852C9" w:rsidSect="00BA6B85">
      <w:pgSz w:w="12240" w:h="15840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8"/>
  <w:characterSpacingControl w:val="doNotCompress"/>
  <w:compat/>
  <w:rsids>
    <w:rsidRoot w:val="00626F0E"/>
    <w:rsid w:val="00013625"/>
    <w:rsid w:val="00013B54"/>
    <w:rsid w:val="000C434E"/>
    <w:rsid w:val="000F520B"/>
    <w:rsid w:val="001B7071"/>
    <w:rsid w:val="001E7647"/>
    <w:rsid w:val="002B5D3B"/>
    <w:rsid w:val="003A6E79"/>
    <w:rsid w:val="0042057D"/>
    <w:rsid w:val="00431582"/>
    <w:rsid w:val="004371D9"/>
    <w:rsid w:val="00444011"/>
    <w:rsid w:val="00463337"/>
    <w:rsid w:val="005852C9"/>
    <w:rsid w:val="005D2592"/>
    <w:rsid w:val="00626F0E"/>
    <w:rsid w:val="00641C94"/>
    <w:rsid w:val="00655EEA"/>
    <w:rsid w:val="0070553C"/>
    <w:rsid w:val="00723AA7"/>
    <w:rsid w:val="008008DA"/>
    <w:rsid w:val="008B1FE6"/>
    <w:rsid w:val="0090062C"/>
    <w:rsid w:val="009D221C"/>
    <w:rsid w:val="009D4A1A"/>
    <w:rsid w:val="009F0EB0"/>
    <w:rsid w:val="00A30F2F"/>
    <w:rsid w:val="00A4111F"/>
    <w:rsid w:val="00A7715B"/>
    <w:rsid w:val="00AB290B"/>
    <w:rsid w:val="00B93FF5"/>
    <w:rsid w:val="00BA6B85"/>
    <w:rsid w:val="00C4475A"/>
    <w:rsid w:val="00C54272"/>
    <w:rsid w:val="00CD07C6"/>
    <w:rsid w:val="00D009E2"/>
    <w:rsid w:val="00D303FB"/>
    <w:rsid w:val="00D432C5"/>
    <w:rsid w:val="00DB23D6"/>
    <w:rsid w:val="00DF2786"/>
    <w:rsid w:val="00E3392F"/>
    <w:rsid w:val="00E76B4F"/>
    <w:rsid w:val="00F272AC"/>
    <w:rsid w:val="00FC5EB9"/>
    <w:rsid w:val="00FD6DF0"/>
    <w:rsid w:val="00FE5F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B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E7647"/>
    <w:rPr>
      <w:b/>
      <w:bCs/>
    </w:rPr>
  </w:style>
  <w:style w:type="character" w:styleId="a4">
    <w:name w:val="Emphasis"/>
    <w:basedOn w:val="a0"/>
    <w:uiPriority w:val="20"/>
    <w:qFormat/>
    <w:rsid w:val="001E7647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22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3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8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0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0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2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6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8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4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Golikova</dc:creator>
  <cp:keywords/>
  <dc:description/>
  <cp:lastModifiedBy>user</cp:lastModifiedBy>
  <cp:revision>13</cp:revision>
  <dcterms:created xsi:type="dcterms:W3CDTF">2025-09-11T10:25:00Z</dcterms:created>
  <dcterms:modified xsi:type="dcterms:W3CDTF">2025-10-02T19:43:00Z</dcterms:modified>
</cp:coreProperties>
</file>