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DBC3C">
      <w:pPr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Supplementary materials</w:t>
      </w:r>
    </w:p>
    <w:p w14:paraId="2FFE9F91">
      <w:pPr>
        <w:spacing w:after="0"/>
        <w:rPr>
          <w:rFonts w:hint="eastAsia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Table S1. Variance inflation factors (VIFs) for covariates included in the multivariable models.</w:t>
      </w:r>
    </w:p>
    <w:tbl>
      <w:tblPr>
        <w:tblStyle w:val="4"/>
        <w:tblW w:w="7097" w:type="dxa"/>
        <w:tblInd w:w="1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515"/>
        <w:gridCol w:w="1080"/>
        <w:gridCol w:w="1866"/>
      </w:tblGrid>
      <w:tr w14:paraId="65D75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D2176C5">
            <w:pPr>
              <w:spacing w:after="0" w:line="240" w:lineRule="auto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D61A6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GVIF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BC02CD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Df</w:t>
            </w:r>
          </w:p>
        </w:tc>
        <w:tc>
          <w:tcPr>
            <w:tcW w:w="186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685609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GVIF^(1/(2*Df))</w:t>
            </w:r>
          </w:p>
        </w:tc>
      </w:tr>
      <w:tr w14:paraId="6F47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8674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AISI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EF20FB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3.54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0FF46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8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DDDBDA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1.88 </w:t>
            </w:r>
          </w:p>
        </w:tc>
      </w:tr>
      <w:tr w14:paraId="60151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20E7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RCII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E0D4B4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2.78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CB416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5A0C3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1.67 </w:t>
            </w:r>
          </w:p>
        </w:tc>
      </w:tr>
      <w:tr w14:paraId="71DD3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A8788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IBI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49CB2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2.90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9C47B6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7CC16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1.70 </w:t>
            </w:r>
          </w:p>
        </w:tc>
      </w:tr>
      <w:tr w14:paraId="08A01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B7D4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SIRI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226EC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3.94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0BF790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52243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1.99 </w:t>
            </w:r>
          </w:p>
        </w:tc>
      </w:tr>
      <w:tr w14:paraId="6FAD0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E998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Gender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5BA35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1.38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856EBE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63070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1.17 </w:t>
            </w:r>
          </w:p>
        </w:tc>
      </w:tr>
      <w:tr w14:paraId="4CCA1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37130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Age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22DE3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1.50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753B5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2EC24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1.23 </w:t>
            </w:r>
          </w:p>
        </w:tc>
      </w:tr>
      <w:tr w14:paraId="737A6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7E7D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Race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5A8CC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1.16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992D1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524DAA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1.08 </w:t>
            </w:r>
          </w:p>
        </w:tc>
      </w:tr>
      <w:tr w14:paraId="4438F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C6AE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Marriage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D591D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06E6C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90A9E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1.07 </w:t>
            </w:r>
          </w:p>
        </w:tc>
      </w:tr>
      <w:tr w14:paraId="63E22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E8CF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PIR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026534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1.19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13956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1499F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1.09 </w:t>
            </w:r>
          </w:p>
        </w:tc>
      </w:tr>
      <w:tr w14:paraId="0DA49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45A6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smoking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D28D1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1.30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39618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2.00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01EB17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1.07 </w:t>
            </w:r>
          </w:p>
        </w:tc>
      </w:tr>
      <w:tr w14:paraId="781E5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0CE2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Hypertension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0C798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1.25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35D296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C7917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1.12 </w:t>
            </w:r>
          </w:p>
        </w:tc>
      </w:tr>
      <w:tr w14:paraId="6DD0A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90B0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Diabetes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8E66E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1.12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4CF077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1CB4B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1.06 </w:t>
            </w:r>
          </w:p>
        </w:tc>
      </w:tr>
      <w:tr w14:paraId="18F70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FDC8D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Coronary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Heart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Disease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0FF17F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1.46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B070EC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E8FB22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1.21 </w:t>
            </w:r>
          </w:p>
        </w:tc>
      </w:tr>
      <w:tr w14:paraId="723FF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20DBC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Heart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Attack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9B5E65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1.45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11605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682AE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1.20 </w:t>
            </w:r>
          </w:p>
        </w:tc>
      </w:tr>
      <w:tr w14:paraId="57427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CD66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Albumin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9B92E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1.21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20767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2F7A0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1.10 </w:t>
            </w:r>
          </w:p>
        </w:tc>
      </w:tr>
      <w:tr w14:paraId="1FFE8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32B1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LDL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cholesterol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8D098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73CBF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A24A05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1.04 </w:t>
            </w:r>
          </w:p>
        </w:tc>
      </w:tr>
      <w:tr w14:paraId="42AF6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39326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alcohol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FF2B6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1F00AB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6974B8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1.04 </w:t>
            </w:r>
          </w:p>
        </w:tc>
      </w:tr>
      <w:tr w14:paraId="78594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8F8A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GGT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68DF37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7F6B5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D03A4C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1.03 </w:t>
            </w:r>
          </w:p>
        </w:tc>
      </w:tr>
      <w:tr w14:paraId="28363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3F0CFF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HDL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cholesterol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8673271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1.21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A06C841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13D5017">
            <w:pPr>
              <w:widowControl/>
              <w:spacing w:after="0" w:line="24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1.10 </w:t>
            </w:r>
          </w:p>
        </w:tc>
      </w:tr>
    </w:tbl>
    <w:p w14:paraId="7ABC1E54">
      <w:pPr>
        <w:spacing w:after="0"/>
        <w:rPr>
          <w:rFonts w:hint="eastAsia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Note: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Cs w:val="21"/>
        </w:rPr>
        <w:t>GVIF = generalized variance inflation factor; Df = degrees of freedom for the variable (number of levels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- </w:t>
      </w:r>
      <w:r>
        <w:rPr>
          <w:rFonts w:hint="eastAsia" w:ascii="Times New Roman" w:hAnsi="Times New Roman" w:cs="Times New Roman"/>
          <w:szCs w:val="21"/>
        </w:rPr>
        <w:t>1 for categorical variables; 1 for continuous variables). GVIF^(1/(2*Df)) is the adjusted GVIF to make GVIF values comparable to standard VIF (for use when Df &gt; 1). Variables included in the table were those considered for multivariable logistic regression models; a prespecified VIF threshold &lt; 5 was used to retain covariates.</w:t>
      </w:r>
    </w:p>
    <w:p w14:paraId="49A1A2DD">
      <w:pPr>
        <w:spacing w:after="0"/>
        <w:rPr>
          <w:rFonts w:hint="eastAsia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Abbreviations: IBI = Inflammatory Burden Index; SIRI = Systemic Inflammation Response Index; AISI = Aggregate Index of Systemic Inflammation; RCII = Remnant Cholesterol Inflammatory Index; PIR = poverty income ratio; GGT = gamma-glutamyl transferase; HDL-C = high-density lipoprotein cholesterol; LDL-C = low-density lipoprotein cholesterol.</w:t>
      </w:r>
    </w:p>
    <w:p w14:paraId="409741A4">
      <w:pPr>
        <w:spacing w:after="0"/>
        <w:rPr>
          <w:rFonts w:ascii="Times New Roman" w:hAnsi="Times New Roman" w:cs="Times New Roman"/>
          <w:b/>
          <w:bCs/>
          <w:sz w:val="28"/>
          <w:szCs w:val="36"/>
        </w:rPr>
      </w:pPr>
      <w:bookmarkStart w:id="0" w:name="_GoBack"/>
      <w:bookmarkEnd w:id="0"/>
      <w:r>
        <w:drawing>
          <wp:inline distT="0" distB="0" distL="0" distR="0">
            <wp:extent cx="5274310" cy="4479290"/>
            <wp:effectExtent l="0" t="0" r="2540" b="0"/>
            <wp:docPr id="1591570550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570550" name="图片 1" descr="图形用户界面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7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E095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Figure S1. R</w:t>
      </w:r>
      <w:r>
        <w:rPr>
          <w:rFonts w:ascii="Times New Roman" w:hAnsi="Times New Roman" w:cs="Times New Roman"/>
        </w:rPr>
        <w:t xml:space="preserve">CS curves for the relationship between </w:t>
      </w:r>
      <w:r>
        <w:rPr>
          <w:rFonts w:hint="eastAsia" w:ascii="Times New Roman" w:hAnsi="Times New Roman" w:cs="Times New Roman"/>
        </w:rPr>
        <w:t>AISI</w:t>
      </w:r>
      <w:r>
        <w:rPr>
          <w:rFonts w:ascii="Times New Roman" w:hAnsi="Times New Roman" w:cs="Times New Roman"/>
        </w:rPr>
        <w:t xml:space="preserve">, </w:t>
      </w:r>
      <w:r>
        <w:rPr>
          <w:rFonts w:hint="eastAsia" w:ascii="Times New Roman" w:hAnsi="Times New Roman" w:cs="Times New Roman"/>
        </w:rPr>
        <w:t>SIRI</w:t>
      </w:r>
      <w:r>
        <w:rPr>
          <w:rFonts w:ascii="Times New Roman" w:hAnsi="Times New Roman" w:cs="Times New Roman"/>
        </w:rPr>
        <w:t xml:space="preserve">, and MASLD. A. RCS curve for </w:t>
      </w:r>
      <w:r>
        <w:rPr>
          <w:rFonts w:hint="eastAsia" w:ascii="Times New Roman" w:hAnsi="Times New Roman" w:cs="Times New Roman"/>
        </w:rPr>
        <w:t>AISI</w:t>
      </w:r>
      <w:r>
        <w:rPr>
          <w:rFonts w:ascii="Times New Roman" w:hAnsi="Times New Roman" w:cs="Times New Roman"/>
        </w:rPr>
        <w:t xml:space="preserve">; B. RCS curves for different genders of </w:t>
      </w:r>
      <w:r>
        <w:rPr>
          <w:rFonts w:hint="eastAsia" w:ascii="Times New Roman" w:hAnsi="Times New Roman" w:cs="Times New Roman"/>
        </w:rPr>
        <w:t>AISI</w:t>
      </w:r>
      <w:r>
        <w:rPr>
          <w:rFonts w:ascii="Times New Roman" w:hAnsi="Times New Roman" w:cs="Times New Roman"/>
        </w:rPr>
        <w:t xml:space="preserve">; C. RCS curve for </w:t>
      </w:r>
      <w:r>
        <w:rPr>
          <w:rFonts w:hint="eastAsia" w:ascii="Times New Roman" w:hAnsi="Times New Roman" w:cs="Times New Roman"/>
        </w:rPr>
        <w:t>SIRI</w:t>
      </w:r>
      <w:r>
        <w:rPr>
          <w:rFonts w:ascii="Times New Roman" w:hAnsi="Times New Roman" w:cs="Times New Roman"/>
        </w:rPr>
        <w:t xml:space="preserve">; D. RCS curves for different genders of </w:t>
      </w:r>
      <w:r>
        <w:rPr>
          <w:rFonts w:hint="eastAsia" w:ascii="Times New Roman" w:hAnsi="Times New Roman" w:cs="Times New Roman"/>
        </w:rPr>
        <w:t>SIRI</w:t>
      </w:r>
      <w:r>
        <w:rPr>
          <w:rFonts w:ascii="Times New Roman" w:hAnsi="Times New Roman" w:cs="Times New Roman"/>
        </w:rPr>
        <w:t>.</w:t>
      </w:r>
    </w:p>
    <w:p w14:paraId="667A3E5A">
      <w:pPr>
        <w:rPr>
          <w:rFonts w:ascii="Times New Roman" w:hAnsi="Times New Roman" w:cs="Times New Roman"/>
        </w:rPr>
      </w:pPr>
      <w:r>
        <w:drawing>
          <wp:inline distT="0" distB="0" distL="0" distR="0">
            <wp:extent cx="5274310" cy="5593080"/>
            <wp:effectExtent l="0" t="0" r="2540" b="7620"/>
            <wp:docPr id="1783794674" name="图片 2" descr="图形用户界面, 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794674" name="图片 2" descr="图形用户界面, 表格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6EF6A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Figure S2. Subgroup analysis chart for AISI.</w:t>
      </w:r>
    </w:p>
    <w:p w14:paraId="570BA4DA">
      <w:pPr>
        <w:rPr>
          <w:rFonts w:ascii="Times New Roman" w:hAnsi="Times New Roman" w:cs="Times New Roman"/>
        </w:rPr>
      </w:pPr>
      <w:r>
        <w:drawing>
          <wp:inline distT="0" distB="0" distL="0" distR="0">
            <wp:extent cx="5274310" cy="5580380"/>
            <wp:effectExtent l="0" t="0" r="2540" b="1270"/>
            <wp:docPr id="712943558" name="图片 3" descr="图形用户界面, 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943558" name="图片 3" descr="图形用户界面, 表格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8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01609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Figure S3. Subgroup analysis chart for SIRI.</w:t>
      </w:r>
    </w:p>
    <w:p w14:paraId="081A451E">
      <w:pPr>
        <w:rPr>
          <w:rFonts w:ascii="Times New Roman" w:hAnsi="Times New Roman" w:cs="Times New Roman"/>
        </w:rPr>
      </w:pPr>
      <w:r>
        <w:drawing>
          <wp:inline distT="0" distB="0" distL="0" distR="0">
            <wp:extent cx="5274310" cy="2767330"/>
            <wp:effectExtent l="0" t="0" r="2540" b="0"/>
            <wp:docPr id="650895525" name="图片 4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895525" name="图片 4" descr="图表, 折线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A4E76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Figure S4. ROC analysis of AISI</w:t>
      </w:r>
      <w:r>
        <w:rPr>
          <w:rFonts w:ascii="Times New Roman" w:hAnsi="Times New Roman" w:cs="Times New Roman"/>
        </w:rPr>
        <w:t xml:space="preserve">, </w:t>
      </w:r>
      <w:r>
        <w:rPr>
          <w:rFonts w:hint="eastAsia" w:ascii="Times New Roman" w:hAnsi="Times New Roman" w:cs="Times New Roman"/>
        </w:rPr>
        <w:t>SIRI</w:t>
      </w:r>
      <w:r>
        <w:rPr>
          <w:rFonts w:ascii="Times New Roman" w:hAnsi="Times New Roman" w:cs="Times New Roman"/>
        </w:rPr>
        <w:t xml:space="preserve">, </w:t>
      </w:r>
      <w:r>
        <w:rPr>
          <w:rFonts w:hint="eastAsia" w:ascii="Times New Roman" w:hAnsi="Times New Roman" w:cs="Times New Roman"/>
        </w:rPr>
        <w:t>and MASLD.</w:t>
      </w:r>
    </w:p>
    <w:p w14:paraId="3C00F868">
      <w:pPr>
        <w:rPr>
          <w:rFonts w:ascii="Times New Roman" w:hAnsi="Times New Roman" w:cs="Times New Roman"/>
        </w:rPr>
      </w:pPr>
      <w:r>
        <w:drawing>
          <wp:inline distT="0" distB="0" distL="0" distR="0">
            <wp:extent cx="5274310" cy="3589020"/>
            <wp:effectExtent l="0" t="0" r="2540" b="0"/>
            <wp:docPr id="1183849352" name="图片 5" descr="图表, 瀑布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49352" name="图片 5" descr="图表, 瀑布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68B3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Figure S5.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</w:rPr>
        <w:t>Feature selection based on the Boruta algorithm.</w:t>
      </w:r>
    </w:p>
    <w:p w14:paraId="0957AA3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Note: The horizontal axis represents the name of each variable, and the vertical axis represents the Z value of each variable. The box plot shows the Z value of each variable during model calculation. Blue represents the baseline, green boxes represent important variables, red boxes represent unimportant variables, and</w:t>
      </w:r>
      <w:r>
        <w:rPr>
          <w:rFonts w:ascii="Times New Roman" w:hAnsi="Times New Roman" w:cs="Times New Roman"/>
        </w:rPr>
        <w:t xml:space="preserve"> yellow boxes represent tentative variables.</w:t>
      </w:r>
    </w:p>
    <w:p w14:paraId="032A4678">
      <w:pPr>
        <w:rPr>
          <w:rFonts w:ascii="Times New Roman" w:hAnsi="Times New Roman" w:cs="Times New Roman"/>
        </w:rPr>
      </w:pPr>
    </w:p>
    <w:p w14:paraId="07DE2371">
      <w:pPr>
        <w:rPr>
          <w:rFonts w:ascii="Times New Roman" w:hAnsi="Times New Roman" w:cs="Times New Roman"/>
        </w:rPr>
      </w:pPr>
      <w:r>
        <w:drawing>
          <wp:inline distT="0" distB="0" distL="0" distR="0">
            <wp:extent cx="5274310" cy="4641850"/>
            <wp:effectExtent l="0" t="0" r="2540" b="6350"/>
            <wp:docPr id="561241657" name="图片 6" descr="图表, 地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241657" name="图片 6" descr="图表, 地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2623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Figure S6. Calibration curve (A) and DCA curve (B).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ED"/>
    <w:rsid w:val="00135755"/>
    <w:rsid w:val="002644D6"/>
    <w:rsid w:val="003E05A9"/>
    <w:rsid w:val="00600812"/>
    <w:rsid w:val="00665FED"/>
    <w:rsid w:val="007A719E"/>
    <w:rsid w:val="009A5D35"/>
    <w:rsid w:val="00A12E0D"/>
    <w:rsid w:val="00A144B9"/>
    <w:rsid w:val="00A1618B"/>
    <w:rsid w:val="00A34073"/>
    <w:rsid w:val="00A967B6"/>
    <w:rsid w:val="00B16897"/>
    <w:rsid w:val="00B613BE"/>
    <w:rsid w:val="00D962EF"/>
    <w:rsid w:val="00ED0493"/>
    <w:rsid w:val="00FB04E4"/>
    <w:rsid w:val="00FB79FD"/>
    <w:rsid w:val="110275CC"/>
    <w:rsid w:val="161F0980"/>
    <w:rsid w:val="2EA43AE4"/>
    <w:rsid w:val="32345E3E"/>
    <w:rsid w:val="6F1679C2"/>
    <w:rsid w:val="7C83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</Words>
  <Characters>1487</Characters>
  <Lines>120</Lines>
  <Paragraphs>108</Paragraphs>
  <TotalTime>15</TotalTime>
  <ScaleCrop>false</ScaleCrop>
  <LinksUpToDate>false</LinksUpToDate>
  <CharactersWithSpaces>1724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2025-06-18T10:06:00Z</dcterms:created>
  <dc:creator>Administrator</dc:creator>
  <cp:lastModifiedBy>文刂竹夭宀女</cp:lastModifiedBy>
  <dcterms:modified xsi:type="dcterms:W3CDTF">2025-11-04T15:19:17Z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eyJoZGlkIjoiNzI1MzljODBiNDliMzEyMzFlZWNlN2EzYjU0N2YzMWEiLCJ1c2VySWQiOiI0NTE2MzQ3MzcifQ==</vt:lpwstr>
  </property>
  <property fmtid="{D5CDD505-2E9C-101B-9397-08002B2CF9AE}" pid="4" name="ICV">
    <vt:lpwstr>0B22EA4CF3D5490C81911B2E56C1F6CC_12</vt:lpwstr>
  </property>
</Properties>
</file>