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85CD5" w14:textId="77777777" w:rsidR="0059526F" w:rsidRPr="0019723B" w:rsidRDefault="0059526F" w:rsidP="00197F49">
      <w:pPr>
        <w:pStyle w:val="Title2"/>
        <w:spacing w:line="480" w:lineRule="auto"/>
        <w:ind w:firstLineChars="0" w:firstLine="0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2811AEFD" w14:textId="77777777" w:rsidR="001013F4" w:rsidRPr="0019723B" w:rsidRDefault="001013F4" w:rsidP="00197F49">
      <w:pPr>
        <w:pStyle w:val="Tableofcontents"/>
        <w:spacing w:line="480" w:lineRule="auto"/>
        <w:ind w:firstLineChars="0" w:firstLine="0"/>
        <w:rPr>
          <w:lang w:eastAsia="zh-CN"/>
        </w:rPr>
      </w:pPr>
    </w:p>
    <w:p w14:paraId="78A22D53" w14:textId="77777777" w:rsidR="00E45C9B" w:rsidRDefault="00BE6684" w:rsidP="00197F49">
      <w:pPr>
        <w:pStyle w:val="AuthorsFull"/>
        <w:spacing w:line="480" w:lineRule="auto"/>
        <w:ind w:firstLineChars="0" w:firstLine="0"/>
        <w:rPr>
          <w:b/>
          <w:i w:val="0"/>
        </w:rPr>
      </w:pPr>
      <w:r w:rsidRPr="00BE6684">
        <w:rPr>
          <w:b/>
          <w:i w:val="0"/>
        </w:rPr>
        <w:t>Biphasic Oxygen-Regulating Cyanobacterial Hydrogel for Synergistic Ischemic Stroke Gas Therapy and Post-Stroke Depression Prevention</w:t>
      </w:r>
    </w:p>
    <w:p w14:paraId="49A2A93F" w14:textId="534B71EA" w:rsidR="007D33CD" w:rsidRDefault="007C0A89" w:rsidP="00197F49">
      <w:pPr>
        <w:pStyle w:val="AuthorsFull"/>
        <w:spacing w:line="480" w:lineRule="auto"/>
        <w:ind w:firstLineChars="0" w:firstLine="0"/>
        <w:rPr>
          <w:lang w:eastAsia="zh-CN"/>
        </w:rPr>
      </w:pPr>
      <w:proofErr w:type="spellStart"/>
      <w:r w:rsidRPr="00CB3E0F">
        <w:rPr>
          <w:rFonts w:hint="eastAsia"/>
          <w:lang w:eastAsia="zh-CN"/>
        </w:rPr>
        <w:t>Haoxin</w:t>
      </w:r>
      <w:proofErr w:type="spellEnd"/>
      <w:r w:rsidRPr="00CB3E0F">
        <w:rPr>
          <w:rFonts w:hint="eastAsia"/>
          <w:lang w:eastAsia="zh-CN"/>
        </w:rPr>
        <w:t xml:space="preserve"> Cheng, </w:t>
      </w:r>
      <w:proofErr w:type="spellStart"/>
      <w:r w:rsidRPr="00CB3E0F">
        <w:rPr>
          <w:rFonts w:hint="eastAsia"/>
          <w:lang w:eastAsia="zh-CN"/>
        </w:rPr>
        <w:t>Haihua</w:t>
      </w:r>
      <w:proofErr w:type="spellEnd"/>
      <w:r w:rsidRPr="00CB3E0F">
        <w:rPr>
          <w:rFonts w:hint="eastAsia"/>
          <w:lang w:eastAsia="zh-CN"/>
        </w:rPr>
        <w:t xml:space="preserve"> Yang, Hongmei Liu, </w:t>
      </w:r>
      <w:r>
        <w:rPr>
          <w:rFonts w:hint="eastAsia"/>
          <w:lang w:eastAsia="zh-CN"/>
        </w:rPr>
        <w:t>Yihan Luo, Zhihao Zhou,</w:t>
      </w:r>
      <w:r w:rsidRPr="00B91244">
        <w:rPr>
          <w:rFonts w:hint="eastAsia"/>
          <w:lang w:eastAsia="zh-CN"/>
        </w:rPr>
        <w:t xml:space="preserve"> </w:t>
      </w:r>
      <w:proofErr w:type="spellStart"/>
      <w:r w:rsidRPr="00CB3E0F">
        <w:rPr>
          <w:rFonts w:hint="eastAsia"/>
          <w:lang w:eastAsia="zh-CN"/>
        </w:rPr>
        <w:t>Me</w:t>
      </w:r>
      <w:r>
        <w:rPr>
          <w:rFonts w:hint="eastAsia"/>
          <w:lang w:eastAsia="zh-CN"/>
        </w:rPr>
        <w:t>ngzhen</w:t>
      </w:r>
      <w:proofErr w:type="spellEnd"/>
      <w:r>
        <w:rPr>
          <w:rFonts w:hint="eastAsia"/>
          <w:lang w:eastAsia="zh-CN"/>
        </w:rPr>
        <w:t xml:space="preserve"> Zhao, Chao Wang, Zhiyan Xiong,</w:t>
      </w:r>
      <w:r w:rsidR="00794654" w:rsidRPr="00CB3E0F">
        <w:rPr>
          <w:rFonts w:hint="eastAsia"/>
          <w:lang w:eastAsia="zh-CN"/>
        </w:rPr>
        <w:t xml:space="preserve"> </w:t>
      </w:r>
      <w:proofErr w:type="spellStart"/>
      <w:r w:rsidR="00794654" w:rsidRPr="00CB3E0F">
        <w:rPr>
          <w:rFonts w:hint="eastAsia"/>
          <w:lang w:eastAsia="zh-CN"/>
        </w:rPr>
        <w:t>Shichen</w:t>
      </w:r>
      <w:proofErr w:type="spellEnd"/>
      <w:r w:rsidR="00794654" w:rsidRPr="00CB3E0F">
        <w:rPr>
          <w:rFonts w:hint="eastAsia"/>
          <w:lang w:eastAsia="zh-CN"/>
        </w:rPr>
        <w:t xml:space="preserve"> Liu</w:t>
      </w:r>
      <w:r w:rsidR="00794654" w:rsidRPr="00A35E4A">
        <w:t>*</w:t>
      </w:r>
      <w:r w:rsidR="00794654" w:rsidRPr="00CB3E0F"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 xml:space="preserve"> and Xiaolei Wang</w:t>
      </w:r>
      <w:r w:rsidRPr="00A35E4A">
        <w:t>*</w:t>
      </w:r>
    </w:p>
    <w:p w14:paraId="41E9CB06" w14:textId="77777777" w:rsidR="007D33CD" w:rsidRDefault="007D33CD" w:rsidP="00197F49">
      <w:pPr>
        <w:spacing w:line="480" w:lineRule="auto"/>
        <w:ind w:firstLineChars="0" w:firstLine="0"/>
        <w:rPr>
          <w:lang w:val="en-US" w:eastAsia="zh-CN"/>
        </w:rPr>
      </w:pPr>
    </w:p>
    <w:p w14:paraId="4CBEED01" w14:textId="1B85B808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73F1C68C" wp14:editId="55975488">
            <wp:extent cx="5169059" cy="3180521"/>
            <wp:effectExtent l="0" t="0" r="0" b="1270"/>
            <wp:docPr id="1983214854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14854" name="图片 1" descr="图表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620" cy="318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2963" w14:textId="534D6C9D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TEM images of (a) core</w:t>
      </w:r>
      <w:r w:rsidR="00587C3E">
        <w:rPr>
          <w:rFonts w:eastAsia="等线" w:hint="eastAsia"/>
          <w:color w:val="000000"/>
          <w:kern w:val="24"/>
          <w:lang w:val="en-US" w:eastAsia="zh-CN"/>
        </w:rPr>
        <w:t xml:space="preserve"> and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(b) </w:t>
      </w:r>
      <w:proofErr w:type="spellStart"/>
      <w:r w:rsidRPr="00E1428C">
        <w:rPr>
          <w:rFonts w:eastAsia="等线"/>
          <w:color w:val="000000"/>
          <w:kern w:val="24"/>
          <w:lang w:val="en-US" w:eastAsia="zh-CN"/>
        </w:rPr>
        <w:t>core@shell</w:t>
      </w:r>
      <w:proofErr w:type="spellEnd"/>
      <w:r w:rsidR="00587C3E" w:rsidRPr="00587C3E">
        <w:rPr>
          <w:rFonts w:eastAsia="等线"/>
          <w:color w:val="000000"/>
          <w:kern w:val="24"/>
          <w:lang w:val="en-US" w:eastAsia="zh-CN"/>
        </w:rPr>
        <w:t xml:space="preserve"> </w:t>
      </w:r>
      <w:proofErr w:type="spellStart"/>
      <w:r w:rsidR="00587C3E" w:rsidRPr="00E1428C">
        <w:rPr>
          <w:rFonts w:eastAsia="等线"/>
          <w:color w:val="000000"/>
          <w:kern w:val="24"/>
          <w:lang w:val="en-US" w:eastAsia="zh-CN"/>
        </w:rPr>
        <w:t>upconversion</w:t>
      </w:r>
      <w:proofErr w:type="spellEnd"/>
      <w:r w:rsidR="00587C3E" w:rsidRPr="00E1428C">
        <w:rPr>
          <w:rFonts w:eastAsia="等线"/>
          <w:color w:val="000000"/>
          <w:kern w:val="24"/>
          <w:lang w:val="en-US" w:eastAsia="zh-CN"/>
        </w:rPr>
        <w:t xml:space="preserve"> nanocrystals</w:t>
      </w:r>
      <w:r w:rsidR="00587C3E">
        <w:rPr>
          <w:rFonts w:eastAsia="等线" w:hint="eastAsia"/>
          <w:color w:val="000000"/>
          <w:kern w:val="24"/>
          <w:lang w:val="en-US" w:eastAsia="zh-CN"/>
        </w:rPr>
        <w:t xml:space="preserve">. </w:t>
      </w:r>
      <w:proofErr w:type="spellStart"/>
      <w:r w:rsidRPr="00E1428C">
        <w:rPr>
          <w:rFonts w:eastAsia="等线"/>
          <w:color w:val="000000"/>
          <w:kern w:val="24"/>
          <w:lang w:val="en-US" w:eastAsia="zh-CN"/>
        </w:rPr>
        <w:t>Partic</w:t>
      </w:r>
      <w:r w:rsidR="00057F1F">
        <w:rPr>
          <w:rFonts w:eastAsia="等线" w:hint="eastAsia"/>
          <w:color w:val="000000"/>
          <w:kern w:val="24"/>
          <w:lang w:val="en-US" w:eastAsia="zh-CN"/>
        </w:rPr>
        <w:t>al</w:t>
      </w:r>
      <w:proofErr w:type="spellEnd"/>
      <w:r w:rsidRPr="00E1428C">
        <w:rPr>
          <w:rFonts w:eastAsia="等线"/>
          <w:color w:val="000000"/>
          <w:kern w:val="24"/>
          <w:lang w:val="en-US" w:eastAsia="zh-CN"/>
        </w:rPr>
        <w:t xml:space="preserve"> size distributions of (</w:t>
      </w:r>
      <w:r w:rsidR="00587C3E">
        <w:rPr>
          <w:rFonts w:eastAsia="等线" w:hint="eastAsia"/>
          <w:color w:val="000000"/>
          <w:kern w:val="24"/>
          <w:lang w:val="en-US" w:eastAsia="zh-CN"/>
        </w:rPr>
        <w:t>c</w:t>
      </w:r>
      <w:r w:rsidRPr="00E1428C">
        <w:rPr>
          <w:rFonts w:eastAsia="等线"/>
          <w:color w:val="000000"/>
          <w:kern w:val="24"/>
          <w:lang w:val="en-US" w:eastAsia="zh-CN"/>
        </w:rPr>
        <w:t>) core, (</w:t>
      </w:r>
      <w:r w:rsidR="00587C3E">
        <w:rPr>
          <w:rFonts w:eastAsia="等线" w:hint="eastAsia"/>
          <w:color w:val="000000"/>
          <w:kern w:val="24"/>
          <w:lang w:val="en-US" w:eastAsia="zh-CN"/>
        </w:rPr>
        <w:t>d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) </w:t>
      </w:r>
      <w:proofErr w:type="spellStart"/>
      <w:r w:rsidRPr="00E1428C">
        <w:rPr>
          <w:rFonts w:eastAsia="等线"/>
          <w:color w:val="000000"/>
          <w:kern w:val="24"/>
          <w:lang w:val="en-US" w:eastAsia="zh-CN"/>
        </w:rPr>
        <w:t>core@shell</w:t>
      </w:r>
      <w:proofErr w:type="spellEnd"/>
      <w:r w:rsidRPr="00E1428C">
        <w:rPr>
          <w:rFonts w:eastAsia="等线"/>
          <w:color w:val="000000"/>
          <w:kern w:val="24"/>
          <w:lang w:val="en-US" w:eastAsia="zh-CN"/>
        </w:rPr>
        <w:t xml:space="preserve"> and (</w:t>
      </w:r>
      <w:r w:rsidR="00587C3E">
        <w:rPr>
          <w:rFonts w:eastAsia="等线" w:hint="eastAsia"/>
          <w:color w:val="000000"/>
          <w:kern w:val="24"/>
          <w:lang w:val="en-US" w:eastAsia="zh-CN"/>
        </w:rPr>
        <w:t>e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) </w:t>
      </w:r>
      <w:proofErr w:type="spellStart"/>
      <w:r w:rsidRPr="00E1428C">
        <w:rPr>
          <w:rFonts w:eastAsia="等线"/>
          <w:color w:val="000000"/>
          <w:kern w:val="24"/>
          <w:lang w:val="en-US" w:eastAsia="zh-CN"/>
        </w:rPr>
        <w:t>core@shell@shell</w:t>
      </w:r>
      <w:proofErr w:type="spellEnd"/>
      <w:r w:rsidRPr="00E1428C">
        <w:rPr>
          <w:rFonts w:eastAsia="等线"/>
          <w:color w:val="000000"/>
          <w:kern w:val="24"/>
          <w:lang w:val="en-US" w:eastAsia="zh-CN"/>
        </w:rPr>
        <w:t xml:space="preserve"> </w:t>
      </w:r>
      <w:proofErr w:type="spellStart"/>
      <w:r w:rsidRPr="00E1428C">
        <w:rPr>
          <w:rFonts w:eastAsia="等线"/>
          <w:color w:val="000000"/>
          <w:kern w:val="24"/>
          <w:lang w:val="en-US" w:eastAsia="zh-CN"/>
        </w:rPr>
        <w:t>upconversion</w:t>
      </w:r>
      <w:proofErr w:type="spellEnd"/>
      <w:r w:rsidRPr="00E1428C">
        <w:rPr>
          <w:rFonts w:eastAsia="等线"/>
          <w:color w:val="000000"/>
          <w:kern w:val="24"/>
          <w:lang w:val="en-US" w:eastAsia="zh-CN"/>
        </w:rPr>
        <w:t xml:space="preserve"> nanocrystals.</w:t>
      </w:r>
    </w:p>
    <w:p w14:paraId="691B95A0" w14:textId="54535AD8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1CD0FD44" wp14:editId="77062438">
            <wp:extent cx="5301205" cy="1147659"/>
            <wp:effectExtent l="0" t="0" r="0" b="0"/>
            <wp:docPr id="177963199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3199" name="图片 2" descr="图形用户界面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537" cy="11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1315" w14:textId="77777777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S2.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The photographs of UCNPs excited by 980 nm NIR. Scale bar = 1 cm</w:t>
      </w:r>
      <w:r w:rsidRPr="00E1428C">
        <w:rPr>
          <w:rFonts w:eastAsia="等线" w:hint="eastAsia"/>
          <w:color w:val="000000"/>
          <w:kern w:val="24"/>
          <w:lang w:val="en-US" w:eastAsia="zh-CN"/>
        </w:rPr>
        <w:t>.</w:t>
      </w:r>
    </w:p>
    <w:p w14:paraId="0211056B" w14:textId="346116FF" w:rsidR="00E1428C" w:rsidRPr="00E1428C" w:rsidRDefault="00847E9A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lastRenderedPageBreak/>
        <w:drawing>
          <wp:inline distT="0" distB="0" distL="0" distR="0" wp14:anchorId="0BBC03D7" wp14:editId="4A732CE6">
            <wp:extent cx="5306993" cy="1995972"/>
            <wp:effectExtent l="0" t="0" r="8255" b="4445"/>
            <wp:docPr id="2006719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1978" name="图片 2006719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67" cy="19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EDF1" w14:textId="7A497218" w:rsidR="00E1428C" w:rsidRPr="0058477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kern w:val="2"/>
          <w:lang w:val="en-US" w:eastAsia="zh-CN"/>
          <w14:ligatures w14:val="standardContextual"/>
        </w:rPr>
        <w:t>Figure S3.</w:t>
      </w:r>
      <w:r w:rsidRPr="00E1428C">
        <w:rPr>
          <w:rFonts w:eastAsia="等线"/>
          <w:kern w:val="2"/>
          <w:lang w:val="en-US" w:eastAsia="zh-CN"/>
          <w14:ligatures w14:val="standardContextual"/>
        </w:rPr>
        <w:t xml:space="preserve"> a) FT</w:t>
      </w:r>
      <w:r w:rsidR="00847E9A">
        <w:rPr>
          <w:rFonts w:eastAsia="等线" w:hint="eastAsia"/>
          <w:kern w:val="2"/>
          <w:lang w:val="en-US" w:eastAsia="zh-CN"/>
          <w14:ligatures w14:val="standardContextual"/>
        </w:rPr>
        <w:t>-</w:t>
      </w:r>
      <w:r w:rsidRPr="00E1428C">
        <w:rPr>
          <w:rFonts w:eastAsia="等线"/>
          <w:kern w:val="2"/>
          <w:lang w:val="en-US" w:eastAsia="zh-CN"/>
          <w14:ligatures w14:val="standardContextual"/>
        </w:rPr>
        <w:t>IR spectra of UCM, NH</w:t>
      </w:r>
      <w:r w:rsidRPr="00E1428C">
        <w:rPr>
          <w:rFonts w:eastAsia="等线"/>
          <w:kern w:val="2"/>
          <w:vertAlign w:val="subscript"/>
          <w:lang w:val="en-US" w:eastAsia="zh-CN"/>
          <w14:ligatures w14:val="standardContextual"/>
        </w:rPr>
        <w:t>2</w:t>
      </w:r>
      <w:r w:rsidRPr="00E1428C">
        <w:rPr>
          <w:rFonts w:eastAsia="等线"/>
          <w:kern w:val="2"/>
          <w:lang w:val="en-US" w:eastAsia="zh-CN"/>
          <w14:ligatures w14:val="standardContextual"/>
        </w:rPr>
        <w:t>-UCM and COOH-UCM. b) The ninhydrin</w:t>
      </w:r>
      <w:r w:rsidRPr="00E1428C">
        <w:rPr>
          <w:rFonts w:eastAsia="等线" w:hint="eastAsia"/>
          <w:kern w:val="2"/>
          <w:lang w:val="en-US" w:eastAsia="zh-CN"/>
          <w14:ligatures w14:val="standardContextual"/>
        </w:rPr>
        <w:t xml:space="preserve"> </w:t>
      </w:r>
      <w:r w:rsidRPr="00E1428C">
        <w:rPr>
          <w:rFonts w:eastAsia="等线"/>
          <w:kern w:val="2"/>
          <w:lang w:val="en-US" w:eastAsia="zh-CN"/>
          <w14:ligatures w14:val="standardContextual"/>
        </w:rPr>
        <w:t>reaction of UCM, NH</w:t>
      </w:r>
      <w:r w:rsidRPr="00E1428C">
        <w:rPr>
          <w:rFonts w:eastAsia="等线"/>
          <w:kern w:val="2"/>
          <w:vertAlign w:val="subscript"/>
          <w:lang w:val="en-US" w:eastAsia="zh-CN"/>
          <w14:ligatures w14:val="standardContextual"/>
        </w:rPr>
        <w:t>2</w:t>
      </w:r>
      <w:r w:rsidRPr="00E1428C">
        <w:rPr>
          <w:rFonts w:eastAsia="等线"/>
          <w:kern w:val="2"/>
          <w:lang w:val="en-US" w:eastAsia="zh-CN"/>
          <w14:ligatures w14:val="standardContextual"/>
        </w:rPr>
        <w:t>-UCM and COOH-UCM. Scale bar = 0.5 cm. c) pH of NH</w:t>
      </w:r>
      <w:r w:rsidRPr="00E1428C">
        <w:rPr>
          <w:rFonts w:eastAsia="等线"/>
          <w:kern w:val="2"/>
          <w:vertAlign w:val="subscript"/>
          <w:lang w:val="en-US" w:eastAsia="zh-CN"/>
          <w14:ligatures w14:val="standardContextual"/>
        </w:rPr>
        <w:t>2</w:t>
      </w:r>
      <w:r w:rsidRPr="00E1428C">
        <w:rPr>
          <w:rFonts w:eastAsia="等线"/>
          <w:kern w:val="2"/>
          <w:lang w:val="en-US" w:eastAsia="zh-CN"/>
          <w14:ligatures w14:val="standardContextual"/>
        </w:rPr>
        <w:t>-UCM and COOH-UCM in aqueous solution at 1 mg</w:t>
      </w:r>
      <w:r w:rsidR="00FA39AC" w:rsidRPr="00AE07EF">
        <w:rPr>
          <w:lang w:val="en-US" w:eastAsia="zh-CN"/>
        </w:rPr>
        <w:t>·</w:t>
      </w:r>
      <w:r w:rsidRPr="00E1428C">
        <w:rPr>
          <w:rFonts w:eastAsia="等线"/>
          <w:kern w:val="2"/>
          <w:lang w:val="en-US" w:eastAsia="zh-CN"/>
          <w14:ligatures w14:val="standardContextual"/>
        </w:rPr>
        <w:t>mL</w:t>
      </w:r>
      <w:r w:rsidR="00FA39AC" w:rsidRPr="002F2DA7">
        <w:rPr>
          <w:vertAlign w:val="superscript"/>
          <w:lang w:val="en-US" w:eastAsia="zh-CN"/>
        </w:rPr>
        <w:t>−1</w:t>
      </w:r>
      <w:r w:rsidRPr="00E1428C">
        <w:rPr>
          <w:rFonts w:eastAsia="等线" w:hint="eastAsia"/>
          <w:kern w:val="2"/>
          <w:lang w:val="en-US" w:eastAsia="zh-CN"/>
          <w14:ligatures w14:val="standardContextual"/>
        </w:rPr>
        <w:t>.</w:t>
      </w:r>
      <w:r w:rsidR="0058477C">
        <w:rPr>
          <w:rFonts w:eastAsia="等线" w:hint="eastAsia"/>
          <w:kern w:val="2"/>
          <w:lang w:val="en-US" w:eastAsia="zh-CN"/>
          <w14:ligatures w14:val="standardContextual"/>
        </w:rPr>
        <w:t xml:space="preserve"> </w:t>
      </w:r>
      <w:r w:rsidR="0058477C" w:rsidRPr="00E1428C">
        <w:rPr>
          <w:rFonts w:eastAsia="等线"/>
          <w:color w:val="000000"/>
          <w:kern w:val="24"/>
          <w:lang w:val="en-US" w:eastAsia="zh-CN"/>
        </w:rPr>
        <w:t xml:space="preserve">Data are means ± </w:t>
      </w:r>
      <w:proofErr w:type="spellStart"/>
      <w:r w:rsidR="0058477C" w:rsidRPr="00E1428C">
        <w:rPr>
          <w:rFonts w:eastAsia="等线"/>
          <w:color w:val="000000"/>
          <w:kern w:val="24"/>
          <w:lang w:val="en-US" w:eastAsia="zh-CN"/>
        </w:rPr>
        <w:t>s.d.</w:t>
      </w:r>
      <w:proofErr w:type="spellEnd"/>
      <w:r w:rsidR="0058477C" w:rsidRPr="00E1428C">
        <w:rPr>
          <w:rFonts w:eastAsia="等线"/>
          <w:color w:val="000000"/>
          <w:kern w:val="24"/>
          <w:lang w:val="en-US" w:eastAsia="zh-CN"/>
        </w:rPr>
        <w:t xml:space="preserve"> (n = 3).</w:t>
      </w:r>
    </w:p>
    <w:p w14:paraId="7B94F6B0" w14:textId="34F246D7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4D9463D9" wp14:editId="44411DF2">
            <wp:extent cx="5306695" cy="1317314"/>
            <wp:effectExtent l="0" t="0" r="0" b="0"/>
            <wp:docPr id="512802157" name="图片 4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02157" name="图片 4" descr="图片包含 文本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253" cy="132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AA5C" w14:textId="6B22071A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S4.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a) FT</w:t>
      </w:r>
      <w:r w:rsidR="00847E9A">
        <w:rPr>
          <w:rFonts w:eastAsia="等线" w:hint="eastAsia"/>
          <w:color w:val="000000"/>
          <w:kern w:val="24"/>
          <w:lang w:val="en-US" w:eastAsia="zh-CN"/>
        </w:rPr>
        <w:t>-</w:t>
      </w:r>
      <w:r w:rsidRPr="00E1428C">
        <w:rPr>
          <w:rFonts w:eastAsia="等线"/>
          <w:color w:val="000000"/>
          <w:kern w:val="24"/>
          <w:lang w:val="en-US" w:eastAsia="zh-CN"/>
        </w:rPr>
        <w:t>IR spectr</w:t>
      </w:r>
      <w:r w:rsidR="00A351FD">
        <w:rPr>
          <w:rFonts w:eastAsia="等线" w:hint="eastAsia"/>
          <w:color w:val="000000"/>
          <w:kern w:val="24"/>
          <w:lang w:val="en-US" w:eastAsia="zh-CN"/>
        </w:rPr>
        <w:t>um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of </w:t>
      </w:r>
      <w:r w:rsidRPr="00E1428C">
        <w:rPr>
          <w:rFonts w:eastAsia="等线" w:hint="eastAsia"/>
          <w:color w:val="000000"/>
          <w:kern w:val="24"/>
          <w:lang w:val="en-US" w:eastAsia="zh-CN"/>
        </w:rPr>
        <w:t>BNN</w:t>
      </w:r>
      <w:r w:rsidRPr="00E1428C">
        <w:rPr>
          <w:rFonts w:eastAsia="等线"/>
          <w:color w:val="000000"/>
          <w:kern w:val="24"/>
          <w:lang w:val="en-US" w:eastAsia="zh-CN"/>
        </w:rPr>
        <w:t>. b) UV-visible</w:t>
      </w:r>
      <w:r w:rsidRPr="00E1428C">
        <w:rPr>
          <w:rFonts w:eastAsia="等线" w:hint="eastAsia"/>
          <w:color w:val="000000"/>
          <w:kern w:val="24"/>
          <w:lang w:val="en-US" w:eastAsia="zh-CN"/>
        </w:rPr>
        <w:t xml:space="preserve"> 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spectrum and photograph of BNN. c) UV-visible spectrum and photograph of BNN irradiated by 350 nm ultraviolet light. Scale bar = 0.5 cm. </w:t>
      </w:r>
    </w:p>
    <w:p w14:paraId="593C5EF7" w14:textId="5071998E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311CB347" wp14:editId="23B2E2AD">
            <wp:extent cx="3565706" cy="1475491"/>
            <wp:effectExtent l="0" t="0" r="0" b="0"/>
            <wp:docPr id="2073492939" name="图片 5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92939" name="图片 5" descr="图表, 折线图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23" cy="14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17DF" w14:textId="4C6226CB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S5.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</w:t>
      </w:r>
      <w:r w:rsidR="00A351FD" w:rsidRPr="00A351FD">
        <w:rPr>
          <w:rFonts w:eastAsia="等线"/>
          <w:color w:val="000000"/>
          <w:kern w:val="24"/>
          <w:lang w:val="en-US" w:eastAsia="zh-CN"/>
        </w:rPr>
        <w:t>UV-visible spectra and standard curves of BNN</w:t>
      </w:r>
      <w:r w:rsidRPr="00E1428C">
        <w:rPr>
          <w:rFonts w:eastAsia="等线"/>
          <w:color w:val="000000"/>
          <w:kern w:val="24"/>
          <w:lang w:val="en-US" w:eastAsia="zh-CN"/>
        </w:rPr>
        <w:t>.</w:t>
      </w:r>
    </w:p>
    <w:p w14:paraId="29E4C6AA" w14:textId="4602604E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lastRenderedPageBreak/>
        <w:drawing>
          <wp:inline distT="0" distB="0" distL="0" distR="0" wp14:anchorId="64355B6A" wp14:editId="63112485">
            <wp:extent cx="3733137" cy="1493749"/>
            <wp:effectExtent l="0" t="0" r="1270" b="0"/>
            <wp:docPr id="1618898572" name="图片 6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98572" name="图片 6" descr="图表&#10;&#10;AI 生成的内容可能不正确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592" cy="15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3CF3" w14:textId="374976BD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S6.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</w:t>
      </w:r>
      <w:r w:rsidR="00A351FD" w:rsidRPr="00A351FD">
        <w:rPr>
          <w:rFonts w:eastAsia="等线"/>
          <w:color w:val="000000"/>
          <w:kern w:val="24"/>
          <w:lang w:val="en-US" w:eastAsia="zh-CN"/>
        </w:rPr>
        <w:t>UV-visible spectra and standard curves of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DATS.</w:t>
      </w:r>
    </w:p>
    <w:p w14:paraId="2C7D2446" w14:textId="087FB55F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265DA0E1" wp14:editId="199E257E">
            <wp:extent cx="2012232" cy="1707460"/>
            <wp:effectExtent l="0" t="0" r="7620" b="7620"/>
            <wp:docPr id="1129729368" name="图片 7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29368" name="图片 7" descr="图表, 折线图&#10;&#10;AI 生成的内容可能不正确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48" cy="17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5DC8" w14:textId="77777777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S7.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Modification rates of BNN and DATS at different molar ratios. </w:t>
      </w:r>
      <w:bookmarkStart w:id="0" w:name="OLE_LINK1"/>
      <w:r w:rsidRPr="00E1428C">
        <w:rPr>
          <w:rFonts w:eastAsia="等线"/>
          <w:color w:val="000000"/>
          <w:kern w:val="24"/>
          <w:lang w:val="en-US" w:eastAsia="zh-CN"/>
        </w:rPr>
        <w:t xml:space="preserve">Data are means ± </w:t>
      </w:r>
      <w:proofErr w:type="spellStart"/>
      <w:r w:rsidRPr="00E1428C">
        <w:rPr>
          <w:rFonts w:eastAsia="等线"/>
          <w:color w:val="000000"/>
          <w:kern w:val="24"/>
          <w:lang w:val="en-US" w:eastAsia="zh-CN"/>
        </w:rPr>
        <w:t>s.d.</w:t>
      </w:r>
      <w:proofErr w:type="spellEnd"/>
      <w:r w:rsidRPr="00E1428C">
        <w:rPr>
          <w:rFonts w:eastAsia="等线"/>
          <w:color w:val="000000"/>
          <w:kern w:val="24"/>
          <w:lang w:val="en-US" w:eastAsia="zh-CN"/>
        </w:rPr>
        <w:t xml:space="preserve"> (n = 3).</w:t>
      </w:r>
    </w:p>
    <w:bookmarkEnd w:id="0"/>
    <w:p w14:paraId="154B9F05" w14:textId="77777777" w:rsidR="00E1428C" w:rsidRPr="00E1428C" w:rsidRDefault="00E1428C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 w:rsidRPr="00E1428C">
        <w:rPr>
          <w:rFonts w:eastAsia="等线"/>
          <w:noProof/>
          <w:kern w:val="2"/>
          <w:lang w:val="en-US" w:eastAsia="zh-CN"/>
          <w14:ligatures w14:val="standardContextual"/>
        </w:rPr>
        <w:drawing>
          <wp:inline distT="0" distB="0" distL="0" distR="0" wp14:anchorId="6134AD16" wp14:editId="554D82C2">
            <wp:extent cx="2008615" cy="1320373"/>
            <wp:effectExtent l="0" t="0" r="0" b="0"/>
            <wp:docPr id="1470344487" name="图片 1" descr="图片包含 照片, 桌子, 躺, 体育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44487" name="图片 1" descr="图片包含 照片, 桌子, 躺, 体育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89" cy="133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042BC" w14:textId="773EEF5E" w:rsidR="00E1428C" w:rsidRPr="00E1428C" w:rsidRDefault="00E1428C" w:rsidP="00197F49">
      <w:pPr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S8.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The SEM image of </w:t>
      </w:r>
      <w:r w:rsidR="002835F8" w:rsidRPr="002835F8">
        <w:rPr>
          <w:rFonts w:eastAsia="等线"/>
          <w:color w:val="000000"/>
          <w:kern w:val="24"/>
          <w:lang w:val="en-US" w:eastAsia="zh-CN"/>
        </w:rPr>
        <w:t>cyanobacteria</w:t>
      </w:r>
      <w:r w:rsidRPr="00E1428C">
        <w:rPr>
          <w:rFonts w:eastAsia="等线"/>
          <w:color w:val="000000"/>
          <w:kern w:val="24"/>
          <w:lang w:val="en-US" w:eastAsia="zh-CN"/>
        </w:rPr>
        <w:t>.</w:t>
      </w:r>
    </w:p>
    <w:p w14:paraId="1DACD774" w14:textId="6B449D6E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425873A1" wp14:editId="2F4DC363">
            <wp:extent cx="4043238" cy="1726131"/>
            <wp:effectExtent l="0" t="0" r="0" b="7620"/>
            <wp:docPr id="1826239307" name="图片 8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39307" name="图片 8" descr="图片包含 图表&#10;&#10;AI 生成的内容可能不正确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183" cy="17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369D" w14:textId="77777777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lastRenderedPageBreak/>
        <w:t>Figure S9.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a) Standard curves of Cya. b) SEM images of different synthesis ratios of CUCBD.</w:t>
      </w:r>
    </w:p>
    <w:p w14:paraId="3D85E4BA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lang w:val="en-US" w:eastAsia="zh-CN"/>
          <w14:ligatures w14:val="standardContextual"/>
        </w:rPr>
      </w:pPr>
    </w:p>
    <w:p w14:paraId="54A4762E" w14:textId="42D044FD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4AF36E28" wp14:editId="21CC2254">
            <wp:extent cx="3780845" cy="2053792"/>
            <wp:effectExtent l="0" t="0" r="0" b="3810"/>
            <wp:docPr id="126133671" name="图片 9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3671" name="图片 9" descr="图表&#10;&#10;AI 生成的内容可能不正确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67" cy="205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AEE8" w14:textId="137755FA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S10.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a) Gelation of PVA and TSPBA at various concentrations and ratios. b) FT</w:t>
      </w:r>
      <w:r w:rsidR="00847E9A">
        <w:rPr>
          <w:rFonts w:eastAsia="等线" w:hint="eastAsia"/>
          <w:color w:val="000000"/>
          <w:kern w:val="24"/>
          <w:lang w:val="en-US" w:eastAsia="zh-CN"/>
        </w:rPr>
        <w:t>-</w:t>
      </w:r>
      <w:r w:rsidRPr="00E1428C">
        <w:rPr>
          <w:rFonts w:eastAsia="等线"/>
          <w:color w:val="000000"/>
          <w:kern w:val="24"/>
          <w:lang w:val="en-US" w:eastAsia="zh-CN"/>
        </w:rPr>
        <w:t>IR spectr</w:t>
      </w:r>
      <w:r w:rsidR="00A351FD">
        <w:rPr>
          <w:rFonts w:eastAsia="等线" w:hint="eastAsia"/>
          <w:color w:val="000000"/>
          <w:kern w:val="24"/>
          <w:lang w:val="en-US" w:eastAsia="zh-CN"/>
        </w:rPr>
        <w:t>um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of PVA-TSPBA.</w:t>
      </w:r>
    </w:p>
    <w:p w14:paraId="4C80DF36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lang w:val="en-US" w:eastAsia="zh-CN"/>
          <w14:ligatures w14:val="standardContextual"/>
        </w:rPr>
      </w:pPr>
    </w:p>
    <w:p w14:paraId="06FFE7CC" w14:textId="77777777" w:rsidR="00E1428C" w:rsidRPr="00E1428C" w:rsidRDefault="00E1428C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 w:rsidRPr="00E1428C">
        <w:rPr>
          <w:rFonts w:eastAsia="等线"/>
          <w:noProof/>
          <w:kern w:val="2"/>
          <w:lang w:val="en-US" w:eastAsia="zh-CN"/>
          <w14:ligatures w14:val="standardContextual"/>
        </w:rPr>
        <w:drawing>
          <wp:inline distT="0" distB="0" distL="0" distR="0" wp14:anchorId="0D305FAC" wp14:editId="06205792">
            <wp:extent cx="3259547" cy="2586942"/>
            <wp:effectExtent l="0" t="0" r="0" b="4445"/>
            <wp:docPr id="786213253" name="图片 3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13253" name="图片 31" descr="图示&#10;&#10;AI 生成的内容可能不正确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61" cy="258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3409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S11.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Schematic of the H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>O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-responsiveness mechanism of PVA-TSPBA gels. </w:t>
      </w:r>
    </w:p>
    <w:p w14:paraId="2C14F637" w14:textId="5B71C4B0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lastRenderedPageBreak/>
        <w:drawing>
          <wp:inline distT="0" distB="0" distL="0" distR="0" wp14:anchorId="36937964" wp14:editId="67B0D676">
            <wp:extent cx="5064980" cy="2248869"/>
            <wp:effectExtent l="0" t="0" r="2540" b="0"/>
            <wp:docPr id="1709688901" name="图片 10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88901" name="图片 10" descr="图示&#10;&#10;AI 生成的内容可能不正确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415" cy="22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779E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S12.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a) The pictures of PVA-TSPBA gels in PBS or H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>O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. b) </w:t>
      </w:r>
      <w:r w:rsidRPr="00E1428C">
        <w:rPr>
          <w:rFonts w:eastAsia="等线"/>
          <w:color w:val="000000"/>
          <w:kern w:val="24"/>
          <w:vertAlign w:val="superscript"/>
          <w:lang w:val="en-US" w:eastAsia="zh-CN"/>
        </w:rPr>
        <w:t>1</w:t>
      </w:r>
      <w:r w:rsidRPr="00E1428C">
        <w:rPr>
          <w:rFonts w:eastAsia="等线"/>
          <w:color w:val="000000"/>
          <w:kern w:val="24"/>
          <w:lang w:val="en-US" w:eastAsia="zh-CN"/>
        </w:rPr>
        <w:t>H-NMR (300 MHz, in D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>O) of PVA-TSPBA gels after oxidation in H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>O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for 10 min.</w:t>
      </w:r>
    </w:p>
    <w:p w14:paraId="3397C7DC" w14:textId="6AB76581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color w:val="000000"/>
          <w:kern w:val="24"/>
          <w:lang w:val="en-US" w:eastAsia="zh-CN"/>
        </w:rPr>
      </w:pPr>
      <w:r>
        <w:rPr>
          <w:rFonts w:eastAsia="等线"/>
          <w:noProof/>
          <w:color w:val="000000"/>
          <w:kern w:val="24"/>
          <w:lang w:val="en-US" w:eastAsia="zh-CN"/>
        </w:rPr>
        <w:drawing>
          <wp:inline distT="0" distB="0" distL="0" distR="0" wp14:anchorId="18BDF775" wp14:editId="5F7D5EF5">
            <wp:extent cx="4814514" cy="2076100"/>
            <wp:effectExtent l="0" t="0" r="5715" b="635"/>
            <wp:docPr id="1201980853" name="图片 11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80853" name="图片 11" descr="图表, 散点图&#10;&#10;AI 生成的内容可能不正确。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554" cy="207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1D91" w14:textId="7E897232" w:rsidR="00E1428C" w:rsidRPr="0058477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S13.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a) Releasing dissolved O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of CUCBD under NIR irradiation with different power densities. b) Releasing dissolved O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of CUCBD with different concentrations. </w:t>
      </w:r>
      <w:bookmarkStart w:id="1" w:name="OLE_LINK2"/>
      <w:r w:rsidR="0058477C" w:rsidRPr="00E1428C">
        <w:rPr>
          <w:rFonts w:eastAsia="等线"/>
          <w:color w:val="000000"/>
          <w:kern w:val="24"/>
          <w:lang w:val="en-US" w:eastAsia="zh-CN"/>
        </w:rPr>
        <w:t xml:space="preserve">Data are means ± </w:t>
      </w:r>
      <w:proofErr w:type="spellStart"/>
      <w:r w:rsidR="0058477C" w:rsidRPr="00E1428C">
        <w:rPr>
          <w:rFonts w:eastAsia="等线"/>
          <w:color w:val="000000"/>
          <w:kern w:val="24"/>
          <w:lang w:val="en-US" w:eastAsia="zh-CN"/>
        </w:rPr>
        <w:t>s.d.</w:t>
      </w:r>
      <w:proofErr w:type="spellEnd"/>
      <w:r w:rsidR="0058477C" w:rsidRPr="00E1428C">
        <w:rPr>
          <w:rFonts w:eastAsia="等线"/>
          <w:color w:val="000000"/>
          <w:kern w:val="24"/>
          <w:lang w:val="en-US" w:eastAsia="zh-CN"/>
        </w:rPr>
        <w:t xml:space="preserve"> (n = 3).</w:t>
      </w:r>
      <w:bookmarkEnd w:id="1"/>
    </w:p>
    <w:p w14:paraId="53862E00" w14:textId="42A59B21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663D1D26" wp14:editId="4BF70B67">
            <wp:extent cx="1796410" cy="1764530"/>
            <wp:effectExtent l="0" t="0" r="0" b="7620"/>
            <wp:docPr id="984676066" name="图片 12" descr="手机屏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76066" name="图片 12" descr="手机屏幕的截图&#10;&#10;AI 生成的内容可能不正确。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30" cy="17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862C" w14:textId="24103DF2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4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The pictures of PT-CUCBD with or without NIR.</w:t>
      </w:r>
    </w:p>
    <w:p w14:paraId="4BEB2D76" w14:textId="180D4247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lastRenderedPageBreak/>
        <w:drawing>
          <wp:inline distT="0" distB="0" distL="0" distR="0" wp14:anchorId="4FB45B15" wp14:editId="53FA7F6B">
            <wp:extent cx="2858494" cy="2187983"/>
            <wp:effectExtent l="0" t="0" r="0" b="3175"/>
            <wp:docPr id="340017952" name="图片 13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17952" name="图片 13" descr="图表, 折线图&#10;&#10;AI 生成的内容可能不正确。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343" cy="21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DBCA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color w:val="000000"/>
          <w:kern w:val="24"/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5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Standard work curve of NaNO</w:t>
      </w:r>
      <w:r w:rsidRPr="00E1428C">
        <w:rPr>
          <w:rFonts w:eastAsia="等线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>.</w:t>
      </w:r>
    </w:p>
    <w:p w14:paraId="4B6B98A4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lang w:val="en-US" w:eastAsia="zh-CN"/>
          <w14:ligatures w14:val="standardContextual"/>
        </w:rPr>
      </w:pPr>
    </w:p>
    <w:p w14:paraId="79CBB79F" w14:textId="70B6182D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14CA72BB" wp14:editId="0FC35758">
            <wp:extent cx="4420925" cy="1852773"/>
            <wp:effectExtent l="0" t="0" r="0" b="0"/>
            <wp:docPr id="1681473365" name="图片 14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73365" name="图片 14" descr="图表, 折线图, 直方图&#10;&#10;AI 生成的内容可能不正确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083" cy="18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4C1F" w14:textId="69EEF4AC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6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</w:t>
      </w:r>
      <w:r w:rsidR="00B07B11" w:rsidRPr="00A351FD">
        <w:rPr>
          <w:rFonts w:eastAsia="等线"/>
          <w:color w:val="000000"/>
          <w:kern w:val="24"/>
          <w:lang w:val="en-US" w:eastAsia="zh-CN"/>
        </w:rPr>
        <w:t>UV-visible spectra and</w:t>
      </w:r>
      <w:r w:rsidR="00B07B11" w:rsidRPr="00E1428C">
        <w:rPr>
          <w:rFonts w:eastAsia="等线"/>
          <w:color w:val="000000"/>
          <w:kern w:val="24"/>
          <w:lang w:val="en-US" w:eastAsia="zh-CN"/>
        </w:rPr>
        <w:t xml:space="preserve"> </w:t>
      </w:r>
      <w:r w:rsidR="00B07B11">
        <w:rPr>
          <w:rFonts w:eastAsia="等线" w:hint="eastAsia"/>
          <w:color w:val="000000"/>
          <w:kern w:val="24"/>
          <w:lang w:val="en-US" w:eastAsia="zh-CN"/>
        </w:rPr>
        <w:t>s</w:t>
      </w:r>
      <w:r w:rsidRPr="00E1428C">
        <w:rPr>
          <w:rFonts w:eastAsia="等线"/>
          <w:color w:val="000000"/>
          <w:kern w:val="24"/>
          <w:lang w:val="en-US" w:eastAsia="zh-CN"/>
        </w:rPr>
        <w:t>tandard work curve of methylene blue.</w:t>
      </w:r>
    </w:p>
    <w:p w14:paraId="7E84F063" w14:textId="6CCBB9D5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lastRenderedPageBreak/>
        <w:drawing>
          <wp:inline distT="0" distB="0" distL="0" distR="0" wp14:anchorId="5EA51F15" wp14:editId="4C7A6D63">
            <wp:extent cx="3685946" cy="4973541"/>
            <wp:effectExtent l="0" t="0" r="0" b="0"/>
            <wp:docPr id="1805708360" name="图片 15" descr="图片包含 室内, 窗户, 桌子, 一群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08360" name="图片 15" descr="图片包含 室内, 窗户, 桌子, 一群&#10;&#10;AI 生成的内容可能不正确。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200" cy="497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0FD5" w14:textId="615A9A19" w:rsidR="00E1428C" w:rsidRPr="0058477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7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The pictures of PT and PT-CUCBD in PBS or H</w:t>
      </w:r>
      <w:r w:rsidR="0058477C" w:rsidRPr="0058477C">
        <w:rPr>
          <w:rFonts w:eastAsia="等线" w:hint="eastAsia"/>
          <w:color w:val="000000"/>
          <w:kern w:val="24"/>
          <w:vertAlign w:val="subscript"/>
          <w:lang w:val="en-US" w:eastAsia="zh-CN"/>
        </w:rPr>
        <w:t>2</w:t>
      </w:r>
      <w:r w:rsidRPr="00E1428C">
        <w:rPr>
          <w:rFonts w:eastAsia="等线"/>
          <w:color w:val="000000"/>
          <w:kern w:val="24"/>
          <w:lang w:val="en-US" w:eastAsia="zh-CN"/>
        </w:rPr>
        <w:t>O</w:t>
      </w:r>
      <w:r w:rsidR="0058477C" w:rsidRPr="0058477C">
        <w:rPr>
          <w:rFonts w:eastAsia="等线" w:hint="eastAsia"/>
          <w:color w:val="000000"/>
          <w:kern w:val="24"/>
          <w:vertAlign w:val="subscript"/>
          <w:lang w:val="en-US" w:eastAsia="zh-CN"/>
        </w:rPr>
        <w:t>2</w:t>
      </w:r>
      <w:r w:rsidR="0058477C">
        <w:rPr>
          <w:rFonts w:eastAsia="等线" w:hint="eastAsia"/>
          <w:color w:val="000000"/>
          <w:kern w:val="24"/>
          <w:lang w:val="en-US" w:eastAsia="zh-CN"/>
        </w:rPr>
        <w:t>.</w:t>
      </w:r>
    </w:p>
    <w:p w14:paraId="22F7409D" w14:textId="6F83C6F1" w:rsidR="00E1428C" w:rsidRPr="00E1428C" w:rsidRDefault="003D0EA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2D73F906" wp14:editId="16EE3BD7">
            <wp:extent cx="4318293" cy="2557084"/>
            <wp:effectExtent l="0" t="0" r="6350" b="0"/>
            <wp:docPr id="80161028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0288" name="图片 8016102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997" cy="256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5C9A" w14:textId="287D0CE4" w:rsidR="00E1428C" w:rsidRPr="00057F1F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8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a) Percentage of DNA in the comet head. b) Percentage of DNA in the comet tail.</w:t>
      </w:r>
      <w:r w:rsidR="00057F1F" w:rsidRPr="00057F1F">
        <w:rPr>
          <w:rFonts w:eastAsia="等线"/>
          <w:color w:val="000000"/>
          <w:kern w:val="24"/>
          <w:lang w:val="en-US" w:eastAsia="zh-CN"/>
        </w:rPr>
        <w:t xml:space="preserve"> </w:t>
      </w:r>
      <w:r w:rsidR="00057F1F" w:rsidRPr="00E1428C">
        <w:rPr>
          <w:rFonts w:eastAsia="等线"/>
          <w:color w:val="000000"/>
          <w:kern w:val="24"/>
          <w:lang w:val="en-US" w:eastAsia="zh-CN"/>
        </w:rPr>
        <w:t xml:space="preserve">Data are means ± </w:t>
      </w:r>
      <w:proofErr w:type="spellStart"/>
      <w:r w:rsidR="00057F1F" w:rsidRPr="00E1428C">
        <w:rPr>
          <w:rFonts w:eastAsia="等线"/>
          <w:color w:val="000000"/>
          <w:kern w:val="24"/>
          <w:lang w:val="en-US" w:eastAsia="zh-CN"/>
        </w:rPr>
        <w:t>s.d.</w:t>
      </w:r>
      <w:proofErr w:type="spellEnd"/>
      <w:r w:rsidR="00057F1F" w:rsidRPr="00E1428C">
        <w:rPr>
          <w:rFonts w:eastAsia="等线"/>
          <w:color w:val="000000"/>
          <w:kern w:val="24"/>
          <w:lang w:val="en-US" w:eastAsia="zh-CN"/>
        </w:rPr>
        <w:t xml:space="preserve"> (n = </w:t>
      </w:r>
      <w:r w:rsidR="003D0EA8">
        <w:rPr>
          <w:rFonts w:eastAsia="等线" w:hint="eastAsia"/>
          <w:color w:val="000000"/>
          <w:kern w:val="24"/>
          <w:lang w:val="en-US" w:eastAsia="zh-CN"/>
        </w:rPr>
        <w:t>5</w:t>
      </w:r>
      <w:r w:rsidR="00057F1F">
        <w:rPr>
          <w:rFonts w:eastAsia="等线" w:hint="eastAsia"/>
          <w:color w:val="000000"/>
          <w:kern w:val="24"/>
          <w:lang w:val="en-US" w:eastAsia="zh-CN"/>
        </w:rPr>
        <w:t>0</w:t>
      </w:r>
      <w:r w:rsidR="00057F1F" w:rsidRPr="00E1428C">
        <w:rPr>
          <w:rFonts w:eastAsia="等线"/>
          <w:color w:val="000000"/>
          <w:kern w:val="24"/>
          <w:lang w:val="en-US" w:eastAsia="zh-CN"/>
        </w:rPr>
        <w:t>).</w:t>
      </w:r>
    </w:p>
    <w:p w14:paraId="10782B69" w14:textId="463759AC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lastRenderedPageBreak/>
        <w:drawing>
          <wp:inline distT="0" distB="0" distL="0" distR="0" wp14:anchorId="5477F2A0" wp14:editId="6165BC1B">
            <wp:extent cx="2188217" cy="1717142"/>
            <wp:effectExtent l="0" t="0" r="2540" b="0"/>
            <wp:docPr id="1050686927" name="图片 17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86927" name="图片 17" descr="图表, 散点图&#10;&#10;AI 生成的内容可能不正确。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293" cy="1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0CBF" w14:textId="77777777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S1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9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Standard curve of ATP.</w:t>
      </w:r>
    </w:p>
    <w:p w14:paraId="67C3DEAA" w14:textId="5639BA4F" w:rsidR="00E1428C" w:rsidRPr="00E1428C" w:rsidRDefault="002835F8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7FAD4229" wp14:editId="1F4CD3CA">
            <wp:extent cx="4364659" cy="1452481"/>
            <wp:effectExtent l="0" t="0" r="0" b="0"/>
            <wp:docPr id="545294042" name="图片 18" descr="老鼠在笼子里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94042" name="图片 18" descr="老鼠在笼子里&#10;&#10;AI 生成的内容可能不正确。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934" cy="14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1385" w14:textId="35534245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20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The pictures of (a) grid test and (b) adhesive</w:t>
      </w:r>
      <w:r w:rsidR="009019D7" w:rsidRPr="0009118F">
        <w:rPr>
          <w:lang w:val="en-US" w:eastAsia="zh-CN"/>
        </w:rPr>
        <w:t xml:space="preserve"> </w:t>
      </w:r>
      <w:r w:rsidRPr="00E1428C">
        <w:rPr>
          <w:rFonts w:eastAsia="等线"/>
          <w:color w:val="000000"/>
          <w:kern w:val="24"/>
          <w:lang w:val="en-US" w:eastAsia="zh-CN"/>
        </w:rPr>
        <w:t>test.</w:t>
      </w:r>
    </w:p>
    <w:p w14:paraId="61F3C781" w14:textId="7B8B0EA5" w:rsidR="00E1428C" w:rsidRPr="00E1428C" w:rsidRDefault="00847E9A" w:rsidP="00197F49">
      <w:pPr>
        <w:widowControl w:val="0"/>
        <w:spacing w:line="480" w:lineRule="auto"/>
        <w:ind w:firstLineChars="0" w:firstLine="0"/>
        <w:jc w:val="center"/>
        <w:rPr>
          <w:rFonts w:eastAsia="等线"/>
          <w:kern w:val="2"/>
          <w:lang w:val="en-US" w:eastAsia="zh-CN"/>
          <w14:ligatures w14:val="standardContextual"/>
        </w:rPr>
      </w:pPr>
      <w:r>
        <w:rPr>
          <w:rFonts w:eastAsia="等线"/>
          <w:noProof/>
          <w:kern w:val="2"/>
          <w:lang w:val="en-US" w:eastAsia="zh-CN"/>
        </w:rPr>
        <w:drawing>
          <wp:inline distT="0" distB="0" distL="0" distR="0" wp14:anchorId="20BDD817" wp14:editId="3151844A">
            <wp:extent cx="4952005" cy="3550247"/>
            <wp:effectExtent l="0" t="0" r="1270" b="0"/>
            <wp:docPr id="5894247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24789" name="图片 58942478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23" cy="35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992C" w14:textId="77777777" w:rsidR="00E1428C" w:rsidRPr="00E1428C" w:rsidRDefault="00E1428C" w:rsidP="00197F49">
      <w:pPr>
        <w:spacing w:line="480" w:lineRule="auto"/>
        <w:ind w:firstLineChars="0" w:firstLine="0"/>
        <w:rPr>
          <w:lang w:val="en-US" w:eastAsia="zh-CN"/>
        </w:rPr>
      </w:pP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Figure S2</w:t>
      </w:r>
      <w:r w:rsidRPr="00E1428C">
        <w:rPr>
          <w:rFonts w:eastAsia="等线" w:hint="eastAsia"/>
          <w:b/>
          <w:bCs/>
          <w:color w:val="000000"/>
          <w:kern w:val="24"/>
          <w:lang w:val="en-US" w:eastAsia="zh-CN"/>
        </w:rPr>
        <w:t>1</w:t>
      </w:r>
      <w:r w:rsidRPr="00E1428C">
        <w:rPr>
          <w:rFonts w:eastAsia="等线"/>
          <w:b/>
          <w:bCs/>
          <w:color w:val="000000"/>
          <w:kern w:val="24"/>
          <w:lang w:val="en-US" w:eastAsia="zh-CN"/>
        </w:rPr>
        <w:t>.</w:t>
      </w:r>
      <w:r w:rsidRPr="00E1428C">
        <w:rPr>
          <w:rFonts w:eastAsia="等线"/>
          <w:color w:val="000000"/>
          <w:kern w:val="24"/>
          <w:lang w:val="en-US" w:eastAsia="zh-CN"/>
        </w:rPr>
        <w:t xml:space="preserve"> H&amp;E staining images of the heart, liver, spleen, lung, and kidney of rats in different groups.</w:t>
      </w:r>
    </w:p>
    <w:p w14:paraId="3983660D" w14:textId="77777777" w:rsidR="0071653A" w:rsidRPr="00E1428C" w:rsidRDefault="0071653A" w:rsidP="00197F49">
      <w:pPr>
        <w:widowControl w:val="0"/>
        <w:spacing w:line="480" w:lineRule="auto"/>
        <w:ind w:firstLineChars="0" w:firstLine="0"/>
        <w:rPr>
          <w:rFonts w:eastAsia="等线"/>
          <w:b/>
          <w:bCs/>
          <w:kern w:val="2"/>
          <w:sz w:val="21"/>
          <w:szCs w:val="22"/>
          <w:lang w:val="en-US" w:eastAsia="zh-CN"/>
          <w14:ligatures w14:val="standardContextual"/>
        </w:rPr>
      </w:pPr>
    </w:p>
    <w:p w14:paraId="1F996DA2" w14:textId="77777777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b/>
          <w:bCs/>
          <w:kern w:val="2"/>
          <w:szCs w:val="28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szCs w:val="28"/>
          <w:lang w:val="en-US" w:eastAsia="zh-CN"/>
          <w14:ligatures w14:val="standardContextual"/>
        </w:rPr>
        <w:lastRenderedPageBreak/>
        <w:t>Table S1.</w:t>
      </w: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 xml:space="preserve"> Surface area, pore volume and pore size of COOH-UCM and UCMBD.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1428C" w:rsidRPr="00E1428C" w14:paraId="04DD31B8" w14:textId="77777777" w:rsidTr="00FE4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tcW w:w="2765" w:type="dxa"/>
            <w:hideMark/>
          </w:tcPr>
          <w:p w14:paraId="5C0F955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</w:p>
        </w:tc>
        <w:tc>
          <w:tcPr>
            <w:tcW w:w="2765" w:type="dxa"/>
            <w:hideMark/>
          </w:tcPr>
          <w:p w14:paraId="5CE16BB2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COOH-UCM</w:t>
            </w:r>
          </w:p>
        </w:tc>
        <w:tc>
          <w:tcPr>
            <w:tcW w:w="2766" w:type="dxa"/>
            <w:hideMark/>
          </w:tcPr>
          <w:p w14:paraId="4EED68E0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UCBD</w:t>
            </w:r>
          </w:p>
        </w:tc>
      </w:tr>
      <w:tr w:rsidR="00E1428C" w:rsidRPr="00E1428C" w14:paraId="3E556C38" w14:textId="77777777" w:rsidTr="00FE496E">
        <w:trPr>
          <w:trHeight w:val="344"/>
        </w:trPr>
        <w:tc>
          <w:tcPr>
            <w:tcW w:w="2765" w:type="dxa"/>
            <w:hideMark/>
          </w:tcPr>
          <w:p w14:paraId="34C9193D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bookmarkStart w:id="2" w:name="_Hlk197444082"/>
            <w:r w:rsidRPr="00E1428C">
              <w:rPr>
                <w:szCs w:val="22"/>
                <w:lang w:val="en-US" w:eastAsia="zh-CN"/>
              </w:rPr>
              <w:t>BET Surface Area</w:t>
            </w:r>
          </w:p>
        </w:tc>
        <w:tc>
          <w:tcPr>
            <w:tcW w:w="2765" w:type="dxa"/>
            <w:hideMark/>
          </w:tcPr>
          <w:p w14:paraId="21DA183F" w14:textId="20ACB5E9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279.8022 m</w:t>
            </w:r>
            <w:r w:rsidR="00336F5D" w:rsidRPr="00336F5D">
              <w:rPr>
                <w:szCs w:val="22"/>
                <w:vertAlign w:val="superscript"/>
                <w:lang w:val="en-US" w:eastAsia="zh-CN"/>
              </w:rPr>
              <w:t>2</w:t>
            </w:r>
            <w:r w:rsidR="001C0D92">
              <w:rPr>
                <w:szCs w:val="22"/>
                <w:lang w:val="en-US" w:eastAsia="zh-CN"/>
              </w:rPr>
              <w:t>·</w:t>
            </w:r>
            <w:r w:rsidRPr="00E1428C">
              <w:rPr>
                <w:szCs w:val="22"/>
                <w:lang w:val="en-US" w:eastAsia="zh-CN"/>
              </w:rPr>
              <w:t>g</w:t>
            </w:r>
            <w:r w:rsidR="001C0D92" w:rsidRPr="00AE07EF">
              <w:rPr>
                <w:vertAlign w:val="superscript"/>
                <w:lang w:val="en-US" w:eastAsia="zh-CN"/>
              </w:rPr>
              <w:t>−1</w:t>
            </w:r>
          </w:p>
        </w:tc>
        <w:tc>
          <w:tcPr>
            <w:tcW w:w="2766" w:type="dxa"/>
            <w:hideMark/>
          </w:tcPr>
          <w:p w14:paraId="46E0EF9E" w14:textId="342DDC2D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eastAsia="zh-CN"/>
              </w:rPr>
              <w:t>83.3619 m</w:t>
            </w:r>
            <w:r w:rsidR="00336F5D" w:rsidRPr="00336F5D">
              <w:rPr>
                <w:szCs w:val="22"/>
                <w:vertAlign w:val="superscript"/>
                <w:lang w:eastAsia="zh-CN"/>
              </w:rPr>
              <w:t>2</w:t>
            </w:r>
            <w:r w:rsidR="001C0D92">
              <w:rPr>
                <w:szCs w:val="22"/>
                <w:lang w:val="en-US" w:eastAsia="zh-CN"/>
              </w:rPr>
              <w:t>·</w:t>
            </w:r>
            <w:r w:rsidR="001C0D92" w:rsidRPr="00E1428C">
              <w:rPr>
                <w:szCs w:val="22"/>
                <w:lang w:val="en-US" w:eastAsia="zh-CN"/>
              </w:rPr>
              <w:t>g</w:t>
            </w:r>
            <w:r w:rsidR="001C0D92" w:rsidRPr="00AE07EF">
              <w:rPr>
                <w:vertAlign w:val="superscript"/>
                <w:lang w:val="en-US" w:eastAsia="zh-CN"/>
              </w:rPr>
              <w:t>−1</w:t>
            </w:r>
          </w:p>
        </w:tc>
      </w:tr>
      <w:tr w:rsidR="00E1428C" w:rsidRPr="00E1428C" w14:paraId="303E4DEE" w14:textId="77777777" w:rsidTr="00FE496E">
        <w:trPr>
          <w:trHeight w:val="333"/>
        </w:trPr>
        <w:tc>
          <w:tcPr>
            <w:tcW w:w="2765" w:type="dxa"/>
            <w:hideMark/>
          </w:tcPr>
          <w:p w14:paraId="6E2588CB" w14:textId="16B7B0B1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bookmarkStart w:id="3" w:name="_Hlk197444122"/>
            <w:bookmarkEnd w:id="2"/>
            <w:r w:rsidRPr="00E1428C">
              <w:rPr>
                <w:szCs w:val="22"/>
                <w:lang w:eastAsia="zh-CN"/>
              </w:rPr>
              <w:t xml:space="preserve">Pore </w:t>
            </w:r>
            <w:r w:rsidR="00FA39AC">
              <w:rPr>
                <w:rFonts w:hint="eastAsia"/>
                <w:szCs w:val="22"/>
                <w:lang w:eastAsia="zh-CN"/>
              </w:rPr>
              <w:t>V</w:t>
            </w:r>
            <w:r w:rsidRPr="00E1428C">
              <w:rPr>
                <w:szCs w:val="22"/>
                <w:lang w:eastAsia="zh-CN"/>
              </w:rPr>
              <w:t>olume</w:t>
            </w:r>
          </w:p>
        </w:tc>
        <w:tc>
          <w:tcPr>
            <w:tcW w:w="2765" w:type="dxa"/>
            <w:hideMark/>
          </w:tcPr>
          <w:p w14:paraId="30FDB587" w14:textId="7A78E389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eastAsia="zh-CN"/>
              </w:rPr>
              <w:t>0.797809 cm</w:t>
            </w:r>
            <w:r w:rsidR="00336F5D" w:rsidRPr="00336F5D">
              <w:rPr>
                <w:szCs w:val="22"/>
                <w:vertAlign w:val="superscript"/>
                <w:lang w:eastAsia="zh-CN"/>
              </w:rPr>
              <w:t>3</w:t>
            </w:r>
            <w:r w:rsidR="001C0D92">
              <w:rPr>
                <w:szCs w:val="22"/>
                <w:lang w:val="en-US" w:eastAsia="zh-CN"/>
              </w:rPr>
              <w:t>·</w:t>
            </w:r>
            <w:r w:rsidR="001C0D92" w:rsidRPr="00E1428C">
              <w:rPr>
                <w:szCs w:val="22"/>
                <w:lang w:val="en-US" w:eastAsia="zh-CN"/>
              </w:rPr>
              <w:t>g</w:t>
            </w:r>
            <w:r w:rsidR="001C0D92" w:rsidRPr="00AE07EF">
              <w:rPr>
                <w:vertAlign w:val="superscript"/>
                <w:lang w:val="en-US" w:eastAsia="zh-CN"/>
              </w:rPr>
              <w:t>−1</w:t>
            </w:r>
          </w:p>
        </w:tc>
        <w:tc>
          <w:tcPr>
            <w:tcW w:w="2766" w:type="dxa"/>
            <w:hideMark/>
          </w:tcPr>
          <w:p w14:paraId="1029D789" w14:textId="4F1C2F09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eastAsia="zh-CN"/>
              </w:rPr>
              <w:t>0.333501 cm</w:t>
            </w:r>
            <w:r w:rsidR="00336F5D" w:rsidRPr="00336F5D">
              <w:rPr>
                <w:szCs w:val="22"/>
                <w:vertAlign w:val="superscript"/>
                <w:lang w:eastAsia="zh-CN"/>
              </w:rPr>
              <w:t>3</w:t>
            </w:r>
            <w:r w:rsidR="001C0D92">
              <w:rPr>
                <w:szCs w:val="22"/>
                <w:lang w:val="en-US" w:eastAsia="zh-CN"/>
              </w:rPr>
              <w:t>·</w:t>
            </w:r>
            <w:r w:rsidR="001C0D92" w:rsidRPr="00E1428C">
              <w:rPr>
                <w:szCs w:val="22"/>
                <w:lang w:val="en-US" w:eastAsia="zh-CN"/>
              </w:rPr>
              <w:t>g</w:t>
            </w:r>
            <w:r w:rsidR="001C0D92" w:rsidRPr="00AE07EF">
              <w:rPr>
                <w:vertAlign w:val="superscript"/>
                <w:lang w:val="en-US" w:eastAsia="zh-CN"/>
              </w:rPr>
              <w:t>−1</w:t>
            </w:r>
          </w:p>
        </w:tc>
      </w:tr>
      <w:bookmarkEnd w:id="3"/>
      <w:tr w:rsidR="00E1428C" w:rsidRPr="00E1428C" w14:paraId="078EAF40" w14:textId="77777777" w:rsidTr="00FE496E">
        <w:trPr>
          <w:trHeight w:val="303"/>
        </w:trPr>
        <w:tc>
          <w:tcPr>
            <w:tcW w:w="2765" w:type="dxa"/>
            <w:hideMark/>
          </w:tcPr>
          <w:p w14:paraId="61406EE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eastAsia="zh-CN"/>
              </w:rPr>
              <w:t>Pore Size</w:t>
            </w:r>
          </w:p>
        </w:tc>
        <w:tc>
          <w:tcPr>
            <w:tcW w:w="2765" w:type="dxa"/>
            <w:hideMark/>
          </w:tcPr>
          <w:p w14:paraId="7FEBDD7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eastAsia="zh-CN"/>
              </w:rPr>
              <w:t>16.0025 nm</w:t>
            </w:r>
          </w:p>
        </w:tc>
        <w:tc>
          <w:tcPr>
            <w:tcW w:w="2766" w:type="dxa"/>
            <w:hideMark/>
          </w:tcPr>
          <w:p w14:paraId="169C5C54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eastAsia="zh-CN"/>
              </w:rPr>
              <w:t>11.4053 nm</w:t>
            </w:r>
          </w:p>
        </w:tc>
      </w:tr>
    </w:tbl>
    <w:p w14:paraId="07E5EE97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b/>
          <w:bCs/>
          <w:kern w:val="2"/>
          <w:sz w:val="21"/>
          <w:szCs w:val="22"/>
          <w:lang w:val="en-US" w:eastAsia="zh-CN"/>
          <w14:ligatures w14:val="standardContextual"/>
        </w:rPr>
      </w:pPr>
    </w:p>
    <w:p w14:paraId="1AFEBD25" w14:textId="77777777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lang w:val="en-US" w:eastAsia="zh-CN"/>
          <w14:ligatures w14:val="standardContextual"/>
        </w:rPr>
        <w:t xml:space="preserve">Table S2. </w:t>
      </w:r>
      <w:proofErr w:type="spellStart"/>
      <w:r w:rsidRPr="00022379">
        <w:rPr>
          <w:rFonts w:eastAsia="等线"/>
          <w:kern w:val="2"/>
          <w:lang w:val="en-US" w:eastAsia="zh-CN"/>
          <w14:ligatures w14:val="standardContextual"/>
        </w:rPr>
        <w:t>Bederson</w:t>
      </w:r>
      <w:proofErr w:type="spellEnd"/>
      <w:r w:rsidRPr="00022379">
        <w:rPr>
          <w:rFonts w:eastAsia="等线"/>
          <w:kern w:val="2"/>
          <w:lang w:val="en-US" w:eastAsia="zh-CN"/>
          <w14:ligatures w14:val="standardContextual"/>
        </w:rPr>
        <w:t xml:space="preserve"> score.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371"/>
        <w:gridCol w:w="925"/>
      </w:tblGrid>
      <w:tr w:rsidR="00E1428C" w:rsidRPr="00E1428C" w14:paraId="66D17392" w14:textId="77777777" w:rsidTr="00FE4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371" w:type="dxa"/>
          </w:tcPr>
          <w:p w14:paraId="39AB0750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</w:p>
        </w:tc>
        <w:tc>
          <w:tcPr>
            <w:tcW w:w="925" w:type="dxa"/>
          </w:tcPr>
          <w:p w14:paraId="71445DDA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score</w:t>
            </w:r>
          </w:p>
        </w:tc>
      </w:tr>
      <w:tr w:rsidR="00E1428C" w:rsidRPr="00E1428C" w14:paraId="0EFEBF5D" w14:textId="77777777" w:rsidTr="00FE496E">
        <w:tc>
          <w:tcPr>
            <w:tcW w:w="7371" w:type="dxa"/>
          </w:tcPr>
          <w:p w14:paraId="0C4BA027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 w:val="22"/>
                <w:lang w:val="en-US" w:eastAsia="zh-CN"/>
              </w:rPr>
              <w:t>No observable neurological deficiency</w:t>
            </w:r>
          </w:p>
        </w:tc>
        <w:tc>
          <w:tcPr>
            <w:tcW w:w="925" w:type="dxa"/>
          </w:tcPr>
          <w:p w14:paraId="4C4BB22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0</w:t>
            </w:r>
          </w:p>
        </w:tc>
      </w:tr>
      <w:tr w:rsidR="00E1428C" w:rsidRPr="00E1428C" w14:paraId="5BF40482" w14:textId="77777777" w:rsidTr="00FE496E">
        <w:tc>
          <w:tcPr>
            <w:tcW w:w="7371" w:type="dxa"/>
          </w:tcPr>
          <w:p w14:paraId="5E001EE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 w:val="22"/>
                <w:lang w:val="en-US" w:eastAsia="zh-CN"/>
              </w:rPr>
              <w:t>Left forelimb affixing to chest with flexion</w:t>
            </w:r>
          </w:p>
        </w:tc>
        <w:tc>
          <w:tcPr>
            <w:tcW w:w="925" w:type="dxa"/>
          </w:tcPr>
          <w:p w14:paraId="45AEBF77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</w:t>
            </w:r>
          </w:p>
        </w:tc>
      </w:tr>
      <w:tr w:rsidR="00E1428C" w:rsidRPr="00E1428C" w14:paraId="37F0F140" w14:textId="77777777" w:rsidTr="00FE496E">
        <w:tc>
          <w:tcPr>
            <w:tcW w:w="7371" w:type="dxa"/>
          </w:tcPr>
          <w:p w14:paraId="3B5DC59F" w14:textId="50364634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C</w:t>
            </w:r>
            <w:r w:rsidR="00E1428C" w:rsidRPr="00E1428C">
              <w:rPr>
                <w:sz w:val="22"/>
                <w:lang w:val="en-US" w:eastAsia="zh-CN"/>
              </w:rPr>
              <w:t>ircling to the left</w:t>
            </w:r>
          </w:p>
        </w:tc>
        <w:tc>
          <w:tcPr>
            <w:tcW w:w="925" w:type="dxa"/>
          </w:tcPr>
          <w:p w14:paraId="177328CD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2</w:t>
            </w:r>
          </w:p>
        </w:tc>
      </w:tr>
      <w:tr w:rsidR="00E1428C" w:rsidRPr="00E1428C" w14:paraId="2B05900C" w14:textId="77777777" w:rsidTr="00FE496E">
        <w:tc>
          <w:tcPr>
            <w:tcW w:w="7371" w:type="dxa"/>
          </w:tcPr>
          <w:p w14:paraId="3164079B" w14:textId="4700D07A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L</w:t>
            </w:r>
            <w:r w:rsidR="00E1428C" w:rsidRPr="00E1428C">
              <w:rPr>
                <w:sz w:val="22"/>
                <w:lang w:val="en-US" w:eastAsia="zh-CN"/>
              </w:rPr>
              <w:t>eaning to the left</w:t>
            </w:r>
          </w:p>
        </w:tc>
        <w:tc>
          <w:tcPr>
            <w:tcW w:w="925" w:type="dxa"/>
          </w:tcPr>
          <w:p w14:paraId="6584999A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3</w:t>
            </w:r>
          </w:p>
        </w:tc>
      </w:tr>
      <w:tr w:rsidR="00E1428C" w:rsidRPr="00E1428C" w14:paraId="7AE4456A" w14:textId="77777777" w:rsidTr="00FE496E">
        <w:tc>
          <w:tcPr>
            <w:tcW w:w="7371" w:type="dxa"/>
          </w:tcPr>
          <w:p w14:paraId="0F73F3CE" w14:textId="1F98A9F0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B</w:t>
            </w:r>
            <w:r w:rsidR="00E1428C" w:rsidRPr="00E1428C">
              <w:rPr>
                <w:sz w:val="22"/>
                <w:lang w:val="en-US" w:eastAsia="zh-CN"/>
              </w:rPr>
              <w:t>eing unable to walk spontaneously and having a depressed level of consciousness</w:t>
            </w:r>
          </w:p>
        </w:tc>
        <w:tc>
          <w:tcPr>
            <w:tcW w:w="925" w:type="dxa"/>
          </w:tcPr>
          <w:p w14:paraId="6E5CD85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4</w:t>
            </w:r>
          </w:p>
        </w:tc>
      </w:tr>
    </w:tbl>
    <w:p w14:paraId="2247DC2F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b/>
          <w:bCs/>
          <w:kern w:val="2"/>
          <w:sz w:val="21"/>
          <w:szCs w:val="22"/>
          <w:lang w:val="en-US" w:eastAsia="zh-CN"/>
          <w14:ligatures w14:val="standardContextual"/>
        </w:rPr>
      </w:pPr>
    </w:p>
    <w:p w14:paraId="39D6C779" w14:textId="77777777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lang w:val="en-US" w:eastAsia="zh-CN"/>
          <w14:ligatures w14:val="standardContextual"/>
        </w:rPr>
        <w:t xml:space="preserve">Table S3. </w:t>
      </w:r>
      <w:r w:rsidRPr="00022379">
        <w:rPr>
          <w:rFonts w:eastAsia="等线"/>
          <w:kern w:val="2"/>
          <w:lang w:val="en-US" w:eastAsia="zh-CN"/>
          <w14:ligatures w14:val="standardContextual"/>
        </w:rPr>
        <w:t>Longa score.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13"/>
        <w:gridCol w:w="783"/>
      </w:tblGrid>
      <w:tr w:rsidR="00E1428C" w:rsidRPr="00E1428C" w14:paraId="53E4A6B2" w14:textId="77777777" w:rsidTr="00FE4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13" w:type="dxa"/>
          </w:tcPr>
          <w:p w14:paraId="7FAF42F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b/>
                <w:bCs/>
                <w:szCs w:val="22"/>
                <w:lang w:val="en-US" w:eastAsia="zh-CN"/>
              </w:rPr>
            </w:pPr>
          </w:p>
        </w:tc>
        <w:tc>
          <w:tcPr>
            <w:tcW w:w="783" w:type="dxa"/>
          </w:tcPr>
          <w:p w14:paraId="01A93862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b/>
                <w:bCs/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score</w:t>
            </w:r>
          </w:p>
        </w:tc>
      </w:tr>
      <w:tr w:rsidR="00E1428C" w:rsidRPr="00E1428C" w14:paraId="4DEB180D" w14:textId="77777777" w:rsidTr="00FE496E">
        <w:tc>
          <w:tcPr>
            <w:tcW w:w="7513" w:type="dxa"/>
          </w:tcPr>
          <w:p w14:paraId="05DBE31F" w14:textId="17043EC7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N</w:t>
            </w:r>
            <w:r w:rsidR="00E1428C" w:rsidRPr="00E1428C">
              <w:rPr>
                <w:szCs w:val="22"/>
                <w:lang w:val="en-US" w:eastAsia="zh-CN"/>
              </w:rPr>
              <w:t>o neurologic deficit</w:t>
            </w:r>
          </w:p>
        </w:tc>
        <w:tc>
          <w:tcPr>
            <w:tcW w:w="783" w:type="dxa"/>
          </w:tcPr>
          <w:p w14:paraId="5FA4BCC7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b/>
                <w:bCs/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0</w:t>
            </w:r>
          </w:p>
        </w:tc>
      </w:tr>
      <w:tr w:rsidR="00E1428C" w:rsidRPr="00E1428C" w14:paraId="06A21AA6" w14:textId="77777777" w:rsidTr="00FE496E">
        <w:tc>
          <w:tcPr>
            <w:tcW w:w="7513" w:type="dxa"/>
          </w:tcPr>
          <w:p w14:paraId="4F068AEE" w14:textId="439166E8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F</w:t>
            </w:r>
            <w:r w:rsidR="00E1428C" w:rsidRPr="00E1428C">
              <w:rPr>
                <w:szCs w:val="22"/>
                <w:lang w:val="en-US" w:eastAsia="zh-CN"/>
              </w:rPr>
              <w:t>ailure to extend right forepaw fully</w:t>
            </w:r>
          </w:p>
        </w:tc>
        <w:tc>
          <w:tcPr>
            <w:tcW w:w="783" w:type="dxa"/>
          </w:tcPr>
          <w:p w14:paraId="490CAEFE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b/>
                <w:bCs/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</w:t>
            </w:r>
          </w:p>
        </w:tc>
      </w:tr>
      <w:tr w:rsidR="00E1428C" w:rsidRPr="00E1428C" w14:paraId="0392A55E" w14:textId="77777777" w:rsidTr="00FE496E">
        <w:tc>
          <w:tcPr>
            <w:tcW w:w="7513" w:type="dxa"/>
          </w:tcPr>
          <w:p w14:paraId="13E4F3A7" w14:textId="0A6608AA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C</w:t>
            </w:r>
            <w:r w:rsidR="00E1428C" w:rsidRPr="00E1428C">
              <w:rPr>
                <w:szCs w:val="22"/>
                <w:lang w:val="en-US" w:eastAsia="zh-CN"/>
              </w:rPr>
              <w:t>ircling to the right</w:t>
            </w:r>
          </w:p>
        </w:tc>
        <w:tc>
          <w:tcPr>
            <w:tcW w:w="783" w:type="dxa"/>
          </w:tcPr>
          <w:p w14:paraId="5163FAA0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b/>
                <w:bCs/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2</w:t>
            </w:r>
          </w:p>
        </w:tc>
      </w:tr>
      <w:tr w:rsidR="00E1428C" w:rsidRPr="00E1428C" w14:paraId="3DE5EFCD" w14:textId="77777777" w:rsidTr="00FE496E">
        <w:tc>
          <w:tcPr>
            <w:tcW w:w="7513" w:type="dxa"/>
          </w:tcPr>
          <w:p w14:paraId="2BDEC770" w14:textId="18DA2E25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F</w:t>
            </w:r>
            <w:r w:rsidR="00E1428C" w:rsidRPr="00E1428C">
              <w:rPr>
                <w:szCs w:val="22"/>
                <w:lang w:val="en-US" w:eastAsia="zh-CN"/>
              </w:rPr>
              <w:t>alling to the right</w:t>
            </w:r>
          </w:p>
        </w:tc>
        <w:tc>
          <w:tcPr>
            <w:tcW w:w="783" w:type="dxa"/>
          </w:tcPr>
          <w:p w14:paraId="1C95E7AF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b/>
                <w:bCs/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3</w:t>
            </w:r>
          </w:p>
        </w:tc>
      </w:tr>
      <w:tr w:rsidR="00E1428C" w:rsidRPr="00E1428C" w14:paraId="60AAEC21" w14:textId="77777777" w:rsidTr="00FE496E">
        <w:tc>
          <w:tcPr>
            <w:tcW w:w="7513" w:type="dxa"/>
          </w:tcPr>
          <w:p w14:paraId="392D7366" w14:textId="0F99296D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D</w:t>
            </w:r>
            <w:r w:rsidR="00E1428C" w:rsidRPr="00E1428C">
              <w:rPr>
                <w:szCs w:val="22"/>
                <w:lang w:val="en-US" w:eastAsia="zh-CN"/>
              </w:rPr>
              <w:t>id not walk spontaneously and had a depressed level of consciousness</w:t>
            </w:r>
          </w:p>
        </w:tc>
        <w:tc>
          <w:tcPr>
            <w:tcW w:w="783" w:type="dxa"/>
          </w:tcPr>
          <w:p w14:paraId="1FB0E76C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b/>
                <w:bCs/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4</w:t>
            </w:r>
          </w:p>
        </w:tc>
      </w:tr>
      <w:tr w:rsidR="00E1428C" w:rsidRPr="00E1428C" w14:paraId="7A42A27A" w14:textId="77777777" w:rsidTr="00FE496E">
        <w:tc>
          <w:tcPr>
            <w:tcW w:w="7513" w:type="dxa"/>
          </w:tcPr>
          <w:p w14:paraId="18319C49" w14:textId="2D5B61DE" w:rsidR="00E1428C" w:rsidRPr="00E1428C" w:rsidRDefault="00336F5D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D</w:t>
            </w:r>
            <w:r w:rsidR="00E1428C" w:rsidRPr="00E1428C">
              <w:rPr>
                <w:szCs w:val="22"/>
                <w:lang w:val="en-US" w:eastAsia="zh-CN"/>
              </w:rPr>
              <w:t>ied</w:t>
            </w:r>
          </w:p>
        </w:tc>
        <w:tc>
          <w:tcPr>
            <w:tcW w:w="783" w:type="dxa"/>
          </w:tcPr>
          <w:p w14:paraId="42455E62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5</w:t>
            </w:r>
          </w:p>
        </w:tc>
      </w:tr>
    </w:tbl>
    <w:p w14:paraId="24702A97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b/>
          <w:bCs/>
          <w:kern w:val="2"/>
          <w:sz w:val="21"/>
          <w:szCs w:val="22"/>
          <w:lang w:val="en-US" w:eastAsia="zh-CN"/>
          <w14:ligatures w14:val="standardContextual"/>
        </w:rPr>
      </w:pPr>
    </w:p>
    <w:p w14:paraId="7E1E9D99" w14:textId="77777777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szCs w:val="28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szCs w:val="28"/>
          <w:lang w:val="en-US" w:eastAsia="zh-CN"/>
          <w14:ligatures w14:val="standardContextual"/>
        </w:rPr>
        <w:t xml:space="preserve">Table S4. </w:t>
      </w: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>Modified neurological severity score (</w:t>
      </w:r>
      <w:proofErr w:type="spellStart"/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>mNSS</w:t>
      </w:r>
      <w:proofErr w:type="spellEnd"/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>).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477"/>
        <w:gridCol w:w="819"/>
      </w:tblGrid>
      <w:tr w:rsidR="00E1428C" w:rsidRPr="00E1428C" w14:paraId="5634D6E0" w14:textId="77777777" w:rsidTr="00FE4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477" w:type="dxa"/>
          </w:tcPr>
          <w:p w14:paraId="7790E001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</w:p>
        </w:tc>
        <w:tc>
          <w:tcPr>
            <w:tcW w:w="819" w:type="dxa"/>
          </w:tcPr>
          <w:p w14:paraId="0BEE761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Points</w:t>
            </w:r>
          </w:p>
        </w:tc>
      </w:tr>
      <w:tr w:rsidR="00E1428C" w:rsidRPr="00E1428C" w14:paraId="59E7BD19" w14:textId="77777777" w:rsidTr="00FE496E">
        <w:tc>
          <w:tcPr>
            <w:tcW w:w="7477" w:type="dxa"/>
          </w:tcPr>
          <w:p w14:paraId="442421A5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Motor tests</w:t>
            </w:r>
          </w:p>
        </w:tc>
        <w:tc>
          <w:tcPr>
            <w:tcW w:w="819" w:type="dxa"/>
          </w:tcPr>
          <w:p w14:paraId="392BA1B7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6B241B5F" w14:textId="77777777" w:rsidTr="00FE496E">
        <w:tc>
          <w:tcPr>
            <w:tcW w:w="7477" w:type="dxa"/>
          </w:tcPr>
          <w:p w14:paraId="2A4E5D32" w14:textId="77777777" w:rsidR="00E1428C" w:rsidRPr="00E1428C" w:rsidRDefault="00E1428C" w:rsidP="00197F49">
            <w:pPr>
              <w:widowControl w:val="0"/>
              <w:spacing w:line="480" w:lineRule="auto"/>
              <w:ind w:leftChars="100" w:left="24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Raising rat by the tail</w:t>
            </w:r>
          </w:p>
        </w:tc>
        <w:tc>
          <w:tcPr>
            <w:tcW w:w="819" w:type="dxa"/>
          </w:tcPr>
          <w:p w14:paraId="1B5A1D5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3</w:t>
            </w:r>
          </w:p>
        </w:tc>
      </w:tr>
      <w:tr w:rsidR="00E1428C" w:rsidRPr="00E1428C" w14:paraId="2C076E6F" w14:textId="77777777" w:rsidTr="00FE496E">
        <w:tc>
          <w:tcPr>
            <w:tcW w:w="7477" w:type="dxa"/>
          </w:tcPr>
          <w:p w14:paraId="633AEF04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Flexion of forelimb</w:t>
            </w:r>
          </w:p>
        </w:tc>
        <w:tc>
          <w:tcPr>
            <w:tcW w:w="819" w:type="dxa"/>
          </w:tcPr>
          <w:p w14:paraId="66F04EAF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34041842" w14:textId="77777777" w:rsidTr="00FE496E">
        <w:tc>
          <w:tcPr>
            <w:tcW w:w="7477" w:type="dxa"/>
          </w:tcPr>
          <w:p w14:paraId="34247084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Flexion of hindlimb</w:t>
            </w:r>
          </w:p>
        </w:tc>
        <w:tc>
          <w:tcPr>
            <w:tcW w:w="819" w:type="dxa"/>
          </w:tcPr>
          <w:p w14:paraId="74FD49C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5EF927D6" w14:textId="77777777" w:rsidTr="00FE496E">
        <w:tc>
          <w:tcPr>
            <w:tcW w:w="7477" w:type="dxa"/>
          </w:tcPr>
          <w:p w14:paraId="1C236209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Head moved &gt; 10° to vertical axis within 30 s</w:t>
            </w:r>
          </w:p>
        </w:tc>
        <w:tc>
          <w:tcPr>
            <w:tcW w:w="819" w:type="dxa"/>
          </w:tcPr>
          <w:p w14:paraId="1474C6BE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704E8431" w14:textId="77777777" w:rsidTr="00FE496E">
        <w:tc>
          <w:tcPr>
            <w:tcW w:w="7477" w:type="dxa"/>
          </w:tcPr>
          <w:p w14:paraId="177A1B28" w14:textId="77777777" w:rsidR="00E1428C" w:rsidRPr="00E1428C" w:rsidRDefault="00E1428C" w:rsidP="00197F49">
            <w:pPr>
              <w:widowControl w:val="0"/>
              <w:spacing w:line="480" w:lineRule="auto"/>
              <w:ind w:leftChars="100" w:left="24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Placing rat on the floor (normal = 0; maximum = 3)</w:t>
            </w:r>
          </w:p>
        </w:tc>
        <w:tc>
          <w:tcPr>
            <w:tcW w:w="819" w:type="dxa"/>
          </w:tcPr>
          <w:p w14:paraId="42707BE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3</w:t>
            </w:r>
          </w:p>
        </w:tc>
      </w:tr>
      <w:tr w:rsidR="00E1428C" w:rsidRPr="00E1428C" w14:paraId="309F1A1C" w14:textId="77777777" w:rsidTr="00FE496E">
        <w:tc>
          <w:tcPr>
            <w:tcW w:w="7477" w:type="dxa"/>
          </w:tcPr>
          <w:p w14:paraId="0F3230E2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0 Normal walk</w:t>
            </w:r>
          </w:p>
        </w:tc>
        <w:tc>
          <w:tcPr>
            <w:tcW w:w="819" w:type="dxa"/>
          </w:tcPr>
          <w:p w14:paraId="138A02EE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6E71492A" w14:textId="77777777" w:rsidTr="00FE496E">
        <w:tc>
          <w:tcPr>
            <w:tcW w:w="7477" w:type="dxa"/>
          </w:tcPr>
          <w:p w14:paraId="62B9801B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Inability to walk straight</w:t>
            </w:r>
          </w:p>
        </w:tc>
        <w:tc>
          <w:tcPr>
            <w:tcW w:w="819" w:type="dxa"/>
          </w:tcPr>
          <w:p w14:paraId="01748725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5193CF3F" w14:textId="77777777" w:rsidTr="00FE496E">
        <w:tc>
          <w:tcPr>
            <w:tcW w:w="7477" w:type="dxa"/>
          </w:tcPr>
          <w:p w14:paraId="0B10CF57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2 Circling toward the paretic side</w:t>
            </w:r>
          </w:p>
        </w:tc>
        <w:tc>
          <w:tcPr>
            <w:tcW w:w="819" w:type="dxa"/>
          </w:tcPr>
          <w:p w14:paraId="1EEEFE05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59FB3D79" w14:textId="77777777" w:rsidTr="00FE496E">
        <w:tc>
          <w:tcPr>
            <w:tcW w:w="7477" w:type="dxa"/>
          </w:tcPr>
          <w:p w14:paraId="2E827E07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3 Fall down to the paretic side</w:t>
            </w:r>
          </w:p>
        </w:tc>
        <w:tc>
          <w:tcPr>
            <w:tcW w:w="819" w:type="dxa"/>
          </w:tcPr>
          <w:p w14:paraId="5F2999B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1083FDD4" w14:textId="77777777" w:rsidTr="00FE496E">
        <w:tc>
          <w:tcPr>
            <w:tcW w:w="7477" w:type="dxa"/>
          </w:tcPr>
          <w:p w14:paraId="1672410C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Sensory tests</w:t>
            </w:r>
          </w:p>
        </w:tc>
        <w:tc>
          <w:tcPr>
            <w:tcW w:w="819" w:type="dxa"/>
          </w:tcPr>
          <w:p w14:paraId="38362707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2</w:t>
            </w:r>
          </w:p>
        </w:tc>
      </w:tr>
      <w:tr w:rsidR="00E1428C" w:rsidRPr="00794654" w14:paraId="654E5D97" w14:textId="77777777" w:rsidTr="00FE496E">
        <w:tc>
          <w:tcPr>
            <w:tcW w:w="7477" w:type="dxa"/>
          </w:tcPr>
          <w:p w14:paraId="32AD7007" w14:textId="77777777" w:rsidR="00E1428C" w:rsidRPr="00E1428C" w:rsidRDefault="00E1428C" w:rsidP="00197F49">
            <w:pPr>
              <w:widowControl w:val="0"/>
              <w:spacing w:line="480" w:lineRule="auto"/>
              <w:ind w:leftChars="100" w:left="24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Placing test (visual and tactile test)</w:t>
            </w:r>
          </w:p>
        </w:tc>
        <w:tc>
          <w:tcPr>
            <w:tcW w:w="819" w:type="dxa"/>
          </w:tcPr>
          <w:p w14:paraId="42AF975B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3A9A7281" w14:textId="77777777" w:rsidTr="00FE496E">
        <w:tc>
          <w:tcPr>
            <w:tcW w:w="7477" w:type="dxa"/>
          </w:tcPr>
          <w:p w14:paraId="0A695A67" w14:textId="77777777" w:rsidR="00E1428C" w:rsidRPr="00E1428C" w:rsidRDefault="00E1428C" w:rsidP="00197F49">
            <w:pPr>
              <w:widowControl w:val="0"/>
              <w:spacing w:line="480" w:lineRule="auto"/>
              <w:ind w:leftChars="100" w:left="408" w:hangingChars="70" w:hanging="168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 xml:space="preserve">2 Proprioceptive </w:t>
            </w:r>
            <w:proofErr w:type="gramStart"/>
            <w:r w:rsidRPr="00E1428C">
              <w:rPr>
                <w:szCs w:val="22"/>
                <w:lang w:val="en-US" w:eastAsia="zh-CN"/>
              </w:rPr>
              <w:t>test</w:t>
            </w:r>
            <w:proofErr w:type="gramEnd"/>
            <w:r w:rsidRPr="00E1428C">
              <w:rPr>
                <w:szCs w:val="22"/>
                <w:lang w:val="en-US" w:eastAsia="zh-CN"/>
              </w:rPr>
              <w:t xml:space="preserve"> (deep sensation, pushing the paw against the table edge to stimulate limb muscles)</w:t>
            </w:r>
          </w:p>
        </w:tc>
        <w:tc>
          <w:tcPr>
            <w:tcW w:w="819" w:type="dxa"/>
          </w:tcPr>
          <w:p w14:paraId="06BDCE27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348B8972" w14:textId="77777777" w:rsidTr="00FE496E">
        <w:tc>
          <w:tcPr>
            <w:tcW w:w="7477" w:type="dxa"/>
          </w:tcPr>
          <w:p w14:paraId="52278B84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Beam balance tests (normal = 0; maximum = 6)</w:t>
            </w:r>
          </w:p>
        </w:tc>
        <w:tc>
          <w:tcPr>
            <w:tcW w:w="819" w:type="dxa"/>
          </w:tcPr>
          <w:p w14:paraId="522019D3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6</w:t>
            </w:r>
          </w:p>
        </w:tc>
      </w:tr>
      <w:tr w:rsidR="00E1428C" w:rsidRPr="00E1428C" w14:paraId="3832841D" w14:textId="77777777" w:rsidTr="00FE496E">
        <w:tc>
          <w:tcPr>
            <w:tcW w:w="7477" w:type="dxa"/>
          </w:tcPr>
          <w:p w14:paraId="6824B36D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0 Balances with steady posture</w:t>
            </w:r>
          </w:p>
        </w:tc>
        <w:tc>
          <w:tcPr>
            <w:tcW w:w="819" w:type="dxa"/>
          </w:tcPr>
          <w:p w14:paraId="630454B5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247FB136" w14:textId="77777777" w:rsidTr="00FE496E">
        <w:tc>
          <w:tcPr>
            <w:tcW w:w="7477" w:type="dxa"/>
          </w:tcPr>
          <w:p w14:paraId="050316A5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Grasps side of beam</w:t>
            </w:r>
          </w:p>
        </w:tc>
        <w:tc>
          <w:tcPr>
            <w:tcW w:w="819" w:type="dxa"/>
          </w:tcPr>
          <w:p w14:paraId="62885DB4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62D21986" w14:textId="77777777" w:rsidTr="00FE496E">
        <w:tc>
          <w:tcPr>
            <w:tcW w:w="7477" w:type="dxa"/>
          </w:tcPr>
          <w:p w14:paraId="51BE30E5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 xml:space="preserve">2 Hugs the beam and one limb </w:t>
            </w:r>
            <w:proofErr w:type="gramStart"/>
            <w:r w:rsidRPr="00E1428C">
              <w:rPr>
                <w:szCs w:val="22"/>
                <w:lang w:val="en-US" w:eastAsia="zh-CN"/>
              </w:rPr>
              <w:t>falls</w:t>
            </w:r>
            <w:proofErr w:type="gramEnd"/>
            <w:r w:rsidRPr="00E1428C">
              <w:rPr>
                <w:szCs w:val="22"/>
                <w:lang w:val="en-US" w:eastAsia="zh-CN"/>
              </w:rPr>
              <w:t xml:space="preserve"> down from the beam</w:t>
            </w:r>
          </w:p>
        </w:tc>
        <w:tc>
          <w:tcPr>
            <w:tcW w:w="819" w:type="dxa"/>
          </w:tcPr>
          <w:p w14:paraId="0866979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38926542" w14:textId="77777777" w:rsidTr="00FE496E">
        <w:tc>
          <w:tcPr>
            <w:tcW w:w="7477" w:type="dxa"/>
          </w:tcPr>
          <w:p w14:paraId="312A2730" w14:textId="77777777" w:rsidR="00E1428C" w:rsidRPr="00E1428C" w:rsidRDefault="00E1428C" w:rsidP="00197F49">
            <w:pPr>
              <w:widowControl w:val="0"/>
              <w:spacing w:line="480" w:lineRule="auto"/>
              <w:ind w:leftChars="200" w:left="672" w:hangingChars="80" w:hanging="192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 xml:space="preserve">3 Hugs the beam and two limbs </w:t>
            </w:r>
            <w:proofErr w:type="gramStart"/>
            <w:r w:rsidRPr="00E1428C">
              <w:rPr>
                <w:szCs w:val="22"/>
                <w:lang w:val="en-US" w:eastAsia="zh-CN"/>
              </w:rPr>
              <w:t>fall down</w:t>
            </w:r>
            <w:proofErr w:type="gramEnd"/>
            <w:r w:rsidRPr="00E1428C">
              <w:rPr>
                <w:szCs w:val="22"/>
                <w:lang w:val="en-US" w:eastAsia="zh-CN"/>
              </w:rPr>
              <w:t xml:space="preserve"> from the beam, or spins on beam (&gt; 60 s)</w:t>
            </w:r>
          </w:p>
        </w:tc>
        <w:tc>
          <w:tcPr>
            <w:tcW w:w="819" w:type="dxa"/>
          </w:tcPr>
          <w:p w14:paraId="392E196E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03614A9A" w14:textId="77777777" w:rsidTr="00FE496E">
        <w:tc>
          <w:tcPr>
            <w:tcW w:w="7477" w:type="dxa"/>
          </w:tcPr>
          <w:p w14:paraId="634355B6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4 Attempts to balance on the beam but falls off (&gt; 40 s)</w:t>
            </w:r>
          </w:p>
        </w:tc>
        <w:tc>
          <w:tcPr>
            <w:tcW w:w="819" w:type="dxa"/>
          </w:tcPr>
          <w:p w14:paraId="293C24EC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6D677AD5" w14:textId="77777777" w:rsidTr="00FE496E">
        <w:tc>
          <w:tcPr>
            <w:tcW w:w="7477" w:type="dxa"/>
          </w:tcPr>
          <w:p w14:paraId="4677B9C1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5 Attempts to balance on the beam but falls off (&gt; 20 s)</w:t>
            </w:r>
          </w:p>
        </w:tc>
        <w:tc>
          <w:tcPr>
            <w:tcW w:w="819" w:type="dxa"/>
          </w:tcPr>
          <w:p w14:paraId="7A1E09B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2355615B" w14:textId="77777777" w:rsidTr="00FE496E">
        <w:tc>
          <w:tcPr>
            <w:tcW w:w="7477" w:type="dxa"/>
          </w:tcPr>
          <w:p w14:paraId="35E036FD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 xml:space="preserve">6 Falls off: No attempt to balance or hang on to the beam (&gt; 20 s) </w:t>
            </w:r>
          </w:p>
        </w:tc>
        <w:tc>
          <w:tcPr>
            <w:tcW w:w="819" w:type="dxa"/>
          </w:tcPr>
          <w:p w14:paraId="75AA5A41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1B7B0F55" w14:textId="77777777" w:rsidTr="00FE496E">
        <w:tc>
          <w:tcPr>
            <w:tcW w:w="7477" w:type="dxa"/>
          </w:tcPr>
          <w:p w14:paraId="1D84AFB6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lastRenderedPageBreak/>
              <w:t>Reflexes absent and abnormal movements</w:t>
            </w:r>
          </w:p>
        </w:tc>
        <w:tc>
          <w:tcPr>
            <w:tcW w:w="819" w:type="dxa"/>
          </w:tcPr>
          <w:p w14:paraId="06558FD2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4</w:t>
            </w:r>
          </w:p>
        </w:tc>
      </w:tr>
      <w:tr w:rsidR="00E1428C" w:rsidRPr="00794654" w14:paraId="73C16BA8" w14:textId="77777777" w:rsidTr="00FE496E">
        <w:tc>
          <w:tcPr>
            <w:tcW w:w="7477" w:type="dxa"/>
          </w:tcPr>
          <w:p w14:paraId="5B07F184" w14:textId="77777777" w:rsidR="00E1428C" w:rsidRPr="00E1428C" w:rsidRDefault="00E1428C" w:rsidP="00197F49">
            <w:pPr>
              <w:widowControl w:val="0"/>
              <w:spacing w:line="480" w:lineRule="auto"/>
              <w:ind w:leftChars="200" w:left="480"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Pinna reflex (head shake when touching the auditory meatus)</w:t>
            </w:r>
          </w:p>
        </w:tc>
        <w:tc>
          <w:tcPr>
            <w:tcW w:w="819" w:type="dxa"/>
          </w:tcPr>
          <w:p w14:paraId="5AC9334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04FC8971" w14:textId="77777777" w:rsidTr="00FE496E">
        <w:tc>
          <w:tcPr>
            <w:tcW w:w="7477" w:type="dxa"/>
          </w:tcPr>
          <w:p w14:paraId="5E4BFAB3" w14:textId="77777777" w:rsidR="00E1428C" w:rsidRPr="00E1428C" w:rsidRDefault="00E1428C" w:rsidP="00197F49">
            <w:pPr>
              <w:widowControl w:val="0"/>
              <w:spacing w:line="480" w:lineRule="auto"/>
              <w:ind w:leftChars="200" w:left="672" w:hangingChars="80" w:hanging="192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Corneal reflex (eye blink when lightly touching the cornea with cotton)</w:t>
            </w:r>
          </w:p>
        </w:tc>
        <w:tc>
          <w:tcPr>
            <w:tcW w:w="819" w:type="dxa"/>
          </w:tcPr>
          <w:p w14:paraId="23DD89CF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794654" w14:paraId="68AF07D0" w14:textId="77777777" w:rsidTr="00FE496E">
        <w:tc>
          <w:tcPr>
            <w:tcW w:w="7477" w:type="dxa"/>
          </w:tcPr>
          <w:p w14:paraId="67317337" w14:textId="77777777" w:rsidR="00E1428C" w:rsidRPr="00E1428C" w:rsidRDefault="00E1428C" w:rsidP="00197F49">
            <w:pPr>
              <w:widowControl w:val="0"/>
              <w:spacing w:line="480" w:lineRule="auto"/>
              <w:ind w:leftChars="200" w:left="672" w:hangingChars="80" w:hanging="192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 Startle reflex (motor response to a brief noise from snapping a clipboard paper)</w:t>
            </w:r>
          </w:p>
        </w:tc>
        <w:tc>
          <w:tcPr>
            <w:tcW w:w="819" w:type="dxa"/>
          </w:tcPr>
          <w:p w14:paraId="6F1DE38A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5F792047" w14:textId="77777777" w:rsidTr="00FE496E">
        <w:tc>
          <w:tcPr>
            <w:tcW w:w="7477" w:type="dxa"/>
          </w:tcPr>
          <w:p w14:paraId="1DCB98F2" w14:textId="77777777" w:rsidR="00E1428C" w:rsidRPr="00E1428C" w:rsidRDefault="00E1428C" w:rsidP="00197F49">
            <w:pPr>
              <w:widowControl w:val="0"/>
              <w:spacing w:line="480" w:lineRule="auto"/>
              <w:ind w:leftChars="200" w:left="672" w:hangingChars="80" w:hanging="192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 xml:space="preserve">1 Seizures, myoclonus, </w:t>
            </w:r>
            <w:proofErr w:type="spellStart"/>
            <w:r w:rsidRPr="00E1428C">
              <w:rPr>
                <w:szCs w:val="22"/>
                <w:lang w:val="en-US" w:eastAsia="zh-CN"/>
              </w:rPr>
              <w:t>myodystony</w:t>
            </w:r>
            <w:proofErr w:type="spellEnd"/>
          </w:p>
        </w:tc>
        <w:tc>
          <w:tcPr>
            <w:tcW w:w="819" w:type="dxa"/>
          </w:tcPr>
          <w:p w14:paraId="26B7425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</w:p>
        </w:tc>
      </w:tr>
      <w:tr w:rsidR="00E1428C" w:rsidRPr="00E1428C" w14:paraId="7B6813B1" w14:textId="77777777" w:rsidTr="00FE496E">
        <w:tc>
          <w:tcPr>
            <w:tcW w:w="7477" w:type="dxa"/>
          </w:tcPr>
          <w:p w14:paraId="44D83CBA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Maximum points</w:t>
            </w:r>
          </w:p>
        </w:tc>
        <w:tc>
          <w:tcPr>
            <w:tcW w:w="819" w:type="dxa"/>
          </w:tcPr>
          <w:p w14:paraId="369E8BDB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center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18</w:t>
            </w:r>
          </w:p>
        </w:tc>
      </w:tr>
    </w:tbl>
    <w:p w14:paraId="62C863E9" w14:textId="77777777" w:rsidR="00E1428C" w:rsidRPr="00022379" w:rsidRDefault="00E1428C" w:rsidP="00197F49">
      <w:pPr>
        <w:widowControl w:val="0"/>
        <w:spacing w:line="480" w:lineRule="auto"/>
        <w:ind w:firstLine="480"/>
        <w:rPr>
          <w:rFonts w:eastAsia="等线"/>
          <w:kern w:val="2"/>
          <w:szCs w:val="28"/>
          <w:lang w:val="en-US" w:eastAsia="zh-CN"/>
          <w14:ligatures w14:val="standardContextual"/>
        </w:rPr>
      </w:pP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>13 to 18 indicates severe injury; 7 to 12, moderate injury; 1 to 6, mild injury.</w:t>
      </w:r>
    </w:p>
    <w:p w14:paraId="3CADD02A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b/>
          <w:bCs/>
          <w:kern w:val="2"/>
          <w:sz w:val="21"/>
          <w:szCs w:val="22"/>
          <w:lang w:val="en-US" w:eastAsia="zh-CN"/>
          <w14:ligatures w14:val="standardContextual"/>
        </w:rPr>
      </w:pPr>
    </w:p>
    <w:p w14:paraId="7317B206" w14:textId="1114C1E7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szCs w:val="28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szCs w:val="28"/>
          <w:lang w:val="en-US" w:eastAsia="zh-CN"/>
          <w14:ligatures w14:val="standardContextual"/>
        </w:rPr>
        <w:t>Table S5.</w:t>
      </w: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 xml:space="preserve"> GO analysis referred to Figure </w:t>
      </w:r>
      <w:r w:rsidR="002E7926" w:rsidRPr="00022379">
        <w:rPr>
          <w:rFonts w:eastAsia="等线" w:hint="eastAsia"/>
          <w:kern w:val="2"/>
          <w:szCs w:val="28"/>
          <w:lang w:val="en-US" w:eastAsia="zh-CN"/>
          <w14:ligatures w14:val="standardContextual"/>
        </w:rPr>
        <w:t>10e</w:t>
      </w: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>.</w:t>
      </w:r>
    </w:p>
    <w:tbl>
      <w:tblPr>
        <w:tblStyle w:val="1"/>
        <w:tblW w:w="8364" w:type="dxa"/>
        <w:tblLook w:val="04A0" w:firstRow="1" w:lastRow="0" w:firstColumn="1" w:lastColumn="0" w:noHBand="0" w:noVBand="1"/>
      </w:tblPr>
      <w:tblGrid>
        <w:gridCol w:w="1418"/>
        <w:gridCol w:w="4536"/>
        <w:gridCol w:w="2031"/>
        <w:gridCol w:w="312"/>
        <w:gridCol w:w="67"/>
      </w:tblGrid>
      <w:tr w:rsidR="00E1428C" w:rsidRPr="00E1428C" w14:paraId="06B302BF" w14:textId="77777777" w:rsidTr="0002237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" w:type="dxa"/>
          <w:cantSplit/>
          <w:tblHeader/>
        </w:trPr>
        <w:tc>
          <w:tcPr>
            <w:tcW w:w="1418" w:type="dxa"/>
          </w:tcPr>
          <w:p w14:paraId="6F15770E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left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ID</w:t>
            </w:r>
          </w:p>
        </w:tc>
        <w:tc>
          <w:tcPr>
            <w:tcW w:w="4536" w:type="dxa"/>
          </w:tcPr>
          <w:p w14:paraId="25853D10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left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Term</w:t>
            </w:r>
          </w:p>
        </w:tc>
        <w:tc>
          <w:tcPr>
            <w:tcW w:w="2343" w:type="dxa"/>
            <w:gridSpan w:val="2"/>
          </w:tcPr>
          <w:p w14:paraId="038454BA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jc w:val="left"/>
              <w:rPr>
                <w:szCs w:val="22"/>
                <w:lang w:val="en-US" w:eastAsia="zh-CN"/>
              </w:rPr>
            </w:pPr>
            <w:r w:rsidRPr="00E1428C">
              <w:rPr>
                <w:i/>
                <w:iCs/>
                <w:szCs w:val="22"/>
                <w:lang w:val="en-US" w:eastAsia="zh-CN"/>
              </w:rPr>
              <w:t>p</w:t>
            </w:r>
            <w:r w:rsidRPr="00E1428C">
              <w:rPr>
                <w:szCs w:val="22"/>
                <w:lang w:val="en-US" w:eastAsia="zh-CN"/>
              </w:rPr>
              <w:t>-value</w:t>
            </w:r>
          </w:p>
        </w:tc>
      </w:tr>
      <w:tr w:rsidR="00E1428C" w:rsidRPr="00E1428C" w14:paraId="2A0BF680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1C7CFC1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GO:0001505</w:t>
            </w:r>
          </w:p>
        </w:tc>
        <w:tc>
          <w:tcPr>
            <w:tcW w:w="4536" w:type="dxa"/>
            <w:noWrap/>
            <w:hideMark/>
          </w:tcPr>
          <w:p w14:paraId="01DF68E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regulation of neurotransmitter levels</w:t>
            </w:r>
          </w:p>
        </w:tc>
        <w:tc>
          <w:tcPr>
            <w:tcW w:w="2410" w:type="dxa"/>
            <w:gridSpan w:val="3"/>
          </w:tcPr>
          <w:p w14:paraId="72C927E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0.000000000000165</w:t>
            </w:r>
          </w:p>
        </w:tc>
      </w:tr>
      <w:tr w:rsidR="00E1428C" w:rsidRPr="00E1428C" w14:paraId="64C39E36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27FC5E8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GO:0006836</w:t>
            </w:r>
          </w:p>
        </w:tc>
        <w:tc>
          <w:tcPr>
            <w:tcW w:w="4536" w:type="dxa"/>
            <w:noWrap/>
            <w:hideMark/>
          </w:tcPr>
          <w:p w14:paraId="17C3F6BB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neurotransmitter transport</w:t>
            </w:r>
          </w:p>
        </w:tc>
        <w:tc>
          <w:tcPr>
            <w:tcW w:w="2410" w:type="dxa"/>
            <w:gridSpan w:val="3"/>
          </w:tcPr>
          <w:p w14:paraId="53DD1D8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0.000000000005964</w:t>
            </w:r>
          </w:p>
        </w:tc>
      </w:tr>
      <w:tr w:rsidR="00E1428C" w:rsidRPr="00E1428C" w14:paraId="215B2B9E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3F995E5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GO:0007626</w:t>
            </w:r>
          </w:p>
        </w:tc>
        <w:tc>
          <w:tcPr>
            <w:tcW w:w="4536" w:type="dxa"/>
            <w:noWrap/>
            <w:hideMark/>
          </w:tcPr>
          <w:p w14:paraId="79C5694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locomotory behavior</w:t>
            </w:r>
          </w:p>
        </w:tc>
        <w:tc>
          <w:tcPr>
            <w:tcW w:w="2410" w:type="dxa"/>
            <w:gridSpan w:val="3"/>
          </w:tcPr>
          <w:p w14:paraId="2564A6A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0.000000000074635</w:t>
            </w:r>
          </w:p>
        </w:tc>
      </w:tr>
      <w:tr w:rsidR="00E1428C" w:rsidRPr="00E1428C" w14:paraId="5B447172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41A50E0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GO:0007269</w:t>
            </w:r>
          </w:p>
        </w:tc>
        <w:tc>
          <w:tcPr>
            <w:tcW w:w="4536" w:type="dxa"/>
            <w:noWrap/>
            <w:hideMark/>
          </w:tcPr>
          <w:p w14:paraId="74184D9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neurotransmitter secretion</w:t>
            </w:r>
          </w:p>
        </w:tc>
        <w:tc>
          <w:tcPr>
            <w:tcW w:w="2410" w:type="dxa"/>
            <w:gridSpan w:val="3"/>
          </w:tcPr>
          <w:p w14:paraId="6366011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0.000000145524229</w:t>
            </w:r>
          </w:p>
        </w:tc>
      </w:tr>
      <w:tr w:rsidR="00E1428C" w:rsidRPr="00E1428C" w14:paraId="6F4683DA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6BC1150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GO:0070997</w:t>
            </w:r>
          </w:p>
        </w:tc>
        <w:tc>
          <w:tcPr>
            <w:tcW w:w="4536" w:type="dxa"/>
            <w:noWrap/>
            <w:hideMark/>
          </w:tcPr>
          <w:p w14:paraId="6951907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neuron death</w:t>
            </w:r>
          </w:p>
        </w:tc>
        <w:tc>
          <w:tcPr>
            <w:tcW w:w="2410" w:type="dxa"/>
            <w:gridSpan w:val="3"/>
          </w:tcPr>
          <w:p w14:paraId="792082C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0.017455926766214</w:t>
            </w:r>
          </w:p>
        </w:tc>
      </w:tr>
      <w:tr w:rsidR="00E1428C" w:rsidRPr="00E1428C" w14:paraId="0C111008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7F3D47C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GO:0055074</w:t>
            </w:r>
          </w:p>
        </w:tc>
        <w:tc>
          <w:tcPr>
            <w:tcW w:w="4536" w:type="dxa"/>
            <w:noWrap/>
            <w:hideMark/>
          </w:tcPr>
          <w:p w14:paraId="6CF80B7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calcium ion homeostasis</w:t>
            </w:r>
          </w:p>
        </w:tc>
        <w:tc>
          <w:tcPr>
            <w:tcW w:w="2410" w:type="dxa"/>
            <w:gridSpan w:val="3"/>
          </w:tcPr>
          <w:p w14:paraId="02DDA50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0.010414190231537</w:t>
            </w:r>
          </w:p>
        </w:tc>
      </w:tr>
      <w:tr w:rsidR="00E1428C" w:rsidRPr="00E1428C" w14:paraId="51A0C5DD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05A0BA8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GO:1901214</w:t>
            </w:r>
          </w:p>
        </w:tc>
        <w:tc>
          <w:tcPr>
            <w:tcW w:w="4536" w:type="dxa"/>
            <w:noWrap/>
            <w:hideMark/>
          </w:tcPr>
          <w:p w14:paraId="021FCF2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regulation of neuron death</w:t>
            </w:r>
          </w:p>
        </w:tc>
        <w:tc>
          <w:tcPr>
            <w:tcW w:w="2410" w:type="dxa"/>
            <w:gridSpan w:val="3"/>
          </w:tcPr>
          <w:p w14:paraId="195AF61F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0.023260936460676</w:t>
            </w:r>
          </w:p>
        </w:tc>
      </w:tr>
      <w:tr w:rsidR="00E1428C" w:rsidRPr="00E1428C" w14:paraId="3ECE695E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1FD3A33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GO:0007611</w:t>
            </w:r>
          </w:p>
        </w:tc>
        <w:tc>
          <w:tcPr>
            <w:tcW w:w="4536" w:type="dxa"/>
            <w:noWrap/>
            <w:hideMark/>
          </w:tcPr>
          <w:p w14:paraId="15296D3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learning or memory</w:t>
            </w:r>
          </w:p>
        </w:tc>
        <w:tc>
          <w:tcPr>
            <w:tcW w:w="2410" w:type="dxa"/>
            <w:gridSpan w:val="3"/>
          </w:tcPr>
          <w:p w14:paraId="7150AB74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0.025492766368098</w:t>
            </w:r>
          </w:p>
        </w:tc>
      </w:tr>
      <w:tr w:rsidR="00E1428C" w:rsidRPr="00E1428C" w14:paraId="4E3569BD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0FAD081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GO:0051930</w:t>
            </w:r>
          </w:p>
        </w:tc>
        <w:tc>
          <w:tcPr>
            <w:tcW w:w="4536" w:type="dxa"/>
            <w:noWrap/>
            <w:hideMark/>
          </w:tcPr>
          <w:p w14:paraId="7C1C95D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regulation of sensory perception of pain</w:t>
            </w:r>
          </w:p>
        </w:tc>
        <w:tc>
          <w:tcPr>
            <w:tcW w:w="2410" w:type="dxa"/>
            <w:gridSpan w:val="3"/>
          </w:tcPr>
          <w:p w14:paraId="6FACAB5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0.000011765188202</w:t>
            </w:r>
          </w:p>
        </w:tc>
      </w:tr>
      <w:tr w:rsidR="00E1428C" w:rsidRPr="00E1428C" w14:paraId="2B81F1F6" w14:textId="77777777" w:rsidTr="00022379">
        <w:trPr>
          <w:cantSplit/>
          <w:trHeight w:val="280"/>
        </w:trPr>
        <w:tc>
          <w:tcPr>
            <w:tcW w:w="1418" w:type="dxa"/>
            <w:noWrap/>
            <w:hideMark/>
          </w:tcPr>
          <w:p w14:paraId="722668B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GO:0051931</w:t>
            </w:r>
          </w:p>
        </w:tc>
        <w:tc>
          <w:tcPr>
            <w:tcW w:w="4536" w:type="dxa"/>
            <w:noWrap/>
            <w:hideMark/>
          </w:tcPr>
          <w:p w14:paraId="468C851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regulation of sensory perception</w:t>
            </w:r>
          </w:p>
        </w:tc>
        <w:tc>
          <w:tcPr>
            <w:tcW w:w="2410" w:type="dxa"/>
            <w:gridSpan w:val="3"/>
          </w:tcPr>
          <w:p w14:paraId="17DA447B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0.000012916077032</w:t>
            </w:r>
          </w:p>
        </w:tc>
      </w:tr>
      <w:tr w:rsidR="00E1428C" w:rsidRPr="00E1428C" w14:paraId="2F36C312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332C249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GO:0045211</w:t>
            </w:r>
          </w:p>
        </w:tc>
        <w:tc>
          <w:tcPr>
            <w:tcW w:w="4536" w:type="dxa"/>
            <w:noWrap/>
            <w:hideMark/>
          </w:tcPr>
          <w:p w14:paraId="3F846D8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postsynaptic membrane</w:t>
            </w:r>
          </w:p>
        </w:tc>
        <w:tc>
          <w:tcPr>
            <w:tcW w:w="2031" w:type="dxa"/>
          </w:tcPr>
          <w:p w14:paraId="5669ADA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0.000000001092229 </w:t>
            </w:r>
          </w:p>
        </w:tc>
      </w:tr>
      <w:tr w:rsidR="00E1428C" w:rsidRPr="00E1428C" w14:paraId="11471335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62E64B4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GO:0042734</w:t>
            </w:r>
          </w:p>
        </w:tc>
        <w:tc>
          <w:tcPr>
            <w:tcW w:w="4536" w:type="dxa"/>
            <w:noWrap/>
            <w:hideMark/>
          </w:tcPr>
          <w:p w14:paraId="37E1BB8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presynaptic membrane</w:t>
            </w:r>
          </w:p>
        </w:tc>
        <w:tc>
          <w:tcPr>
            <w:tcW w:w="2031" w:type="dxa"/>
          </w:tcPr>
          <w:p w14:paraId="69E5003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0.000000000389307 </w:t>
            </w:r>
          </w:p>
        </w:tc>
      </w:tr>
      <w:tr w:rsidR="00E1428C" w:rsidRPr="00E1428C" w14:paraId="5F49C21F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6EB8931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GO:0150034</w:t>
            </w:r>
          </w:p>
        </w:tc>
        <w:tc>
          <w:tcPr>
            <w:tcW w:w="4536" w:type="dxa"/>
            <w:noWrap/>
            <w:hideMark/>
          </w:tcPr>
          <w:p w14:paraId="39EF09EF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distal axon</w:t>
            </w:r>
          </w:p>
        </w:tc>
        <w:tc>
          <w:tcPr>
            <w:tcW w:w="2031" w:type="dxa"/>
          </w:tcPr>
          <w:p w14:paraId="225CDAF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0.000035261183821 </w:t>
            </w:r>
          </w:p>
        </w:tc>
      </w:tr>
      <w:tr w:rsidR="00E1428C" w:rsidRPr="00E1428C" w14:paraId="6EB28B35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2BA9118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GO:0043679</w:t>
            </w:r>
          </w:p>
        </w:tc>
        <w:tc>
          <w:tcPr>
            <w:tcW w:w="4536" w:type="dxa"/>
            <w:noWrap/>
            <w:hideMark/>
          </w:tcPr>
          <w:p w14:paraId="101241F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axon terminus</w:t>
            </w:r>
          </w:p>
        </w:tc>
        <w:tc>
          <w:tcPr>
            <w:tcW w:w="2031" w:type="dxa"/>
          </w:tcPr>
          <w:p w14:paraId="27792CA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0.000000129914468 </w:t>
            </w:r>
          </w:p>
        </w:tc>
      </w:tr>
      <w:tr w:rsidR="00E1428C" w:rsidRPr="00E1428C" w14:paraId="4EE8415C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5293653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lastRenderedPageBreak/>
              <w:t>GO:0044306</w:t>
            </w:r>
          </w:p>
        </w:tc>
        <w:tc>
          <w:tcPr>
            <w:tcW w:w="4536" w:type="dxa"/>
            <w:noWrap/>
            <w:hideMark/>
          </w:tcPr>
          <w:p w14:paraId="7B9EDDA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neuron projection terminus</w:t>
            </w:r>
          </w:p>
        </w:tc>
        <w:tc>
          <w:tcPr>
            <w:tcW w:w="2031" w:type="dxa"/>
          </w:tcPr>
          <w:p w14:paraId="18AA0E0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0.000000399380842 </w:t>
            </w:r>
          </w:p>
        </w:tc>
      </w:tr>
      <w:tr w:rsidR="00E1428C" w:rsidRPr="00E1428C" w14:paraId="1721EFB2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3F20501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GO:0034702</w:t>
            </w:r>
          </w:p>
        </w:tc>
        <w:tc>
          <w:tcPr>
            <w:tcW w:w="4536" w:type="dxa"/>
            <w:noWrap/>
            <w:hideMark/>
          </w:tcPr>
          <w:p w14:paraId="55ACA0B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ion channel complex</w:t>
            </w:r>
          </w:p>
        </w:tc>
        <w:tc>
          <w:tcPr>
            <w:tcW w:w="2031" w:type="dxa"/>
          </w:tcPr>
          <w:p w14:paraId="5A9EBF6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0.000011737582477 </w:t>
            </w:r>
          </w:p>
        </w:tc>
      </w:tr>
      <w:tr w:rsidR="00E1428C" w:rsidRPr="00E1428C" w14:paraId="35D5A6AD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0BF53D4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GO:1902495</w:t>
            </w:r>
          </w:p>
        </w:tc>
        <w:tc>
          <w:tcPr>
            <w:tcW w:w="4536" w:type="dxa"/>
            <w:noWrap/>
            <w:hideMark/>
          </w:tcPr>
          <w:p w14:paraId="5A3BCC4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transmembrane transporter complex</w:t>
            </w:r>
          </w:p>
        </w:tc>
        <w:tc>
          <w:tcPr>
            <w:tcW w:w="2031" w:type="dxa"/>
          </w:tcPr>
          <w:p w14:paraId="43191F61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0.000180154672732 </w:t>
            </w:r>
          </w:p>
        </w:tc>
      </w:tr>
      <w:tr w:rsidR="00E1428C" w:rsidRPr="00E1428C" w14:paraId="6B19ABFA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60681DE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GO:1990351</w:t>
            </w:r>
          </w:p>
        </w:tc>
        <w:tc>
          <w:tcPr>
            <w:tcW w:w="4536" w:type="dxa"/>
            <w:noWrap/>
            <w:hideMark/>
          </w:tcPr>
          <w:p w14:paraId="155005B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transporter complex</w:t>
            </w:r>
          </w:p>
        </w:tc>
        <w:tc>
          <w:tcPr>
            <w:tcW w:w="2031" w:type="dxa"/>
          </w:tcPr>
          <w:p w14:paraId="39F79B9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0.000307991044009 </w:t>
            </w:r>
          </w:p>
        </w:tc>
      </w:tr>
      <w:tr w:rsidR="00E1428C" w:rsidRPr="00E1428C" w14:paraId="55F1192A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52E77CC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GO:0030133</w:t>
            </w:r>
          </w:p>
        </w:tc>
        <w:tc>
          <w:tcPr>
            <w:tcW w:w="4536" w:type="dxa"/>
            <w:noWrap/>
            <w:hideMark/>
          </w:tcPr>
          <w:p w14:paraId="15AA819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transport vesicle</w:t>
            </w:r>
          </w:p>
        </w:tc>
        <w:tc>
          <w:tcPr>
            <w:tcW w:w="2031" w:type="dxa"/>
          </w:tcPr>
          <w:p w14:paraId="493A202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0.001477175962278 </w:t>
            </w:r>
          </w:p>
        </w:tc>
      </w:tr>
      <w:tr w:rsidR="00E1428C" w:rsidRPr="00E1428C" w14:paraId="3DC23345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1D5F50A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GO:0099572</w:t>
            </w:r>
          </w:p>
        </w:tc>
        <w:tc>
          <w:tcPr>
            <w:tcW w:w="4536" w:type="dxa"/>
            <w:noWrap/>
            <w:hideMark/>
          </w:tcPr>
          <w:p w14:paraId="6CA5DBD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postsynaptic specialization</w:t>
            </w:r>
          </w:p>
        </w:tc>
        <w:tc>
          <w:tcPr>
            <w:tcW w:w="2031" w:type="dxa"/>
          </w:tcPr>
          <w:p w14:paraId="31EF209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0.004106740605834 </w:t>
            </w:r>
          </w:p>
        </w:tc>
      </w:tr>
      <w:tr w:rsidR="00E1428C" w:rsidRPr="00E1428C" w14:paraId="01DDA90E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5E35C5E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GO:0046873</w:t>
            </w:r>
          </w:p>
        </w:tc>
        <w:tc>
          <w:tcPr>
            <w:tcW w:w="4536" w:type="dxa"/>
            <w:noWrap/>
            <w:hideMark/>
          </w:tcPr>
          <w:p w14:paraId="4FF698C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metal ion transmembrane transporter activity</w:t>
            </w:r>
          </w:p>
        </w:tc>
        <w:tc>
          <w:tcPr>
            <w:tcW w:w="2031" w:type="dxa"/>
          </w:tcPr>
          <w:p w14:paraId="424F939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0.00000013676270</w:t>
            </w:r>
            <w:r w:rsidRPr="00E1428C">
              <w:rPr>
                <w:rFonts w:eastAsia="等线" w:hint="eastAsia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</w:tr>
      <w:tr w:rsidR="00E1428C" w:rsidRPr="00E1428C" w14:paraId="1BFEA45B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2FAB1D1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GO:0015267</w:t>
            </w:r>
          </w:p>
        </w:tc>
        <w:tc>
          <w:tcPr>
            <w:tcW w:w="4536" w:type="dxa"/>
            <w:noWrap/>
            <w:hideMark/>
          </w:tcPr>
          <w:p w14:paraId="5288764B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channel activity</w:t>
            </w:r>
          </w:p>
        </w:tc>
        <w:tc>
          <w:tcPr>
            <w:tcW w:w="2031" w:type="dxa"/>
          </w:tcPr>
          <w:p w14:paraId="582EF1C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0.00000057471679 </w:t>
            </w:r>
          </w:p>
        </w:tc>
      </w:tr>
      <w:tr w:rsidR="00E1428C" w:rsidRPr="00E1428C" w14:paraId="3631827D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12F405F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GO:0022803</w:t>
            </w:r>
          </w:p>
        </w:tc>
        <w:tc>
          <w:tcPr>
            <w:tcW w:w="4536" w:type="dxa"/>
            <w:noWrap/>
            <w:hideMark/>
          </w:tcPr>
          <w:p w14:paraId="36956C1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passive transmembrane transporter activity</w:t>
            </w:r>
          </w:p>
        </w:tc>
        <w:tc>
          <w:tcPr>
            <w:tcW w:w="2031" w:type="dxa"/>
          </w:tcPr>
          <w:p w14:paraId="1D613B6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0.00000057471679 </w:t>
            </w:r>
          </w:p>
        </w:tc>
      </w:tr>
      <w:tr w:rsidR="00E1428C" w:rsidRPr="00E1428C" w14:paraId="333BEB80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2467D09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GO:0005216</w:t>
            </w:r>
          </w:p>
        </w:tc>
        <w:tc>
          <w:tcPr>
            <w:tcW w:w="4536" w:type="dxa"/>
            <w:noWrap/>
            <w:hideMark/>
          </w:tcPr>
          <w:p w14:paraId="3DBA599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monoatomic ion channel activity</w:t>
            </w:r>
          </w:p>
        </w:tc>
        <w:tc>
          <w:tcPr>
            <w:tcW w:w="2031" w:type="dxa"/>
          </w:tcPr>
          <w:p w14:paraId="310BF82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0.00000064749304 </w:t>
            </w:r>
          </w:p>
        </w:tc>
      </w:tr>
      <w:tr w:rsidR="00E1428C" w:rsidRPr="00E1428C" w14:paraId="06831647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1CC6669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GO:0022839</w:t>
            </w:r>
          </w:p>
        </w:tc>
        <w:tc>
          <w:tcPr>
            <w:tcW w:w="4536" w:type="dxa"/>
            <w:noWrap/>
            <w:hideMark/>
          </w:tcPr>
          <w:p w14:paraId="025A879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monoatomic ion gated channel activity</w:t>
            </w:r>
          </w:p>
        </w:tc>
        <w:tc>
          <w:tcPr>
            <w:tcW w:w="2031" w:type="dxa"/>
          </w:tcPr>
          <w:p w14:paraId="660FC84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0.00000038814366 </w:t>
            </w:r>
          </w:p>
        </w:tc>
      </w:tr>
      <w:tr w:rsidR="00E1428C" w:rsidRPr="00E1428C" w14:paraId="1084CD6F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6DFA5B0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GO:0022836</w:t>
            </w:r>
          </w:p>
        </w:tc>
        <w:tc>
          <w:tcPr>
            <w:tcW w:w="4536" w:type="dxa"/>
            <w:noWrap/>
            <w:hideMark/>
          </w:tcPr>
          <w:p w14:paraId="38835FC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gated channel activity</w:t>
            </w:r>
          </w:p>
        </w:tc>
        <w:tc>
          <w:tcPr>
            <w:tcW w:w="2031" w:type="dxa"/>
          </w:tcPr>
          <w:p w14:paraId="22FE4AB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0.00000043609809 </w:t>
            </w:r>
          </w:p>
        </w:tc>
      </w:tr>
      <w:tr w:rsidR="00E1428C" w:rsidRPr="00E1428C" w14:paraId="2B66BD0E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51C9E05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GO:0005261</w:t>
            </w:r>
          </w:p>
        </w:tc>
        <w:tc>
          <w:tcPr>
            <w:tcW w:w="4536" w:type="dxa"/>
            <w:noWrap/>
            <w:hideMark/>
          </w:tcPr>
          <w:p w14:paraId="48B001E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monoatomic cation channel activity</w:t>
            </w:r>
          </w:p>
        </w:tc>
        <w:tc>
          <w:tcPr>
            <w:tcW w:w="2031" w:type="dxa"/>
          </w:tcPr>
          <w:p w14:paraId="23450F4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0.00009369944477 </w:t>
            </w:r>
          </w:p>
        </w:tc>
      </w:tr>
      <w:tr w:rsidR="00E1428C" w:rsidRPr="00E1428C" w14:paraId="2E23773B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1F6F7B6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GO:0015081</w:t>
            </w:r>
          </w:p>
        </w:tc>
        <w:tc>
          <w:tcPr>
            <w:tcW w:w="4536" w:type="dxa"/>
            <w:noWrap/>
            <w:hideMark/>
          </w:tcPr>
          <w:p w14:paraId="12DE1CE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sodium ion transmembrane transporter activity</w:t>
            </w:r>
          </w:p>
        </w:tc>
        <w:tc>
          <w:tcPr>
            <w:tcW w:w="2031" w:type="dxa"/>
          </w:tcPr>
          <w:p w14:paraId="6E076E6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0.00000081493229 </w:t>
            </w:r>
          </w:p>
        </w:tc>
      </w:tr>
      <w:tr w:rsidR="00E1428C" w:rsidRPr="00E1428C" w14:paraId="10BB92A1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21A1D83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GO:0022853</w:t>
            </w:r>
          </w:p>
        </w:tc>
        <w:tc>
          <w:tcPr>
            <w:tcW w:w="4536" w:type="dxa"/>
            <w:noWrap/>
            <w:hideMark/>
          </w:tcPr>
          <w:p w14:paraId="58EFADC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active monoatomic ion transmembrane transporter activity</w:t>
            </w:r>
          </w:p>
        </w:tc>
        <w:tc>
          <w:tcPr>
            <w:tcW w:w="2031" w:type="dxa"/>
          </w:tcPr>
          <w:p w14:paraId="7DE9E32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0.00002080261289 </w:t>
            </w:r>
          </w:p>
        </w:tc>
      </w:tr>
      <w:tr w:rsidR="00E1428C" w:rsidRPr="00E1428C" w14:paraId="58B921D4" w14:textId="77777777" w:rsidTr="00022379">
        <w:trPr>
          <w:gridAfter w:val="2"/>
          <w:wAfter w:w="379" w:type="dxa"/>
          <w:cantSplit/>
          <w:trHeight w:val="280"/>
        </w:trPr>
        <w:tc>
          <w:tcPr>
            <w:tcW w:w="1418" w:type="dxa"/>
            <w:noWrap/>
            <w:hideMark/>
          </w:tcPr>
          <w:p w14:paraId="06F4E6F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GO:0022804</w:t>
            </w:r>
          </w:p>
        </w:tc>
        <w:tc>
          <w:tcPr>
            <w:tcW w:w="4536" w:type="dxa"/>
            <w:noWrap/>
            <w:hideMark/>
          </w:tcPr>
          <w:p w14:paraId="7C4D0EE1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active transmembrane transporter activity</w:t>
            </w:r>
          </w:p>
        </w:tc>
        <w:tc>
          <w:tcPr>
            <w:tcW w:w="2031" w:type="dxa"/>
          </w:tcPr>
          <w:p w14:paraId="3340D1B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0.00205260333701 </w:t>
            </w:r>
          </w:p>
        </w:tc>
      </w:tr>
    </w:tbl>
    <w:p w14:paraId="5153BA80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sz w:val="21"/>
          <w:szCs w:val="22"/>
          <w:lang w:val="en-US" w:eastAsia="zh-CN"/>
          <w14:ligatures w14:val="standardContextual"/>
        </w:rPr>
      </w:pPr>
    </w:p>
    <w:p w14:paraId="14269D57" w14:textId="3E17B379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szCs w:val="28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szCs w:val="28"/>
          <w:lang w:val="en-US" w:eastAsia="zh-CN"/>
          <w14:ligatures w14:val="standardContextual"/>
        </w:rPr>
        <w:t>Table S6</w:t>
      </w: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 xml:space="preserve">. KEGG pathways enrichment analysis referred to Figure </w:t>
      </w:r>
      <w:r w:rsidR="002E7926" w:rsidRPr="00022379">
        <w:rPr>
          <w:rFonts w:eastAsia="等线" w:hint="eastAsia"/>
          <w:kern w:val="2"/>
          <w:szCs w:val="28"/>
          <w:lang w:val="en-US" w:eastAsia="zh-CN"/>
          <w14:ligatures w14:val="standardContextual"/>
        </w:rPr>
        <w:t>10f</w:t>
      </w:r>
      <w:r w:rsidRPr="00022379">
        <w:rPr>
          <w:rFonts w:eastAsia="等线"/>
          <w:kern w:val="2"/>
          <w:szCs w:val="28"/>
          <w:lang w:val="en-US" w:eastAsia="zh-CN"/>
          <w14:ligatures w14:val="standardContextual"/>
        </w:rPr>
        <w:t>.</w:t>
      </w:r>
    </w:p>
    <w:tbl>
      <w:tblPr>
        <w:tblStyle w:val="1"/>
        <w:tblW w:w="7797" w:type="dxa"/>
        <w:tblLook w:val="04A0" w:firstRow="1" w:lastRow="0" w:firstColumn="1" w:lastColumn="0" w:noHBand="0" w:noVBand="1"/>
      </w:tblPr>
      <w:tblGrid>
        <w:gridCol w:w="2765"/>
        <w:gridCol w:w="3006"/>
        <w:gridCol w:w="2031"/>
      </w:tblGrid>
      <w:tr w:rsidR="00E1428C" w:rsidRPr="00E1428C" w14:paraId="4372F77C" w14:textId="77777777" w:rsidTr="0002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765" w:type="dxa"/>
          </w:tcPr>
          <w:p w14:paraId="286EC81B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ID</w:t>
            </w:r>
          </w:p>
        </w:tc>
        <w:tc>
          <w:tcPr>
            <w:tcW w:w="3006" w:type="dxa"/>
          </w:tcPr>
          <w:p w14:paraId="3CFF81CF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szCs w:val="22"/>
                <w:lang w:val="en-US" w:eastAsia="zh-CN"/>
              </w:rPr>
              <w:t>Term</w:t>
            </w:r>
          </w:p>
        </w:tc>
        <w:tc>
          <w:tcPr>
            <w:tcW w:w="2026" w:type="dxa"/>
          </w:tcPr>
          <w:p w14:paraId="3123BF69" w14:textId="77777777" w:rsidR="00E1428C" w:rsidRPr="00E1428C" w:rsidRDefault="00E1428C" w:rsidP="00197F49">
            <w:pPr>
              <w:widowControl w:val="0"/>
              <w:spacing w:line="480" w:lineRule="auto"/>
              <w:ind w:firstLineChars="0" w:firstLine="0"/>
              <w:rPr>
                <w:szCs w:val="22"/>
                <w:lang w:val="en-US" w:eastAsia="zh-CN"/>
              </w:rPr>
            </w:pPr>
            <w:r w:rsidRPr="00E1428C">
              <w:rPr>
                <w:i/>
                <w:iCs/>
                <w:szCs w:val="22"/>
                <w:lang w:val="en-US" w:eastAsia="zh-CN"/>
              </w:rPr>
              <w:t>p</w:t>
            </w:r>
            <w:r w:rsidRPr="00E1428C">
              <w:rPr>
                <w:szCs w:val="22"/>
                <w:lang w:val="en-US" w:eastAsia="zh-CN"/>
              </w:rPr>
              <w:t>-value</w:t>
            </w:r>
          </w:p>
        </w:tc>
      </w:tr>
      <w:tr w:rsidR="00E1428C" w:rsidRPr="00E1428C" w14:paraId="2C4E250E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2C8D2FCF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rno04080</w:t>
            </w:r>
          </w:p>
        </w:tc>
        <w:tc>
          <w:tcPr>
            <w:tcW w:w="3006" w:type="dxa"/>
            <w:noWrap/>
            <w:hideMark/>
          </w:tcPr>
          <w:p w14:paraId="3F6FD0E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Neuroactive ligand-receptor interaction</w:t>
            </w:r>
          </w:p>
        </w:tc>
        <w:tc>
          <w:tcPr>
            <w:tcW w:w="2026" w:type="dxa"/>
          </w:tcPr>
          <w:p w14:paraId="3FAEB47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0.000000004350585 </w:t>
            </w:r>
          </w:p>
        </w:tc>
      </w:tr>
      <w:tr w:rsidR="00E1428C" w:rsidRPr="00E1428C" w14:paraId="07C806F5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4CF04C2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rno04020</w:t>
            </w:r>
          </w:p>
        </w:tc>
        <w:tc>
          <w:tcPr>
            <w:tcW w:w="3006" w:type="dxa"/>
            <w:noWrap/>
            <w:hideMark/>
          </w:tcPr>
          <w:p w14:paraId="39A715C4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Calcium signaling pathway</w:t>
            </w:r>
          </w:p>
        </w:tc>
        <w:tc>
          <w:tcPr>
            <w:tcW w:w="2026" w:type="dxa"/>
          </w:tcPr>
          <w:p w14:paraId="59FADB9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0.000824124123163 </w:t>
            </w:r>
          </w:p>
        </w:tc>
      </w:tr>
      <w:tr w:rsidR="00E1428C" w:rsidRPr="00E1428C" w14:paraId="51956239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1FBF8E3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rno04310</w:t>
            </w:r>
          </w:p>
        </w:tc>
        <w:tc>
          <w:tcPr>
            <w:tcW w:w="3006" w:type="dxa"/>
            <w:noWrap/>
            <w:hideMark/>
          </w:tcPr>
          <w:p w14:paraId="12BFAA1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proofErr w:type="spellStart"/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Wnt</w:t>
            </w:r>
            <w:proofErr w:type="spellEnd"/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 signaling pathway</w:t>
            </w:r>
          </w:p>
        </w:tc>
        <w:tc>
          <w:tcPr>
            <w:tcW w:w="2026" w:type="dxa"/>
          </w:tcPr>
          <w:p w14:paraId="5DEC696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0.032310422989611 </w:t>
            </w:r>
          </w:p>
        </w:tc>
      </w:tr>
      <w:tr w:rsidR="00E1428C" w:rsidRPr="00E1428C" w14:paraId="59D4F9E6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6AE6069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rno04024</w:t>
            </w:r>
          </w:p>
        </w:tc>
        <w:tc>
          <w:tcPr>
            <w:tcW w:w="3006" w:type="dxa"/>
            <w:noWrap/>
            <w:hideMark/>
          </w:tcPr>
          <w:p w14:paraId="1596A4B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cAMP signaling pathway</w:t>
            </w:r>
          </w:p>
        </w:tc>
        <w:tc>
          <w:tcPr>
            <w:tcW w:w="2026" w:type="dxa"/>
          </w:tcPr>
          <w:p w14:paraId="4F39072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0.090982874665467 </w:t>
            </w:r>
          </w:p>
        </w:tc>
      </w:tr>
      <w:tr w:rsidR="00E1428C" w:rsidRPr="00E1428C" w14:paraId="724ECC91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5A83E15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lastRenderedPageBreak/>
              <w:t>rno04390</w:t>
            </w:r>
          </w:p>
        </w:tc>
        <w:tc>
          <w:tcPr>
            <w:tcW w:w="3006" w:type="dxa"/>
            <w:noWrap/>
            <w:hideMark/>
          </w:tcPr>
          <w:p w14:paraId="1069B3CF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Hippo signaling pathway</w:t>
            </w:r>
          </w:p>
        </w:tc>
        <w:tc>
          <w:tcPr>
            <w:tcW w:w="2026" w:type="dxa"/>
          </w:tcPr>
          <w:p w14:paraId="4223CBD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0.071181408659887 </w:t>
            </w:r>
          </w:p>
        </w:tc>
      </w:tr>
      <w:tr w:rsidR="00E1428C" w:rsidRPr="00E1428C" w14:paraId="4CCA34E6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540AC6F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rno04022</w:t>
            </w:r>
          </w:p>
        </w:tc>
        <w:tc>
          <w:tcPr>
            <w:tcW w:w="3006" w:type="dxa"/>
            <w:noWrap/>
            <w:hideMark/>
          </w:tcPr>
          <w:p w14:paraId="3C80E2E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cGMP-PKG signaling pathway</w:t>
            </w:r>
          </w:p>
        </w:tc>
        <w:tc>
          <w:tcPr>
            <w:tcW w:w="2026" w:type="dxa"/>
          </w:tcPr>
          <w:p w14:paraId="378D8F9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0.219074069987260 </w:t>
            </w:r>
          </w:p>
        </w:tc>
      </w:tr>
      <w:tr w:rsidR="00E1428C" w:rsidRPr="00E1428C" w14:paraId="62BCC951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045C395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rno04015</w:t>
            </w:r>
          </w:p>
        </w:tc>
        <w:tc>
          <w:tcPr>
            <w:tcW w:w="3006" w:type="dxa"/>
            <w:noWrap/>
            <w:hideMark/>
          </w:tcPr>
          <w:p w14:paraId="61118E8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Rap1 signaling pathway</w:t>
            </w:r>
          </w:p>
        </w:tc>
        <w:tc>
          <w:tcPr>
            <w:tcW w:w="2026" w:type="dxa"/>
          </w:tcPr>
          <w:p w14:paraId="7994F66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0.354193082049417 </w:t>
            </w:r>
          </w:p>
        </w:tc>
      </w:tr>
      <w:tr w:rsidR="00E1428C" w:rsidRPr="00E1428C" w14:paraId="1705D6D2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7F841FC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rno04151</w:t>
            </w:r>
          </w:p>
        </w:tc>
        <w:tc>
          <w:tcPr>
            <w:tcW w:w="3006" w:type="dxa"/>
            <w:noWrap/>
            <w:hideMark/>
          </w:tcPr>
          <w:p w14:paraId="0AC4496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PI3K-Akt signaling pathway</w:t>
            </w:r>
          </w:p>
        </w:tc>
        <w:tc>
          <w:tcPr>
            <w:tcW w:w="2026" w:type="dxa"/>
          </w:tcPr>
          <w:p w14:paraId="2741813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0.733800516523618 </w:t>
            </w:r>
          </w:p>
        </w:tc>
      </w:tr>
      <w:tr w:rsidR="00E1428C" w:rsidRPr="00E1428C" w14:paraId="18977CB0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560EFB9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rno04912</w:t>
            </w:r>
          </w:p>
        </w:tc>
        <w:tc>
          <w:tcPr>
            <w:tcW w:w="3006" w:type="dxa"/>
            <w:noWrap/>
            <w:hideMark/>
          </w:tcPr>
          <w:p w14:paraId="17D6F71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GnRH signaling pathway</w:t>
            </w:r>
          </w:p>
        </w:tc>
        <w:tc>
          <w:tcPr>
            <w:tcW w:w="2026" w:type="dxa"/>
          </w:tcPr>
          <w:p w14:paraId="2CD23DB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0.134102859854300 </w:t>
            </w:r>
          </w:p>
        </w:tc>
      </w:tr>
      <w:tr w:rsidR="00E1428C" w:rsidRPr="00E1428C" w14:paraId="11DF9A43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06973D8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rno04370</w:t>
            </w:r>
          </w:p>
        </w:tc>
        <w:tc>
          <w:tcPr>
            <w:tcW w:w="3006" w:type="dxa"/>
            <w:noWrap/>
            <w:hideMark/>
          </w:tcPr>
          <w:p w14:paraId="7320833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VEGF signaling pathway</w:t>
            </w:r>
          </w:p>
        </w:tc>
        <w:tc>
          <w:tcPr>
            <w:tcW w:w="2026" w:type="dxa"/>
          </w:tcPr>
          <w:p w14:paraId="4155C12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0.197232544040050 </w:t>
            </w:r>
          </w:p>
        </w:tc>
      </w:tr>
      <w:tr w:rsidR="00E1428C" w:rsidRPr="00E1428C" w14:paraId="1B45D98F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4A2DAC7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rno04658</w:t>
            </w:r>
          </w:p>
        </w:tc>
        <w:tc>
          <w:tcPr>
            <w:tcW w:w="3006" w:type="dxa"/>
            <w:noWrap/>
            <w:hideMark/>
          </w:tcPr>
          <w:p w14:paraId="553D5C6B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Th1 and Th2 cell differentiation</w:t>
            </w:r>
          </w:p>
        </w:tc>
        <w:tc>
          <w:tcPr>
            <w:tcW w:w="2026" w:type="dxa"/>
          </w:tcPr>
          <w:p w14:paraId="2E0F47E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0.358659258360920 </w:t>
            </w:r>
          </w:p>
        </w:tc>
      </w:tr>
      <w:tr w:rsidR="00E1428C" w:rsidRPr="00E1428C" w14:paraId="38AFB303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61B813B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rno04659</w:t>
            </w:r>
          </w:p>
        </w:tc>
        <w:tc>
          <w:tcPr>
            <w:tcW w:w="3006" w:type="dxa"/>
            <w:noWrap/>
            <w:hideMark/>
          </w:tcPr>
          <w:p w14:paraId="6DD972B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Th17 cell differentiation</w:t>
            </w:r>
          </w:p>
        </w:tc>
        <w:tc>
          <w:tcPr>
            <w:tcW w:w="2026" w:type="dxa"/>
          </w:tcPr>
          <w:p w14:paraId="4A123CB4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0.433384846379750 </w:t>
            </w:r>
          </w:p>
        </w:tc>
      </w:tr>
      <w:tr w:rsidR="00E1428C" w:rsidRPr="00E1428C" w14:paraId="73842447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477349F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rno04668</w:t>
            </w:r>
          </w:p>
        </w:tc>
        <w:tc>
          <w:tcPr>
            <w:tcW w:w="3006" w:type="dxa"/>
            <w:noWrap/>
            <w:hideMark/>
          </w:tcPr>
          <w:p w14:paraId="2CE9545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TNF signaling pathway</w:t>
            </w:r>
          </w:p>
        </w:tc>
        <w:tc>
          <w:tcPr>
            <w:tcW w:w="2026" w:type="dxa"/>
          </w:tcPr>
          <w:p w14:paraId="0E55254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0.475974757673093 </w:t>
            </w:r>
          </w:p>
        </w:tc>
      </w:tr>
      <w:tr w:rsidR="00E1428C" w:rsidRPr="00E1428C" w14:paraId="3FB47EF0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2F70B1E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rno04750</w:t>
            </w:r>
          </w:p>
        </w:tc>
        <w:tc>
          <w:tcPr>
            <w:tcW w:w="3006" w:type="dxa"/>
            <w:noWrap/>
            <w:hideMark/>
          </w:tcPr>
          <w:p w14:paraId="1166ADF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Inflammatory mediator regulation of TRP channels</w:t>
            </w:r>
          </w:p>
        </w:tc>
        <w:tc>
          <w:tcPr>
            <w:tcW w:w="2026" w:type="dxa"/>
          </w:tcPr>
          <w:p w14:paraId="2B2B85B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0.480588424474018 </w:t>
            </w:r>
          </w:p>
        </w:tc>
      </w:tr>
      <w:tr w:rsidR="00E1428C" w:rsidRPr="00E1428C" w14:paraId="13AABFDE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0A769A6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rno04068</w:t>
            </w:r>
          </w:p>
        </w:tc>
        <w:tc>
          <w:tcPr>
            <w:tcW w:w="3006" w:type="dxa"/>
            <w:noWrap/>
            <w:hideMark/>
          </w:tcPr>
          <w:p w14:paraId="030E136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proofErr w:type="spellStart"/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FoxO</w:t>
            </w:r>
            <w:proofErr w:type="spellEnd"/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 signaling pathway</w:t>
            </w:r>
          </w:p>
        </w:tc>
        <w:tc>
          <w:tcPr>
            <w:tcW w:w="2026" w:type="dxa"/>
          </w:tcPr>
          <w:p w14:paraId="4E0AE97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0.567441633209725 </w:t>
            </w:r>
          </w:p>
        </w:tc>
      </w:tr>
      <w:tr w:rsidR="00E1428C" w:rsidRPr="00E1428C" w14:paraId="170B4DC6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188F5F0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rno04062</w:t>
            </w:r>
          </w:p>
        </w:tc>
        <w:tc>
          <w:tcPr>
            <w:tcW w:w="3006" w:type="dxa"/>
            <w:noWrap/>
            <w:hideMark/>
          </w:tcPr>
          <w:p w14:paraId="4F3D259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Chemokine signaling pathway</w:t>
            </w:r>
          </w:p>
        </w:tc>
        <w:tc>
          <w:tcPr>
            <w:tcW w:w="2026" w:type="dxa"/>
          </w:tcPr>
          <w:p w14:paraId="77D73B4F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0.731784303737746 </w:t>
            </w:r>
          </w:p>
        </w:tc>
      </w:tr>
      <w:tr w:rsidR="00E1428C" w:rsidRPr="00E1428C" w14:paraId="0A00A709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27B3530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rno05208</w:t>
            </w:r>
          </w:p>
        </w:tc>
        <w:tc>
          <w:tcPr>
            <w:tcW w:w="3006" w:type="dxa"/>
            <w:noWrap/>
            <w:hideMark/>
          </w:tcPr>
          <w:p w14:paraId="258468C4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Chemical carcinogenesis - reactive oxygen species</w:t>
            </w:r>
          </w:p>
        </w:tc>
        <w:tc>
          <w:tcPr>
            <w:tcW w:w="2026" w:type="dxa"/>
          </w:tcPr>
          <w:p w14:paraId="63B3F66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0.847264649005072 </w:t>
            </w:r>
          </w:p>
        </w:tc>
      </w:tr>
      <w:tr w:rsidR="00E1428C" w:rsidRPr="00E1428C" w14:paraId="3385E38D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5614C10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rno04216</w:t>
            </w:r>
          </w:p>
        </w:tc>
        <w:tc>
          <w:tcPr>
            <w:tcW w:w="3006" w:type="dxa"/>
            <w:noWrap/>
            <w:hideMark/>
          </w:tcPr>
          <w:p w14:paraId="753E5C0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Ferroptosis</w:t>
            </w:r>
          </w:p>
        </w:tc>
        <w:tc>
          <w:tcPr>
            <w:tcW w:w="2026" w:type="dxa"/>
          </w:tcPr>
          <w:p w14:paraId="745D1F47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0.450298480504053 </w:t>
            </w:r>
          </w:p>
        </w:tc>
      </w:tr>
      <w:tr w:rsidR="00E1428C" w:rsidRPr="00E1428C" w14:paraId="2A5C1B1D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32775C5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rno04657</w:t>
            </w:r>
          </w:p>
        </w:tc>
        <w:tc>
          <w:tcPr>
            <w:tcW w:w="3006" w:type="dxa"/>
            <w:noWrap/>
            <w:hideMark/>
          </w:tcPr>
          <w:p w14:paraId="281E06F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IL-17 signaling pathway</w:t>
            </w:r>
          </w:p>
        </w:tc>
        <w:tc>
          <w:tcPr>
            <w:tcW w:w="2026" w:type="dxa"/>
          </w:tcPr>
          <w:p w14:paraId="22FEF72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0.731342807904073 </w:t>
            </w:r>
          </w:p>
        </w:tc>
      </w:tr>
      <w:tr w:rsidR="00E1428C" w:rsidRPr="00E1428C" w14:paraId="6A2D9504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2A88E4C1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rno04620</w:t>
            </w:r>
          </w:p>
        </w:tc>
        <w:tc>
          <w:tcPr>
            <w:tcW w:w="3006" w:type="dxa"/>
            <w:noWrap/>
            <w:hideMark/>
          </w:tcPr>
          <w:p w14:paraId="60BC82F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Toll-like receptor signaling pathway</w:t>
            </w:r>
          </w:p>
        </w:tc>
        <w:tc>
          <w:tcPr>
            <w:tcW w:w="2026" w:type="dxa"/>
          </w:tcPr>
          <w:p w14:paraId="3AF87F04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0.735172832081303 </w:t>
            </w:r>
          </w:p>
        </w:tc>
      </w:tr>
      <w:tr w:rsidR="00E1428C" w:rsidRPr="00E1428C" w14:paraId="2D35E1A8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71BAAF1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rno04350</w:t>
            </w:r>
          </w:p>
        </w:tc>
        <w:tc>
          <w:tcPr>
            <w:tcW w:w="3006" w:type="dxa"/>
            <w:noWrap/>
            <w:hideMark/>
          </w:tcPr>
          <w:p w14:paraId="21DCE49F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TGF-beta signaling pathway</w:t>
            </w:r>
          </w:p>
        </w:tc>
        <w:tc>
          <w:tcPr>
            <w:tcW w:w="2026" w:type="dxa"/>
          </w:tcPr>
          <w:p w14:paraId="323B6F9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0.792581769607542 </w:t>
            </w:r>
          </w:p>
        </w:tc>
      </w:tr>
      <w:tr w:rsidR="00E1428C" w:rsidRPr="00E1428C" w14:paraId="626D4F07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071EBB0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rno04722</w:t>
            </w:r>
          </w:p>
        </w:tc>
        <w:tc>
          <w:tcPr>
            <w:tcW w:w="3006" w:type="dxa"/>
            <w:noWrap/>
            <w:hideMark/>
          </w:tcPr>
          <w:p w14:paraId="40F9E2F2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proofErr w:type="spellStart"/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Neurotrophin</w:t>
            </w:r>
            <w:proofErr w:type="spellEnd"/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 signaling pathway</w:t>
            </w:r>
          </w:p>
        </w:tc>
        <w:tc>
          <w:tcPr>
            <w:tcW w:w="2026" w:type="dxa"/>
          </w:tcPr>
          <w:p w14:paraId="4D842AD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0.820388808819951 </w:t>
            </w:r>
          </w:p>
        </w:tc>
      </w:tr>
      <w:tr w:rsidR="00E1428C" w:rsidRPr="00E1428C" w14:paraId="7B2E5AD8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167DAB38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rno04621</w:t>
            </w:r>
          </w:p>
        </w:tc>
        <w:tc>
          <w:tcPr>
            <w:tcW w:w="3006" w:type="dxa"/>
            <w:noWrap/>
            <w:hideMark/>
          </w:tcPr>
          <w:p w14:paraId="6E1E377E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NOD-like receptor signaling pathway</w:t>
            </w:r>
          </w:p>
        </w:tc>
        <w:tc>
          <w:tcPr>
            <w:tcW w:w="2026" w:type="dxa"/>
          </w:tcPr>
          <w:p w14:paraId="1843C6CD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0.925611446283670 </w:t>
            </w:r>
          </w:p>
        </w:tc>
      </w:tr>
      <w:tr w:rsidR="00E1428C" w:rsidRPr="00E1428C" w14:paraId="03536F4C" w14:textId="77777777" w:rsidTr="00FE496E">
        <w:trPr>
          <w:trHeight w:val="280"/>
        </w:trPr>
        <w:tc>
          <w:tcPr>
            <w:tcW w:w="2765" w:type="dxa"/>
            <w:noWrap/>
            <w:hideMark/>
          </w:tcPr>
          <w:p w14:paraId="3C600F6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rno04144</w:t>
            </w:r>
          </w:p>
        </w:tc>
        <w:tc>
          <w:tcPr>
            <w:tcW w:w="3006" w:type="dxa"/>
            <w:noWrap/>
            <w:hideMark/>
          </w:tcPr>
          <w:p w14:paraId="4C3B8A81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>Endocytosis</w:t>
            </w:r>
          </w:p>
        </w:tc>
        <w:tc>
          <w:tcPr>
            <w:tcW w:w="2026" w:type="dxa"/>
          </w:tcPr>
          <w:p w14:paraId="233D5786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rFonts w:eastAsia="Times New Roman"/>
                <w:sz w:val="20"/>
                <w:szCs w:val="20"/>
                <w:lang w:val="en-US" w:eastAsia="zh-CN"/>
              </w:rPr>
            </w:pPr>
            <w:r w:rsidRPr="00E1428C">
              <w:rPr>
                <w:rFonts w:eastAsia="等线"/>
                <w:color w:val="000000"/>
                <w:sz w:val="22"/>
                <w:szCs w:val="22"/>
                <w:lang w:val="en-US" w:eastAsia="zh-CN"/>
              </w:rPr>
              <w:t xml:space="preserve">0.980536968552590 </w:t>
            </w:r>
          </w:p>
        </w:tc>
      </w:tr>
    </w:tbl>
    <w:p w14:paraId="32E17241" w14:textId="77777777" w:rsidR="00E1428C" w:rsidRPr="00E1428C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sz w:val="21"/>
          <w:szCs w:val="22"/>
          <w:lang w:val="en-US" w:eastAsia="zh-CN"/>
          <w14:ligatures w14:val="standardContextual"/>
        </w:rPr>
      </w:pPr>
    </w:p>
    <w:p w14:paraId="0DE8F193" w14:textId="77777777" w:rsidR="00E1428C" w:rsidRPr="00022379" w:rsidRDefault="00E1428C" w:rsidP="00197F49">
      <w:pPr>
        <w:widowControl w:val="0"/>
        <w:spacing w:line="480" w:lineRule="auto"/>
        <w:ind w:firstLineChars="0" w:firstLine="0"/>
        <w:rPr>
          <w:rFonts w:eastAsia="等线"/>
          <w:kern w:val="2"/>
          <w:lang w:val="en-US" w:eastAsia="zh-CN"/>
          <w14:ligatures w14:val="standardContextual"/>
        </w:rPr>
      </w:pPr>
      <w:r w:rsidRPr="00022379">
        <w:rPr>
          <w:rFonts w:eastAsia="等线"/>
          <w:b/>
          <w:bCs/>
          <w:kern w:val="2"/>
          <w:lang w:val="en-US" w:eastAsia="zh-CN"/>
          <w14:ligatures w14:val="standardContextual"/>
        </w:rPr>
        <w:t>Table S</w:t>
      </w:r>
      <w:r w:rsidRPr="00022379">
        <w:rPr>
          <w:rFonts w:eastAsia="等线" w:hint="eastAsia"/>
          <w:b/>
          <w:bCs/>
          <w:kern w:val="2"/>
          <w:lang w:val="en-US" w:eastAsia="zh-CN"/>
          <w14:ligatures w14:val="standardContextual"/>
        </w:rPr>
        <w:t>7</w:t>
      </w:r>
      <w:r w:rsidRPr="00022379">
        <w:rPr>
          <w:rFonts w:eastAsia="等线"/>
          <w:kern w:val="2"/>
          <w:lang w:val="en-US" w:eastAsia="zh-CN"/>
          <w14:ligatures w14:val="standardContextual"/>
        </w:rPr>
        <w:t xml:space="preserve">. </w:t>
      </w:r>
      <w:r w:rsidRPr="00022379">
        <w:rPr>
          <w:rFonts w:eastAsia="等线" w:hint="eastAsia"/>
          <w:kern w:val="2"/>
          <w:lang w:val="en-US" w:eastAsia="zh-CN"/>
          <w14:ligatures w14:val="standardContextual"/>
        </w:rPr>
        <w:t>Routine blood tests of rats in different groups.</w:t>
      </w:r>
    </w:p>
    <w:tbl>
      <w:tblPr>
        <w:tblW w:w="8790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709"/>
        <w:gridCol w:w="1276"/>
        <w:gridCol w:w="850"/>
        <w:gridCol w:w="1418"/>
        <w:gridCol w:w="1560"/>
      </w:tblGrid>
      <w:tr w:rsidR="00E1428C" w:rsidRPr="00E1428C" w14:paraId="19470A86" w14:textId="77777777" w:rsidTr="00FE496E">
        <w:trPr>
          <w:trHeight w:val="288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88433C" w14:textId="77777777" w:rsidR="00E1428C" w:rsidRPr="00E1428C" w:rsidRDefault="00E1428C" w:rsidP="00197F49">
            <w:pPr>
              <w:spacing w:line="480" w:lineRule="auto"/>
              <w:ind w:firstLineChars="0" w:firstLine="0"/>
              <w:rPr>
                <w:color w:val="000000"/>
                <w:lang w:val="en-US" w:eastAsia="zh-CN"/>
              </w:rPr>
            </w:pPr>
            <w:bookmarkStart w:id="4" w:name="_Hlk75963736"/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881C6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Normal Range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B77450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Ctrl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F5FE6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proofErr w:type="spellStart"/>
            <w:r w:rsidRPr="00E1428C">
              <w:rPr>
                <w:rFonts w:hint="eastAsia"/>
                <w:color w:val="000000"/>
                <w:lang w:val="en-US" w:eastAsia="zh-CN"/>
              </w:rPr>
              <w:t>Mcao</w:t>
            </w:r>
            <w:proofErr w:type="spellEnd"/>
            <w:r w:rsidRPr="00E1428C">
              <w:rPr>
                <w:rFonts w:hint="eastAsia"/>
                <w:color w:val="000000"/>
                <w:lang w:val="en-US" w:eastAsia="zh-CN"/>
              </w:rPr>
              <w:t>/R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2E5B83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NIR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79882E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PT-CUCBD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6A338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PT-CUCBD + NIR</w:t>
            </w:r>
          </w:p>
        </w:tc>
      </w:tr>
      <w:tr w:rsidR="00E1428C" w:rsidRPr="00E1428C" w14:paraId="0BBBE18E" w14:textId="77777777" w:rsidTr="00FE496E">
        <w:trPr>
          <w:trHeight w:val="336"/>
          <w:jc w:val="center"/>
        </w:trPr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56B79A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WBC 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1727576F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2.9-15.3 (10</w:t>
            </w:r>
            <w:r w:rsidRPr="00E1428C">
              <w:rPr>
                <w:color w:val="000000"/>
                <w:vertAlign w:val="superscript"/>
                <w:lang w:val="en-US" w:eastAsia="zh-CN"/>
              </w:rPr>
              <w:t>9</w:t>
            </w:r>
            <w:r w:rsidRPr="00E1428C">
              <w:rPr>
                <w:color w:val="000000"/>
                <w:lang w:val="en-US" w:eastAsia="zh-CN"/>
              </w:rPr>
              <w:t>/L)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14:paraId="5B520DA5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5.4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75E2685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6.9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9CA36B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5.8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2DA2B5D2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8.4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562605D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9.1</w:t>
            </w:r>
          </w:p>
        </w:tc>
      </w:tr>
      <w:tr w:rsidR="00E1428C" w:rsidRPr="00E1428C" w14:paraId="1343E3A5" w14:textId="77777777" w:rsidTr="00FE496E">
        <w:trPr>
          <w:trHeight w:val="336"/>
          <w:jc w:val="center"/>
        </w:trPr>
        <w:tc>
          <w:tcPr>
            <w:tcW w:w="1134" w:type="dxa"/>
            <w:vAlign w:val="center"/>
          </w:tcPr>
          <w:p w14:paraId="41C8B823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Lymph </w:t>
            </w:r>
          </w:p>
        </w:tc>
        <w:tc>
          <w:tcPr>
            <w:tcW w:w="1843" w:type="dxa"/>
            <w:vAlign w:val="center"/>
          </w:tcPr>
          <w:p w14:paraId="4C4CEF5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2.6-13.5 (10</w:t>
            </w:r>
            <w:r w:rsidRPr="00E1428C">
              <w:rPr>
                <w:color w:val="000000"/>
                <w:vertAlign w:val="superscript"/>
                <w:lang w:val="en-US" w:eastAsia="zh-CN"/>
              </w:rPr>
              <w:t>9</w:t>
            </w:r>
            <w:r w:rsidRPr="00E1428C">
              <w:rPr>
                <w:color w:val="000000"/>
                <w:lang w:val="en-US" w:eastAsia="zh-CN"/>
              </w:rPr>
              <w:t>/L)</w:t>
            </w:r>
          </w:p>
        </w:tc>
        <w:tc>
          <w:tcPr>
            <w:tcW w:w="709" w:type="dxa"/>
          </w:tcPr>
          <w:p w14:paraId="3E874B5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8.9</w:t>
            </w:r>
          </w:p>
        </w:tc>
        <w:tc>
          <w:tcPr>
            <w:tcW w:w="1276" w:type="dxa"/>
          </w:tcPr>
          <w:p w14:paraId="6761A41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7.5</w:t>
            </w:r>
          </w:p>
        </w:tc>
        <w:tc>
          <w:tcPr>
            <w:tcW w:w="850" w:type="dxa"/>
          </w:tcPr>
          <w:p w14:paraId="27E1DB22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9.5</w:t>
            </w:r>
          </w:p>
        </w:tc>
        <w:tc>
          <w:tcPr>
            <w:tcW w:w="1418" w:type="dxa"/>
          </w:tcPr>
          <w:p w14:paraId="1EA05EB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11.2</w:t>
            </w:r>
          </w:p>
        </w:tc>
        <w:tc>
          <w:tcPr>
            <w:tcW w:w="1560" w:type="dxa"/>
          </w:tcPr>
          <w:p w14:paraId="095EC1F7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10.5</w:t>
            </w:r>
          </w:p>
        </w:tc>
      </w:tr>
      <w:tr w:rsidR="00E1428C" w:rsidRPr="00E1428C" w14:paraId="12F0BBFC" w14:textId="77777777" w:rsidTr="00FE496E">
        <w:trPr>
          <w:trHeight w:val="336"/>
          <w:jc w:val="center"/>
        </w:trPr>
        <w:tc>
          <w:tcPr>
            <w:tcW w:w="1134" w:type="dxa"/>
            <w:vAlign w:val="center"/>
          </w:tcPr>
          <w:p w14:paraId="2E80EC4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Mon </w:t>
            </w:r>
          </w:p>
        </w:tc>
        <w:tc>
          <w:tcPr>
            <w:tcW w:w="1843" w:type="dxa"/>
            <w:vAlign w:val="center"/>
          </w:tcPr>
          <w:p w14:paraId="22F580F7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0.0-0.5 (10</w:t>
            </w:r>
            <w:r w:rsidRPr="00E1428C">
              <w:rPr>
                <w:color w:val="000000"/>
                <w:vertAlign w:val="superscript"/>
                <w:lang w:val="en-US" w:eastAsia="zh-CN"/>
              </w:rPr>
              <w:t>9</w:t>
            </w:r>
            <w:r w:rsidRPr="00E1428C">
              <w:rPr>
                <w:color w:val="000000"/>
                <w:lang w:val="en-US" w:eastAsia="zh-CN"/>
              </w:rPr>
              <w:t>/L)</w:t>
            </w:r>
          </w:p>
        </w:tc>
        <w:tc>
          <w:tcPr>
            <w:tcW w:w="709" w:type="dxa"/>
          </w:tcPr>
          <w:p w14:paraId="3F615268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0.2</w:t>
            </w:r>
          </w:p>
        </w:tc>
        <w:tc>
          <w:tcPr>
            <w:tcW w:w="1276" w:type="dxa"/>
          </w:tcPr>
          <w:p w14:paraId="13A32EF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0.3</w:t>
            </w:r>
          </w:p>
        </w:tc>
        <w:tc>
          <w:tcPr>
            <w:tcW w:w="850" w:type="dxa"/>
          </w:tcPr>
          <w:p w14:paraId="764E2CC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0.2</w:t>
            </w:r>
          </w:p>
        </w:tc>
        <w:tc>
          <w:tcPr>
            <w:tcW w:w="1418" w:type="dxa"/>
          </w:tcPr>
          <w:p w14:paraId="3019713E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0.1</w:t>
            </w:r>
          </w:p>
        </w:tc>
        <w:tc>
          <w:tcPr>
            <w:tcW w:w="1560" w:type="dxa"/>
          </w:tcPr>
          <w:p w14:paraId="5B1A16F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0.3</w:t>
            </w:r>
          </w:p>
        </w:tc>
      </w:tr>
      <w:tr w:rsidR="00E1428C" w:rsidRPr="00E1428C" w14:paraId="49562026" w14:textId="77777777" w:rsidTr="00FE496E">
        <w:trPr>
          <w:trHeight w:val="336"/>
          <w:jc w:val="center"/>
        </w:trPr>
        <w:tc>
          <w:tcPr>
            <w:tcW w:w="1134" w:type="dxa"/>
            <w:vAlign w:val="center"/>
          </w:tcPr>
          <w:p w14:paraId="38685E61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Gran   </w:t>
            </w:r>
          </w:p>
        </w:tc>
        <w:tc>
          <w:tcPr>
            <w:tcW w:w="1843" w:type="dxa"/>
            <w:vAlign w:val="center"/>
          </w:tcPr>
          <w:p w14:paraId="16F9930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0.4-3.2 (10</w:t>
            </w:r>
            <w:r w:rsidRPr="00E1428C">
              <w:rPr>
                <w:color w:val="000000"/>
                <w:vertAlign w:val="superscript"/>
                <w:lang w:val="en-US" w:eastAsia="zh-CN"/>
              </w:rPr>
              <w:t>9</w:t>
            </w:r>
            <w:r w:rsidRPr="00E1428C">
              <w:rPr>
                <w:color w:val="000000"/>
                <w:lang w:val="en-US" w:eastAsia="zh-CN"/>
              </w:rPr>
              <w:t>/L)</w:t>
            </w:r>
          </w:p>
        </w:tc>
        <w:tc>
          <w:tcPr>
            <w:tcW w:w="709" w:type="dxa"/>
          </w:tcPr>
          <w:p w14:paraId="7F8AE4B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1.5</w:t>
            </w:r>
          </w:p>
        </w:tc>
        <w:tc>
          <w:tcPr>
            <w:tcW w:w="1276" w:type="dxa"/>
          </w:tcPr>
          <w:p w14:paraId="0E75F50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2.0</w:t>
            </w:r>
          </w:p>
        </w:tc>
        <w:tc>
          <w:tcPr>
            <w:tcW w:w="850" w:type="dxa"/>
          </w:tcPr>
          <w:p w14:paraId="5E46341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1.8</w:t>
            </w:r>
          </w:p>
        </w:tc>
        <w:tc>
          <w:tcPr>
            <w:tcW w:w="1418" w:type="dxa"/>
          </w:tcPr>
          <w:p w14:paraId="4649E7D8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1.6</w:t>
            </w:r>
          </w:p>
        </w:tc>
        <w:tc>
          <w:tcPr>
            <w:tcW w:w="1560" w:type="dxa"/>
          </w:tcPr>
          <w:p w14:paraId="1C5022D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2.3</w:t>
            </w:r>
          </w:p>
        </w:tc>
      </w:tr>
      <w:tr w:rsidR="00E1428C" w:rsidRPr="00E1428C" w14:paraId="55BA6F36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081C1D9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proofErr w:type="spellStart"/>
            <w:r w:rsidRPr="00E1428C">
              <w:rPr>
                <w:color w:val="000000"/>
                <w:lang w:val="en-US" w:eastAsia="zh-CN"/>
              </w:rPr>
              <w:t>Lymp</w:t>
            </w:r>
            <w:proofErr w:type="spellEnd"/>
            <w:r w:rsidRPr="00E1428C">
              <w:rPr>
                <w:color w:val="000000"/>
                <w:lang w:val="en-US" w:eastAsia="zh-CN"/>
              </w:rPr>
              <w:t xml:space="preserve"> % </w:t>
            </w:r>
          </w:p>
        </w:tc>
        <w:tc>
          <w:tcPr>
            <w:tcW w:w="1843" w:type="dxa"/>
            <w:vAlign w:val="center"/>
          </w:tcPr>
          <w:p w14:paraId="39A6C2E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63.7-90.1 (%)</w:t>
            </w:r>
          </w:p>
        </w:tc>
        <w:tc>
          <w:tcPr>
            <w:tcW w:w="709" w:type="dxa"/>
          </w:tcPr>
          <w:p w14:paraId="4D90DEF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80.9</w:t>
            </w:r>
          </w:p>
        </w:tc>
        <w:tc>
          <w:tcPr>
            <w:tcW w:w="1276" w:type="dxa"/>
          </w:tcPr>
          <w:p w14:paraId="49C717B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66.5</w:t>
            </w:r>
          </w:p>
        </w:tc>
        <w:tc>
          <w:tcPr>
            <w:tcW w:w="850" w:type="dxa"/>
          </w:tcPr>
          <w:p w14:paraId="75E52A08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70.5</w:t>
            </w:r>
          </w:p>
        </w:tc>
        <w:tc>
          <w:tcPr>
            <w:tcW w:w="1418" w:type="dxa"/>
          </w:tcPr>
          <w:p w14:paraId="738A6658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82.3</w:t>
            </w:r>
          </w:p>
        </w:tc>
        <w:tc>
          <w:tcPr>
            <w:tcW w:w="1560" w:type="dxa"/>
          </w:tcPr>
          <w:p w14:paraId="1F853E79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81.9</w:t>
            </w:r>
          </w:p>
        </w:tc>
      </w:tr>
      <w:tr w:rsidR="00E1428C" w:rsidRPr="00E1428C" w14:paraId="2674ABA9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6C4960DA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Gran % </w:t>
            </w:r>
          </w:p>
        </w:tc>
        <w:tc>
          <w:tcPr>
            <w:tcW w:w="1843" w:type="dxa"/>
            <w:vAlign w:val="center"/>
          </w:tcPr>
          <w:p w14:paraId="56157D29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7.3-30.1 (%)</w:t>
            </w:r>
          </w:p>
        </w:tc>
        <w:tc>
          <w:tcPr>
            <w:tcW w:w="709" w:type="dxa"/>
          </w:tcPr>
          <w:p w14:paraId="116F7260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19.5</w:t>
            </w:r>
          </w:p>
        </w:tc>
        <w:tc>
          <w:tcPr>
            <w:tcW w:w="1276" w:type="dxa"/>
          </w:tcPr>
          <w:p w14:paraId="7B83969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8.9</w:t>
            </w:r>
          </w:p>
        </w:tc>
        <w:tc>
          <w:tcPr>
            <w:tcW w:w="850" w:type="dxa"/>
          </w:tcPr>
          <w:p w14:paraId="023587F6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20.6</w:t>
            </w:r>
          </w:p>
        </w:tc>
        <w:tc>
          <w:tcPr>
            <w:tcW w:w="1418" w:type="dxa"/>
          </w:tcPr>
          <w:p w14:paraId="5AAD9F23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10.5</w:t>
            </w:r>
          </w:p>
        </w:tc>
        <w:tc>
          <w:tcPr>
            <w:tcW w:w="1560" w:type="dxa"/>
          </w:tcPr>
          <w:p w14:paraId="51BEF97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15.6</w:t>
            </w:r>
          </w:p>
        </w:tc>
      </w:tr>
      <w:tr w:rsidR="00E1428C" w:rsidRPr="00E1428C" w14:paraId="3D411EA2" w14:textId="77777777" w:rsidTr="00022379">
        <w:trPr>
          <w:trHeight w:val="336"/>
          <w:jc w:val="center"/>
        </w:trPr>
        <w:tc>
          <w:tcPr>
            <w:tcW w:w="1134" w:type="dxa"/>
            <w:vAlign w:val="center"/>
          </w:tcPr>
          <w:p w14:paraId="64EA4809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RBC </w:t>
            </w:r>
          </w:p>
        </w:tc>
        <w:tc>
          <w:tcPr>
            <w:tcW w:w="1843" w:type="dxa"/>
            <w:vAlign w:val="center"/>
          </w:tcPr>
          <w:p w14:paraId="0ADA72B7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5.6-7.89 (10</w:t>
            </w:r>
            <w:r w:rsidRPr="00E1428C">
              <w:rPr>
                <w:color w:val="000000"/>
                <w:vertAlign w:val="superscript"/>
                <w:lang w:val="en-US" w:eastAsia="zh-CN"/>
              </w:rPr>
              <w:t>12</w:t>
            </w:r>
            <w:r w:rsidRPr="00E1428C">
              <w:rPr>
                <w:color w:val="000000"/>
                <w:lang w:val="en-US" w:eastAsia="zh-CN"/>
              </w:rPr>
              <w:t>/L)</w:t>
            </w:r>
          </w:p>
        </w:tc>
        <w:tc>
          <w:tcPr>
            <w:tcW w:w="709" w:type="dxa"/>
            <w:vAlign w:val="center"/>
          </w:tcPr>
          <w:p w14:paraId="796F8A1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6.05</w:t>
            </w:r>
          </w:p>
        </w:tc>
        <w:tc>
          <w:tcPr>
            <w:tcW w:w="1276" w:type="dxa"/>
            <w:vAlign w:val="center"/>
          </w:tcPr>
          <w:p w14:paraId="47120D6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6.52</w:t>
            </w:r>
          </w:p>
        </w:tc>
        <w:tc>
          <w:tcPr>
            <w:tcW w:w="850" w:type="dxa"/>
            <w:vAlign w:val="center"/>
          </w:tcPr>
          <w:p w14:paraId="1A999305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7.12</w:t>
            </w:r>
          </w:p>
        </w:tc>
        <w:tc>
          <w:tcPr>
            <w:tcW w:w="1418" w:type="dxa"/>
            <w:vAlign w:val="center"/>
          </w:tcPr>
          <w:p w14:paraId="10A9F5CB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6.14</w:t>
            </w:r>
          </w:p>
        </w:tc>
        <w:tc>
          <w:tcPr>
            <w:tcW w:w="1560" w:type="dxa"/>
            <w:vAlign w:val="center"/>
          </w:tcPr>
          <w:p w14:paraId="6347317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7.36</w:t>
            </w:r>
          </w:p>
        </w:tc>
      </w:tr>
      <w:tr w:rsidR="00E1428C" w:rsidRPr="00E1428C" w14:paraId="46EE07BE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0641117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HCT </w:t>
            </w:r>
          </w:p>
        </w:tc>
        <w:tc>
          <w:tcPr>
            <w:tcW w:w="1843" w:type="dxa"/>
            <w:vAlign w:val="center"/>
          </w:tcPr>
          <w:p w14:paraId="0948735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36-46 (%)</w:t>
            </w:r>
          </w:p>
        </w:tc>
        <w:tc>
          <w:tcPr>
            <w:tcW w:w="709" w:type="dxa"/>
          </w:tcPr>
          <w:p w14:paraId="3B7E0B1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38.6</w:t>
            </w:r>
          </w:p>
        </w:tc>
        <w:tc>
          <w:tcPr>
            <w:tcW w:w="1276" w:type="dxa"/>
          </w:tcPr>
          <w:p w14:paraId="6D7CC241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45.2</w:t>
            </w:r>
          </w:p>
        </w:tc>
        <w:tc>
          <w:tcPr>
            <w:tcW w:w="850" w:type="dxa"/>
          </w:tcPr>
          <w:p w14:paraId="66352156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41.2</w:t>
            </w:r>
          </w:p>
        </w:tc>
        <w:tc>
          <w:tcPr>
            <w:tcW w:w="1418" w:type="dxa"/>
          </w:tcPr>
          <w:p w14:paraId="1F4CC579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39.3</w:t>
            </w:r>
          </w:p>
        </w:tc>
        <w:tc>
          <w:tcPr>
            <w:tcW w:w="1560" w:type="dxa"/>
          </w:tcPr>
          <w:p w14:paraId="5F4075A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42.5</w:t>
            </w:r>
          </w:p>
        </w:tc>
      </w:tr>
      <w:tr w:rsidR="00E1428C" w:rsidRPr="00E1428C" w14:paraId="50FEB596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34ABE4D5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MCV </w:t>
            </w:r>
          </w:p>
        </w:tc>
        <w:tc>
          <w:tcPr>
            <w:tcW w:w="1843" w:type="dxa"/>
            <w:vAlign w:val="center"/>
          </w:tcPr>
          <w:p w14:paraId="41768CEE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53-68.8 (</w:t>
            </w:r>
            <w:proofErr w:type="spellStart"/>
            <w:r w:rsidRPr="00E1428C">
              <w:rPr>
                <w:color w:val="000000"/>
                <w:lang w:val="en-US" w:eastAsia="zh-CN"/>
              </w:rPr>
              <w:t>fl</w:t>
            </w:r>
            <w:proofErr w:type="spellEnd"/>
            <w:r w:rsidRPr="00E1428C">
              <w:rPr>
                <w:color w:val="000000"/>
                <w:lang w:val="en-US" w:eastAsia="zh-CN"/>
              </w:rPr>
              <w:t>)</w:t>
            </w:r>
          </w:p>
        </w:tc>
        <w:tc>
          <w:tcPr>
            <w:tcW w:w="709" w:type="dxa"/>
          </w:tcPr>
          <w:p w14:paraId="7C096039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55.6</w:t>
            </w:r>
          </w:p>
        </w:tc>
        <w:tc>
          <w:tcPr>
            <w:tcW w:w="1276" w:type="dxa"/>
          </w:tcPr>
          <w:p w14:paraId="0EBD5BC7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58.9</w:t>
            </w:r>
          </w:p>
        </w:tc>
        <w:tc>
          <w:tcPr>
            <w:tcW w:w="850" w:type="dxa"/>
          </w:tcPr>
          <w:p w14:paraId="11769885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61.4</w:t>
            </w:r>
          </w:p>
        </w:tc>
        <w:tc>
          <w:tcPr>
            <w:tcW w:w="1418" w:type="dxa"/>
          </w:tcPr>
          <w:p w14:paraId="0DC5D4C6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65.3</w:t>
            </w:r>
          </w:p>
        </w:tc>
        <w:tc>
          <w:tcPr>
            <w:tcW w:w="1560" w:type="dxa"/>
          </w:tcPr>
          <w:p w14:paraId="79807B1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61.5</w:t>
            </w:r>
          </w:p>
        </w:tc>
      </w:tr>
      <w:tr w:rsidR="00E1428C" w:rsidRPr="00E1428C" w14:paraId="0002C86E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56891721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MCH </w:t>
            </w:r>
          </w:p>
        </w:tc>
        <w:tc>
          <w:tcPr>
            <w:tcW w:w="1843" w:type="dxa"/>
            <w:vAlign w:val="center"/>
          </w:tcPr>
          <w:p w14:paraId="64492C72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16-23.1 (</w:t>
            </w:r>
            <w:proofErr w:type="spellStart"/>
            <w:r w:rsidRPr="00E1428C">
              <w:rPr>
                <w:color w:val="000000"/>
                <w:lang w:val="en-US" w:eastAsia="zh-CN"/>
              </w:rPr>
              <w:t>pg</w:t>
            </w:r>
            <w:proofErr w:type="spellEnd"/>
            <w:r w:rsidRPr="00E1428C">
              <w:rPr>
                <w:color w:val="000000"/>
                <w:lang w:val="en-US" w:eastAsia="zh-CN"/>
              </w:rPr>
              <w:t>)</w:t>
            </w:r>
          </w:p>
        </w:tc>
        <w:tc>
          <w:tcPr>
            <w:tcW w:w="709" w:type="dxa"/>
          </w:tcPr>
          <w:p w14:paraId="663AFAF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18.2</w:t>
            </w:r>
          </w:p>
        </w:tc>
        <w:tc>
          <w:tcPr>
            <w:tcW w:w="1276" w:type="dxa"/>
          </w:tcPr>
          <w:p w14:paraId="7FBB9320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17.3</w:t>
            </w:r>
          </w:p>
        </w:tc>
        <w:tc>
          <w:tcPr>
            <w:tcW w:w="850" w:type="dxa"/>
          </w:tcPr>
          <w:p w14:paraId="5A081CF2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21.2</w:t>
            </w:r>
          </w:p>
        </w:tc>
        <w:tc>
          <w:tcPr>
            <w:tcW w:w="1418" w:type="dxa"/>
          </w:tcPr>
          <w:p w14:paraId="044B6688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22.2</w:t>
            </w:r>
          </w:p>
        </w:tc>
        <w:tc>
          <w:tcPr>
            <w:tcW w:w="1560" w:type="dxa"/>
          </w:tcPr>
          <w:p w14:paraId="5BA9111F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20.3</w:t>
            </w:r>
          </w:p>
        </w:tc>
      </w:tr>
      <w:tr w:rsidR="00E1428C" w:rsidRPr="00E1428C" w14:paraId="1CC7F240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05CFC23C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RDW </w:t>
            </w:r>
          </w:p>
        </w:tc>
        <w:tc>
          <w:tcPr>
            <w:tcW w:w="1843" w:type="dxa"/>
            <w:vAlign w:val="center"/>
          </w:tcPr>
          <w:p w14:paraId="0E5B39F7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11-15.5 (%)</w:t>
            </w:r>
          </w:p>
        </w:tc>
        <w:tc>
          <w:tcPr>
            <w:tcW w:w="709" w:type="dxa"/>
          </w:tcPr>
          <w:p w14:paraId="5CCB6296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12.3</w:t>
            </w:r>
          </w:p>
        </w:tc>
        <w:tc>
          <w:tcPr>
            <w:tcW w:w="1276" w:type="dxa"/>
          </w:tcPr>
          <w:p w14:paraId="0191FB86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12.6</w:t>
            </w:r>
          </w:p>
        </w:tc>
        <w:tc>
          <w:tcPr>
            <w:tcW w:w="850" w:type="dxa"/>
          </w:tcPr>
          <w:p w14:paraId="586AEDC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13.6</w:t>
            </w:r>
          </w:p>
        </w:tc>
        <w:tc>
          <w:tcPr>
            <w:tcW w:w="1418" w:type="dxa"/>
          </w:tcPr>
          <w:p w14:paraId="19313B5F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12.5</w:t>
            </w:r>
          </w:p>
        </w:tc>
        <w:tc>
          <w:tcPr>
            <w:tcW w:w="1560" w:type="dxa"/>
          </w:tcPr>
          <w:p w14:paraId="10BF7A6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14.2</w:t>
            </w:r>
          </w:p>
        </w:tc>
      </w:tr>
      <w:tr w:rsidR="00E1428C" w:rsidRPr="00E1428C" w14:paraId="67D34436" w14:textId="77777777" w:rsidTr="00022379">
        <w:trPr>
          <w:trHeight w:val="336"/>
          <w:jc w:val="center"/>
        </w:trPr>
        <w:tc>
          <w:tcPr>
            <w:tcW w:w="1134" w:type="dxa"/>
            <w:vAlign w:val="center"/>
          </w:tcPr>
          <w:p w14:paraId="3DA54E80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PLT </w:t>
            </w:r>
          </w:p>
        </w:tc>
        <w:tc>
          <w:tcPr>
            <w:tcW w:w="1843" w:type="dxa"/>
            <w:vAlign w:val="center"/>
          </w:tcPr>
          <w:p w14:paraId="09C168C2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>100-1610 (10</w:t>
            </w:r>
            <w:r w:rsidRPr="00E1428C">
              <w:rPr>
                <w:color w:val="000000"/>
                <w:vertAlign w:val="superscript"/>
                <w:lang w:val="en-US" w:eastAsia="zh-CN"/>
              </w:rPr>
              <w:t>9</w:t>
            </w:r>
            <w:r w:rsidRPr="00E1428C">
              <w:rPr>
                <w:color w:val="000000"/>
                <w:lang w:val="en-US" w:eastAsia="zh-CN"/>
              </w:rPr>
              <w:t>/L)</w:t>
            </w:r>
          </w:p>
        </w:tc>
        <w:tc>
          <w:tcPr>
            <w:tcW w:w="709" w:type="dxa"/>
            <w:vAlign w:val="center"/>
          </w:tcPr>
          <w:p w14:paraId="5BDC8F4D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588</w:t>
            </w:r>
          </w:p>
        </w:tc>
        <w:tc>
          <w:tcPr>
            <w:tcW w:w="1276" w:type="dxa"/>
            <w:vAlign w:val="center"/>
          </w:tcPr>
          <w:p w14:paraId="377258F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1063</w:t>
            </w:r>
          </w:p>
        </w:tc>
        <w:tc>
          <w:tcPr>
            <w:tcW w:w="850" w:type="dxa"/>
            <w:vAlign w:val="center"/>
          </w:tcPr>
          <w:p w14:paraId="38CC977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985</w:t>
            </w:r>
          </w:p>
        </w:tc>
        <w:tc>
          <w:tcPr>
            <w:tcW w:w="1418" w:type="dxa"/>
            <w:vAlign w:val="center"/>
          </w:tcPr>
          <w:p w14:paraId="1BDC4505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1236</w:t>
            </w:r>
          </w:p>
        </w:tc>
        <w:tc>
          <w:tcPr>
            <w:tcW w:w="1560" w:type="dxa"/>
            <w:vAlign w:val="center"/>
          </w:tcPr>
          <w:p w14:paraId="6C50838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1354</w:t>
            </w:r>
          </w:p>
        </w:tc>
      </w:tr>
      <w:tr w:rsidR="00E1428C" w:rsidRPr="00E1428C" w14:paraId="13DE788C" w14:textId="77777777" w:rsidTr="00FE496E">
        <w:trPr>
          <w:trHeight w:val="288"/>
          <w:jc w:val="center"/>
        </w:trPr>
        <w:tc>
          <w:tcPr>
            <w:tcW w:w="1134" w:type="dxa"/>
            <w:vAlign w:val="center"/>
          </w:tcPr>
          <w:p w14:paraId="2EECA7DB" w14:textId="77777777" w:rsidR="00E1428C" w:rsidRPr="00E1428C" w:rsidRDefault="00E1428C" w:rsidP="00197F49">
            <w:pPr>
              <w:spacing w:line="480" w:lineRule="auto"/>
              <w:ind w:firstLineChars="0" w:firstLine="0"/>
              <w:jc w:val="left"/>
              <w:rPr>
                <w:color w:val="000000"/>
                <w:lang w:val="en-US" w:eastAsia="zh-CN"/>
              </w:rPr>
            </w:pPr>
            <w:r w:rsidRPr="00E1428C">
              <w:rPr>
                <w:color w:val="000000"/>
                <w:lang w:val="en-US" w:eastAsia="zh-CN"/>
              </w:rPr>
              <w:t xml:space="preserve">PDW </w:t>
            </w:r>
          </w:p>
        </w:tc>
        <w:tc>
          <w:tcPr>
            <w:tcW w:w="1843" w:type="dxa"/>
            <w:vAlign w:val="center"/>
          </w:tcPr>
          <w:p w14:paraId="47F0470A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709" w:type="dxa"/>
          </w:tcPr>
          <w:p w14:paraId="67E2133C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17.2</w:t>
            </w:r>
          </w:p>
        </w:tc>
        <w:tc>
          <w:tcPr>
            <w:tcW w:w="1276" w:type="dxa"/>
          </w:tcPr>
          <w:p w14:paraId="6708E55F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16.5</w:t>
            </w:r>
          </w:p>
        </w:tc>
        <w:tc>
          <w:tcPr>
            <w:tcW w:w="850" w:type="dxa"/>
          </w:tcPr>
          <w:p w14:paraId="5B546206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16.3</w:t>
            </w:r>
          </w:p>
        </w:tc>
        <w:tc>
          <w:tcPr>
            <w:tcW w:w="1418" w:type="dxa"/>
          </w:tcPr>
          <w:p w14:paraId="4F416B54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16.4</w:t>
            </w:r>
          </w:p>
        </w:tc>
        <w:tc>
          <w:tcPr>
            <w:tcW w:w="1560" w:type="dxa"/>
          </w:tcPr>
          <w:p w14:paraId="1BBF459E" w14:textId="77777777" w:rsidR="00E1428C" w:rsidRPr="00E1428C" w:rsidRDefault="00E1428C" w:rsidP="00197F49">
            <w:pPr>
              <w:spacing w:line="480" w:lineRule="auto"/>
              <w:ind w:firstLineChars="0" w:firstLine="0"/>
              <w:jc w:val="center"/>
              <w:rPr>
                <w:color w:val="000000"/>
                <w:lang w:val="en-US" w:eastAsia="zh-CN"/>
              </w:rPr>
            </w:pPr>
            <w:r w:rsidRPr="00E1428C">
              <w:rPr>
                <w:rFonts w:hint="eastAsia"/>
                <w:color w:val="000000"/>
                <w:lang w:val="en-US" w:eastAsia="zh-CN"/>
              </w:rPr>
              <w:t>16.5</w:t>
            </w:r>
          </w:p>
        </w:tc>
      </w:tr>
      <w:bookmarkEnd w:id="4"/>
    </w:tbl>
    <w:p w14:paraId="34AD895D" w14:textId="44AAE1D1" w:rsidR="00DB22E0" w:rsidRDefault="00DB22E0" w:rsidP="00197F49">
      <w:pPr>
        <w:spacing w:line="480" w:lineRule="auto"/>
        <w:ind w:firstLineChars="0" w:firstLine="0"/>
        <w:rPr>
          <w:lang w:val="en-US" w:eastAsia="zh-CN"/>
        </w:rPr>
      </w:pPr>
    </w:p>
    <w:sectPr w:rsidR="00DB22E0" w:rsidSect="00D7772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D4D39" w14:textId="77777777" w:rsidR="00D86248" w:rsidRDefault="00D86248">
      <w:pPr>
        <w:ind w:firstLine="480"/>
      </w:pPr>
      <w:r>
        <w:separator/>
      </w:r>
    </w:p>
  </w:endnote>
  <w:endnote w:type="continuationSeparator" w:id="0">
    <w:p w14:paraId="10A0D703" w14:textId="77777777" w:rsidR="00D86248" w:rsidRDefault="00D8624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F33FF" w14:textId="77777777" w:rsidR="00F57D81" w:rsidRDefault="00F57D81">
    <w:pPr>
      <w:pStyle w:val="a7"/>
      <w:ind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B96A1" w14:textId="77777777" w:rsidR="007B7A09" w:rsidRDefault="007B7A09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7"/>
      <w:ind w:firstLine="48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03407" w14:textId="77777777" w:rsidR="00F57D81" w:rsidRDefault="00F57D81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7CA24" w14:textId="77777777" w:rsidR="00D86248" w:rsidRDefault="00D86248">
      <w:pPr>
        <w:ind w:firstLine="480"/>
      </w:pPr>
      <w:r>
        <w:separator/>
      </w:r>
    </w:p>
  </w:footnote>
  <w:footnote w:type="continuationSeparator" w:id="0">
    <w:p w14:paraId="5675DA3E" w14:textId="77777777" w:rsidR="00D86248" w:rsidRDefault="00D8624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B822B" w14:textId="77777777" w:rsidR="00F57D81" w:rsidRDefault="00F57D81">
    <w:pPr>
      <w:pStyle w:val="a5"/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9236" w14:textId="6D2FE2CB" w:rsidR="00562E2B" w:rsidRPr="009B44CC" w:rsidRDefault="00562E2B" w:rsidP="002C65A6">
    <w:pPr>
      <w:pStyle w:val="a5"/>
      <w:tabs>
        <w:tab w:val="left" w:pos="5003"/>
      </w:tabs>
      <w:ind w:right="960" w:firstLineChars="0" w:firstLine="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D130D" w14:textId="77777777" w:rsidR="00F57D81" w:rsidRDefault="00F57D81">
    <w:pPr>
      <w:pStyle w:val="a5"/>
      <w:ind w:firstLine="4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374D"/>
    <w:rsid w:val="00004A23"/>
    <w:rsid w:val="00006046"/>
    <w:rsid w:val="00006A0A"/>
    <w:rsid w:val="0000703E"/>
    <w:rsid w:val="000112FC"/>
    <w:rsid w:val="000118B0"/>
    <w:rsid w:val="00011C49"/>
    <w:rsid w:val="00011F40"/>
    <w:rsid w:val="0001454A"/>
    <w:rsid w:val="0001683C"/>
    <w:rsid w:val="000172E7"/>
    <w:rsid w:val="00017C89"/>
    <w:rsid w:val="000214A8"/>
    <w:rsid w:val="00022379"/>
    <w:rsid w:val="00023F64"/>
    <w:rsid w:val="00027FB5"/>
    <w:rsid w:val="000314D2"/>
    <w:rsid w:val="0003154D"/>
    <w:rsid w:val="0003318F"/>
    <w:rsid w:val="00035220"/>
    <w:rsid w:val="0004094E"/>
    <w:rsid w:val="00040B7B"/>
    <w:rsid w:val="00041C1B"/>
    <w:rsid w:val="000437F7"/>
    <w:rsid w:val="00043BDD"/>
    <w:rsid w:val="00050985"/>
    <w:rsid w:val="000520A2"/>
    <w:rsid w:val="0005501E"/>
    <w:rsid w:val="00055883"/>
    <w:rsid w:val="00057F1F"/>
    <w:rsid w:val="0006044D"/>
    <w:rsid w:val="00060D37"/>
    <w:rsid w:val="00060E67"/>
    <w:rsid w:val="00062324"/>
    <w:rsid w:val="00063C0E"/>
    <w:rsid w:val="00067C29"/>
    <w:rsid w:val="00072EA7"/>
    <w:rsid w:val="000754B9"/>
    <w:rsid w:val="00076EAD"/>
    <w:rsid w:val="000774FD"/>
    <w:rsid w:val="00082280"/>
    <w:rsid w:val="0008287E"/>
    <w:rsid w:val="00083031"/>
    <w:rsid w:val="000872A5"/>
    <w:rsid w:val="0008740B"/>
    <w:rsid w:val="000904D3"/>
    <w:rsid w:val="0009052E"/>
    <w:rsid w:val="0009118F"/>
    <w:rsid w:val="0009309C"/>
    <w:rsid w:val="00093F1B"/>
    <w:rsid w:val="000A10AC"/>
    <w:rsid w:val="000A1F4B"/>
    <w:rsid w:val="000A21A9"/>
    <w:rsid w:val="000A38D2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C7D24"/>
    <w:rsid w:val="000D2D4B"/>
    <w:rsid w:val="000D45F4"/>
    <w:rsid w:val="000D5AB4"/>
    <w:rsid w:val="000D66CD"/>
    <w:rsid w:val="000D66DB"/>
    <w:rsid w:val="000D7EBA"/>
    <w:rsid w:val="000D7FE6"/>
    <w:rsid w:val="000E3654"/>
    <w:rsid w:val="000E788B"/>
    <w:rsid w:val="000E7A5B"/>
    <w:rsid w:val="000E7BBA"/>
    <w:rsid w:val="000F439F"/>
    <w:rsid w:val="000F512F"/>
    <w:rsid w:val="001013F4"/>
    <w:rsid w:val="001054D4"/>
    <w:rsid w:val="0010686C"/>
    <w:rsid w:val="001076C4"/>
    <w:rsid w:val="00107C5F"/>
    <w:rsid w:val="00107CCC"/>
    <w:rsid w:val="00110011"/>
    <w:rsid w:val="001105BD"/>
    <w:rsid w:val="001134F5"/>
    <w:rsid w:val="00116C82"/>
    <w:rsid w:val="00120BE6"/>
    <w:rsid w:val="00120E85"/>
    <w:rsid w:val="00123ADA"/>
    <w:rsid w:val="001240E8"/>
    <w:rsid w:val="00125573"/>
    <w:rsid w:val="0012642A"/>
    <w:rsid w:val="00126D17"/>
    <w:rsid w:val="001305BF"/>
    <w:rsid w:val="00131D58"/>
    <w:rsid w:val="00132D14"/>
    <w:rsid w:val="001370B1"/>
    <w:rsid w:val="001377CA"/>
    <w:rsid w:val="00140B94"/>
    <w:rsid w:val="001416C4"/>
    <w:rsid w:val="001450FB"/>
    <w:rsid w:val="0014658A"/>
    <w:rsid w:val="00147DB8"/>
    <w:rsid w:val="00151683"/>
    <w:rsid w:val="0015392F"/>
    <w:rsid w:val="001552CF"/>
    <w:rsid w:val="0015563E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3ED"/>
    <w:rsid w:val="0019077D"/>
    <w:rsid w:val="00190C32"/>
    <w:rsid w:val="0019194D"/>
    <w:rsid w:val="0019723B"/>
    <w:rsid w:val="00197F49"/>
    <w:rsid w:val="001A3410"/>
    <w:rsid w:val="001A4240"/>
    <w:rsid w:val="001A6821"/>
    <w:rsid w:val="001A734D"/>
    <w:rsid w:val="001B0E68"/>
    <w:rsid w:val="001B3231"/>
    <w:rsid w:val="001B4224"/>
    <w:rsid w:val="001B7472"/>
    <w:rsid w:val="001C0D92"/>
    <w:rsid w:val="001C10AC"/>
    <w:rsid w:val="001C55FB"/>
    <w:rsid w:val="001C624A"/>
    <w:rsid w:val="001C7440"/>
    <w:rsid w:val="001D12BC"/>
    <w:rsid w:val="001D3A42"/>
    <w:rsid w:val="001D561D"/>
    <w:rsid w:val="001E0454"/>
    <w:rsid w:val="001E18CC"/>
    <w:rsid w:val="001E3D2D"/>
    <w:rsid w:val="001E4605"/>
    <w:rsid w:val="001E5F4E"/>
    <w:rsid w:val="001E67D0"/>
    <w:rsid w:val="001F0059"/>
    <w:rsid w:val="001F2689"/>
    <w:rsid w:val="001F2AB7"/>
    <w:rsid w:val="001F3C9B"/>
    <w:rsid w:val="001F3E56"/>
    <w:rsid w:val="001F3E77"/>
    <w:rsid w:val="001F4BD1"/>
    <w:rsid w:val="001F5110"/>
    <w:rsid w:val="001F5702"/>
    <w:rsid w:val="001F65A2"/>
    <w:rsid w:val="001F77CE"/>
    <w:rsid w:val="002002FC"/>
    <w:rsid w:val="00201F71"/>
    <w:rsid w:val="00203934"/>
    <w:rsid w:val="0020446B"/>
    <w:rsid w:val="00204BA7"/>
    <w:rsid w:val="002072AB"/>
    <w:rsid w:val="00210140"/>
    <w:rsid w:val="002113F3"/>
    <w:rsid w:val="00211942"/>
    <w:rsid w:val="00212C4E"/>
    <w:rsid w:val="00214D95"/>
    <w:rsid w:val="00215531"/>
    <w:rsid w:val="002162B2"/>
    <w:rsid w:val="00216F54"/>
    <w:rsid w:val="00220933"/>
    <w:rsid w:val="00220C72"/>
    <w:rsid w:val="0022540C"/>
    <w:rsid w:val="00226AA4"/>
    <w:rsid w:val="00227E8A"/>
    <w:rsid w:val="00233C8A"/>
    <w:rsid w:val="00236036"/>
    <w:rsid w:val="00240D90"/>
    <w:rsid w:val="00243C27"/>
    <w:rsid w:val="00253CB1"/>
    <w:rsid w:val="002543F9"/>
    <w:rsid w:val="0025602D"/>
    <w:rsid w:val="00256B43"/>
    <w:rsid w:val="00257ADD"/>
    <w:rsid w:val="00262571"/>
    <w:rsid w:val="00263334"/>
    <w:rsid w:val="00263723"/>
    <w:rsid w:val="00263CF8"/>
    <w:rsid w:val="00265635"/>
    <w:rsid w:val="00266389"/>
    <w:rsid w:val="002675F7"/>
    <w:rsid w:val="00271A9E"/>
    <w:rsid w:val="002725A5"/>
    <w:rsid w:val="0027314F"/>
    <w:rsid w:val="00276708"/>
    <w:rsid w:val="00277474"/>
    <w:rsid w:val="00281BB6"/>
    <w:rsid w:val="0028289F"/>
    <w:rsid w:val="00282D36"/>
    <w:rsid w:val="002835F8"/>
    <w:rsid w:val="00284157"/>
    <w:rsid w:val="00285631"/>
    <w:rsid w:val="00290D94"/>
    <w:rsid w:val="00290FD4"/>
    <w:rsid w:val="0029203C"/>
    <w:rsid w:val="00294873"/>
    <w:rsid w:val="002A008E"/>
    <w:rsid w:val="002A4A81"/>
    <w:rsid w:val="002A73A2"/>
    <w:rsid w:val="002A7CE8"/>
    <w:rsid w:val="002B0671"/>
    <w:rsid w:val="002B262F"/>
    <w:rsid w:val="002B3553"/>
    <w:rsid w:val="002B5A0A"/>
    <w:rsid w:val="002B5E06"/>
    <w:rsid w:val="002C0CFF"/>
    <w:rsid w:val="002C1E06"/>
    <w:rsid w:val="002C65A6"/>
    <w:rsid w:val="002D09B9"/>
    <w:rsid w:val="002D12E2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26"/>
    <w:rsid w:val="002E79A2"/>
    <w:rsid w:val="002F2DA7"/>
    <w:rsid w:val="002F4856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05063"/>
    <w:rsid w:val="00306D4E"/>
    <w:rsid w:val="00310944"/>
    <w:rsid w:val="0031492C"/>
    <w:rsid w:val="00317A57"/>
    <w:rsid w:val="00317BD2"/>
    <w:rsid w:val="00317CED"/>
    <w:rsid w:val="00320A99"/>
    <w:rsid w:val="00320E29"/>
    <w:rsid w:val="0032131B"/>
    <w:rsid w:val="0032144B"/>
    <w:rsid w:val="00321E38"/>
    <w:rsid w:val="00322185"/>
    <w:rsid w:val="00322D5B"/>
    <w:rsid w:val="00325AC2"/>
    <w:rsid w:val="00326A1C"/>
    <w:rsid w:val="00327FDC"/>
    <w:rsid w:val="003302FB"/>
    <w:rsid w:val="003360E3"/>
    <w:rsid w:val="0033630D"/>
    <w:rsid w:val="00336F5D"/>
    <w:rsid w:val="003371D5"/>
    <w:rsid w:val="003376CD"/>
    <w:rsid w:val="003452C3"/>
    <w:rsid w:val="003501A7"/>
    <w:rsid w:val="0035048A"/>
    <w:rsid w:val="00354F9C"/>
    <w:rsid w:val="0036263B"/>
    <w:rsid w:val="00363B62"/>
    <w:rsid w:val="003645B0"/>
    <w:rsid w:val="00364B2C"/>
    <w:rsid w:val="003664F1"/>
    <w:rsid w:val="00367650"/>
    <w:rsid w:val="00367E3F"/>
    <w:rsid w:val="0037616D"/>
    <w:rsid w:val="00377EA5"/>
    <w:rsid w:val="00377F77"/>
    <w:rsid w:val="00383073"/>
    <w:rsid w:val="0038438F"/>
    <w:rsid w:val="00384E22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668"/>
    <w:rsid w:val="003A0F30"/>
    <w:rsid w:val="003A3168"/>
    <w:rsid w:val="003A4C44"/>
    <w:rsid w:val="003A5AD0"/>
    <w:rsid w:val="003A6CE3"/>
    <w:rsid w:val="003A7899"/>
    <w:rsid w:val="003B11D9"/>
    <w:rsid w:val="003B15EE"/>
    <w:rsid w:val="003B19EB"/>
    <w:rsid w:val="003B43CC"/>
    <w:rsid w:val="003B517D"/>
    <w:rsid w:val="003B60EC"/>
    <w:rsid w:val="003C00ED"/>
    <w:rsid w:val="003C00FB"/>
    <w:rsid w:val="003C1C0A"/>
    <w:rsid w:val="003C280C"/>
    <w:rsid w:val="003C35DF"/>
    <w:rsid w:val="003C4A68"/>
    <w:rsid w:val="003C554F"/>
    <w:rsid w:val="003C61DD"/>
    <w:rsid w:val="003D0EA8"/>
    <w:rsid w:val="003D40A7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6D1D"/>
    <w:rsid w:val="003F7BE6"/>
    <w:rsid w:val="004006A9"/>
    <w:rsid w:val="00400E3B"/>
    <w:rsid w:val="00404548"/>
    <w:rsid w:val="004052AE"/>
    <w:rsid w:val="004118A5"/>
    <w:rsid w:val="00412DBC"/>
    <w:rsid w:val="00413672"/>
    <w:rsid w:val="00414041"/>
    <w:rsid w:val="00414465"/>
    <w:rsid w:val="00414729"/>
    <w:rsid w:val="00414C80"/>
    <w:rsid w:val="00414F4B"/>
    <w:rsid w:val="00415EF9"/>
    <w:rsid w:val="00416629"/>
    <w:rsid w:val="0041748B"/>
    <w:rsid w:val="00417DA1"/>
    <w:rsid w:val="00423478"/>
    <w:rsid w:val="00423530"/>
    <w:rsid w:val="00425B76"/>
    <w:rsid w:val="004260A2"/>
    <w:rsid w:val="00426FC6"/>
    <w:rsid w:val="004273BC"/>
    <w:rsid w:val="0042756A"/>
    <w:rsid w:val="00427C5F"/>
    <w:rsid w:val="00435C95"/>
    <w:rsid w:val="00441EAC"/>
    <w:rsid w:val="00442D32"/>
    <w:rsid w:val="004507E5"/>
    <w:rsid w:val="004519AD"/>
    <w:rsid w:val="0045459A"/>
    <w:rsid w:val="004545DB"/>
    <w:rsid w:val="00454E4A"/>
    <w:rsid w:val="0045786A"/>
    <w:rsid w:val="004603E8"/>
    <w:rsid w:val="00460F76"/>
    <w:rsid w:val="00462635"/>
    <w:rsid w:val="00462F12"/>
    <w:rsid w:val="0046302E"/>
    <w:rsid w:val="00463050"/>
    <w:rsid w:val="0046340F"/>
    <w:rsid w:val="00466168"/>
    <w:rsid w:val="0046778B"/>
    <w:rsid w:val="004714D4"/>
    <w:rsid w:val="00475712"/>
    <w:rsid w:val="00476507"/>
    <w:rsid w:val="00480CCE"/>
    <w:rsid w:val="00482449"/>
    <w:rsid w:val="00482FAA"/>
    <w:rsid w:val="00484129"/>
    <w:rsid w:val="00486981"/>
    <w:rsid w:val="00487211"/>
    <w:rsid w:val="0049075F"/>
    <w:rsid w:val="00492DA8"/>
    <w:rsid w:val="00493E80"/>
    <w:rsid w:val="004A0888"/>
    <w:rsid w:val="004A1041"/>
    <w:rsid w:val="004A3829"/>
    <w:rsid w:val="004A43B6"/>
    <w:rsid w:val="004A70EE"/>
    <w:rsid w:val="004A774E"/>
    <w:rsid w:val="004A7D3E"/>
    <w:rsid w:val="004A7FF9"/>
    <w:rsid w:val="004B2053"/>
    <w:rsid w:val="004B379D"/>
    <w:rsid w:val="004B5F0C"/>
    <w:rsid w:val="004B6031"/>
    <w:rsid w:val="004C046E"/>
    <w:rsid w:val="004C1609"/>
    <w:rsid w:val="004C216B"/>
    <w:rsid w:val="004C56CA"/>
    <w:rsid w:val="004C5DD3"/>
    <w:rsid w:val="004D1DAA"/>
    <w:rsid w:val="004D30F9"/>
    <w:rsid w:val="004D4A32"/>
    <w:rsid w:val="004D525B"/>
    <w:rsid w:val="004D64AB"/>
    <w:rsid w:val="004D64DE"/>
    <w:rsid w:val="004E7CE8"/>
    <w:rsid w:val="004F0335"/>
    <w:rsid w:val="004F19D3"/>
    <w:rsid w:val="004F271D"/>
    <w:rsid w:val="004F3B39"/>
    <w:rsid w:val="004F4AD6"/>
    <w:rsid w:val="004F5114"/>
    <w:rsid w:val="004F756C"/>
    <w:rsid w:val="005001FA"/>
    <w:rsid w:val="00501002"/>
    <w:rsid w:val="005019AF"/>
    <w:rsid w:val="0050322C"/>
    <w:rsid w:val="0050488D"/>
    <w:rsid w:val="00504D12"/>
    <w:rsid w:val="0050527A"/>
    <w:rsid w:val="0050535A"/>
    <w:rsid w:val="005106F5"/>
    <w:rsid w:val="00511192"/>
    <w:rsid w:val="005118AD"/>
    <w:rsid w:val="00512353"/>
    <w:rsid w:val="00512ADE"/>
    <w:rsid w:val="00513A45"/>
    <w:rsid w:val="005220C2"/>
    <w:rsid w:val="00522E88"/>
    <w:rsid w:val="00523369"/>
    <w:rsid w:val="0052398F"/>
    <w:rsid w:val="00525D4C"/>
    <w:rsid w:val="0052773C"/>
    <w:rsid w:val="00532380"/>
    <w:rsid w:val="00532960"/>
    <w:rsid w:val="005346D2"/>
    <w:rsid w:val="00534E46"/>
    <w:rsid w:val="00540BB4"/>
    <w:rsid w:val="00545A73"/>
    <w:rsid w:val="00546DEB"/>
    <w:rsid w:val="00546F0F"/>
    <w:rsid w:val="005477E7"/>
    <w:rsid w:val="00550159"/>
    <w:rsid w:val="00551897"/>
    <w:rsid w:val="00551FFD"/>
    <w:rsid w:val="005524E7"/>
    <w:rsid w:val="00552A0F"/>
    <w:rsid w:val="00552EEC"/>
    <w:rsid w:val="00554A60"/>
    <w:rsid w:val="00554C19"/>
    <w:rsid w:val="005551ED"/>
    <w:rsid w:val="0055555B"/>
    <w:rsid w:val="00555FBC"/>
    <w:rsid w:val="00556419"/>
    <w:rsid w:val="005572B4"/>
    <w:rsid w:val="005572DD"/>
    <w:rsid w:val="00560564"/>
    <w:rsid w:val="00562E2B"/>
    <w:rsid w:val="00564668"/>
    <w:rsid w:val="00564B05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477C"/>
    <w:rsid w:val="00587437"/>
    <w:rsid w:val="00587C3E"/>
    <w:rsid w:val="00592678"/>
    <w:rsid w:val="00594644"/>
    <w:rsid w:val="0059526F"/>
    <w:rsid w:val="00596A0C"/>
    <w:rsid w:val="00596F36"/>
    <w:rsid w:val="005A1741"/>
    <w:rsid w:val="005A235F"/>
    <w:rsid w:val="005A751F"/>
    <w:rsid w:val="005A7719"/>
    <w:rsid w:val="005A77C2"/>
    <w:rsid w:val="005B1242"/>
    <w:rsid w:val="005B291B"/>
    <w:rsid w:val="005B42BE"/>
    <w:rsid w:val="005B5AB9"/>
    <w:rsid w:val="005B6F9F"/>
    <w:rsid w:val="005B7279"/>
    <w:rsid w:val="005B76C5"/>
    <w:rsid w:val="005B7AF0"/>
    <w:rsid w:val="005B7B8A"/>
    <w:rsid w:val="005C09C6"/>
    <w:rsid w:val="005C2853"/>
    <w:rsid w:val="005C30D4"/>
    <w:rsid w:val="005C458D"/>
    <w:rsid w:val="005C491E"/>
    <w:rsid w:val="005C5DFB"/>
    <w:rsid w:val="005C5E0A"/>
    <w:rsid w:val="005C6C0C"/>
    <w:rsid w:val="005D2276"/>
    <w:rsid w:val="005D25FD"/>
    <w:rsid w:val="005D2808"/>
    <w:rsid w:val="005D770B"/>
    <w:rsid w:val="005E0858"/>
    <w:rsid w:val="005E2794"/>
    <w:rsid w:val="005E3CBF"/>
    <w:rsid w:val="005E3D2C"/>
    <w:rsid w:val="005E6F9D"/>
    <w:rsid w:val="005E7B5A"/>
    <w:rsid w:val="005E7BF0"/>
    <w:rsid w:val="005F01FC"/>
    <w:rsid w:val="005F0C89"/>
    <w:rsid w:val="005F2373"/>
    <w:rsid w:val="005F3701"/>
    <w:rsid w:val="005F41DF"/>
    <w:rsid w:val="005F4521"/>
    <w:rsid w:val="005F5478"/>
    <w:rsid w:val="005F74A6"/>
    <w:rsid w:val="006006FC"/>
    <w:rsid w:val="006045BA"/>
    <w:rsid w:val="00604CC8"/>
    <w:rsid w:val="0060583A"/>
    <w:rsid w:val="00611649"/>
    <w:rsid w:val="00611A0E"/>
    <w:rsid w:val="00614154"/>
    <w:rsid w:val="00614BD3"/>
    <w:rsid w:val="006158F6"/>
    <w:rsid w:val="00623A77"/>
    <w:rsid w:val="006256F5"/>
    <w:rsid w:val="0063097B"/>
    <w:rsid w:val="006364B8"/>
    <w:rsid w:val="00636A64"/>
    <w:rsid w:val="00636B93"/>
    <w:rsid w:val="00636C15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6C69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7F8"/>
    <w:rsid w:val="00686F1D"/>
    <w:rsid w:val="00692F7A"/>
    <w:rsid w:val="00695E06"/>
    <w:rsid w:val="00696315"/>
    <w:rsid w:val="006979E0"/>
    <w:rsid w:val="006A0D51"/>
    <w:rsid w:val="006A1C05"/>
    <w:rsid w:val="006A225B"/>
    <w:rsid w:val="006A30D2"/>
    <w:rsid w:val="006A4D76"/>
    <w:rsid w:val="006A4DBB"/>
    <w:rsid w:val="006A5A6A"/>
    <w:rsid w:val="006A5FE3"/>
    <w:rsid w:val="006A6C91"/>
    <w:rsid w:val="006B23B2"/>
    <w:rsid w:val="006B4845"/>
    <w:rsid w:val="006B635C"/>
    <w:rsid w:val="006C1708"/>
    <w:rsid w:val="006C1C29"/>
    <w:rsid w:val="006C2D7B"/>
    <w:rsid w:val="006C3782"/>
    <w:rsid w:val="006C3CDE"/>
    <w:rsid w:val="006C4745"/>
    <w:rsid w:val="006C4DF3"/>
    <w:rsid w:val="006C6BF5"/>
    <w:rsid w:val="006D0EE8"/>
    <w:rsid w:val="006D10B2"/>
    <w:rsid w:val="006D3162"/>
    <w:rsid w:val="006D37E7"/>
    <w:rsid w:val="006D5146"/>
    <w:rsid w:val="006D5293"/>
    <w:rsid w:val="006D59D6"/>
    <w:rsid w:val="006D5C04"/>
    <w:rsid w:val="006D7508"/>
    <w:rsid w:val="006E0970"/>
    <w:rsid w:val="006E0F2F"/>
    <w:rsid w:val="006E19D7"/>
    <w:rsid w:val="006E3029"/>
    <w:rsid w:val="006E55DC"/>
    <w:rsid w:val="006E71B9"/>
    <w:rsid w:val="006F0FE9"/>
    <w:rsid w:val="006F39B2"/>
    <w:rsid w:val="006F46BB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DB9"/>
    <w:rsid w:val="0071653A"/>
    <w:rsid w:val="007174BE"/>
    <w:rsid w:val="007218A0"/>
    <w:rsid w:val="007238AF"/>
    <w:rsid w:val="00724DB3"/>
    <w:rsid w:val="00726799"/>
    <w:rsid w:val="00726908"/>
    <w:rsid w:val="007270C7"/>
    <w:rsid w:val="00730F3A"/>
    <w:rsid w:val="0073303A"/>
    <w:rsid w:val="00735F34"/>
    <w:rsid w:val="00736944"/>
    <w:rsid w:val="00741200"/>
    <w:rsid w:val="00741333"/>
    <w:rsid w:val="00741811"/>
    <w:rsid w:val="00742FF2"/>
    <w:rsid w:val="00744D6A"/>
    <w:rsid w:val="00745555"/>
    <w:rsid w:val="00746138"/>
    <w:rsid w:val="0074620A"/>
    <w:rsid w:val="007475EB"/>
    <w:rsid w:val="00751D50"/>
    <w:rsid w:val="007527D5"/>
    <w:rsid w:val="00752F3C"/>
    <w:rsid w:val="00754A8B"/>
    <w:rsid w:val="007561FC"/>
    <w:rsid w:val="00760120"/>
    <w:rsid w:val="00761D34"/>
    <w:rsid w:val="00762D2D"/>
    <w:rsid w:val="00764622"/>
    <w:rsid w:val="00764CAD"/>
    <w:rsid w:val="00764F25"/>
    <w:rsid w:val="00770FA1"/>
    <w:rsid w:val="00771568"/>
    <w:rsid w:val="00773884"/>
    <w:rsid w:val="00774813"/>
    <w:rsid w:val="0078052A"/>
    <w:rsid w:val="007812FB"/>
    <w:rsid w:val="00781EB3"/>
    <w:rsid w:val="007823EF"/>
    <w:rsid w:val="00783463"/>
    <w:rsid w:val="00784032"/>
    <w:rsid w:val="00786E79"/>
    <w:rsid w:val="00787925"/>
    <w:rsid w:val="00790423"/>
    <w:rsid w:val="00790E31"/>
    <w:rsid w:val="00791578"/>
    <w:rsid w:val="007938FD"/>
    <w:rsid w:val="00793B87"/>
    <w:rsid w:val="007941FD"/>
    <w:rsid w:val="00794654"/>
    <w:rsid w:val="0079566E"/>
    <w:rsid w:val="00796509"/>
    <w:rsid w:val="0079691E"/>
    <w:rsid w:val="00797723"/>
    <w:rsid w:val="007A0ACF"/>
    <w:rsid w:val="007A1D82"/>
    <w:rsid w:val="007A2CCB"/>
    <w:rsid w:val="007A7EEE"/>
    <w:rsid w:val="007B1EEE"/>
    <w:rsid w:val="007B249B"/>
    <w:rsid w:val="007B6D4D"/>
    <w:rsid w:val="007B6FAF"/>
    <w:rsid w:val="007B7A09"/>
    <w:rsid w:val="007C0A89"/>
    <w:rsid w:val="007C0F7A"/>
    <w:rsid w:val="007C3AD8"/>
    <w:rsid w:val="007D14F8"/>
    <w:rsid w:val="007D24A9"/>
    <w:rsid w:val="007D2744"/>
    <w:rsid w:val="007D27FA"/>
    <w:rsid w:val="007D30B5"/>
    <w:rsid w:val="007D33CD"/>
    <w:rsid w:val="007D6218"/>
    <w:rsid w:val="007D6699"/>
    <w:rsid w:val="007D7E30"/>
    <w:rsid w:val="007E0A75"/>
    <w:rsid w:val="007E6419"/>
    <w:rsid w:val="007F27BA"/>
    <w:rsid w:val="007F6815"/>
    <w:rsid w:val="007F6BA8"/>
    <w:rsid w:val="0080681B"/>
    <w:rsid w:val="0080738C"/>
    <w:rsid w:val="00810B77"/>
    <w:rsid w:val="00817436"/>
    <w:rsid w:val="008219D5"/>
    <w:rsid w:val="00822217"/>
    <w:rsid w:val="0082542D"/>
    <w:rsid w:val="00827834"/>
    <w:rsid w:val="00831264"/>
    <w:rsid w:val="00831B9F"/>
    <w:rsid w:val="00832835"/>
    <w:rsid w:val="00835110"/>
    <w:rsid w:val="008351FC"/>
    <w:rsid w:val="00840376"/>
    <w:rsid w:val="00841F50"/>
    <w:rsid w:val="00843A0E"/>
    <w:rsid w:val="00843B2A"/>
    <w:rsid w:val="00845DFE"/>
    <w:rsid w:val="00846E17"/>
    <w:rsid w:val="00847E9A"/>
    <w:rsid w:val="00850603"/>
    <w:rsid w:val="0085200A"/>
    <w:rsid w:val="00853A14"/>
    <w:rsid w:val="00854283"/>
    <w:rsid w:val="008573E3"/>
    <w:rsid w:val="00861E81"/>
    <w:rsid w:val="008621BF"/>
    <w:rsid w:val="008635A1"/>
    <w:rsid w:val="008645FF"/>
    <w:rsid w:val="00866D42"/>
    <w:rsid w:val="00867274"/>
    <w:rsid w:val="0087030E"/>
    <w:rsid w:val="00870AAC"/>
    <w:rsid w:val="00871A69"/>
    <w:rsid w:val="008734F7"/>
    <w:rsid w:val="00873E39"/>
    <w:rsid w:val="00874E9F"/>
    <w:rsid w:val="00877842"/>
    <w:rsid w:val="00877FE5"/>
    <w:rsid w:val="008806F8"/>
    <w:rsid w:val="008808E2"/>
    <w:rsid w:val="00881456"/>
    <w:rsid w:val="00881ACB"/>
    <w:rsid w:val="0088434C"/>
    <w:rsid w:val="00885FC9"/>
    <w:rsid w:val="008878D5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6D06"/>
    <w:rsid w:val="008971F4"/>
    <w:rsid w:val="008A0E7D"/>
    <w:rsid w:val="008A3023"/>
    <w:rsid w:val="008A403F"/>
    <w:rsid w:val="008A6815"/>
    <w:rsid w:val="008B1031"/>
    <w:rsid w:val="008B2303"/>
    <w:rsid w:val="008B34A0"/>
    <w:rsid w:val="008B5740"/>
    <w:rsid w:val="008C0B84"/>
    <w:rsid w:val="008C0CFE"/>
    <w:rsid w:val="008C41DA"/>
    <w:rsid w:val="008C553A"/>
    <w:rsid w:val="008C588E"/>
    <w:rsid w:val="008C6D5F"/>
    <w:rsid w:val="008C7226"/>
    <w:rsid w:val="008D25C2"/>
    <w:rsid w:val="008D38F9"/>
    <w:rsid w:val="008D7B80"/>
    <w:rsid w:val="008E243B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9D7"/>
    <w:rsid w:val="00901D14"/>
    <w:rsid w:val="00903775"/>
    <w:rsid w:val="009040DB"/>
    <w:rsid w:val="009109F7"/>
    <w:rsid w:val="00910AEC"/>
    <w:rsid w:val="00912137"/>
    <w:rsid w:val="00915AF1"/>
    <w:rsid w:val="00915BED"/>
    <w:rsid w:val="00916B64"/>
    <w:rsid w:val="00916FD4"/>
    <w:rsid w:val="0092145D"/>
    <w:rsid w:val="00923176"/>
    <w:rsid w:val="009245DE"/>
    <w:rsid w:val="009262E4"/>
    <w:rsid w:val="00927924"/>
    <w:rsid w:val="00930762"/>
    <w:rsid w:val="009307CE"/>
    <w:rsid w:val="00930C0C"/>
    <w:rsid w:val="0093180D"/>
    <w:rsid w:val="00934A21"/>
    <w:rsid w:val="00935B10"/>
    <w:rsid w:val="00936B81"/>
    <w:rsid w:val="009376A7"/>
    <w:rsid w:val="00940DFC"/>
    <w:rsid w:val="00941514"/>
    <w:rsid w:val="00944701"/>
    <w:rsid w:val="00944A36"/>
    <w:rsid w:val="00944ED6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3C8C"/>
    <w:rsid w:val="009762D2"/>
    <w:rsid w:val="009762F1"/>
    <w:rsid w:val="0097692D"/>
    <w:rsid w:val="009776D2"/>
    <w:rsid w:val="00977EA8"/>
    <w:rsid w:val="009801B3"/>
    <w:rsid w:val="00980BD4"/>
    <w:rsid w:val="0098140D"/>
    <w:rsid w:val="00981CED"/>
    <w:rsid w:val="009838D9"/>
    <w:rsid w:val="00983E37"/>
    <w:rsid w:val="00987225"/>
    <w:rsid w:val="00990031"/>
    <w:rsid w:val="00990870"/>
    <w:rsid w:val="00990DCF"/>
    <w:rsid w:val="009920F5"/>
    <w:rsid w:val="00992B56"/>
    <w:rsid w:val="00992CDA"/>
    <w:rsid w:val="00992DF5"/>
    <w:rsid w:val="00993342"/>
    <w:rsid w:val="00995A3D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17FD"/>
    <w:rsid w:val="009C3E48"/>
    <w:rsid w:val="009C4319"/>
    <w:rsid w:val="009C52B3"/>
    <w:rsid w:val="009D109E"/>
    <w:rsid w:val="009D1CD9"/>
    <w:rsid w:val="009D1F28"/>
    <w:rsid w:val="009D28E5"/>
    <w:rsid w:val="009D4830"/>
    <w:rsid w:val="009D520D"/>
    <w:rsid w:val="009D65B7"/>
    <w:rsid w:val="009D797A"/>
    <w:rsid w:val="009E026A"/>
    <w:rsid w:val="009E3B56"/>
    <w:rsid w:val="009E49B5"/>
    <w:rsid w:val="009E551E"/>
    <w:rsid w:val="009E7066"/>
    <w:rsid w:val="009F1EF8"/>
    <w:rsid w:val="009F25E6"/>
    <w:rsid w:val="009F4604"/>
    <w:rsid w:val="009F4B78"/>
    <w:rsid w:val="009F606B"/>
    <w:rsid w:val="009F6E66"/>
    <w:rsid w:val="009F7888"/>
    <w:rsid w:val="00A02AC3"/>
    <w:rsid w:val="00A06840"/>
    <w:rsid w:val="00A06EAD"/>
    <w:rsid w:val="00A113E2"/>
    <w:rsid w:val="00A1293C"/>
    <w:rsid w:val="00A14F9B"/>
    <w:rsid w:val="00A167F1"/>
    <w:rsid w:val="00A2085F"/>
    <w:rsid w:val="00A20EC0"/>
    <w:rsid w:val="00A2150B"/>
    <w:rsid w:val="00A215D9"/>
    <w:rsid w:val="00A2292C"/>
    <w:rsid w:val="00A22DD6"/>
    <w:rsid w:val="00A23FC3"/>
    <w:rsid w:val="00A25F1B"/>
    <w:rsid w:val="00A3288D"/>
    <w:rsid w:val="00A329DC"/>
    <w:rsid w:val="00A344BB"/>
    <w:rsid w:val="00A351FD"/>
    <w:rsid w:val="00A37389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1AD5"/>
    <w:rsid w:val="00A75B79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BE9"/>
    <w:rsid w:val="00AB5D37"/>
    <w:rsid w:val="00AB683F"/>
    <w:rsid w:val="00AB6C31"/>
    <w:rsid w:val="00AC4A2E"/>
    <w:rsid w:val="00AD1885"/>
    <w:rsid w:val="00AD50BA"/>
    <w:rsid w:val="00AD5C00"/>
    <w:rsid w:val="00AE02E7"/>
    <w:rsid w:val="00AE07EF"/>
    <w:rsid w:val="00AE0F75"/>
    <w:rsid w:val="00AE319E"/>
    <w:rsid w:val="00AE3B2C"/>
    <w:rsid w:val="00AE3B4E"/>
    <w:rsid w:val="00AE676F"/>
    <w:rsid w:val="00AE709C"/>
    <w:rsid w:val="00AE7DD9"/>
    <w:rsid w:val="00AF2138"/>
    <w:rsid w:val="00AF2B38"/>
    <w:rsid w:val="00B004C1"/>
    <w:rsid w:val="00B0168B"/>
    <w:rsid w:val="00B03458"/>
    <w:rsid w:val="00B04B8E"/>
    <w:rsid w:val="00B0787C"/>
    <w:rsid w:val="00B07B11"/>
    <w:rsid w:val="00B1072F"/>
    <w:rsid w:val="00B154EF"/>
    <w:rsid w:val="00B15820"/>
    <w:rsid w:val="00B215D8"/>
    <w:rsid w:val="00B2218A"/>
    <w:rsid w:val="00B23F64"/>
    <w:rsid w:val="00B246ED"/>
    <w:rsid w:val="00B26DD0"/>
    <w:rsid w:val="00B338C8"/>
    <w:rsid w:val="00B341CC"/>
    <w:rsid w:val="00B35195"/>
    <w:rsid w:val="00B35321"/>
    <w:rsid w:val="00B35505"/>
    <w:rsid w:val="00B35CB3"/>
    <w:rsid w:val="00B35E0A"/>
    <w:rsid w:val="00B37AC0"/>
    <w:rsid w:val="00B40124"/>
    <w:rsid w:val="00B404B6"/>
    <w:rsid w:val="00B40B86"/>
    <w:rsid w:val="00B42E03"/>
    <w:rsid w:val="00B443E2"/>
    <w:rsid w:val="00B46222"/>
    <w:rsid w:val="00B509C3"/>
    <w:rsid w:val="00B51AA9"/>
    <w:rsid w:val="00B54092"/>
    <w:rsid w:val="00B5444C"/>
    <w:rsid w:val="00B5568B"/>
    <w:rsid w:val="00B557BF"/>
    <w:rsid w:val="00B55BD6"/>
    <w:rsid w:val="00B56147"/>
    <w:rsid w:val="00B56D48"/>
    <w:rsid w:val="00B5720A"/>
    <w:rsid w:val="00B604A0"/>
    <w:rsid w:val="00B60761"/>
    <w:rsid w:val="00B620A5"/>
    <w:rsid w:val="00B62BB1"/>
    <w:rsid w:val="00B63559"/>
    <w:rsid w:val="00B6500F"/>
    <w:rsid w:val="00B73979"/>
    <w:rsid w:val="00B74D65"/>
    <w:rsid w:val="00B751B0"/>
    <w:rsid w:val="00B762E0"/>
    <w:rsid w:val="00B86188"/>
    <w:rsid w:val="00B86C54"/>
    <w:rsid w:val="00B87034"/>
    <w:rsid w:val="00B874C4"/>
    <w:rsid w:val="00B9674D"/>
    <w:rsid w:val="00B97AA2"/>
    <w:rsid w:val="00B97B8E"/>
    <w:rsid w:val="00BA00A8"/>
    <w:rsid w:val="00BA0378"/>
    <w:rsid w:val="00BA37A4"/>
    <w:rsid w:val="00BA4FB0"/>
    <w:rsid w:val="00BA6138"/>
    <w:rsid w:val="00BA63C1"/>
    <w:rsid w:val="00BB1930"/>
    <w:rsid w:val="00BB3478"/>
    <w:rsid w:val="00BC0432"/>
    <w:rsid w:val="00BC0A0E"/>
    <w:rsid w:val="00BC188D"/>
    <w:rsid w:val="00BC2247"/>
    <w:rsid w:val="00BC5572"/>
    <w:rsid w:val="00BD0C64"/>
    <w:rsid w:val="00BD279F"/>
    <w:rsid w:val="00BD497C"/>
    <w:rsid w:val="00BD57EE"/>
    <w:rsid w:val="00BD5AEB"/>
    <w:rsid w:val="00BD648B"/>
    <w:rsid w:val="00BE078F"/>
    <w:rsid w:val="00BE2143"/>
    <w:rsid w:val="00BE4E8A"/>
    <w:rsid w:val="00BE6478"/>
    <w:rsid w:val="00BE6684"/>
    <w:rsid w:val="00BF2A79"/>
    <w:rsid w:val="00BF32B5"/>
    <w:rsid w:val="00BF375F"/>
    <w:rsid w:val="00C01F28"/>
    <w:rsid w:val="00C02372"/>
    <w:rsid w:val="00C03603"/>
    <w:rsid w:val="00C044C3"/>
    <w:rsid w:val="00C10453"/>
    <w:rsid w:val="00C106B9"/>
    <w:rsid w:val="00C12E60"/>
    <w:rsid w:val="00C13BCA"/>
    <w:rsid w:val="00C141B9"/>
    <w:rsid w:val="00C158CF"/>
    <w:rsid w:val="00C16518"/>
    <w:rsid w:val="00C16F9F"/>
    <w:rsid w:val="00C1787D"/>
    <w:rsid w:val="00C20F14"/>
    <w:rsid w:val="00C21E0A"/>
    <w:rsid w:val="00C22B7C"/>
    <w:rsid w:val="00C23B8E"/>
    <w:rsid w:val="00C26273"/>
    <w:rsid w:val="00C26E94"/>
    <w:rsid w:val="00C3114D"/>
    <w:rsid w:val="00C3184D"/>
    <w:rsid w:val="00C331FD"/>
    <w:rsid w:val="00C340E5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82486"/>
    <w:rsid w:val="00C900EB"/>
    <w:rsid w:val="00C90B62"/>
    <w:rsid w:val="00C91C08"/>
    <w:rsid w:val="00C9458A"/>
    <w:rsid w:val="00C959F3"/>
    <w:rsid w:val="00C97F0E"/>
    <w:rsid w:val="00CA06AC"/>
    <w:rsid w:val="00CA1D9E"/>
    <w:rsid w:val="00CA242A"/>
    <w:rsid w:val="00CA27BD"/>
    <w:rsid w:val="00CA2AB6"/>
    <w:rsid w:val="00CA3527"/>
    <w:rsid w:val="00CA36DE"/>
    <w:rsid w:val="00CA4BCC"/>
    <w:rsid w:val="00CA5313"/>
    <w:rsid w:val="00CB01D6"/>
    <w:rsid w:val="00CB311E"/>
    <w:rsid w:val="00CB71E1"/>
    <w:rsid w:val="00CC021F"/>
    <w:rsid w:val="00CC0ED3"/>
    <w:rsid w:val="00CC1894"/>
    <w:rsid w:val="00CC2EE2"/>
    <w:rsid w:val="00CC3D03"/>
    <w:rsid w:val="00CC45DB"/>
    <w:rsid w:val="00CC48C6"/>
    <w:rsid w:val="00CC5651"/>
    <w:rsid w:val="00CC68C8"/>
    <w:rsid w:val="00CC73FF"/>
    <w:rsid w:val="00CD07D8"/>
    <w:rsid w:val="00CD141E"/>
    <w:rsid w:val="00CD45DA"/>
    <w:rsid w:val="00CD4CE7"/>
    <w:rsid w:val="00CE2EA4"/>
    <w:rsid w:val="00CE5714"/>
    <w:rsid w:val="00CE6138"/>
    <w:rsid w:val="00CE65A5"/>
    <w:rsid w:val="00CE6F33"/>
    <w:rsid w:val="00CE6F59"/>
    <w:rsid w:val="00CE7AAB"/>
    <w:rsid w:val="00CF1FC1"/>
    <w:rsid w:val="00CF24D1"/>
    <w:rsid w:val="00CF2673"/>
    <w:rsid w:val="00CF2880"/>
    <w:rsid w:val="00CF2DA1"/>
    <w:rsid w:val="00CF43B1"/>
    <w:rsid w:val="00CF6D66"/>
    <w:rsid w:val="00D00C77"/>
    <w:rsid w:val="00D0194E"/>
    <w:rsid w:val="00D03A5B"/>
    <w:rsid w:val="00D0614B"/>
    <w:rsid w:val="00D06AD1"/>
    <w:rsid w:val="00D17549"/>
    <w:rsid w:val="00D24D97"/>
    <w:rsid w:val="00D275F5"/>
    <w:rsid w:val="00D3476C"/>
    <w:rsid w:val="00D34834"/>
    <w:rsid w:val="00D376F1"/>
    <w:rsid w:val="00D4040D"/>
    <w:rsid w:val="00D435CA"/>
    <w:rsid w:val="00D43CA8"/>
    <w:rsid w:val="00D4523D"/>
    <w:rsid w:val="00D4593F"/>
    <w:rsid w:val="00D45BD4"/>
    <w:rsid w:val="00D4775B"/>
    <w:rsid w:val="00D47A7A"/>
    <w:rsid w:val="00D47AB8"/>
    <w:rsid w:val="00D55B2C"/>
    <w:rsid w:val="00D55D94"/>
    <w:rsid w:val="00D56566"/>
    <w:rsid w:val="00D60E2E"/>
    <w:rsid w:val="00D6473E"/>
    <w:rsid w:val="00D647A4"/>
    <w:rsid w:val="00D6487A"/>
    <w:rsid w:val="00D648BB"/>
    <w:rsid w:val="00D64E04"/>
    <w:rsid w:val="00D65A5E"/>
    <w:rsid w:val="00D669D1"/>
    <w:rsid w:val="00D702A6"/>
    <w:rsid w:val="00D7049A"/>
    <w:rsid w:val="00D704F6"/>
    <w:rsid w:val="00D722B1"/>
    <w:rsid w:val="00D74A82"/>
    <w:rsid w:val="00D753F6"/>
    <w:rsid w:val="00D7737D"/>
    <w:rsid w:val="00D77724"/>
    <w:rsid w:val="00D80897"/>
    <w:rsid w:val="00D81375"/>
    <w:rsid w:val="00D828C7"/>
    <w:rsid w:val="00D82DF3"/>
    <w:rsid w:val="00D846EA"/>
    <w:rsid w:val="00D849E1"/>
    <w:rsid w:val="00D8540E"/>
    <w:rsid w:val="00D859A7"/>
    <w:rsid w:val="00D85C4D"/>
    <w:rsid w:val="00D86248"/>
    <w:rsid w:val="00D8730B"/>
    <w:rsid w:val="00D87749"/>
    <w:rsid w:val="00D9072A"/>
    <w:rsid w:val="00D94852"/>
    <w:rsid w:val="00DA039C"/>
    <w:rsid w:val="00DA10B4"/>
    <w:rsid w:val="00DA6EBE"/>
    <w:rsid w:val="00DB22E0"/>
    <w:rsid w:val="00DB27CC"/>
    <w:rsid w:val="00DB2A54"/>
    <w:rsid w:val="00DB2F9F"/>
    <w:rsid w:val="00DB4EF9"/>
    <w:rsid w:val="00DC26D7"/>
    <w:rsid w:val="00DC29FE"/>
    <w:rsid w:val="00DC2B47"/>
    <w:rsid w:val="00DC430C"/>
    <w:rsid w:val="00DC60FB"/>
    <w:rsid w:val="00DC7319"/>
    <w:rsid w:val="00DC742E"/>
    <w:rsid w:val="00DD38DC"/>
    <w:rsid w:val="00DD506D"/>
    <w:rsid w:val="00DD58D8"/>
    <w:rsid w:val="00DD63FF"/>
    <w:rsid w:val="00DF1BBF"/>
    <w:rsid w:val="00DF3145"/>
    <w:rsid w:val="00DF4B0E"/>
    <w:rsid w:val="00E01E4B"/>
    <w:rsid w:val="00E062B0"/>
    <w:rsid w:val="00E0711E"/>
    <w:rsid w:val="00E0770C"/>
    <w:rsid w:val="00E07A5C"/>
    <w:rsid w:val="00E1428C"/>
    <w:rsid w:val="00E14DFA"/>
    <w:rsid w:val="00E16378"/>
    <w:rsid w:val="00E17EA5"/>
    <w:rsid w:val="00E2068B"/>
    <w:rsid w:val="00E229DB"/>
    <w:rsid w:val="00E2571A"/>
    <w:rsid w:val="00E26CA7"/>
    <w:rsid w:val="00E26EDC"/>
    <w:rsid w:val="00E2713C"/>
    <w:rsid w:val="00E30B42"/>
    <w:rsid w:val="00E342D7"/>
    <w:rsid w:val="00E34554"/>
    <w:rsid w:val="00E34D1F"/>
    <w:rsid w:val="00E35C26"/>
    <w:rsid w:val="00E40003"/>
    <w:rsid w:val="00E403A1"/>
    <w:rsid w:val="00E410EA"/>
    <w:rsid w:val="00E41D5C"/>
    <w:rsid w:val="00E437F7"/>
    <w:rsid w:val="00E45C9B"/>
    <w:rsid w:val="00E501DB"/>
    <w:rsid w:val="00E529F9"/>
    <w:rsid w:val="00E533E8"/>
    <w:rsid w:val="00E55017"/>
    <w:rsid w:val="00E55416"/>
    <w:rsid w:val="00E557D1"/>
    <w:rsid w:val="00E56282"/>
    <w:rsid w:val="00E61373"/>
    <w:rsid w:val="00E616BF"/>
    <w:rsid w:val="00E658AA"/>
    <w:rsid w:val="00E6656A"/>
    <w:rsid w:val="00E70D30"/>
    <w:rsid w:val="00E70F94"/>
    <w:rsid w:val="00E716BA"/>
    <w:rsid w:val="00E735DC"/>
    <w:rsid w:val="00E753A0"/>
    <w:rsid w:val="00E75977"/>
    <w:rsid w:val="00E76431"/>
    <w:rsid w:val="00E7686D"/>
    <w:rsid w:val="00E813BA"/>
    <w:rsid w:val="00E8590C"/>
    <w:rsid w:val="00E85F76"/>
    <w:rsid w:val="00E87153"/>
    <w:rsid w:val="00E90EE8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4472"/>
    <w:rsid w:val="00EA4604"/>
    <w:rsid w:val="00EA55FE"/>
    <w:rsid w:val="00EA7424"/>
    <w:rsid w:val="00EB0B4F"/>
    <w:rsid w:val="00EB1B59"/>
    <w:rsid w:val="00EB4384"/>
    <w:rsid w:val="00EB4873"/>
    <w:rsid w:val="00EB6065"/>
    <w:rsid w:val="00EB6C7C"/>
    <w:rsid w:val="00EB734B"/>
    <w:rsid w:val="00EC0826"/>
    <w:rsid w:val="00EC2C61"/>
    <w:rsid w:val="00EC4E99"/>
    <w:rsid w:val="00EC74A6"/>
    <w:rsid w:val="00EC7E23"/>
    <w:rsid w:val="00ED3A21"/>
    <w:rsid w:val="00ED54F9"/>
    <w:rsid w:val="00ED6982"/>
    <w:rsid w:val="00EE0218"/>
    <w:rsid w:val="00EE0E54"/>
    <w:rsid w:val="00EE1033"/>
    <w:rsid w:val="00EE114E"/>
    <w:rsid w:val="00EE1220"/>
    <w:rsid w:val="00EE3873"/>
    <w:rsid w:val="00EE39CE"/>
    <w:rsid w:val="00EE6CB9"/>
    <w:rsid w:val="00EF1ACF"/>
    <w:rsid w:val="00EF24BB"/>
    <w:rsid w:val="00EF2B90"/>
    <w:rsid w:val="00EF31DB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0C66"/>
    <w:rsid w:val="00F01898"/>
    <w:rsid w:val="00F02F3F"/>
    <w:rsid w:val="00F05EE0"/>
    <w:rsid w:val="00F06985"/>
    <w:rsid w:val="00F07DE8"/>
    <w:rsid w:val="00F156B3"/>
    <w:rsid w:val="00F15FD8"/>
    <w:rsid w:val="00F20DAD"/>
    <w:rsid w:val="00F21A1A"/>
    <w:rsid w:val="00F22813"/>
    <w:rsid w:val="00F22FC8"/>
    <w:rsid w:val="00F27F36"/>
    <w:rsid w:val="00F32B8C"/>
    <w:rsid w:val="00F33383"/>
    <w:rsid w:val="00F33D5B"/>
    <w:rsid w:val="00F37ACB"/>
    <w:rsid w:val="00F4030B"/>
    <w:rsid w:val="00F4297F"/>
    <w:rsid w:val="00F42F65"/>
    <w:rsid w:val="00F444F5"/>
    <w:rsid w:val="00F4602E"/>
    <w:rsid w:val="00F46BCF"/>
    <w:rsid w:val="00F515AF"/>
    <w:rsid w:val="00F5352C"/>
    <w:rsid w:val="00F53E05"/>
    <w:rsid w:val="00F5550A"/>
    <w:rsid w:val="00F559BE"/>
    <w:rsid w:val="00F55A56"/>
    <w:rsid w:val="00F56088"/>
    <w:rsid w:val="00F57D81"/>
    <w:rsid w:val="00F6031D"/>
    <w:rsid w:val="00F61303"/>
    <w:rsid w:val="00F65606"/>
    <w:rsid w:val="00F66614"/>
    <w:rsid w:val="00F67764"/>
    <w:rsid w:val="00F67C19"/>
    <w:rsid w:val="00F71232"/>
    <w:rsid w:val="00F74722"/>
    <w:rsid w:val="00F75F45"/>
    <w:rsid w:val="00F82957"/>
    <w:rsid w:val="00F83BD2"/>
    <w:rsid w:val="00F857CA"/>
    <w:rsid w:val="00F87A15"/>
    <w:rsid w:val="00F91604"/>
    <w:rsid w:val="00F92C2B"/>
    <w:rsid w:val="00F933F9"/>
    <w:rsid w:val="00F94241"/>
    <w:rsid w:val="00F945CD"/>
    <w:rsid w:val="00F95ECF"/>
    <w:rsid w:val="00F9792C"/>
    <w:rsid w:val="00F97AAA"/>
    <w:rsid w:val="00FA084E"/>
    <w:rsid w:val="00FA1288"/>
    <w:rsid w:val="00FA39AC"/>
    <w:rsid w:val="00FA4AD8"/>
    <w:rsid w:val="00FB16AB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39F"/>
    <w:rsid w:val="00FE47EA"/>
    <w:rsid w:val="00FE4D47"/>
    <w:rsid w:val="00FE4D5F"/>
    <w:rsid w:val="00FE7BC4"/>
    <w:rsid w:val="00FF050D"/>
    <w:rsid w:val="00FF1F61"/>
    <w:rsid w:val="00FF29D4"/>
    <w:rsid w:val="00FF388D"/>
    <w:rsid w:val="00FF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  <w15:docId w15:val="{46A115F9-39D3-4F36-8CE3-928F01CB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449"/>
    <w:pPr>
      <w:spacing w:line="360" w:lineRule="auto"/>
      <w:ind w:firstLineChars="200" w:firstLine="200"/>
      <w:jc w:val="both"/>
    </w:pPr>
    <w:rPr>
      <w:rFonts w:eastAsia="宋体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004A23"/>
    <w:rPr>
      <w:b/>
      <w:lang w:val="en-US"/>
    </w:rPr>
  </w:style>
  <w:style w:type="paragraph" w:customStyle="1" w:styleId="Head2">
    <w:name w:val="Head 2"/>
    <w:basedOn w:val="a"/>
    <w:autoRedefine/>
    <w:rsid w:val="00004A23"/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paragraph" w:styleId="ae">
    <w:name w:val="Revision"/>
    <w:hidden/>
    <w:uiPriority w:val="99"/>
    <w:semiHidden/>
    <w:rsid w:val="004D525B"/>
    <w:rPr>
      <w:sz w:val="24"/>
      <w:szCs w:val="24"/>
      <w:lang w:val="de-DE" w:eastAsia="ja-JP"/>
    </w:rPr>
  </w:style>
  <w:style w:type="character" w:styleId="af">
    <w:name w:val="Hyperlink"/>
    <w:basedOn w:val="a0"/>
    <w:uiPriority w:val="99"/>
    <w:unhideWhenUsed/>
    <w:rsid w:val="000A38D2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A38D2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5B6F9F"/>
  </w:style>
  <w:style w:type="paragraph" w:styleId="af2">
    <w:name w:val="No Spacing"/>
    <w:aliases w:val="图注"/>
    <w:uiPriority w:val="1"/>
    <w:qFormat/>
    <w:rsid w:val="000C7D24"/>
    <w:pPr>
      <w:jc w:val="both"/>
    </w:pPr>
    <w:rPr>
      <w:rFonts w:eastAsia="宋体"/>
      <w:sz w:val="21"/>
      <w:szCs w:val="24"/>
      <w:lang w:val="de-DE" w:eastAsia="ja-JP"/>
    </w:rPr>
  </w:style>
  <w:style w:type="paragraph" w:styleId="af3">
    <w:name w:val="Bibliography"/>
    <w:basedOn w:val="a"/>
    <w:next w:val="a"/>
    <w:uiPriority w:val="37"/>
    <w:unhideWhenUsed/>
    <w:rsid w:val="006158F6"/>
    <w:pPr>
      <w:tabs>
        <w:tab w:val="left" w:pos="384"/>
      </w:tabs>
      <w:spacing w:line="240" w:lineRule="auto"/>
      <w:ind w:left="384" w:hanging="384"/>
    </w:pPr>
  </w:style>
  <w:style w:type="character" w:styleId="af4">
    <w:name w:val="Placeholder Text"/>
    <w:basedOn w:val="a0"/>
    <w:uiPriority w:val="99"/>
    <w:semiHidden/>
    <w:rsid w:val="00896D06"/>
    <w:rPr>
      <w:color w:val="666666"/>
    </w:rPr>
  </w:style>
  <w:style w:type="table" w:customStyle="1" w:styleId="1">
    <w:name w:val="三线表1"/>
    <w:basedOn w:val="a1"/>
    <w:next w:val="af5"/>
    <w:uiPriority w:val="40"/>
    <w:rsid w:val="00E1428C"/>
    <w:pPr>
      <w:jc w:val="center"/>
    </w:pPr>
    <w:rPr>
      <w:rFonts w:eastAsia="宋体"/>
      <w:kern w:val="2"/>
      <w:sz w:val="24"/>
      <w:szCs w:val="22"/>
      <w:lang w:val="en-US" w:eastAsia="zh-CN"/>
      <w14:ligatures w14:val="standardContextual"/>
    </w:rPr>
    <w:tblPr>
      <w:tblBorders>
        <w:top w:val="single" w:sz="12" w:space="0" w:color="000000"/>
        <w:bottom w:val="single" w:sz="12" w:space="0" w:color="000000"/>
      </w:tblBorders>
    </w:tbl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</w:style>
  <w:style w:type="table" w:styleId="af5">
    <w:name w:val="Grid Table Light"/>
    <w:basedOn w:val="a1"/>
    <w:uiPriority w:val="40"/>
    <w:rsid w:val="00E142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image" Target="media/image16.tiff"/><Relationship Id="rId39" Type="http://schemas.openxmlformats.org/officeDocument/2006/relationships/theme" Target="theme/theme1.xml"/><Relationship Id="rId21" Type="http://schemas.openxmlformats.org/officeDocument/2006/relationships/image" Target="media/image11.tiff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tif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31" Type="http://schemas.openxmlformats.org/officeDocument/2006/relationships/image" Target="media/image21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3A72417-9B3C-4F20-AEC6-97E462E7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Göbel, Uta</dc:creator>
  <cp:keywords/>
  <cp:lastModifiedBy>浩鑫 程</cp:lastModifiedBy>
  <cp:revision>5</cp:revision>
  <dcterms:created xsi:type="dcterms:W3CDTF">2025-10-10T10:52:00Z</dcterms:created>
  <dcterms:modified xsi:type="dcterms:W3CDTF">2025-11-27T08:22:00Z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ZOTERO_PREF_1">
    <vt:lpwstr>&lt;data data-version="3" zotero-version="7.0.16"&gt;&lt;session id="h5CfJ22F"/&gt;&lt;style id="http://www.zotero.org/styles/advanced-materials" hasBibliography="1" bibliographyStyleHasBeenSet="1"/&gt;&lt;prefs&gt;&lt;pref name="fieldType" value="Field"/&gt;&lt;pref name="automaticJourn</vt:lpwstr>
  </property>
  <property fmtid="{D5CDD505-2E9C-101B-9397-08002B2CF9AE}" pid="4" name="ZOTERO_PREF_2">
    <vt:lpwstr>alAbbreviations" value="true"/&gt;&lt;/prefs&gt;&lt;/data&gt;</vt:lpwstr>
  </property>
</Properties>
</file>