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E548B" w14:textId="77777777" w:rsidR="00105A0A" w:rsidRPr="005878BE" w:rsidRDefault="00105A0A" w:rsidP="00105A0A">
      <w:pPr>
        <w:jc w:val="left"/>
      </w:pPr>
      <w:r w:rsidRPr="005878BE">
        <w:t xml:space="preserve">Appendix </w:t>
      </w:r>
      <w:r w:rsidRPr="005878BE">
        <w:rPr>
          <w:rFonts w:hint="eastAsia"/>
        </w:rPr>
        <w:t>A</w:t>
      </w:r>
    </w:p>
    <w:p w14:paraId="779E02E7" w14:textId="77777777" w:rsidR="00105A0A" w:rsidRDefault="00105A0A" w:rsidP="00105A0A">
      <w:pPr>
        <w:jc w:val="left"/>
        <w:rPr>
          <w:rFonts w:asciiTheme="majorBidi" w:hAnsiTheme="majorBidi"/>
          <w:i/>
        </w:rPr>
      </w:pPr>
      <w:r w:rsidRPr="005878BE">
        <w:rPr>
          <w:rFonts w:asciiTheme="majorBidi" w:hAnsiTheme="majorBidi"/>
          <w:i/>
        </w:rPr>
        <w:t>Items of the Reappraisal Flexibility Scale</w:t>
      </w:r>
    </w:p>
    <w:tbl>
      <w:tblPr>
        <w:tblStyle w:val="TableGrid"/>
        <w:tblW w:w="0" w:type="auto"/>
        <w:tblInd w:w="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6"/>
        <w:gridCol w:w="12057"/>
      </w:tblGrid>
      <w:tr w:rsidR="00105A0A" w14:paraId="67DF8F6B" w14:textId="77777777" w:rsidTr="00254E55">
        <w:tc>
          <w:tcPr>
            <w:tcW w:w="1092" w:type="dxa"/>
          </w:tcPr>
          <w:p w14:paraId="03E250C8" w14:textId="77777777" w:rsidR="00105A0A" w:rsidRDefault="00105A0A" w:rsidP="00254E55">
            <w:pPr>
              <w:adjustRightInd w:val="0"/>
              <w:spacing w:line="300" w:lineRule="exact"/>
              <w:jc w:val="left"/>
              <w:rPr>
                <w:rFonts w:asciiTheme="majorBidi" w:hAnsiTheme="majorBidi"/>
                <w:color w:val="000000"/>
                <w:kern w:val="0"/>
              </w:rPr>
            </w:pPr>
          </w:p>
          <w:p w14:paraId="1C41BBAF" w14:textId="77777777" w:rsidR="00105A0A" w:rsidRDefault="00105A0A" w:rsidP="00254E55">
            <w:pPr>
              <w:adjustRightInd w:val="0"/>
              <w:spacing w:line="300" w:lineRule="exact"/>
              <w:jc w:val="left"/>
              <w:rPr>
                <w:rFonts w:asciiTheme="majorBidi" w:hAnsiTheme="majorBidi"/>
                <w:color w:val="000000"/>
                <w:kern w:val="0"/>
              </w:rPr>
            </w:pPr>
          </w:p>
          <w:p w14:paraId="20C9F6CD" w14:textId="77777777" w:rsidR="00105A0A" w:rsidRDefault="00105A0A" w:rsidP="00254E55">
            <w:pPr>
              <w:adjustRightInd w:val="0"/>
              <w:spacing w:line="300" w:lineRule="exact"/>
              <w:jc w:val="left"/>
              <w:rPr>
                <w:rFonts w:asciiTheme="majorBidi" w:hAnsiTheme="majorBidi"/>
                <w:color w:val="000000"/>
                <w:kern w:val="0"/>
              </w:rPr>
            </w:pPr>
          </w:p>
          <w:p w14:paraId="7F0DE239" w14:textId="77777777" w:rsidR="00105A0A" w:rsidRDefault="00105A0A" w:rsidP="00254E55">
            <w:pPr>
              <w:adjustRightInd w:val="0"/>
              <w:spacing w:line="300" w:lineRule="exact"/>
              <w:jc w:val="left"/>
              <w:rPr>
                <w:rFonts w:asciiTheme="majorBidi" w:hAnsiTheme="majorBidi"/>
                <w:color w:val="000000"/>
                <w:kern w:val="0"/>
              </w:rPr>
            </w:pPr>
          </w:p>
          <w:p w14:paraId="52AC970C"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1</w:t>
            </w:r>
          </w:p>
          <w:p w14:paraId="422B8864"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2</w:t>
            </w:r>
          </w:p>
          <w:p w14:paraId="1B1C46C9"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3</w:t>
            </w:r>
          </w:p>
          <w:p w14:paraId="26D45A6C"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4</w:t>
            </w:r>
          </w:p>
          <w:p w14:paraId="3B9DAD10"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5</w:t>
            </w:r>
          </w:p>
          <w:p w14:paraId="2B0511C2"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6</w:t>
            </w:r>
          </w:p>
          <w:p w14:paraId="7C871C3C"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7</w:t>
            </w:r>
          </w:p>
          <w:p w14:paraId="6653250D"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8</w:t>
            </w:r>
          </w:p>
          <w:p w14:paraId="1EC15C49"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9</w:t>
            </w:r>
          </w:p>
          <w:p w14:paraId="7AFE19F5"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10</w:t>
            </w:r>
          </w:p>
          <w:p w14:paraId="0136CA1D"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11</w:t>
            </w:r>
          </w:p>
          <w:p w14:paraId="2DF462A0"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12</w:t>
            </w:r>
          </w:p>
          <w:p w14:paraId="13784E6C"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13</w:t>
            </w:r>
          </w:p>
          <w:p w14:paraId="0965505B"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14</w:t>
            </w:r>
          </w:p>
          <w:p w14:paraId="0EC856FD" w14:textId="77777777" w:rsidR="00105A0A" w:rsidRPr="000013E4" w:rsidRDefault="00105A0A" w:rsidP="00254E55">
            <w:pPr>
              <w:adjustRightInd w:val="0"/>
              <w:spacing w:line="300" w:lineRule="exact"/>
              <w:jc w:val="left"/>
              <w:rPr>
                <w:rFonts w:asciiTheme="majorBidi" w:hAnsiTheme="majorBidi"/>
                <w:color w:val="000000"/>
                <w:kern w:val="0"/>
                <w:lang w:val="pt-PT"/>
              </w:rPr>
            </w:pPr>
            <w:r w:rsidRPr="000013E4">
              <w:rPr>
                <w:rFonts w:asciiTheme="majorBidi" w:hAnsiTheme="majorBidi" w:hint="eastAsia"/>
                <w:color w:val="000000"/>
                <w:kern w:val="0"/>
                <w:lang w:val="pt-PT"/>
              </w:rPr>
              <w:t>Item 15</w:t>
            </w:r>
          </w:p>
          <w:p w14:paraId="36BDF247" w14:textId="77777777" w:rsidR="00105A0A" w:rsidRDefault="00105A0A" w:rsidP="00254E55">
            <w:pPr>
              <w:adjustRightInd w:val="0"/>
              <w:spacing w:line="300" w:lineRule="exact"/>
              <w:jc w:val="left"/>
              <w:rPr>
                <w:rFonts w:asciiTheme="majorBidi" w:hAnsiTheme="majorBidi"/>
                <w:color w:val="000000"/>
                <w:kern w:val="0"/>
              </w:rPr>
            </w:pPr>
            <w:r>
              <w:rPr>
                <w:rFonts w:asciiTheme="majorBidi" w:hAnsiTheme="majorBidi" w:hint="eastAsia"/>
                <w:color w:val="000000"/>
                <w:kern w:val="0"/>
              </w:rPr>
              <w:t>Item 16</w:t>
            </w:r>
          </w:p>
          <w:p w14:paraId="30045F21" w14:textId="77777777" w:rsidR="00105A0A" w:rsidRPr="004817FE" w:rsidRDefault="00105A0A" w:rsidP="00254E55">
            <w:pPr>
              <w:adjustRightInd w:val="0"/>
              <w:spacing w:line="300" w:lineRule="exact"/>
              <w:jc w:val="left"/>
              <w:rPr>
                <w:rFonts w:asciiTheme="majorBidi" w:hAnsiTheme="majorBidi"/>
                <w:color w:val="000000"/>
                <w:kern w:val="0"/>
              </w:rPr>
            </w:pPr>
            <w:r>
              <w:rPr>
                <w:rFonts w:asciiTheme="majorBidi" w:hAnsiTheme="majorBidi" w:hint="eastAsia"/>
                <w:color w:val="000000"/>
                <w:kern w:val="0"/>
              </w:rPr>
              <w:t>Item 17</w:t>
            </w:r>
          </w:p>
        </w:tc>
        <w:tc>
          <w:tcPr>
            <w:tcW w:w="12190" w:type="dxa"/>
          </w:tcPr>
          <w:p w14:paraId="32C2422A" w14:textId="77777777" w:rsidR="00105A0A" w:rsidRDefault="00105A0A" w:rsidP="00254E55">
            <w:pPr>
              <w:adjustRightInd w:val="0"/>
              <w:spacing w:line="300" w:lineRule="exact"/>
              <w:jc w:val="left"/>
              <w:rPr>
                <w:rFonts w:asciiTheme="majorBidi" w:hAnsiTheme="majorBidi"/>
                <w:color w:val="000000"/>
                <w:kern w:val="0"/>
              </w:rPr>
            </w:pPr>
            <w:r w:rsidRPr="005878BE">
              <w:rPr>
                <w:rFonts w:asciiTheme="majorBidi" w:hAnsiTheme="majorBidi"/>
                <w:color w:val="000000"/>
                <w:kern w:val="0"/>
              </w:rPr>
              <w:t>When we experience a negative situation or an unpleasant event, we attempt to regulate our negative emotions by changing the way we think about or perceive the situation or event. How do you typically think about or respond to such situations? For each of the following items, please choose the one that best applies to you.</w:t>
            </w:r>
          </w:p>
          <w:p w14:paraId="6171228B" w14:textId="77777777" w:rsidR="00105A0A" w:rsidRDefault="00105A0A" w:rsidP="00254E55">
            <w:pPr>
              <w:adjustRightInd w:val="0"/>
              <w:spacing w:line="300" w:lineRule="exact"/>
              <w:jc w:val="left"/>
              <w:rPr>
                <w:rFonts w:asciiTheme="majorBidi" w:hAnsiTheme="majorBidi"/>
                <w:color w:val="000000"/>
                <w:kern w:val="0"/>
              </w:rPr>
            </w:pPr>
          </w:p>
          <w:p w14:paraId="4C470DCE" w14:textId="77777777" w:rsidR="00105A0A" w:rsidRDefault="00105A0A" w:rsidP="00254E55">
            <w:pPr>
              <w:adjustRightInd w:val="0"/>
              <w:spacing w:line="300" w:lineRule="exact"/>
              <w:jc w:val="left"/>
              <w:rPr>
                <w:rFonts w:asciiTheme="majorBidi" w:hAnsiTheme="majorBidi"/>
                <w:color w:val="000000"/>
                <w:kern w:val="0"/>
              </w:rPr>
            </w:pPr>
            <w:r w:rsidRPr="005878BE">
              <w:rPr>
                <w:rFonts w:asciiTheme="majorBidi" w:hAnsiTheme="majorBidi"/>
                <w:color w:val="000000"/>
                <w:kern w:val="0"/>
              </w:rPr>
              <w:t>In changing the way of thinking about the event, I consider the intensity of the negative emotion.</w:t>
            </w:r>
          </w:p>
          <w:p w14:paraId="5CE97379"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When I reframe the event, I consider differences in the types of emotion such as depression or anger.</w:t>
            </w:r>
          </w:p>
          <w:p w14:paraId="02FFC86B"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When I change my way of thinking about the event, I consider the importance and impact of the event.</w:t>
            </w:r>
          </w:p>
          <w:p w14:paraId="29B87415"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When I change my way of thinking about the situation, I consider whether coping with the event is possible.</w:t>
            </w:r>
          </w:p>
          <w:p w14:paraId="244A20DA"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In reframing the situation, I consider differences in purpose such as relieving emotions or improving the situation.</w:t>
            </w:r>
          </w:p>
          <w:p w14:paraId="4ADAFFCB"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In facing negative situations, I come up with multiple ways of thinking to change my emotions.</w:t>
            </w:r>
          </w:p>
          <w:p w14:paraId="4E93FC37"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I reframe the situation from different angles.</w:t>
            </w:r>
          </w:p>
          <w:p w14:paraId="1E3FB248"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I reframe the situation from multiple perspectives. </w:t>
            </w:r>
          </w:p>
          <w:p w14:paraId="0CA74801"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When I wonder if there is another perspective to the situation, many interpretations come to mind.</w:t>
            </w:r>
          </w:p>
          <w:p w14:paraId="08820BA9"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By changing my way of thinking about the situation, I can grasp how my feelings have changed.</w:t>
            </w:r>
          </w:p>
          <w:p w14:paraId="0005F5D7"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I can grasp whether one way of thinking helped to change my emotions or not.</w:t>
            </w:r>
          </w:p>
          <w:p w14:paraId="7FB4E95B"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By changing my perspective about the situation, I can understand that my emotions have changed in a desirable direction.</w:t>
            </w:r>
          </w:p>
          <w:p w14:paraId="5A69475D"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As a result of changing my view on the situation, I can understand how my emotions have changed.</w:t>
            </w:r>
          </w:p>
          <w:p w14:paraId="13E3936E"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When one way of thinking is not helping to change emotions, I change to a new way of thinking.</w:t>
            </w:r>
          </w:p>
          <w:p w14:paraId="1C9B91DE"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If changing my view on the situation does not improve my emotions, I think whether another perspective is possible.</w:t>
            </w:r>
          </w:p>
          <w:p w14:paraId="1737C040" w14:textId="77777777" w:rsidR="00105A0A"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When changing my perspective about the situation has not been effective, I think of the situation from a new viewpoint</w:t>
            </w:r>
            <w:r>
              <w:rPr>
                <w:rFonts w:asciiTheme="majorBidi" w:hAnsiTheme="majorBidi" w:hint="eastAsia"/>
                <w:kern w:val="0"/>
              </w:rPr>
              <w:t>.</w:t>
            </w:r>
          </w:p>
          <w:p w14:paraId="50D71F7B" w14:textId="77777777" w:rsidR="00105A0A" w:rsidRPr="00480D51" w:rsidRDefault="00105A0A" w:rsidP="00254E55">
            <w:pPr>
              <w:adjustRightInd w:val="0"/>
              <w:spacing w:line="300" w:lineRule="exact"/>
              <w:jc w:val="left"/>
              <w:rPr>
                <w:rFonts w:asciiTheme="majorBidi" w:hAnsiTheme="majorBidi"/>
                <w:kern w:val="0"/>
              </w:rPr>
            </w:pPr>
            <w:r w:rsidRPr="005878BE">
              <w:rPr>
                <w:rFonts w:asciiTheme="majorBidi" w:hAnsiTheme="majorBidi"/>
                <w:kern w:val="0"/>
              </w:rPr>
              <w:t>When changing the way of thinking does not change emotions, I think of other possible interpretations. </w:t>
            </w:r>
          </w:p>
        </w:tc>
      </w:tr>
    </w:tbl>
    <w:p w14:paraId="068DDEA1" w14:textId="77777777" w:rsidR="00105A0A" w:rsidRDefault="00105A0A" w:rsidP="00105A0A">
      <w:pPr>
        <w:rPr>
          <w:rFonts w:asciiTheme="majorBidi" w:hAnsiTheme="majorBidi"/>
        </w:rPr>
        <w:sectPr w:rsidR="00105A0A" w:rsidSect="00105A0A">
          <w:pgSz w:w="16838" w:h="11906" w:orient="landscape"/>
          <w:pgMar w:top="1701" w:right="1985" w:bottom="1701" w:left="1701" w:header="851" w:footer="992" w:gutter="0"/>
          <w:cols w:space="425"/>
          <w:titlePg/>
          <w:docGrid w:type="lines" w:linePitch="526"/>
        </w:sectPr>
      </w:pPr>
    </w:p>
    <w:p w14:paraId="0BA28967" w14:textId="77777777" w:rsidR="00105A0A" w:rsidRDefault="00105A0A" w:rsidP="00105A0A">
      <w:pPr>
        <w:rPr>
          <w:rFonts w:asciiTheme="majorBidi" w:hAnsiTheme="majorBidi"/>
        </w:rPr>
      </w:pPr>
      <w:r w:rsidRPr="00E32785">
        <w:rPr>
          <w:rFonts w:asciiTheme="majorBidi" w:hAnsiTheme="majorBidi"/>
          <w:i/>
          <w:iCs/>
        </w:rPr>
        <w:t>Note.</w:t>
      </w:r>
      <w:r w:rsidRPr="00E32785">
        <w:rPr>
          <w:rFonts w:asciiTheme="majorBidi" w:hAnsiTheme="majorBidi"/>
        </w:rPr>
        <w:t xml:space="preserve"> Items were translated from the original Japanese version.</w:t>
      </w:r>
    </w:p>
    <w:p w14:paraId="757DEFC2" w14:textId="77777777" w:rsidR="00105A0A" w:rsidRPr="00E32785" w:rsidRDefault="00105A0A" w:rsidP="00105A0A">
      <w:pPr>
        <w:rPr>
          <w:rFonts w:asciiTheme="majorBidi" w:hAnsiTheme="majorBidi"/>
        </w:rPr>
        <w:sectPr w:rsidR="00105A0A" w:rsidRPr="00E32785" w:rsidSect="00105A0A">
          <w:type w:val="continuous"/>
          <w:pgSz w:w="16838" w:h="11906" w:orient="landscape"/>
          <w:pgMar w:top="1701" w:right="1985" w:bottom="1701" w:left="1701" w:header="851" w:footer="992" w:gutter="0"/>
          <w:cols w:space="425"/>
          <w:titlePg/>
          <w:docGrid w:type="lines" w:linePitch="526"/>
        </w:sectPr>
      </w:pPr>
    </w:p>
    <w:p w14:paraId="7B63E048" w14:textId="77777777" w:rsidR="00105A0A" w:rsidRPr="005878BE" w:rsidRDefault="00105A0A" w:rsidP="00105A0A">
      <w:r w:rsidRPr="005878BE">
        <w:lastRenderedPageBreak/>
        <w:t xml:space="preserve">Appendix </w:t>
      </w:r>
      <w:r w:rsidRPr="005878BE">
        <w:rPr>
          <w:rFonts w:hint="eastAsia"/>
        </w:rPr>
        <w:t>B</w:t>
      </w:r>
    </w:p>
    <w:p w14:paraId="41A01F45" w14:textId="77777777" w:rsidR="00105A0A" w:rsidRPr="005878BE" w:rsidRDefault="00105A0A" w:rsidP="00105A0A">
      <w:pPr>
        <w:rPr>
          <w:rFonts w:asciiTheme="majorBidi" w:hAnsiTheme="majorBidi"/>
          <w:sz w:val="21"/>
        </w:rPr>
      </w:pPr>
      <w:r w:rsidRPr="005878BE">
        <w:rPr>
          <w:rFonts w:asciiTheme="majorBidi" w:hAnsiTheme="majorBidi"/>
          <w:i/>
        </w:rPr>
        <w:t>Descriptive Statistics of the Reappraisal Flexibility Scale</w:t>
      </w:r>
    </w:p>
    <w:tbl>
      <w:tblPr>
        <w:tblW w:w="0" w:type="auto"/>
        <w:tblCellMar>
          <w:left w:w="28" w:type="dxa"/>
          <w:right w:w="0" w:type="dxa"/>
        </w:tblCellMar>
        <w:tblLook w:val="04A0" w:firstRow="1" w:lastRow="0" w:firstColumn="1" w:lastColumn="0" w:noHBand="0" w:noVBand="1"/>
      </w:tblPr>
      <w:tblGrid>
        <w:gridCol w:w="788"/>
        <w:gridCol w:w="388"/>
        <w:gridCol w:w="1005"/>
        <w:gridCol w:w="830"/>
        <w:gridCol w:w="688"/>
        <w:gridCol w:w="568"/>
        <w:gridCol w:w="688"/>
        <w:gridCol w:w="568"/>
        <w:gridCol w:w="702"/>
        <w:gridCol w:w="580"/>
      </w:tblGrid>
      <w:tr w:rsidR="00105A0A" w:rsidRPr="005878BE" w14:paraId="292DB25C" w14:textId="77777777" w:rsidTr="00254E55">
        <w:tc>
          <w:tcPr>
            <w:tcW w:w="0" w:type="auto"/>
            <w:tcBorders>
              <w:top w:val="single" w:sz="4" w:space="0" w:color="auto"/>
              <w:left w:val="nil"/>
              <w:bottom w:val="single" w:sz="4" w:space="0" w:color="auto"/>
              <w:right w:val="nil"/>
            </w:tcBorders>
            <w:noWrap/>
            <w:vAlign w:val="center"/>
            <w:hideMark/>
          </w:tcPr>
          <w:p w14:paraId="36DC704F" w14:textId="77777777" w:rsidR="00105A0A" w:rsidRPr="005878BE" w:rsidRDefault="00105A0A" w:rsidP="00254E55">
            <w:pPr>
              <w:jc w:val="center"/>
              <w:rPr>
                <w:rFonts w:asciiTheme="majorBidi" w:hAnsiTheme="majorBidi"/>
                <w:color w:val="000000"/>
                <w:kern w:val="0"/>
              </w:rPr>
            </w:pPr>
          </w:p>
        </w:tc>
        <w:tc>
          <w:tcPr>
            <w:tcW w:w="0" w:type="auto"/>
            <w:tcBorders>
              <w:top w:val="single" w:sz="4" w:space="0" w:color="auto"/>
              <w:left w:val="nil"/>
              <w:bottom w:val="single" w:sz="4" w:space="0" w:color="auto"/>
              <w:right w:val="nil"/>
            </w:tcBorders>
            <w:noWrap/>
            <w:vAlign w:val="center"/>
            <w:hideMark/>
          </w:tcPr>
          <w:p w14:paraId="41CD6329" w14:textId="77777777" w:rsidR="00105A0A" w:rsidRPr="005878BE" w:rsidRDefault="00105A0A" w:rsidP="00254E55">
            <w:pPr>
              <w:jc w:val="center"/>
              <w:rPr>
                <w:rFonts w:asciiTheme="majorBidi" w:hAnsiTheme="majorBidi"/>
                <w:color w:val="000000"/>
                <w:kern w:val="0"/>
              </w:rPr>
            </w:pPr>
          </w:p>
        </w:tc>
        <w:tc>
          <w:tcPr>
            <w:tcW w:w="0" w:type="auto"/>
            <w:gridSpan w:val="2"/>
            <w:tcBorders>
              <w:top w:val="single" w:sz="4" w:space="0" w:color="auto"/>
              <w:left w:val="nil"/>
              <w:bottom w:val="single" w:sz="4" w:space="0" w:color="auto"/>
              <w:right w:val="nil"/>
            </w:tcBorders>
            <w:noWrap/>
            <w:vAlign w:val="center"/>
            <w:hideMark/>
          </w:tcPr>
          <w:p w14:paraId="7F61FB46" w14:textId="77777777" w:rsidR="00105A0A" w:rsidRPr="005878BE" w:rsidRDefault="00105A0A" w:rsidP="00254E55">
            <w:pPr>
              <w:jc w:val="center"/>
              <w:rPr>
                <w:rFonts w:asciiTheme="majorBidi" w:hAnsiTheme="majorBidi"/>
                <w:color w:val="000000"/>
                <w:kern w:val="0"/>
              </w:rPr>
            </w:pPr>
            <w:r w:rsidRPr="005878BE">
              <w:rPr>
                <w:rFonts w:asciiTheme="majorBidi" w:hAnsiTheme="majorBidi"/>
                <w:color w:val="000000"/>
                <w:kern w:val="0"/>
              </w:rPr>
              <w:t>Context sensitivity</w:t>
            </w:r>
          </w:p>
        </w:tc>
        <w:tc>
          <w:tcPr>
            <w:tcW w:w="0" w:type="auto"/>
            <w:gridSpan w:val="2"/>
            <w:tcBorders>
              <w:top w:val="single" w:sz="4" w:space="0" w:color="auto"/>
              <w:left w:val="nil"/>
              <w:bottom w:val="single" w:sz="4" w:space="0" w:color="auto"/>
              <w:right w:val="nil"/>
            </w:tcBorders>
            <w:vAlign w:val="center"/>
            <w:hideMark/>
          </w:tcPr>
          <w:p w14:paraId="6CF1B565" w14:textId="77777777" w:rsidR="00105A0A" w:rsidRPr="005878BE" w:rsidRDefault="00105A0A" w:rsidP="00254E55">
            <w:pPr>
              <w:jc w:val="center"/>
              <w:rPr>
                <w:rFonts w:asciiTheme="majorBidi" w:hAnsiTheme="majorBidi"/>
                <w:color w:val="000000"/>
                <w:kern w:val="0"/>
              </w:rPr>
            </w:pPr>
            <w:r w:rsidRPr="005878BE">
              <w:rPr>
                <w:rFonts w:asciiTheme="majorBidi" w:hAnsiTheme="majorBidi"/>
                <w:color w:val="000000"/>
                <w:kern w:val="0"/>
              </w:rPr>
              <w:t>Repertoire</w:t>
            </w:r>
          </w:p>
        </w:tc>
        <w:tc>
          <w:tcPr>
            <w:tcW w:w="0" w:type="auto"/>
            <w:gridSpan w:val="2"/>
            <w:tcBorders>
              <w:top w:val="single" w:sz="4" w:space="0" w:color="auto"/>
              <w:left w:val="nil"/>
              <w:bottom w:val="single" w:sz="4" w:space="0" w:color="auto"/>
              <w:right w:val="nil"/>
            </w:tcBorders>
            <w:vAlign w:val="center"/>
            <w:hideMark/>
          </w:tcPr>
          <w:p w14:paraId="0FC8E565" w14:textId="77777777" w:rsidR="00105A0A" w:rsidRPr="005878BE" w:rsidRDefault="00105A0A" w:rsidP="00254E55">
            <w:pPr>
              <w:jc w:val="center"/>
              <w:rPr>
                <w:rFonts w:asciiTheme="majorBidi" w:hAnsiTheme="majorBidi"/>
                <w:color w:val="000000"/>
                <w:kern w:val="0"/>
              </w:rPr>
            </w:pPr>
            <w:r w:rsidRPr="005878BE">
              <w:rPr>
                <w:rFonts w:asciiTheme="majorBidi" w:hAnsiTheme="majorBidi"/>
                <w:color w:val="000000"/>
                <w:kern w:val="0"/>
              </w:rPr>
              <w:t>Monitoring</w:t>
            </w:r>
          </w:p>
        </w:tc>
        <w:tc>
          <w:tcPr>
            <w:tcW w:w="0" w:type="auto"/>
            <w:gridSpan w:val="2"/>
            <w:tcBorders>
              <w:top w:val="single" w:sz="4" w:space="0" w:color="auto"/>
              <w:left w:val="nil"/>
              <w:bottom w:val="single" w:sz="4" w:space="0" w:color="auto"/>
              <w:right w:val="nil"/>
            </w:tcBorders>
            <w:vAlign w:val="center"/>
            <w:hideMark/>
          </w:tcPr>
          <w:p w14:paraId="2915175A" w14:textId="77777777" w:rsidR="00105A0A" w:rsidRPr="005878BE" w:rsidRDefault="00105A0A" w:rsidP="00254E55">
            <w:pPr>
              <w:jc w:val="center"/>
              <w:rPr>
                <w:rFonts w:asciiTheme="majorBidi" w:hAnsiTheme="majorBidi"/>
                <w:color w:val="000000"/>
                <w:kern w:val="0"/>
              </w:rPr>
            </w:pPr>
            <w:r w:rsidRPr="005878BE">
              <w:rPr>
                <w:rFonts w:asciiTheme="majorBidi" w:hAnsiTheme="majorBidi"/>
                <w:color w:val="000000"/>
                <w:kern w:val="0"/>
              </w:rPr>
              <w:t>Modification</w:t>
            </w:r>
          </w:p>
        </w:tc>
      </w:tr>
      <w:tr w:rsidR="00105A0A" w:rsidRPr="005878BE" w14:paraId="00F155A5" w14:textId="77777777" w:rsidTr="00254E55">
        <w:tc>
          <w:tcPr>
            <w:tcW w:w="0" w:type="auto"/>
            <w:tcBorders>
              <w:top w:val="single" w:sz="4" w:space="0" w:color="auto"/>
              <w:left w:val="nil"/>
              <w:right w:val="nil"/>
            </w:tcBorders>
            <w:vAlign w:val="center"/>
            <w:hideMark/>
          </w:tcPr>
          <w:p w14:paraId="59204504"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Data 1</w:t>
            </w:r>
          </w:p>
        </w:tc>
        <w:tc>
          <w:tcPr>
            <w:tcW w:w="0" w:type="auto"/>
            <w:tcBorders>
              <w:top w:val="single" w:sz="4" w:space="0" w:color="auto"/>
              <w:left w:val="nil"/>
              <w:right w:val="nil"/>
            </w:tcBorders>
            <w:vAlign w:val="center"/>
            <w:hideMark/>
          </w:tcPr>
          <w:p w14:paraId="4604A33D" w14:textId="77777777" w:rsidR="00105A0A" w:rsidRPr="005878BE" w:rsidRDefault="00105A0A" w:rsidP="00254E55">
            <w:pPr>
              <w:jc w:val="center"/>
              <w:rPr>
                <w:rFonts w:asciiTheme="majorBidi" w:hAnsiTheme="majorBidi"/>
                <w:i/>
                <w:color w:val="000000"/>
                <w:kern w:val="0"/>
              </w:rPr>
            </w:pPr>
            <w:r w:rsidRPr="005878BE">
              <w:rPr>
                <w:rFonts w:asciiTheme="majorBidi" w:hAnsiTheme="majorBidi"/>
                <w:i/>
                <w:color w:val="000000"/>
                <w:kern w:val="0"/>
              </w:rPr>
              <w:t>N</w:t>
            </w:r>
          </w:p>
        </w:tc>
        <w:tc>
          <w:tcPr>
            <w:tcW w:w="0" w:type="auto"/>
            <w:tcBorders>
              <w:top w:val="single" w:sz="4" w:space="0" w:color="auto"/>
              <w:left w:val="nil"/>
              <w:right w:val="nil"/>
            </w:tcBorders>
            <w:vAlign w:val="center"/>
            <w:hideMark/>
          </w:tcPr>
          <w:p w14:paraId="3AF72D82" w14:textId="77777777" w:rsidR="00105A0A" w:rsidRPr="005878BE" w:rsidRDefault="00105A0A" w:rsidP="00254E55">
            <w:pPr>
              <w:jc w:val="center"/>
              <w:rPr>
                <w:rFonts w:asciiTheme="majorBidi" w:hAnsiTheme="majorBidi"/>
                <w:i/>
                <w:color w:val="000000"/>
                <w:kern w:val="0"/>
              </w:rPr>
            </w:pPr>
            <w:r w:rsidRPr="005878BE">
              <w:rPr>
                <w:rFonts w:asciiTheme="majorBidi" w:hAnsiTheme="majorBidi"/>
                <w:i/>
                <w:color w:val="000000"/>
                <w:kern w:val="0"/>
              </w:rPr>
              <w:t>M</w:t>
            </w:r>
          </w:p>
        </w:tc>
        <w:tc>
          <w:tcPr>
            <w:tcW w:w="0" w:type="auto"/>
            <w:tcBorders>
              <w:top w:val="single" w:sz="4" w:space="0" w:color="auto"/>
              <w:left w:val="nil"/>
              <w:right w:val="nil"/>
            </w:tcBorders>
            <w:vAlign w:val="center"/>
            <w:hideMark/>
          </w:tcPr>
          <w:p w14:paraId="37999F9B" w14:textId="77777777" w:rsidR="00105A0A" w:rsidRPr="005878BE" w:rsidRDefault="00105A0A" w:rsidP="00254E55">
            <w:pPr>
              <w:jc w:val="center"/>
              <w:rPr>
                <w:rFonts w:asciiTheme="majorBidi" w:hAnsiTheme="majorBidi"/>
                <w:i/>
                <w:color w:val="000000"/>
                <w:kern w:val="0"/>
                <w:sz w:val="21"/>
              </w:rPr>
            </w:pPr>
            <w:r w:rsidRPr="005878BE">
              <w:rPr>
                <w:rFonts w:asciiTheme="majorBidi" w:hAnsiTheme="majorBidi"/>
                <w:i/>
                <w:color w:val="000000"/>
                <w:kern w:val="0"/>
              </w:rPr>
              <w:t>SD</w:t>
            </w:r>
          </w:p>
        </w:tc>
        <w:tc>
          <w:tcPr>
            <w:tcW w:w="0" w:type="auto"/>
            <w:tcBorders>
              <w:top w:val="single" w:sz="4" w:space="0" w:color="auto"/>
              <w:left w:val="nil"/>
              <w:right w:val="nil"/>
            </w:tcBorders>
            <w:vAlign w:val="center"/>
            <w:hideMark/>
          </w:tcPr>
          <w:p w14:paraId="1B8CCCCF" w14:textId="77777777" w:rsidR="00105A0A" w:rsidRPr="005878BE" w:rsidRDefault="00105A0A" w:rsidP="00254E55">
            <w:pPr>
              <w:jc w:val="center"/>
              <w:rPr>
                <w:rFonts w:asciiTheme="majorBidi" w:hAnsiTheme="majorBidi"/>
                <w:i/>
                <w:color w:val="000000"/>
                <w:kern w:val="0"/>
              </w:rPr>
            </w:pPr>
            <w:r w:rsidRPr="005878BE">
              <w:rPr>
                <w:rFonts w:asciiTheme="majorBidi" w:hAnsiTheme="majorBidi"/>
                <w:i/>
                <w:color w:val="000000"/>
                <w:kern w:val="0"/>
              </w:rPr>
              <w:t>M</w:t>
            </w:r>
          </w:p>
        </w:tc>
        <w:tc>
          <w:tcPr>
            <w:tcW w:w="0" w:type="auto"/>
            <w:tcBorders>
              <w:top w:val="single" w:sz="4" w:space="0" w:color="auto"/>
              <w:left w:val="nil"/>
              <w:right w:val="nil"/>
            </w:tcBorders>
            <w:vAlign w:val="center"/>
            <w:hideMark/>
          </w:tcPr>
          <w:p w14:paraId="0399F054" w14:textId="77777777" w:rsidR="00105A0A" w:rsidRPr="005878BE" w:rsidRDefault="00105A0A" w:rsidP="00254E55">
            <w:pPr>
              <w:jc w:val="center"/>
              <w:rPr>
                <w:rFonts w:asciiTheme="majorBidi" w:hAnsiTheme="majorBidi"/>
                <w:i/>
                <w:color w:val="000000"/>
                <w:kern w:val="0"/>
                <w:sz w:val="21"/>
              </w:rPr>
            </w:pPr>
            <w:r w:rsidRPr="005878BE">
              <w:rPr>
                <w:rFonts w:asciiTheme="majorBidi" w:hAnsiTheme="majorBidi"/>
                <w:i/>
                <w:color w:val="000000"/>
                <w:kern w:val="0"/>
              </w:rPr>
              <w:t>SD</w:t>
            </w:r>
          </w:p>
        </w:tc>
        <w:tc>
          <w:tcPr>
            <w:tcW w:w="0" w:type="auto"/>
            <w:tcBorders>
              <w:top w:val="single" w:sz="4" w:space="0" w:color="auto"/>
              <w:left w:val="nil"/>
              <w:right w:val="nil"/>
            </w:tcBorders>
            <w:vAlign w:val="center"/>
            <w:hideMark/>
          </w:tcPr>
          <w:p w14:paraId="43A572CC" w14:textId="77777777" w:rsidR="00105A0A" w:rsidRPr="005878BE" w:rsidRDefault="00105A0A" w:rsidP="00254E55">
            <w:pPr>
              <w:jc w:val="center"/>
              <w:rPr>
                <w:rFonts w:asciiTheme="majorBidi" w:hAnsiTheme="majorBidi"/>
                <w:i/>
                <w:color w:val="000000"/>
                <w:kern w:val="0"/>
              </w:rPr>
            </w:pPr>
            <w:r w:rsidRPr="005878BE">
              <w:rPr>
                <w:rFonts w:asciiTheme="majorBidi" w:hAnsiTheme="majorBidi"/>
                <w:i/>
                <w:color w:val="000000"/>
                <w:kern w:val="0"/>
              </w:rPr>
              <w:t>M</w:t>
            </w:r>
          </w:p>
        </w:tc>
        <w:tc>
          <w:tcPr>
            <w:tcW w:w="0" w:type="auto"/>
            <w:tcBorders>
              <w:top w:val="single" w:sz="4" w:space="0" w:color="auto"/>
              <w:left w:val="nil"/>
              <w:right w:val="nil"/>
            </w:tcBorders>
            <w:vAlign w:val="center"/>
            <w:hideMark/>
          </w:tcPr>
          <w:p w14:paraId="3D31E35C" w14:textId="77777777" w:rsidR="00105A0A" w:rsidRPr="005878BE" w:rsidRDefault="00105A0A" w:rsidP="00254E55">
            <w:pPr>
              <w:jc w:val="center"/>
              <w:rPr>
                <w:rFonts w:asciiTheme="majorBidi" w:hAnsiTheme="majorBidi"/>
                <w:i/>
                <w:color w:val="000000"/>
                <w:kern w:val="0"/>
                <w:sz w:val="21"/>
              </w:rPr>
            </w:pPr>
            <w:r w:rsidRPr="005878BE">
              <w:rPr>
                <w:rFonts w:asciiTheme="majorBidi" w:hAnsiTheme="majorBidi"/>
                <w:i/>
                <w:color w:val="000000"/>
                <w:kern w:val="0"/>
              </w:rPr>
              <w:t>SD</w:t>
            </w:r>
          </w:p>
        </w:tc>
        <w:tc>
          <w:tcPr>
            <w:tcW w:w="0" w:type="auto"/>
            <w:tcBorders>
              <w:top w:val="single" w:sz="4" w:space="0" w:color="auto"/>
              <w:left w:val="nil"/>
              <w:right w:val="nil"/>
            </w:tcBorders>
            <w:vAlign w:val="center"/>
            <w:hideMark/>
          </w:tcPr>
          <w:p w14:paraId="3DEC25CD" w14:textId="77777777" w:rsidR="00105A0A" w:rsidRPr="005878BE" w:rsidRDefault="00105A0A" w:rsidP="00254E55">
            <w:pPr>
              <w:jc w:val="center"/>
              <w:rPr>
                <w:rFonts w:asciiTheme="majorBidi" w:hAnsiTheme="majorBidi"/>
                <w:i/>
                <w:color w:val="000000"/>
                <w:kern w:val="0"/>
              </w:rPr>
            </w:pPr>
            <w:r w:rsidRPr="005878BE">
              <w:rPr>
                <w:rFonts w:asciiTheme="majorBidi" w:hAnsiTheme="majorBidi"/>
                <w:i/>
                <w:color w:val="000000"/>
                <w:kern w:val="0"/>
              </w:rPr>
              <w:t>M</w:t>
            </w:r>
          </w:p>
        </w:tc>
        <w:tc>
          <w:tcPr>
            <w:tcW w:w="0" w:type="auto"/>
            <w:tcBorders>
              <w:top w:val="single" w:sz="4" w:space="0" w:color="auto"/>
              <w:left w:val="nil"/>
              <w:right w:val="nil"/>
            </w:tcBorders>
            <w:vAlign w:val="center"/>
            <w:hideMark/>
          </w:tcPr>
          <w:p w14:paraId="2772FA19" w14:textId="77777777" w:rsidR="00105A0A" w:rsidRPr="005878BE" w:rsidRDefault="00105A0A" w:rsidP="00254E55">
            <w:pPr>
              <w:jc w:val="center"/>
              <w:rPr>
                <w:rFonts w:asciiTheme="majorBidi" w:hAnsiTheme="majorBidi"/>
                <w:i/>
                <w:color w:val="000000"/>
                <w:kern w:val="0"/>
                <w:sz w:val="21"/>
              </w:rPr>
            </w:pPr>
            <w:r w:rsidRPr="005878BE">
              <w:rPr>
                <w:rFonts w:asciiTheme="majorBidi" w:hAnsiTheme="majorBidi"/>
                <w:i/>
                <w:color w:val="000000"/>
                <w:kern w:val="0"/>
              </w:rPr>
              <w:t>SD</w:t>
            </w:r>
          </w:p>
        </w:tc>
      </w:tr>
      <w:tr w:rsidR="00105A0A" w:rsidRPr="005878BE" w14:paraId="63BC7CA0" w14:textId="77777777" w:rsidTr="00254E55">
        <w:tc>
          <w:tcPr>
            <w:tcW w:w="0" w:type="auto"/>
            <w:tcBorders>
              <w:left w:val="nil"/>
              <w:bottom w:val="nil"/>
              <w:right w:val="nil"/>
            </w:tcBorders>
            <w:vAlign w:val="center"/>
            <w:hideMark/>
          </w:tcPr>
          <w:p w14:paraId="456F5622"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Men</w:t>
            </w:r>
          </w:p>
        </w:tc>
        <w:tc>
          <w:tcPr>
            <w:tcW w:w="0" w:type="auto"/>
            <w:tcBorders>
              <w:left w:val="nil"/>
              <w:bottom w:val="nil"/>
              <w:right w:val="nil"/>
            </w:tcBorders>
            <w:vAlign w:val="center"/>
            <w:hideMark/>
          </w:tcPr>
          <w:p w14:paraId="5B484339" w14:textId="77777777" w:rsidR="00105A0A" w:rsidRPr="005878BE" w:rsidRDefault="00105A0A" w:rsidP="00254E55">
            <w:pPr>
              <w:jc w:val="right"/>
              <w:rPr>
                <w:rFonts w:asciiTheme="majorBidi" w:hAnsiTheme="majorBidi"/>
                <w:color w:val="000000"/>
                <w:kern w:val="0"/>
                <w:sz w:val="21"/>
              </w:rPr>
            </w:pPr>
            <w:r w:rsidRPr="005878BE">
              <w:rPr>
                <w:rFonts w:asciiTheme="majorBidi" w:hAnsiTheme="majorBidi"/>
                <w:color w:val="000000"/>
                <w:kern w:val="0"/>
              </w:rPr>
              <w:t>140</w:t>
            </w:r>
          </w:p>
        </w:tc>
        <w:tc>
          <w:tcPr>
            <w:tcW w:w="0" w:type="auto"/>
            <w:tcBorders>
              <w:left w:val="nil"/>
              <w:bottom w:val="nil"/>
              <w:right w:val="nil"/>
            </w:tcBorders>
            <w:vAlign w:val="center"/>
            <w:hideMark/>
          </w:tcPr>
          <w:p w14:paraId="7E47C416"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16.836</w:t>
            </w:r>
          </w:p>
        </w:tc>
        <w:tc>
          <w:tcPr>
            <w:tcW w:w="0" w:type="auto"/>
            <w:tcBorders>
              <w:left w:val="nil"/>
              <w:bottom w:val="nil"/>
              <w:right w:val="nil"/>
            </w:tcBorders>
            <w:vAlign w:val="center"/>
            <w:hideMark/>
          </w:tcPr>
          <w:p w14:paraId="223A6CCA"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3.939</w:t>
            </w:r>
          </w:p>
        </w:tc>
        <w:tc>
          <w:tcPr>
            <w:tcW w:w="0" w:type="auto"/>
            <w:tcBorders>
              <w:left w:val="nil"/>
              <w:bottom w:val="nil"/>
              <w:right w:val="nil"/>
            </w:tcBorders>
            <w:vAlign w:val="center"/>
            <w:hideMark/>
          </w:tcPr>
          <w:p w14:paraId="366C5155"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13.021</w:t>
            </w:r>
          </w:p>
        </w:tc>
        <w:tc>
          <w:tcPr>
            <w:tcW w:w="0" w:type="auto"/>
            <w:tcBorders>
              <w:left w:val="nil"/>
              <w:bottom w:val="nil"/>
              <w:right w:val="nil"/>
            </w:tcBorders>
            <w:vAlign w:val="center"/>
            <w:hideMark/>
          </w:tcPr>
          <w:p w14:paraId="7478FC72"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3.875</w:t>
            </w:r>
          </w:p>
        </w:tc>
        <w:tc>
          <w:tcPr>
            <w:tcW w:w="0" w:type="auto"/>
            <w:tcBorders>
              <w:left w:val="nil"/>
              <w:bottom w:val="nil"/>
              <w:right w:val="nil"/>
            </w:tcBorders>
            <w:vAlign w:val="center"/>
            <w:hideMark/>
          </w:tcPr>
          <w:p w14:paraId="6079A80F"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13.221</w:t>
            </w:r>
          </w:p>
        </w:tc>
        <w:tc>
          <w:tcPr>
            <w:tcW w:w="0" w:type="auto"/>
            <w:tcBorders>
              <w:left w:val="nil"/>
              <w:bottom w:val="nil"/>
              <w:right w:val="nil"/>
            </w:tcBorders>
            <w:vAlign w:val="center"/>
            <w:hideMark/>
          </w:tcPr>
          <w:p w14:paraId="36313106"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3.499</w:t>
            </w:r>
          </w:p>
        </w:tc>
        <w:tc>
          <w:tcPr>
            <w:tcW w:w="0" w:type="auto"/>
            <w:tcBorders>
              <w:left w:val="nil"/>
              <w:bottom w:val="nil"/>
              <w:right w:val="nil"/>
            </w:tcBorders>
            <w:vAlign w:val="center"/>
            <w:hideMark/>
          </w:tcPr>
          <w:p w14:paraId="18328A66"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13.479</w:t>
            </w:r>
          </w:p>
        </w:tc>
        <w:tc>
          <w:tcPr>
            <w:tcW w:w="0" w:type="auto"/>
            <w:tcBorders>
              <w:left w:val="nil"/>
              <w:bottom w:val="nil"/>
              <w:right w:val="nil"/>
            </w:tcBorders>
            <w:vAlign w:val="center"/>
            <w:hideMark/>
          </w:tcPr>
          <w:p w14:paraId="65F42F03"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3.792</w:t>
            </w:r>
          </w:p>
        </w:tc>
      </w:tr>
      <w:tr w:rsidR="00105A0A" w:rsidRPr="005878BE" w14:paraId="677D678E" w14:textId="77777777" w:rsidTr="00254E55">
        <w:tc>
          <w:tcPr>
            <w:tcW w:w="0" w:type="auto"/>
            <w:tcBorders>
              <w:top w:val="nil"/>
              <w:left w:val="nil"/>
              <w:bottom w:val="nil"/>
              <w:right w:val="nil"/>
            </w:tcBorders>
            <w:vAlign w:val="center"/>
            <w:hideMark/>
          </w:tcPr>
          <w:p w14:paraId="5105ED9A"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Women</w:t>
            </w:r>
          </w:p>
        </w:tc>
        <w:tc>
          <w:tcPr>
            <w:tcW w:w="0" w:type="auto"/>
            <w:tcBorders>
              <w:top w:val="nil"/>
              <w:left w:val="nil"/>
              <w:bottom w:val="nil"/>
              <w:right w:val="nil"/>
            </w:tcBorders>
            <w:vAlign w:val="center"/>
            <w:hideMark/>
          </w:tcPr>
          <w:p w14:paraId="6B7900DD" w14:textId="77777777" w:rsidR="00105A0A" w:rsidRPr="005878BE" w:rsidRDefault="00105A0A" w:rsidP="00254E55">
            <w:pPr>
              <w:jc w:val="right"/>
              <w:rPr>
                <w:rFonts w:asciiTheme="majorBidi" w:hAnsiTheme="majorBidi"/>
                <w:color w:val="000000"/>
                <w:kern w:val="0"/>
                <w:sz w:val="21"/>
              </w:rPr>
            </w:pPr>
            <w:r w:rsidRPr="005878BE">
              <w:rPr>
                <w:rFonts w:asciiTheme="majorBidi" w:hAnsiTheme="majorBidi"/>
                <w:color w:val="000000"/>
                <w:kern w:val="0"/>
              </w:rPr>
              <w:t>155</w:t>
            </w:r>
          </w:p>
        </w:tc>
        <w:tc>
          <w:tcPr>
            <w:tcW w:w="0" w:type="auto"/>
            <w:tcBorders>
              <w:top w:val="nil"/>
              <w:left w:val="nil"/>
              <w:bottom w:val="nil"/>
              <w:right w:val="nil"/>
            </w:tcBorders>
            <w:vAlign w:val="center"/>
            <w:hideMark/>
          </w:tcPr>
          <w:p w14:paraId="1C2308E9"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18.168</w:t>
            </w:r>
          </w:p>
        </w:tc>
        <w:tc>
          <w:tcPr>
            <w:tcW w:w="0" w:type="auto"/>
            <w:tcBorders>
              <w:top w:val="nil"/>
              <w:left w:val="nil"/>
              <w:bottom w:val="nil"/>
              <w:right w:val="nil"/>
            </w:tcBorders>
            <w:vAlign w:val="center"/>
            <w:hideMark/>
          </w:tcPr>
          <w:p w14:paraId="07199868"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2.763</w:t>
            </w:r>
          </w:p>
        </w:tc>
        <w:tc>
          <w:tcPr>
            <w:tcW w:w="0" w:type="auto"/>
            <w:tcBorders>
              <w:top w:val="nil"/>
              <w:left w:val="nil"/>
              <w:bottom w:val="nil"/>
              <w:right w:val="nil"/>
            </w:tcBorders>
            <w:vAlign w:val="center"/>
            <w:hideMark/>
          </w:tcPr>
          <w:p w14:paraId="7BF88560"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13.923</w:t>
            </w:r>
          </w:p>
        </w:tc>
        <w:tc>
          <w:tcPr>
            <w:tcW w:w="0" w:type="auto"/>
            <w:tcBorders>
              <w:top w:val="nil"/>
              <w:left w:val="nil"/>
              <w:bottom w:val="nil"/>
              <w:right w:val="nil"/>
            </w:tcBorders>
            <w:vAlign w:val="center"/>
            <w:hideMark/>
          </w:tcPr>
          <w:p w14:paraId="0821AB8A"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2.999</w:t>
            </w:r>
          </w:p>
        </w:tc>
        <w:tc>
          <w:tcPr>
            <w:tcW w:w="0" w:type="auto"/>
            <w:tcBorders>
              <w:top w:val="nil"/>
              <w:left w:val="nil"/>
              <w:bottom w:val="nil"/>
              <w:right w:val="nil"/>
            </w:tcBorders>
            <w:vAlign w:val="center"/>
            <w:hideMark/>
          </w:tcPr>
          <w:p w14:paraId="0EBE83C2"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14.465</w:t>
            </w:r>
          </w:p>
        </w:tc>
        <w:tc>
          <w:tcPr>
            <w:tcW w:w="0" w:type="auto"/>
            <w:tcBorders>
              <w:top w:val="nil"/>
              <w:left w:val="nil"/>
              <w:bottom w:val="nil"/>
              <w:right w:val="nil"/>
            </w:tcBorders>
            <w:vAlign w:val="center"/>
            <w:hideMark/>
          </w:tcPr>
          <w:p w14:paraId="3DD16CEA"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2.637</w:t>
            </w:r>
          </w:p>
        </w:tc>
        <w:tc>
          <w:tcPr>
            <w:tcW w:w="0" w:type="auto"/>
            <w:tcBorders>
              <w:top w:val="nil"/>
              <w:left w:val="nil"/>
              <w:bottom w:val="nil"/>
              <w:right w:val="nil"/>
            </w:tcBorders>
            <w:vAlign w:val="center"/>
            <w:hideMark/>
          </w:tcPr>
          <w:p w14:paraId="264C12C5"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14.213</w:t>
            </w:r>
          </w:p>
        </w:tc>
        <w:tc>
          <w:tcPr>
            <w:tcW w:w="0" w:type="auto"/>
            <w:tcBorders>
              <w:top w:val="nil"/>
              <w:left w:val="nil"/>
              <w:bottom w:val="nil"/>
              <w:right w:val="nil"/>
            </w:tcBorders>
            <w:vAlign w:val="center"/>
            <w:hideMark/>
          </w:tcPr>
          <w:p w14:paraId="4F78C72A"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3.110</w:t>
            </w:r>
          </w:p>
        </w:tc>
      </w:tr>
      <w:tr w:rsidR="00105A0A" w:rsidRPr="005878BE" w14:paraId="74B85BF2" w14:textId="77777777" w:rsidTr="00254E55">
        <w:tc>
          <w:tcPr>
            <w:tcW w:w="0" w:type="auto"/>
            <w:tcBorders>
              <w:top w:val="nil"/>
              <w:left w:val="nil"/>
              <w:bottom w:val="nil"/>
              <w:right w:val="nil"/>
            </w:tcBorders>
            <w:vAlign w:val="center"/>
          </w:tcPr>
          <w:p w14:paraId="50FA8F7F"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Age</w:t>
            </w:r>
          </w:p>
        </w:tc>
        <w:tc>
          <w:tcPr>
            <w:tcW w:w="0" w:type="auto"/>
            <w:tcBorders>
              <w:top w:val="nil"/>
              <w:left w:val="nil"/>
              <w:bottom w:val="nil"/>
              <w:right w:val="nil"/>
            </w:tcBorders>
            <w:vAlign w:val="center"/>
          </w:tcPr>
          <w:p w14:paraId="375FDDF8" w14:textId="77777777" w:rsidR="00105A0A" w:rsidRPr="005878BE" w:rsidRDefault="00105A0A" w:rsidP="00254E55">
            <w:pPr>
              <w:jc w:val="right"/>
              <w:rPr>
                <w:rFonts w:asciiTheme="majorBidi" w:hAnsiTheme="majorBidi"/>
                <w:color w:val="000000"/>
                <w:kern w:val="0"/>
              </w:rPr>
            </w:pPr>
          </w:p>
        </w:tc>
        <w:tc>
          <w:tcPr>
            <w:tcW w:w="0" w:type="auto"/>
            <w:tcBorders>
              <w:top w:val="nil"/>
              <w:left w:val="nil"/>
              <w:bottom w:val="nil"/>
              <w:right w:val="nil"/>
            </w:tcBorders>
            <w:vAlign w:val="center"/>
          </w:tcPr>
          <w:p w14:paraId="73D33CF8"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09D6FA0C"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17434CE5"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0BE998F4"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1B9D7F1E"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04225767"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347FB20E"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21DEA04D" w14:textId="77777777" w:rsidR="00105A0A" w:rsidRPr="005878BE" w:rsidRDefault="00105A0A" w:rsidP="00254E55">
            <w:pPr>
              <w:jc w:val="center"/>
              <w:rPr>
                <w:rFonts w:asciiTheme="majorBidi" w:hAnsiTheme="majorBidi"/>
                <w:color w:val="000000"/>
                <w:kern w:val="0"/>
              </w:rPr>
            </w:pPr>
          </w:p>
        </w:tc>
      </w:tr>
      <w:tr w:rsidR="00105A0A" w:rsidRPr="005878BE" w14:paraId="6FBC062A" w14:textId="77777777" w:rsidTr="00254E55">
        <w:tc>
          <w:tcPr>
            <w:tcW w:w="0" w:type="auto"/>
            <w:tcBorders>
              <w:top w:val="nil"/>
              <w:left w:val="nil"/>
              <w:bottom w:val="nil"/>
              <w:right w:val="nil"/>
            </w:tcBorders>
            <w:vAlign w:val="center"/>
            <w:hideMark/>
          </w:tcPr>
          <w:p w14:paraId="5FAC5909"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18–30</w:t>
            </w:r>
          </w:p>
        </w:tc>
        <w:tc>
          <w:tcPr>
            <w:tcW w:w="0" w:type="auto"/>
            <w:tcBorders>
              <w:top w:val="nil"/>
              <w:left w:val="nil"/>
              <w:bottom w:val="nil"/>
              <w:right w:val="nil"/>
            </w:tcBorders>
            <w:vAlign w:val="center"/>
            <w:hideMark/>
          </w:tcPr>
          <w:p w14:paraId="71E08D80" w14:textId="77777777" w:rsidR="00105A0A" w:rsidRPr="005878BE" w:rsidRDefault="00105A0A" w:rsidP="00254E55">
            <w:pPr>
              <w:jc w:val="right"/>
              <w:rPr>
                <w:rFonts w:asciiTheme="majorBidi" w:hAnsiTheme="majorBidi"/>
                <w:color w:val="000000"/>
                <w:kern w:val="0"/>
                <w:sz w:val="21"/>
              </w:rPr>
            </w:pPr>
            <w:r w:rsidRPr="005878BE">
              <w:rPr>
                <w:rFonts w:asciiTheme="majorBidi" w:hAnsiTheme="majorBidi"/>
                <w:color w:val="000000"/>
                <w:kern w:val="0"/>
              </w:rPr>
              <w:t>25</w:t>
            </w:r>
          </w:p>
        </w:tc>
        <w:tc>
          <w:tcPr>
            <w:tcW w:w="0" w:type="auto"/>
            <w:tcBorders>
              <w:top w:val="nil"/>
              <w:left w:val="nil"/>
              <w:bottom w:val="nil"/>
              <w:right w:val="nil"/>
            </w:tcBorders>
            <w:vAlign w:val="center"/>
            <w:hideMark/>
          </w:tcPr>
          <w:p w14:paraId="4EA16288"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17.680</w:t>
            </w:r>
          </w:p>
        </w:tc>
        <w:tc>
          <w:tcPr>
            <w:tcW w:w="0" w:type="auto"/>
            <w:tcBorders>
              <w:top w:val="nil"/>
              <w:left w:val="nil"/>
              <w:bottom w:val="nil"/>
              <w:right w:val="nil"/>
            </w:tcBorders>
            <w:vAlign w:val="center"/>
            <w:hideMark/>
          </w:tcPr>
          <w:p w14:paraId="204DDF23"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3.351</w:t>
            </w:r>
          </w:p>
        </w:tc>
        <w:tc>
          <w:tcPr>
            <w:tcW w:w="0" w:type="auto"/>
            <w:tcBorders>
              <w:top w:val="nil"/>
              <w:left w:val="nil"/>
              <w:bottom w:val="nil"/>
              <w:right w:val="nil"/>
            </w:tcBorders>
            <w:vAlign w:val="center"/>
            <w:hideMark/>
          </w:tcPr>
          <w:p w14:paraId="6676127C"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13.120</w:t>
            </w:r>
          </w:p>
        </w:tc>
        <w:tc>
          <w:tcPr>
            <w:tcW w:w="0" w:type="auto"/>
            <w:tcBorders>
              <w:top w:val="nil"/>
              <w:left w:val="nil"/>
              <w:bottom w:val="nil"/>
              <w:right w:val="nil"/>
            </w:tcBorders>
            <w:vAlign w:val="center"/>
            <w:hideMark/>
          </w:tcPr>
          <w:p w14:paraId="5AB017E8"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3.689</w:t>
            </w:r>
          </w:p>
        </w:tc>
        <w:tc>
          <w:tcPr>
            <w:tcW w:w="0" w:type="auto"/>
            <w:tcBorders>
              <w:top w:val="nil"/>
              <w:left w:val="nil"/>
              <w:bottom w:val="nil"/>
              <w:right w:val="nil"/>
            </w:tcBorders>
            <w:vAlign w:val="center"/>
            <w:hideMark/>
          </w:tcPr>
          <w:p w14:paraId="3091F899"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13.520</w:t>
            </w:r>
          </w:p>
        </w:tc>
        <w:tc>
          <w:tcPr>
            <w:tcW w:w="0" w:type="auto"/>
            <w:tcBorders>
              <w:top w:val="nil"/>
              <w:left w:val="nil"/>
              <w:bottom w:val="nil"/>
              <w:right w:val="nil"/>
            </w:tcBorders>
            <w:vAlign w:val="center"/>
            <w:hideMark/>
          </w:tcPr>
          <w:p w14:paraId="6AFACCD6"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3.280</w:t>
            </w:r>
          </w:p>
        </w:tc>
        <w:tc>
          <w:tcPr>
            <w:tcW w:w="0" w:type="auto"/>
            <w:tcBorders>
              <w:top w:val="nil"/>
              <w:left w:val="nil"/>
              <w:bottom w:val="nil"/>
              <w:right w:val="nil"/>
            </w:tcBorders>
            <w:vAlign w:val="center"/>
            <w:hideMark/>
          </w:tcPr>
          <w:p w14:paraId="329123FB"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12.840</w:t>
            </w:r>
          </w:p>
        </w:tc>
        <w:tc>
          <w:tcPr>
            <w:tcW w:w="0" w:type="auto"/>
            <w:tcBorders>
              <w:top w:val="nil"/>
              <w:left w:val="nil"/>
              <w:bottom w:val="nil"/>
              <w:right w:val="nil"/>
            </w:tcBorders>
            <w:vAlign w:val="center"/>
            <w:hideMark/>
          </w:tcPr>
          <w:p w14:paraId="051E1FF1"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3.602</w:t>
            </w:r>
          </w:p>
        </w:tc>
      </w:tr>
      <w:tr w:rsidR="00105A0A" w:rsidRPr="005878BE" w14:paraId="10521499" w14:textId="77777777" w:rsidTr="00254E55">
        <w:tc>
          <w:tcPr>
            <w:tcW w:w="0" w:type="auto"/>
            <w:tcBorders>
              <w:top w:val="nil"/>
              <w:left w:val="nil"/>
              <w:bottom w:val="nil"/>
              <w:right w:val="nil"/>
            </w:tcBorders>
            <w:vAlign w:val="center"/>
            <w:hideMark/>
          </w:tcPr>
          <w:p w14:paraId="1B455A25"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31–40</w:t>
            </w:r>
          </w:p>
        </w:tc>
        <w:tc>
          <w:tcPr>
            <w:tcW w:w="0" w:type="auto"/>
            <w:tcBorders>
              <w:top w:val="nil"/>
              <w:left w:val="nil"/>
              <w:bottom w:val="nil"/>
              <w:right w:val="nil"/>
            </w:tcBorders>
            <w:vAlign w:val="center"/>
            <w:hideMark/>
          </w:tcPr>
          <w:p w14:paraId="4E9FEBAC" w14:textId="77777777" w:rsidR="00105A0A" w:rsidRPr="005878BE" w:rsidRDefault="00105A0A" w:rsidP="00254E55">
            <w:pPr>
              <w:jc w:val="right"/>
              <w:rPr>
                <w:rFonts w:asciiTheme="majorBidi" w:hAnsiTheme="majorBidi"/>
                <w:color w:val="000000"/>
                <w:kern w:val="0"/>
                <w:sz w:val="21"/>
              </w:rPr>
            </w:pPr>
            <w:r w:rsidRPr="005878BE">
              <w:rPr>
                <w:rFonts w:asciiTheme="majorBidi" w:hAnsiTheme="majorBidi"/>
                <w:color w:val="000000"/>
                <w:kern w:val="0"/>
              </w:rPr>
              <w:t>126</w:t>
            </w:r>
          </w:p>
        </w:tc>
        <w:tc>
          <w:tcPr>
            <w:tcW w:w="0" w:type="auto"/>
            <w:tcBorders>
              <w:top w:val="nil"/>
              <w:left w:val="nil"/>
              <w:bottom w:val="nil"/>
              <w:right w:val="nil"/>
            </w:tcBorders>
            <w:vAlign w:val="center"/>
            <w:hideMark/>
          </w:tcPr>
          <w:p w14:paraId="68210218"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17.651</w:t>
            </w:r>
          </w:p>
        </w:tc>
        <w:tc>
          <w:tcPr>
            <w:tcW w:w="0" w:type="auto"/>
            <w:tcBorders>
              <w:top w:val="nil"/>
              <w:left w:val="nil"/>
              <w:bottom w:val="nil"/>
              <w:right w:val="nil"/>
            </w:tcBorders>
            <w:vAlign w:val="center"/>
            <w:hideMark/>
          </w:tcPr>
          <w:p w14:paraId="555A400A"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3.166</w:t>
            </w:r>
          </w:p>
        </w:tc>
        <w:tc>
          <w:tcPr>
            <w:tcW w:w="0" w:type="auto"/>
            <w:tcBorders>
              <w:top w:val="nil"/>
              <w:left w:val="nil"/>
              <w:bottom w:val="nil"/>
              <w:right w:val="nil"/>
            </w:tcBorders>
            <w:vAlign w:val="center"/>
            <w:hideMark/>
          </w:tcPr>
          <w:p w14:paraId="02579A00"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13.397</w:t>
            </w:r>
          </w:p>
        </w:tc>
        <w:tc>
          <w:tcPr>
            <w:tcW w:w="0" w:type="auto"/>
            <w:tcBorders>
              <w:top w:val="nil"/>
              <w:left w:val="nil"/>
              <w:bottom w:val="nil"/>
              <w:right w:val="nil"/>
            </w:tcBorders>
            <w:vAlign w:val="center"/>
            <w:hideMark/>
          </w:tcPr>
          <w:p w14:paraId="75BBA7B8"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3.299</w:t>
            </w:r>
          </w:p>
        </w:tc>
        <w:tc>
          <w:tcPr>
            <w:tcW w:w="0" w:type="auto"/>
            <w:tcBorders>
              <w:top w:val="nil"/>
              <w:left w:val="nil"/>
              <w:bottom w:val="nil"/>
              <w:right w:val="nil"/>
            </w:tcBorders>
            <w:vAlign w:val="center"/>
            <w:hideMark/>
          </w:tcPr>
          <w:p w14:paraId="3B1E471E"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13.690</w:t>
            </w:r>
          </w:p>
        </w:tc>
        <w:tc>
          <w:tcPr>
            <w:tcW w:w="0" w:type="auto"/>
            <w:tcBorders>
              <w:top w:val="nil"/>
              <w:left w:val="nil"/>
              <w:bottom w:val="nil"/>
              <w:right w:val="nil"/>
            </w:tcBorders>
            <w:vAlign w:val="center"/>
            <w:hideMark/>
          </w:tcPr>
          <w:p w14:paraId="139B0B77"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3.146</w:t>
            </w:r>
          </w:p>
        </w:tc>
        <w:tc>
          <w:tcPr>
            <w:tcW w:w="0" w:type="auto"/>
            <w:tcBorders>
              <w:top w:val="nil"/>
              <w:left w:val="nil"/>
              <w:bottom w:val="nil"/>
              <w:right w:val="nil"/>
            </w:tcBorders>
            <w:vAlign w:val="center"/>
            <w:hideMark/>
          </w:tcPr>
          <w:p w14:paraId="3E13853C"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13.810</w:t>
            </w:r>
          </w:p>
        </w:tc>
        <w:tc>
          <w:tcPr>
            <w:tcW w:w="0" w:type="auto"/>
            <w:tcBorders>
              <w:top w:val="nil"/>
              <w:left w:val="nil"/>
              <w:bottom w:val="nil"/>
              <w:right w:val="nil"/>
            </w:tcBorders>
            <w:vAlign w:val="center"/>
            <w:hideMark/>
          </w:tcPr>
          <w:p w14:paraId="0DEB20B2"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3.307</w:t>
            </w:r>
          </w:p>
        </w:tc>
      </w:tr>
      <w:tr w:rsidR="00105A0A" w:rsidRPr="005878BE" w14:paraId="130B7F14" w14:textId="77777777" w:rsidTr="00254E55">
        <w:tc>
          <w:tcPr>
            <w:tcW w:w="0" w:type="auto"/>
            <w:tcBorders>
              <w:top w:val="nil"/>
              <w:left w:val="nil"/>
              <w:bottom w:val="nil"/>
              <w:right w:val="nil"/>
            </w:tcBorders>
            <w:vAlign w:val="center"/>
            <w:hideMark/>
          </w:tcPr>
          <w:p w14:paraId="37ECF372"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41–50</w:t>
            </w:r>
          </w:p>
        </w:tc>
        <w:tc>
          <w:tcPr>
            <w:tcW w:w="0" w:type="auto"/>
            <w:tcBorders>
              <w:top w:val="nil"/>
              <w:left w:val="nil"/>
              <w:bottom w:val="nil"/>
              <w:right w:val="nil"/>
            </w:tcBorders>
            <w:vAlign w:val="center"/>
            <w:hideMark/>
          </w:tcPr>
          <w:p w14:paraId="1844294B" w14:textId="77777777" w:rsidR="00105A0A" w:rsidRPr="005878BE" w:rsidRDefault="00105A0A" w:rsidP="00254E55">
            <w:pPr>
              <w:jc w:val="right"/>
              <w:rPr>
                <w:rFonts w:asciiTheme="majorBidi" w:hAnsiTheme="majorBidi"/>
                <w:color w:val="000000"/>
                <w:kern w:val="0"/>
                <w:sz w:val="21"/>
              </w:rPr>
            </w:pPr>
            <w:r w:rsidRPr="005878BE">
              <w:rPr>
                <w:rFonts w:asciiTheme="majorBidi" w:hAnsiTheme="majorBidi"/>
                <w:color w:val="000000"/>
                <w:kern w:val="0"/>
              </w:rPr>
              <w:t>97</w:t>
            </w:r>
          </w:p>
        </w:tc>
        <w:tc>
          <w:tcPr>
            <w:tcW w:w="0" w:type="auto"/>
            <w:tcBorders>
              <w:top w:val="nil"/>
              <w:left w:val="nil"/>
              <w:bottom w:val="nil"/>
              <w:right w:val="nil"/>
            </w:tcBorders>
            <w:vAlign w:val="center"/>
            <w:hideMark/>
          </w:tcPr>
          <w:p w14:paraId="09F0E3AA"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17.474</w:t>
            </w:r>
          </w:p>
        </w:tc>
        <w:tc>
          <w:tcPr>
            <w:tcW w:w="0" w:type="auto"/>
            <w:tcBorders>
              <w:top w:val="nil"/>
              <w:left w:val="nil"/>
              <w:bottom w:val="nil"/>
              <w:right w:val="nil"/>
            </w:tcBorders>
            <w:vAlign w:val="center"/>
            <w:hideMark/>
          </w:tcPr>
          <w:p w14:paraId="795A93D2"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3.434</w:t>
            </w:r>
          </w:p>
        </w:tc>
        <w:tc>
          <w:tcPr>
            <w:tcW w:w="0" w:type="auto"/>
            <w:tcBorders>
              <w:top w:val="nil"/>
              <w:left w:val="nil"/>
              <w:bottom w:val="nil"/>
              <w:right w:val="nil"/>
            </w:tcBorders>
            <w:vAlign w:val="center"/>
            <w:hideMark/>
          </w:tcPr>
          <w:p w14:paraId="22E5DFCB"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13.773</w:t>
            </w:r>
          </w:p>
        </w:tc>
        <w:tc>
          <w:tcPr>
            <w:tcW w:w="0" w:type="auto"/>
            <w:tcBorders>
              <w:top w:val="nil"/>
              <w:left w:val="nil"/>
              <w:bottom w:val="nil"/>
              <w:right w:val="nil"/>
            </w:tcBorders>
            <w:vAlign w:val="center"/>
            <w:hideMark/>
          </w:tcPr>
          <w:p w14:paraId="67C73600"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3.460</w:t>
            </w:r>
          </w:p>
        </w:tc>
        <w:tc>
          <w:tcPr>
            <w:tcW w:w="0" w:type="auto"/>
            <w:tcBorders>
              <w:top w:val="nil"/>
              <w:left w:val="nil"/>
              <w:bottom w:val="nil"/>
              <w:right w:val="nil"/>
            </w:tcBorders>
            <w:vAlign w:val="center"/>
            <w:hideMark/>
          </w:tcPr>
          <w:p w14:paraId="606F943C"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14.052</w:t>
            </w:r>
          </w:p>
        </w:tc>
        <w:tc>
          <w:tcPr>
            <w:tcW w:w="0" w:type="auto"/>
            <w:tcBorders>
              <w:top w:val="nil"/>
              <w:left w:val="nil"/>
              <w:bottom w:val="nil"/>
              <w:right w:val="nil"/>
            </w:tcBorders>
            <w:vAlign w:val="center"/>
            <w:hideMark/>
          </w:tcPr>
          <w:p w14:paraId="3396B3C4"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2.910</w:t>
            </w:r>
          </w:p>
        </w:tc>
        <w:tc>
          <w:tcPr>
            <w:tcW w:w="0" w:type="auto"/>
            <w:tcBorders>
              <w:top w:val="nil"/>
              <w:left w:val="nil"/>
              <w:bottom w:val="nil"/>
              <w:right w:val="nil"/>
            </w:tcBorders>
            <w:vAlign w:val="center"/>
            <w:hideMark/>
          </w:tcPr>
          <w:p w14:paraId="377B243F"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13.918</w:t>
            </w:r>
          </w:p>
        </w:tc>
        <w:tc>
          <w:tcPr>
            <w:tcW w:w="0" w:type="auto"/>
            <w:tcBorders>
              <w:top w:val="nil"/>
              <w:left w:val="nil"/>
              <w:bottom w:val="nil"/>
              <w:right w:val="nil"/>
            </w:tcBorders>
            <w:vAlign w:val="center"/>
            <w:hideMark/>
          </w:tcPr>
          <w:p w14:paraId="0A2A47A7"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3.271</w:t>
            </w:r>
          </w:p>
        </w:tc>
      </w:tr>
      <w:tr w:rsidR="00105A0A" w:rsidRPr="005878BE" w14:paraId="24040A4B" w14:textId="77777777" w:rsidTr="00254E55">
        <w:tc>
          <w:tcPr>
            <w:tcW w:w="0" w:type="auto"/>
            <w:tcBorders>
              <w:top w:val="nil"/>
              <w:left w:val="nil"/>
              <w:bottom w:val="nil"/>
              <w:right w:val="nil"/>
            </w:tcBorders>
            <w:vAlign w:val="center"/>
            <w:hideMark/>
          </w:tcPr>
          <w:p w14:paraId="3B16D897"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51–60</w:t>
            </w:r>
          </w:p>
        </w:tc>
        <w:tc>
          <w:tcPr>
            <w:tcW w:w="0" w:type="auto"/>
            <w:tcBorders>
              <w:top w:val="nil"/>
              <w:left w:val="nil"/>
              <w:bottom w:val="nil"/>
              <w:right w:val="nil"/>
            </w:tcBorders>
            <w:vAlign w:val="center"/>
            <w:hideMark/>
          </w:tcPr>
          <w:p w14:paraId="767FE6C7" w14:textId="77777777" w:rsidR="00105A0A" w:rsidRPr="005878BE" w:rsidRDefault="00105A0A" w:rsidP="00254E55">
            <w:pPr>
              <w:jc w:val="right"/>
              <w:rPr>
                <w:rFonts w:asciiTheme="majorBidi" w:hAnsiTheme="majorBidi"/>
                <w:color w:val="000000"/>
                <w:kern w:val="0"/>
                <w:sz w:val="21"/>
              </w:rPr>
            </w:pPr>
            <w:r w:rsidRPr="005878BE">
              <w:rPr>
                <w:rFonts w:asciiTheme="majorBidi" w:hAnsiTheme="majorBidi"/>
                <w:color w:val="000000"/>
                <w:kern w:val="0"/>
              </w:rPr>
              <w:t>52</w:t>
            </w:r>
          </w:p>
        </w:tc>
        <w:tc>
          <w:tcPr>
            <w:tcW w:w="0" w:type="auto"/>
            <w:tcBorders>
              <w:top w:val="nil"/>
              <w:left w:val="nil"/>
              <w:bottom w:val="nil"/>
              <w:right w:val="nil"/>
            </w:tcBorders>
            <w:vAlign w:val="center"/>
            <w:hideMark/>
          </w:tcPr>
          <w:p w14:paraId="23C55CE7"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17.327</w:t>
            </w:r>
          </w:p>
        </w:tc>
        <w:tc>
          <w:tcPr>
            <w:tcW w:w="0" w:type="auto"/>
            <w:tcBorders>
              <w:top w:val="nil"/>
              <w:left w:val="nil"/>
              <w:bottom w:val="nil"/>
              <w:right w:val="nil"/>
            </w:tcBorders>
            <w:vAlign w:val="center"/>
            <w:hideMark/>
          </w:tcPr>
          <w:p w14:paraId="6589C017"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4.023</w:t>
            </w:r>
          </w:p>
        </w:tc>
        <w:tc>
          <w:tcPr>
            <w:tcW w:w="0" w:type="auto"/>
            <w:tcBorders>
              <w:top w:val="nil"/>
              <w:left w:val="nil"/>
              <w:bottom w:val="nil"/>
              <w:right w:val="nil"/>
            </w:tcBorders>
            <w:vAlign w:val="center"/>
            <w:hideMark/>
          </w:tcPr>
          <w:p w14:paraId="709B18B4"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13.538</w:t>
            </w:r>
          </w:p>
        </w:tc>
        <w:tc>
          <w:tcPr>
            <w:tcW w:w="0" w:type="auto"/>
            <w:tcBorders>
              <w:top w:val="nil"/>
              <w:left w:val="nil"/>
              <w:bottom w:val="nil"/>
              <w:right w:val="nil"/>
            </w:tcBorders>
            <w:vAlign w:val="center"/>
            <w:hideMark/>
          </w:tcPr>
          <w:p w14:paraId="090FB63E"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3.765</w:t>
            </w:r>
          </w:p>
        </w:tc>
        <w:tc>
          <w:tcPr>
            <w:tcW w:w="0" w:type="auto"/>
            <w:tcBorders>
              <w:top w:val="nil"/>
              <w:left w:val="nil"/>
              <w:bottom w:val="nil"/>
              <w:right w:val="nil"/>
            </w:tcBorders>
            <w:vAlign w:val="center"/>
            <w:hideMark/>
          </w:tcPr>
          <w:p w14:paraId="3ACF1DF3"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14.269</w:t>
            </w:r>
          </w:p>
        </w:tc>
        <w:tc>
          <w:tcPr>
            <w:tcW w:w="0" w:type="auto"/>
            <w:tcBorders>
              <w:top w:val="nil"/>
              <w:left w:val="nil"/>
              <w:bottom w:val="nil"/>
              <w:right w:val="nil"/>
            </w:tcBorders>
            <w:vAlign w:val="center"/>
            <w:hideMark/>
          </w:tcPr>
          <w:p w14:paraId="36BCBA4F"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3.419</w:t>
            </w:r>
          </w:p>
        </w:tc>
        <w:tc>
          <w:tcPr>
            <w:tcW w:w="0" w:type="auto"/>
            <w:tcBorders>
              <w:top w:val="nil"/>
              <w:left w:val="nil"/>
              <w:bottom w:val="nil"/>
              <w:right w:val="nil"/>
            </w:tcBorders>
            <w:vAlign w:val="center"/>
            <w:hideMark/>
          </w:tcPr>
          <w:p w14:paraId="01444A09"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14.365</w:t>
            </w:r>
          </w:p>
        </w:tc>
        <w:tc>
          <w:tcPr>
            <w:tcW w:w="0" w:type="auto"/>
            <w:tcBorders>
              <w:top w:val="nil"/>
              <w:left w:val="nil"/>
              <w:bottom w:val="nil"/>
              <w:right w:val="nil"/>
            </w:tcBorders>
            <w:vAlign w:val="center"/>
            <w:hideMark/>
          </w:tcPr>
          <w:p w14:paraId="33D8ECE0"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3.980</w:t>
            </w:r>
          </w:p>
        </w:tc>
      </w:tr>
      <w:tr w:rsidR="00105A0A" w:rsidRPr="005878BE" w14:paraId="762B582C" w14:textId="77777777" w:rsidTr="00254E55">
        <w:tc>
          <w:tcPr>
            <w:tcW w:w="0" w:type="auto"/>
            <w:tcBorders>
              <w:top w:val="nil"/>
              <w:left w:val="nil"/>
              <w:bottom w:val="nil"/>
              <w:right w:val="nil"/>
            </w:tcBorders>
            <w:vAlign w:val="center"/>
            <w:hideMark/>
          </w:tcPr>
          <w:p w14:paraId="4A0BB813"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Data 2</w:t>
            </w:r>
          </w:p>
        </w:tc>
        <w:tc>
          <w:tcPr>
            <w:tcW w:w="0" w:type="auto"/>
            <w:tcBorders>
              <w:top w:val="nil"/>
              <w:left w:val="nil"/>
              <w:bottom w:val="nil"/>
              <w:right w:val="nil"/>
            </w:tcBorders>
            <w:vAlign w:val="center"/>
          </w:tcPr>
          <w:p w14:paraId="3EA18469" w14:textId="77777777" w:rsidR="00105A0A" w:rsidRPr="005878BE" w:rsidRDefault="00105A0A" w:rsidP="00254E55">
            <w:pPr>
              <w:jc w:val="center"/>
              <w:rPr>
                <w:rFonts w:asciiTheme="majorBidi" w:hAnsiTheme="majorBidi"/>
                <w:color w:val="000000"/>
                <w:kern w:val="0"/>
              </w:rPr>
            </w:pPr>
            <w:r w:rsidRPr="005878BE">
              <w:rPr>
                <w:rFonts w:asciiTheme="majorBidi" w:hAnsiTheme="majorBidi"/>
                <w:i/>
                <w:color w:val="000000"/>
                <w:kern w:val="0"/>
              </w:rPr>
              <w:t>N</w:t>
            </w:r>
          </w:p>
        </w:tc>
        <w:tc>
          <w:tcPr>
            <w:tcW w:w="0" w:type="auto"/>
            <w:tcBorders>
              <w:top w:val="nil"/>
              <w:left w:val="nil"/>
              <w:bottom w:val="nil"/>
              <w:right w:val="nil"/>
            </w:tcBorders>
            <w:vAlign w:val="center"/>
          </w:tcPr>
          <w:p w14:paraId="556187A9" w14:textId="77777777" w:rsidR="00105A0A" w:rsidRPr="005878BE" w:rsidRDefault="00105A0A" w:rsidP="00254E55">
            <w:pPr>
              <w:jc w:val="center"/>
              <w:rPr>
                <w:rFonts w:asciiTheme="majorBidi" w:hAnsiTheme="majorBidi"/>
                <w:color w:val="000000"/>
                <w:kern w:val="0"/>
              </w:rPr>
            </w:pPr>
            <w:r w:rsidRPr="005878BE">
              <w:rPr>
                <w:rFonts w:asciiTheme="majorBidi" w:hAnsiTheme="majorBidi"/>
                <w:i/>
                <w:color w:val="000000"/>
                <w:kern w:val="0"/>
              </w:rPr>
              <w:t>M</w:t>
            </w:r>
          </w:p>
        </w:tc>
        <w:tc>
          <w:tcPr>
            <w:tcW w:w="0" w:type="auto"/>
            <w:tcBorders>
              <w:top w:val="nil"/>
              <w:left w:val="nil"/>
              <w:bottom w:val="nil"/>
              <w:right w:val="nil"/>
            </w:tcBorders>
            <w:vAlign w:val="center"/>
          </w:tcPr>
          <w:p w14:paraId="199E3E3B"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i/>
                <w:color w:val="000000"/>
                <w:kern w:val="0"/>
              </w:rPr>
              <w:t>SD</w:t>
            </w:r>
          </w:p>
        </w:tc>
        <w:tc>
          <w:tcPr>
            <w:tcW w:w="0" w:type="auto"/>
            <w:tcBorders>
              <w:top w:val="nil"/>
              <w:left w:val="nil"/>
              <w:bottom w:val="nil"/>
              <w:right w:val="nil"/>
            </w:tcBorders>
            <w:vAlign w:val="center"/>
          </w:tcPr>
          <w:p w14:paraId="66C61D1F" w14:textId="77777777" w:rsidR="00105A0A" w:rsidRPr="005878BE" w:rsidRDefault="00105A0A" w:rsidP="00254E55">
            <w:pPr>
              <w:jc w:val="center"/>
              <w:rPr>
                <w:rFonts w:asciiTheme="majorBidi" w:hAnsiTheme="majorBidi"/>
                <w:color w:val="000000"/>
                <w:kern w:val="0"/>
              </w:rPr>
            </w:pPr>
            <w:r w:rsidRPr="005878BE">
              <w:rPr>
                <w:rFonts w:asciiTheme="majorBidi" w:hAnsiTheme="majorBidi"/>
                <w:i/>
                <w:color w:val="000000"/>
                <w:kern w:val="0"/>
              </w:rPr>
              <w:t>M</w:t>
            </w:r>
          </w:p>
        </w:tc>
        <w:tc>
          <w:tcPr>
            <w:tcW w:w="0" w:type="auto"/>
            <w:tcBorders>
              <w:top w:val="nil"/>
              <w:left w:val="nil"/>
              <w:bottom w:val="nil"/>
              <w:right w:val="nil"/>
            </w:tcBorders>
            <w:vAlign w:val="center"/>
          </w:tcPr>
          <w:p w14:paraId="5958173C"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i/>
                <w:color w:val="000000"/>
                <w:kern w:val="0"/>
              </w:rPr>
              <w:t>SD</w:t>
            </w:r>
          </w:p>
        </w:tc>
        <w:tc>
          <w:tcPr>
            <w:tcW w:w="0" w:type="auto"/>
            <w:tcBorders>
              <w:top w:val="nil"/>
              <w:left w:val="nil"/>
              <w:bottom w:val="nil"/>
              <w:right w:val="nil"/>
            </w:tcBorders>
            <w:vAlign w:val="center"/>
          </w:tcPr>
          <w:p w14:paraId="238044FF" w14:textId="77777777" w:rsidR="00105A0A" w:rsidRPr="005878BE" w:rsidRDefault="00105A0A" w:rsidP="00254E55">
            <w:pPr>
              <w:jc w:val="center"/>
              <w:rPr>
                <w:rFonts w:asciiTheme="majorBidi" w:hAnsiTheme="majorBidi"/>
                <w:color w:val="000000"/>
                <w:kern w:val="0"/>
              </w:rPr>
            </w:pPr>
            <w:r w:rsidRPr="005878BE">
              <w:rPr>
                <w:rFonts w:asciiTheme="majorBidi" w:hAnsiTheme="majorBidi"/>
                <w:i/>
                <w:color w:val="000000"/>
                <w:kern w:val="0"/>
              </w:rPr>
              <w:t>M</w:t>
            </w:r>
          </w:p>
        </w:tc>
        <w:tc>
          <w:tcPr>
            <w:tcW w:w="0" w:type="auto"/>
            <w:tcBorders>
              <w:top w:val="nil"/>
              <w:left w:val="nil"/>
              <w:bottom w:val="nil"/>
              <w:right w:val="nil"/>
            </w:tcBorders>
            <w:vAlign w:val="center"/>
          </w:tcPr>
          <w:p w14:paraId="0AE3A935"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i/>
                <w:color w:val="000000"/>
                <w:kern w:val="0"/>
              </w:rPr>
              <w:t>SD</w:t>
            </w:r>
          </w:p>
        </w:tc>
        <w:tc>
          <w:tcPr>
            <w:tcW w:w="0" w:type="auto"/>
            <w:tcBorders>
              <w:top w:val="nil"/>
              <w:left w:val="nil"/>
              <w:bottom w:val="nil"/>
              <w:right w:val="nil"/>
            </w:tcBorders>
            <w:vAlign w:val="center"/>
          </w:tcPr>
          <w:p w14:paraId="5ADEFD11" w14:textId="77777777" w:rsidR="00105A0A" w:rsidRPr="005878BE" w:rsidRDefault="00105A0A" w:rsidP="00254E55">
            <w:pPr>
              <w:jc w:val="center"/>
              <w:rPr>
                <w:rFonts w:asciiTheme="majorBidi" w:hAnsiTheme="majorBidi"/>
                <w:color w:val="000000"/>
                <w:kern w:val="0"/>
              </w:rPr>
            </w:pPr>
            <w:r w:rsidRPr="005878BE">
              <w:rPr>
                <w:rFonts w:asciiTheme="majorBidi" w:hAnsiTheme="majorBidi"/>
                <w:i/>
                <w:color w:val="000000"/>
                <w:kern w:val="0"/>
              </w:rPr>
              <w:t>M</w:t>
            </w:r>
          </w:p>
        </w:tc>
        <w:tc>
          <w:tcPr>
            <w:tcW w:w="0" w:type="auto"/>
            <w:tcBorders>
              <w:top w:val="nil"/>
              <w:left w:val="nil"/>
              <w:bottom w:val="nil"/>
              <w:right w:val="nil"/>
            </w:tcBorders>
            <w:vAlign w:val="center"/>
          </w:tcPr>
          <w:p w14:paraId="379F5276"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i/>
                <w:color w:val="000000"/>
                <w:kern w:val="0"/>
              </w:rPr>
              <w:t>SD</w:t>
            </w:r>
          </w:p>
        </w:tc>
      </w:tr>
      <w:tr w:rsidR="00105A0A" w:rsidRPr="005878BE" w14:paraId="4E1FB91E" w14:textId="77777777" w:rsidTr="00254E55">
        <w:tc>
          <w:tcPr>
            <w:tcW w:w="0" w:type="auto"/>
            <w:tcBorders>
              <w:top w:val="nil"/>
              <w:left w:val="nil"/>
              <w:bottom w:val="nil"/>
              <w:right w:val="nil"/>
            </w:tcBorders>
            <w:vAlign w:val="center"/>
            <w:hideMark/>
          </w:tcPr>
          <w:p w14:paraId="77E291FB"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Men</w:t>
            </w:r>
          </w:p>
        </w:tc>
        <w:tc>
          <w:tcPr>
            <w:tcW w:w="0" w:type="auto"/>
            <w:tcBorders>
              <w:top w:val="nil"/>
              <w:left w:val="nil"/>
              <w:bottom w:val="nil"/>
              <w:right w:val="nil"/>
            </w:tcBorders>
            <w:vAlign w:val="center"/>
            <w:hideMark/>
          </w:tcPr>
          <w:p w14:paraId="4A075015" w14:textId="77777777" w:rsidR="00105A0A" w:rsidRPr="005878BE" w:rsidRDefault="00105A0A" w:rsidP="00254E55">
            <w:pPr>
              <w:jc w:val="right"/>
              <w:rPr>
                <w:rFonts w:asciiTheme="majorBidi" w:hAnsiTheme="majorBidi"/>
                <w:color w:val="000000"/>
                <w:kern w:val="0"/>
                <w:sz w:val="21"/>
              </w:rPr>
            </w:pPr>
            <w:r w:rsidRPr="005878BE">
              <w:rPr>
                <w:rFonts w:asciiTheme="majorBidi" w:hAnsiTheme="majorBidi"/>
                <w:color w:val="000000"/>
                <w:kern w:val="0"/>
              </w:rPr>
              <w:t>115</w:t>
            </w:r>
          </w:p>
        </w:tc>
        <w:tc>
          <w:tcPr>
            <w:tcW w:w="0" w:type="auto"/>
            <w:tcBorders>
              <w:top w:val="nil"/>
              <w:left w:val="nil"/>
              <w:bottom w:val="nil"/>
              <w:right w:val="nil"/>
            </w:tcBorders>
            <w:vAlign w:val="center"/>
            <w:hideMark/>
          </w:tcPr>
          <w:p w14:paraId="1597FFE3"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17.070</w:t>
            </w:r>
          </w:p>
        </w:tc>
        <w:tc>
          <w:tcPr>
            <w:tcW w:w="0" w:type="auto"/>
            <w:tcBorders>
              <w:top w:val="nil"/>
              <w:left w:val="nil"/>
              <w:bottom w:val="nil"/>
              <w:right w:val="nil"/>
            </w:tcBorders>
            <w:vAlign w:val="center"/>
            <w:hideMark/>
          </w:tcPr>
          <w:p w14:paraId="03405B2B"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3.558</w:t>
            </w:r>
          </w:p>
        </w:tc>
        <w:tc>
          <w:tcPr>
            <w:tcW w:w="0" w:type="auto"/>
            <w:tcBorders>
              <w:top w:val="nil"/>
              <w:left w:val="nil"/>
              <w:bottom w:val="nil"/>
              <w:right w:val="nil"/>
            </w:tcBorders>
            <w:vAlign w:val="center"/>
            <w:hideMark/>
          </w:tcPr>
          <w:p w14:paraId="56F640D5"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13.843</w:t>
            </w:r>
          </w:p>
        </w:tc>
        <w:tc>
          <w:tcPr>
            <w:tcW w:w="0" w:type="auto"/>
            <w:tcBorders>
              <w:top w:val="nil"/>
              <w:left w:val="nil"/>
              <w:bottom w:val="nil"/>
              <w:right w:val="nil"/>
            </w:tcBorders>
            <w:vAlign w:val="center"/>
            <w:hideMark/>
          </w:tcPr>
          <w:p w14:paraId="40221EC5"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3.355</w:t>
            </w:r>
          </w:p>
        </w:tc>
        <w:tc>
          <w:tcPr>
            <w:tcW w:w="0" w:type="auto"/>
            <w:tcBorders>
              <w:top w:val="nil"/>
              <w:left w:val="nil"/>
              <w:bottom w:val="nil"/>
              <w:right w:val="nil"/>
            </w:tcBorders>
            <w:vAlign w:val="center"/>
            <w:hideMark/>
          </w:tcPr>
          <w:p w14:paraId="780351EA"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13.591</w:t>
            </w:r>
          </w:p>
        </w:tc>
        <w:tc>
          <w:tcPr>
            <w:tcW w:w="0" w:type="auto"/>
            <w:tcBorders>
              <w:top w:val="nil"/>
              <w:left w:val="nil"/>
              <w:bottom w:val="nil"/>
              <w:right w:val="nil"/>
            </w:tcBorders>
            <w:vAlign w:val="center"/>
            <w:hideMark/>
          </w:tcPr>
          <w:p w14:paraId="326A82DB"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3.170</w:t>
            </w:r>
          </w:p>
        </w:tc>
        <w:tc>
          <w:tcPr>
            <w:tcW w:w="0" w:type="auto"/>
            <w:tcBorders>
              <w:top w:val="nil"/>
              <w:left w:val="nil"/>
              <w:bottom w:val="nil"/>
              <w:right w:val="nil"/>
            </w:tcBorders>
            <w:vAlign w:val="center"/>
            <w:hideMark/>
          </w:tcPr>
          <w:p w14:paraId="3B2AE759"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13.983</w:t>
            </w:r>
          </w:p>
        </w:tc>
        <w:tc>
          <w:tcPr>
            <w:tcW w:w="0" w:type="auto"/>
            <w:tcBorders>
              <w:top w:val="nil"/>
              <w:left w:val="nil"/>
              <w:bottom w:val="nil"/>
              <w:right w:val="nil"/>
            </w:tcBorders>
            <w:vAlign w:val="center"/>
            <w:hideMark/>
          </w:tcPr>
          <w:p w14:paraId="77FA085C"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3.143</w:t>
            </w:r>
          </w:p>
        </w:tc>
      </w:tr>
      <w:tr w:rsidR="00105A0A" w:rsidRPr="005878BE" w14:paraId="58247C35" w14:textId="77777777" w:rsidTr="00254E55">
        <w:tc>
          <w:tcPr>
            <w:tcW w:w="0" w:type="auto"/>
            <w:tcBorders>
              <w:top w:val="nil"/>
              <w:left w:val="nil"/>
              <w:bottom w:val="nil"/>
              <w:right w:val="nil"/>
            </w:tcBorders>
            <w:vAlign w:val="center"/>
            <w:hideMark/>
          </w:tcPr>
          <w:p w14:paraId="320D8BF1"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Women</w:t>
            </w:r>
          </w:p>
        </w:tc>
        <w:tc>
          <w:tcPr>
            <w:tcW w:w="0" w:type="auto"/>
            <w:tcBorders>
              <w:top w:val="nil"/>
              <w:left w:val="nil"/>
              <w:bottom w:val="nil"/>
              <w:right w:val="nil"/>
            </w:tcBorders>
            <w:vAlign w:val="center"/>
            <w:hideMark/>
          </w:tcPr>
          <w:p w14:paraId="4CBE606F" w14:textId="77777777" w:rsidR="00105A0A" w:rsidRPr="005878BE" w:rsidRDefault="00105A0A" w:rsidP="00254E55">
            <w:pPr>
              <w:jc w:val="right"/>
              <w:rPr>
                <w:rFonts w:asciiTheme="majorBidi" w:hAnsiTheme="majorBidi"/>
                <w:color w:val="000000"/>
                <w:kern w:val="0"/>
                <w:sz w:val="21"/>
              </w:rPr>
            </w:pPr>
            <w:r w:rsidRPr="005878BE">
              <w:rPr>
                <w:rFonts w:asciiTheme="majorBidi" w:hAnsiTheme="majorBidi"/>
                <w:color w:val="000000"/>
                <w:kern w:val="0"/>
              </w:rPr>
              <w:t>181</w:t>
            </w:r>
          </w:p>
        </w:tc>
        <w:tc>
          <w:tcPr>
            <w:tcW w:w="0" w:type="auto"/>
            <w:tcBorders>
              <w:top w:val="nil"/>
              <w:left w:val="nil"/>
              <w:bottom w:val="nil"/>
              <w:right w:val="nil"/>
            </w:tcBorders>
            <w:vAlign w:val="center"/>
            <w:hideMark/>
          </w:tcPr>
          <w:p w14:paraId="3E8671E5"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17.757</w:t>
            </w:r>
          </w:p>
        </w:tc>
        <w:tc>
          <w:tcPr>
            <w:tcW w:w="0" w:type="auto"/>
            <w:tcBorders>
              <w:top w:val="nil"/>
              <w:left w:val="nil"/>
              <w:bottom w:val="nil"/>
              <w:right w:val="nil"/>
            </w:tcBorders>
            <w:vAlign w:val="center"/>
            <w:hideMark/>
          </w:tcPr>
          <w:p w14:paraId="46CC236D"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3.221</w:t>
            </w:r>
          </w:p>
        </w:tc>
        <w:tc>
          <w:tcPr>
            <w:tcW w:w="0" w:type="auto"/>
            <w:tcBorders>
              <w:top w:val="nil"/>
              <w:left w:val="nil"/>
              <w:bottom w:val="nil"/>
              <w:right w:val="nil"/>
            </w:tcBorders>
            <w:vAlign w:val="center"/>
            <w:hideMark/>
          </w:tcPr>
          <w:p w14:paraId="2077E025"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13.392</w:t>
            </w:r>
          </w:p>
        </w:tc>
        <w:tc>
          <w:tcPr>
            <w:tcW w:w="0" w:type="auto"/>
            <w:tcBorders>
              <w:top w:val="nil"/>
              <w:left w:val="nil"/>
              <w:bottom w:val="nil"/>
              <w:right w:val="nil"/>
            </w:tcBorders>
            <w:vAlign w:val="center"/>
            <w:hideMark/>
          </w:tcPr>
          <w:p w14:paraId="31DEB339"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3.497</w:t>
            </w:r>
          </w:p>
        </w:tc>
        <w:tc>
          <w:tcPr>
            <w:tcW w:w="0" w:type="auto"/>
            <w:tcBorders>
              <w:top w:val="nil"/>
              <w:left w:val="nil"/>
              <w:bottom w:val="nil"/>
              <w:right w:val="nil"/>
            </w:tcBorders>
            <w:vAlign w:val="center"/>
            <w:hideMark/>
          </w:tcPr>
          <w:p w14:paraId="478E6BFF"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13.890</w:t>
            </w:r>
          </w:p>
        </w:tc>
        <w:tc>
          <w:tcPr>
            <w:tcW w:w="0" w:type="auto"/>
            <w:tcBorders>
              <w:top w:val="nil"/>
              <w:left w:val="nil"/>
              <w:bottom w:val="nil"/>
              <w:right w:val="nil"/>
            </w:tcBorders>
            <w:vAlign w:val="center"/>
            <w:hideMark/>
          </w:tcPr>
          <w:p w14:paraId="3DD1EAC1"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3.252</w:t>
            </w:r>
          </w:p>
        </w:tc>
        <w:tc>
          <w:tcPr>
            <w:tcW w:w="0" w:type="auto"/>
            <w:tcBorders>
              <w:top w:val="nil"/>
              <w:left w:val="nil"/>
              <w:bottom w:val="nil"/>
              <w:right w:val="nil"/>
            </w:tcBorders>
            <w:vAlign w:val="center"/>
            <w:hideMark/>
          </w:tcPr>
          <w:p w14:paraId="3927D524"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14.044</w:t>
            </w:r>
          </w:p>
        </w:tc>
        <w:tc>
          <w:tcPr>
            <w:tcW w:w="0" w:type="auto"/>
            <w:tcBorders>
              <w:top w:val="nil"/>
              <w:left w:val="nil"/>
              <w:bottom w:val="nil"/>
              <w:right w:val="nil"/>
            </w:tcBorders>
            <w:vAlign w:val="center"/>
            <w:hideMark/>
          </w:tcPr>
          <w:p w14:paraId="4828968D"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3.118</w:t>
            </w:r>
          </w:p>
        </w:tc>
      </w:tr>
      <w:tr w:rsidR="00105A0A" w:rsidRPr="005878BE" w14:paraId="6687A045" w14:textId="77777777" w:rsidTr="00254E55">
        <w:tc>
          <w:tcPr>
            <w:tcW w:w="0" w:type="auto"/>
            <w:tcBorders>
              <w:top w:val="nil"/>
              <w:left w:val="nil"/>
              <w:bottom w:val="nil"/>
              <w:right w:val="nil"/>
            </w:tcBorders>
            <w:vAlign w:val="center"/>
          </w:tcPr>
          <w:p w14:paraId="0ABDE70E"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Age</w:t>
            </w:r>
          </w:p>
        </w:tc>
        <w:tc>
          <w:tcPr>
            <w:tcW w:w="0" w:type="auto"/>
            <w:tcBorders>
              <w:top w:val="nil"/>
              <w:left w:val="nil"/>
              <w:bottom w:val="nil"/>
              <w:right w:val="nil"/>
            </w:tcBorders>
            <w:vAlign w:val="center"/>
          </w:tcPr>
          <w:p w14:paraId="3255C9D8" w14:textId="77777777" w:rsidR="00105A0A" w:rsidRPr="005878BE" w:rsidRDefault="00105A0A" w:rsidP="00254E55">
            <w:pPr>
              <w:jc w:val="right"/>
              <w:rPr>
                <w:rFonts w:asciiTheme="majorBidi" w:hAnsiTheme="majorBidi"/>
                <w:color w:val="000000"/>
                <w:kern w:val="0"/>
              </w:rPr>
            </w:pPr>
          </w:p>
        </w:tc>
        <w:tc>
          <w:tcPr>
            <w:tcW w:w="0" w:type="auto"/>
            <w:tcBorders>
              <w:top w:val="nil"/>
              <w:left w:val="nil"/>
              <w:bottom w:val="nil"/>
              <w:right w:val="nil"/>
            </w:tcBorders>
            <w:vAlign w:val="center"/>
          </w:tcPr>
          <w:p w14:paraId="202D416E"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0333EA43"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79AEC2E2"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4077614C"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3EDC817E"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2C60934B"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0FFF79E4" w14:textId="77777777" w:rsidR="00105A0A" w:rsidRPr="005878BE" w:rsidRDefault="00105A0A" w:rsidP="00254E55">
            <w:pPr>
              <w:jc w:val="center"/>
              <w:rPr>
                <w:rFonts w:asciiTheme="majorBidi" w:hAnsiTheme="majorBidi"/>
                <w:color w:val="000000"/>
                <w:kern w:val="0"/>
              </w:rPr>
            </w:pPr>
          </w:p>
        </w:tc>
        <w:tc>
          <w:tcPr>
            <w:tcW w:w="0" w:type="auto"/>
            <w:tcBorders>
              <w:top w:val="nil"/>
              <w:left w:val="nil"/>
              <w:bottom w:val="nil"/>
              <w:right w:val="nil"/>
            </w:tcBorders>
            <w:vAlign w:val="center"/>
          </w:tcPr>
          <w:p w14:paraId="56F3EAE8" w14:textId="77777777" w:rsidR="00105A0A" w:rsidRPr="005878BE" w:rsidRDefault="00105A0A" w:rsidP="00254E55">
            <w:pPr>
              <w:jc w:val="center"/>
              <w:rPr>
                <w:rFonts w:asciiTheme="majorBidi" w:hAnsiTheme="majorBidi"/>
                <w:color w:val="000000"/>
                <w:kern w:val="0"/>
              </w:rPr>
            </w:pPr>
          </w:p>
        </w:tc>
      </w:tr>
      <w:tr w:rsidR="00105A0A" w:rsidRPr="005878BE" w14:paraId="3201A03F" w14:textId="77777777" w:rsidTr="00254E55">
        <w:tc>
          <w:tcPr>
            <w:tcW w:w="0" w:type="auto"/>
            <w:tcBorders>
              <w:top w:val="nil"/>
              <w:left w:val="nil"/>
              <w:bottom w:val="nil"/>
              <w:right w:val="nil"/>
            </w:tcBorders>
            <w:vAlign w:val="center"/>
            <w:hideMark/>
          </w:tcPr>
          <w:p w14:paraId="7C1C56AC"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18–30</w:t>
            </w:r>
          </w:p>
        </w:tc>
        <w:tc>
          <w:tcPr>
            <w:tcW w:w="0" w:type="auto"/>
            <w:tcBorders>
              <w:top w:val="nil"/>
              <w:left w:val="nil"/>
              <w:bottom w:val="nil"/>
              <w:right w:val="nil"/>
            </w:tcBorders>
            <w:vAlign w:val="center"/>
            <w:hideMark/>
          </w:tcPr>
          <w:p w14:paraId="6635FBFE" w14:textId="77777777" w:rsidR="00105A0A" w:rsidRPr="005878BE" w:rsidRDefault="00105A0A" w:rsidP="00254E55">
            <w:pPr>
              <w:jc w:val="right"/>
              <w:rPr>
                <w:rFonts w:asciiTheme="majorBidi" w:hAnsiTheme="majorBidi"/>
                <w:color w:val="000000"/>
                <w:kern w:val="0"/>
                <w:sz w:val="21"/>
              </w:rPr>
            </w:pPr>
            <w:r w:rsidRPr="005878BE">
              <w:rPr>
                <w:rFonts w:asciiTheme="majorBidi" w:hAnsiTheme="majorBidi"/>
                <w:color w:val="000000"/>
                <w:kern w:val="0"/>
              </w:rPr>
              <w:t>40</w:t>
            </w:r>
          </w:p>
        </w:tc>
        <w:tc>
          <w:tcPr>
            <w:tcW w:w="0" w:type="auto"/>
            <w:tcBorders>
              <w:top w:val="nil"/>
              <w:left w:val="nil"/>
              <w:bottom w:val="nil"/>
              <w:right w:val="nil"/>
            </w:tcBorders>
            <w:vAlign w:val="center"/>
            <w:hideMark/>
          </w:tcPr>
          <w:p w14:paraId="401134B0"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18.150</w:t>
            </w:r>
          </w:p>
        </w:tc>
        <w:tc>
          <w:tcPr>
            <w:tcW w:w="0" w:type="auto"/>
            <w:tcBorders>
              <w:top w:val="nil"/>
              <w:left w:val="nil"/>
              <w:bottom w:val="nil"/>
              <w:right w:val="nil"/>
            </w:tcBorders>
            <w:vAlign w:val="center"/>
            <w:hideMark/>
          </w:tcPr>
          <w:p w14:paraId="6F1F0F9D"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3.431</w:t>
            </w:r>
          </w:p>
        </w:tc>
        <w:tc>
          <w:tcPr>
            <w:tcW w:w="0" w:type="auto"/>
            <w:tcBorders>
              <w:top w:val="nil"/>
              <w:left w:val="nil"/>
              <w:bottom w:val="nil"/>
              <w:right w:val="nil"/>
            </w:tcBorders>
            <w:vAlign w:val="center"/>
            <w:hideMark/>
          </w:tcPr>
          <w:p w14:paraId="15A6E569"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14.475</w:t>
            </w:r>
          </w:p>
        </w:tc>
        <w:tc>
          <w:tcPr>
            <w:tcW w:w="0" w:type="auto"/>
            <w:tcBorders>
              <w:top w:val="nil"/>
              <w:left w:val="nil"/>
              <w:bottom w:val="nil"/>
              <w:right w:val="nil"/>
            </w:tcBorders>
            <w:vAlign w:val="center"/>
            <w:hideMark/>
          </w:tcPr>
          <w:p w14:paraId="3EBBABDC"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3.679</w:t>
            </w:r>
          </w:p>
        </w:tc>
        <w:tc>
          <w:tcPr>
            <w:tcW w:w="0" w:type="auto"/>
            <w:tcBorders>
              <w:top w:val="nil"/>
              <w:left w:val="nil"/>
              <w:bottom w:val="nil"/>
              <w:right w:val="nil"/>
            </w:tcBorders>
            <w:vAlign w:val="center"/>
            <w:hideMark/>
          </w:tcPr>
          <w:p w14:paraId="40BCF209"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14.550</w:t>
            </w:r>
          </w:p>
        </w:tc>
        <w:tc>
          <w:tcPr>
            <w:tcW w:w="0" w:type="auto"/>
            <w:tcBorders>
              <w:top w:val="nil"/>
              <w:left w:val="nil"/>
              <w:bottom w:val="nil"/>
              <w:right w:val="nil"/>
            </w:tcBorders>
            <w:vAlign w:val="center"/>
            <w:hideMark/>
          </w:tcPr>
          <w:p w14:paraId="2B9E1851"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3.434</w:t>
            </w:r>
          </w:p>
        </w:tc>
        <w:tc>
          <w:tcPr>
            <w:tcW w:w="0" w:type="auto"/>
            <w:tcBorders>
              <w:top w:val="nil"/>
              <w:left w:val="nil"/>
              <w:bottom w:val="nil"/>
              <w:right w:val="nil"/>
            </w:tcBorders>
            <w:vAlign w:val="center"/>
            <w:hideMark/>
          </w:tcPr>
          <w:p w14:paraId="6B17951E"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14.700</w:t>
            </w:r>
          </w:p>
        </w:tc>
        <w:tc>
          <w:tcPr>
            <w:tcW w:w="0" w:type="auto"/>
            <w:tcBorders>
              <w:top w:val="nil"/>
              <w:left w:val="nil"/>
              <w:bottom w:val="nil"/>
              <w:right w:val="nil"/>
            </w:tcBorders>
            <w:vAlign w:val="center"/>
            <w:hideMark/>
          </w:tcPr>
          <w:p w14:paraId="02C09ADC"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2.997</w:t>
            </w:r>
          </w:p>
        </w:tc>
      </w:tr>
      <w:tr w:rsidR="00105A0A" w:rsidRPr="005878BE" w14:paraId="06C30FA0" w14:textId="77777777" w:rsidTr="00254E55">
        <w:tc>
          <w:tcPr>
            <w:tcW w:w="0" w:type="auto"/>
            <w:tcBorders>
              <w:top w:val="nil"/>
              <w:left w:val="nil"/>
              <w:bottom w:val="nil"/>
              <w:right w:val="nil"/>
            </w:tcBorders>
            <w:vAlign w:val="center"/>
            <w:hideMark/>
          </w:tcPr>
          <w:p w14:paraId="036D5ED2"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31–40</w:t>
            </w:r>
          </w:p>
        </w:tc>
        <w:tc>
          <w:tcPr>
            <w:tcW w:w="0" w:type="auto"/>
            <w:tcBorders>
              <w:top w:val="nil"/>
              <w:left w:val="nil"/>
              <w:bottom w:val="nil"/>
              <w:right w:val="nil"/>
            </w:tcBorders>
            <w:vAlign w:val="center"/>
            <w:hideMark/>
          </w:tcPr>
          <w:p w14:paraId="15DB3ED0" w14:textId="77777777" w:rsidR="00105A0A" w:rsidRPr="005878BE" w:rsidRDefault="00105A0A" w:rsidP="00254E55">
            <w:pPr>
              <w:jc w:val="right"/>
              <w:rPr>
                <w:rFonts w:asciiTheme="majorBidi" w:hAnsiTheme="majorBidi"/>
                <w:color w:val="000000"/>
                <w:kern w:val="0"/>
                <w:sz w:val="21"/>
              </w:rPr>
            </w:pPr>
            <w:r w:rsidRPr="005878BE">
              <w:rPr>
                <w:rFonts w:asciiTheme="majorBidi" w:hAnsiTheme="majorBidi"/>
                <w:color w:val="000000"/>
                <w:kern w:val="0"/>
              </w:rPr>
              <w:t>104</w:t>
            </w:r>
          </w:p>
        </w:tc>
        <w:tc>
          <w:tcPr>
            <w:tcW w:w="0" w:type="auto"/>
            <w:tcBorders>
              <w:top w:val="nil"/>
              <w:left w:val="nil"/>
              <w:bottom w:val="nil"/>
              <w:right w:val="nil"/>
            </w:tcBorders>
            <w:vAlign w:val="center"/>
            <w:hideMark/>
          </w:tcPr>
          <w:p w14:paraId="17055E99"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17.462</w:t>
            </w:r>
          </w:p>
        </w:tc>
        <w:tc>
          <w:tcPr>
            <w:tcW w:w="0" w:type="auto"/>
            <w:tcBorders>
              <w:top w:val="nil"/>
              <w:left w:val="nil"/>
              <w:bottom w:val="nil"/>
              <w:right w:val="nil"/>
            </w:tcBorders>
            <w:vAlign w:val="center"/>
            <w:hideMark/>
          </w:tcPr>
          <w:p w14:paraId="440ACD6D"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3.500</w:t>
            </w:r>
          </w:p>
        </w:tc>
        <w:tc>
          <w:tcPr>
            <w:tcW w:w="0" w:type="auto"/>
            <w:tcBorders>
              <w:top w:val="nil"/>
              <w:left w:val="nil"/>
              <w:bottom w:val="nil"/>
              <w:right w:val="nil"/>
            </w:tcBorders>
            <w:vAlign w:val="center"/>
            <w:hideMark/>
          </w:tcPr>
          <w:p w14:paraId="6D77B120"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13.433</w:t>
            </w:r>
          </w:p>
        </w:tc>
        <w:tc>
          <w:tcPr>
            <w:tcW w:w="0" w:type="auto"/>
            <w:tcBorders>
              <w:top w:val="nil"/>
              <w:left w:val="nil"/>
              <w:bottom w:val="nil"/>
              <w:right w:val="nil"/>
            </w:tcBorders>
            <w:vAlign w:val="center"/>
            <w:hideMark/>
          </w:tcPr>
          <w:p w14:paraId="23D3135C"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3.641</w:t>
            </w:r>
          </w:p>
        </w:tc>
        <w:tc>
          <w:tcPr>
            <w:tcW w:w="0" w:type="auto"/>
            <w:tcBorders>
              <w:top w:val="nil"/>
              <w:left w:val="nil"/>
              <w:bottom w:val="nil"/>
              <w:right w:val="nil"/>
            </w:tcBorders>
            <w:vAlign w:val="center"/>
            <w:hideMark/>
          </w:tcPr>
          <w:p w14:paraId="739A7846"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13.471</w:t>
            </w:r>
          </w:p>
        </w:tc>
        <w:tc>
          <w:tcPr>
            <w:tcW w:w="0" w:type="auto"/>
            <w:tcBorders>
              <w:top w:val="nil"/>
              <w:left w:val="nil"/>
              <w:bottom w:val="nil"/>
              <w:right w:val="nil"/>
            </w:tcBorders>
            <w:vAlign w:val="center"/>
            <w:hideMark/>
          </w:tcPr>
          <w:p w14:paraId="08051D0E"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3.174</w:t>
            </w:r>
          </w:p>
        </w:tc>
        <w:tc>
          <w:tcPr>
            <w:tcW w:w="0" w:type="auto"/>
            <w:tcBorders>
              <w:top w:val="nil"/>
              <w:left w:val="nil"/>
              <w:bottom w:val="nil"/>
              <w:right w:val="nil"/>
            </w:tcBorders>
            <w:vAlign w:val="center"/>
            <w:hideMark/>
          </w:tcPr>
          <w:p w14:paraId="47384CDF"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13.644</w:t>
            </w:r>
          </w:p>
        </w:tc>
        <w:tc>
          <w:tcPr>
            <w:tcW w:w="0" w:type="auto"/>
            <w:tcBorders>
              <w:top w:val="nil"/>
              <w:left w:val="nil"/>
              <w:bottom w:val="nil"/>
              <w:right w:val="nil"/>
            </w:tcBorders>
            <w:vAlign w:val="center"/>
            <w:hideMark/>
          </w:tcPr>
          <w:p w14:paraId="55E9D5FC"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3.113</w:t>
            </w:r>
          </w:p>
        </w:tc>
      </w:tr>
      <w:tr w:rsidR="00105A0A" w:rsidRPr="005878BE" w14:paraId="048B4FA3" w14:textId="77777777" w:rsidTr="00254E55">
        <w:tc>
          <w:tcPr>
            <w:tcW w:w="0" w:type="auto"/>
            <w:tcBorders>
              <w:top w:val="nil"/>
              <w:left w:val="nil"/>
              <w:bottom w:val="nil"/>
              <w:right w:val="nil"/>
            </w:tcBorders>
            <w:vAlign w:val="center"/>
            <w:hideMark/>
          </w:tcPr>
          <w:p w14:paraId="043B0FE5"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41–50</w:t>
            </w:r>
          </w:p>
        </w:tc>
        <w:tc>
          <w:tcPr>
            <w:tcW w:w="0" w:type="auto"/>
            <w:tcBorders>
              <w:top w:val="nil"/>
              <w:left w:val="nil"/>
              <w:bottom w:val="nil"/>
              <w:right w:val="nil"/>
            </w:tcBorders>
            <w:vAlign w:val="center"/>
            <w:hideMark/>
          </w:tcPr>
          <w:p w14:paraId="68DD8274" w14:textId="77777777" w:rsidR="00105A0A" w:rsidRPr="005878BE" w:rsidRDefault="00105A0A" w:rsidP="00254E55">
            <w:pPr>
              <w:jc w:val="right"/>
              <w:rPr>
                <w:rFonts w:asciiTheme="majorBidi" w:hAnsiTheme="majorBidi"/>
                <w:color w:val="000000"/>
                <w:kern w:val="0"/>
                <w:sz w:val="21"/>
              </w:rPr>
            </w:pPr>
            <w:r w:rsidRPr="005878BE">
              <w:rPr>
                <w:rFonts w:asciiTheme="majorBidi" w:hAnsiTheme="majorBidi"/>
                <w:color w:val="000000"/>
                <w:kern w:val="0"/>
              </w:rPr>
              <w:t>100</w:t>
            </w:r>
          </w:p>
        </w:tc>
        <w:tc>
          <w:tcPr>
            <w:tcW w:w="0" w:type="auto"/>
            <w:tcBorders>
              <w:top w:val="nil"/>
              <w:left w:val="nil"/>
              <w:bottom w:val="nil"/>
              <w:right w:val="nil"/>
            </w:tcBorders>
            <w:vAlign w:val="center"/>
            <w:hideMark/>
          </w:tcPr>
          <w:p w14:paraId="14E29A2C"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17.320</w:t>
            </w:r>
          </w:p>
        </w:tc>
        <w:tc>
          <w:tcPr>
            <w:tcW w:w="0" w:type="auto"/>
            <w:tcBorders>
              <w:top w:val="nil"/>
              <w:left w:val="nil"/>
              <w:bottom w:val="nil"/>
              <w:right w:val="nil"/>
            </w:tcBorders>
            <w:vAlign w:val="center"/>
            <w:hideMark/>
          </w:tcPr>
          <w:p w14:paraId="54415164"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3.071</w:t>
            </w:r>
          </w:p>
        </w:tc>
        <w:tc>
          <w:tcPr>
            <w:tcW w:w="0" w:type="auto"/>
            <w:tcBorders>
              <w:top w:val="nil"/>
              <w:left w:val="nil"/>
              <w:bottom w:val="nil"/>
              <w:right w:val="nil"/>
            </w:tcBorders>
            <w:vAlign w:val="center"/>
            <w:hideMark/>
          </w:tcPr>
          <w:p w14:paraId="68DC4723"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13.640</w:t>
            </w:r>
          </w:p>
        </w:tc>
        <w:tc>
          <w:tcPr>
            <w:tcW w:w="0" w:type="auto"/>
            <w:tcBorders>
              <w:top w:val="nil"/>
              <w:left w:val="nil"/>
              <w:bottom w:val="nil"/>
              <w:right w:val="nil"/>
            </w:tcBorders>
            <w:vAlign w:val="center"/>
            <w:hideMark/>
          </w:tcPr>
          <w:p w14:paraId="65A1F370"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3.249</w:t>
            </w:r>
          </w:p>
        </w:tc>
        <w:tc>
          <w:tcPr>
            <w:tcW w:w="0" w:type="auto"/>
            <w:tcBorders>
              <w:top w:val="nil"/>
              <w:left w:val="nil"/>
              <w:bottom w:val="nil"/>
              <w:right w:val="nil"/>
            </w:tcBorders>
            <w:vAlign w:val="center"/>
            <w:hideMark/>
          </w:tcPr>
          <w:p w14:paraId="1104F4D8"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13.760</w:t>
            </w:r>
          </w:p>
        </w:tc>
        <w:tc>
          <w:tcPr>
            <w:tcW w:w="0" w:type="auto"/>
            <w:tcBorders>
              <w:top w:val="nil"/>
              <w:left w:val="nil"/>
              <w:bottom w:val="nil"/>
              <w:right w:val="nil"/>
            </w:tcBorders>
            <w:vAlign w:val="center"/>
            <w:hideMark/>
          </w:tcPr>
          <w:p w14:paraId="0631BE31"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3.118</w:t>
            </w:r>
          </w:p>
        </w:tc>
        <w:tc>
          <w:tcPr>
            <w:tcW w:w="0" w:type="auto"/>
            <w:tcBorders>
              <w:top w:val="nil"/>
              <w:left w:val="nil"/>
              <w:bottom w:val="nil"/>
              <w:right w:val="nil"/>
            </w:tcBorders>
            <w:vAlign w:val="center"/>
            <w:hideMark/>
          </w:tcPr>
          <w:p w14:paraId="3D5A085C"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14.060</w:t>
            </w:r>
          </w:p>
        </w:tc>
        <w:tc>
          <w:tcPr>
            <w:tcW w:w="0" w:type="auto"/>
            <w:tcBorders>
              <w:top w:val="nil"/>
              <w:left w:val="nil"/>
              <w:bottom w:val="nil"/>
              <w:right w:val="nil"/>
            </w:tcBorders>
            <w:vAlign w:val="center"/>
            <w:hideMark/>
          </w:tcPr>
          <w:p w14:paraId="41FF91DB"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3.094</w:t>
            </w:r>
          </w:p>
        </w:tc>
      </w:tr>
      <w:tr w:rsidR="00105A0A" w:rsidRPr="005878BE" w14:paraId="6979E247" w14:textId="77777777" w:rsidTr="00254E55">
        <w:tc>
          <w:tcPr>
            <w:tcW w:w="0" w:type="auto"/>
            <w:tcBorders>
              <w:top w:val="nil"/>
              <w:left w:val="nil"/>
              <w:bottom w:val="single" w:sz="4" w:space="0" w:color="auto"/>
              <w:right w:val="nil"/>
            </w:tcBorders>
            <w:vAlign w:val="center"/>
            <w:hideMark/>
          </w:tcPr>
          <w:p w14:paraId="6F7AC1DB" w14:textId="77777777" w:rsidR="00105A0A" w:rsidRPr="005878BE" w:rsidRDefault="00105A0A" w:rsidP="00254E55">
            <w:pPr>
              <w:jc w:val="left"/>
              <w:rPr>
                <w:rFonts w:asciiTheme="majorBidi" w:hAnsiTheme="majorBidi"/>
                <w:color w:val="000000"/>
                <w:kern w:val="0"/>
              </w:rPr>
            </w:pPr>
            <w:r w:rsidRPr="005878BE">
              <w:rPr>
                <w:rFonts w:asciiTheme="majorBidi" w:hAnsiTheme="majorBidi"/>
                <w:color w:val="000000"/>
                <w:kern w:val="0"/>
              </w:rPr>
              <w:t>51–60</w:t>
            </w:r>
          </w:p>
        </w:tc>
        <w:tc>
          <w:tcPr>
            <w:tcW w:w="0" w:type="auto"/>
            <w:tcBorders>
              <w:top w:val="nil"/>
              <w:left w:val="nil"/>
              <w:bottom w:val="single" w:sz="4" w:space="0" w:color="auto"/>
              <w:right w:val="nil"/>
            </w:tcBorders>
            <w:vAlign w:val="center"/>
            <w:hideMark/>
          </w:tcPr>
          <w:p w14:paraId="536BDDC0" w14:textId="77777777" w:rsidR="00105A0A" w:rsidRPr="005878BE" w:rsidRDefault="00105A0A" w:rsidP="00254E55">
            <w:pPr>
              <w:jc w:val="right"/>
              <w:rPr>
                <w:rFonts w:asciiTheme="majorBidi" w:hAnsiTheme="majorBidi"/>
                <w:color w:val="000000"/>
                <w:kern w:val="0"/>
                <w:sz w:val="21"/>
              </w:rPr>
            </w:pPr>
            <w:r w:rsidRPr="005878BE">
              <w:rPr>
                <w:rFonts w:asciiTheme="majorBidi" w:hAnsiTheme="majorBidi"/>
                <w:color w:val="000000"/>
                <w:kern w:val="0"/>
              </w:rPr>
              <w:t>56</w:t>
            </w:r>
          </w:p>
        </w:tc>
        <w:tc>
          <w:tcPr>
            <w:tcW w:w="0" w:type="auto"/>
            <w:tcBorders>
              <w:top w:val="nil"/>
              <w:left w:val="nil"/>
              <w:bottom w:val="single" w:sz="4" w:space="0" w:color="auto"/>
              <w:right w:val="nil"/>
            </w:tcBorders>
            <w:vAlign w:val="center"/>
            <w:hideMark/>
          </w:tcPr>
          <w:p w14:paraId="6C26FDDE"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17.232</w:t>
            </w:r>
          </w:p>
        </w:tc>
        <w:tc>
          <w:tcPr>
            <w:tcW w:w="0" w:type="auto"/>
            <w:tcBorders>
              <w:top w:val="nil"/>
              <w:left w:val="nil"/>
              <w:bottom w:val="single" w:sz="4" w:space="0" w:color="auto"/>
              <w:right w:val="nil"/>
            </w:tcBorders>
            <w:vAlign w:val="center"/>
            <w:hideMark/>
          </w:tcPr>
          <w:p w14:paraId="2EE615CD"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3.562</w:t>
            </w:r>
          </w:p>
        </w:tc>
        <w:tc>
          <w:tcPr>
            <w:tcW w:w="0" w:type="auto"/>
            <w:tcBorders>
              <w:top w:val="nil"/>
              <w:left w:val="nil"/>
              <w:bottom w:val="single" w:sz="4" w:space="0" w:color="auto"/>
              <w:right w:val="nil"/>
            </w:tcBorders>
            <w:vAlign w:val="center"/>
            <w:hideMark/>
          </w:tcPr>
          <w:p w14:paraId="4BDF1F88"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13.179</w:t>
            </w:r>
          </w:p>
        </w:tc>
        <w:tc>
          <w:tcPr>
            <w:tcW w:w="0" w:type="auto"/>
            <w:tcBorders>
              <w:top w:val="nil"/>
              <w:left w:val="nil"/>
              <w:bottom w:val="single" w:sz="4" w:space="0" w:color="auto"/>
              <w:right w:val="nil"/>
            </w:tcBorders>
            <w:vAlign w:val="center"/>
            <w:hideMark/>
          </w:tcPr>
          <w:p w14:paraId="49C977E0"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3.237</w:t>
            </w:r>
          </w:p>
        </w:tc>
        <w:tc>
          <w:tcPr>
            <w:tcW w:w="0" w:type="auto"/>
            <w:tcBorders>
              <w:top w:val="nil"/>
              <w:left w:val="nil"/>
              <w:bottom w:val="single" w:sz="4" w:space="0" w:color="auto"/>
              <w:right w:val="nil"/>
            </w:tcBorders>
            <w:vAlign w:val="center"/>
            <w:hideMark/>
          </w:tcPr>
          <w:p w14:paraId="5108B38D"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13.750</w:t>
            </w:r>
          </w:p>
        </w:tc>
        <w:tc>
          <w:tcPr>
            <w:tcW w:w="0" w:type="auto"/>
            <w:tcBorders>
              <w:top w:val="nil"/>
              <w:left w:val="nil"/>
              <w:bottom w:val="single" w:sz="4" w:space="0" w:color="auto"/>
              <w:right w:val="nil"/>
            </w:tcBorders>
            <w:vAlign w:val="center"/>
            <w:hideMark/>
          </w:tcPr>
          <w:p w14:paraId="55DD06A2"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3.226</w:t>
            </w:r>
          </w:p>
        </w:tc>
        <w:tc>
          <w:tcPr>
            <w:tcW w:w="0" w:type="auto"/>
            <w:tcBorders>
              <w:top w:val="nil"/>
              <w:left w:val="nil"/>
              <w:bottom w:val="single" w:sz="4" w:space="0" w:color="auto"/>
              <w:right w:val="nil"/>
            </w:tcBorders>
            <w:vAlign w:val="center"/>
            <w:hideMark/>
          </w:tcPr>
          <w:p w14:paraId="1B544999"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14.089</w:t>
            </w:r>
          </w:p>
        </w:tc>
        <w:tc>
          <w:tcPr>
            <w:tcW w:w="0" w:type="auto"/>
            <w:tcBorders>
              <w:top w:val="nil"/>
              <w:left w:val="nil"/>
              <w:bottom w:val="single" w:sz="4" w:space="0" w:color="auto"/>
              <w:right w:val="nil"/>
            </w:tcBorders>
            <w:vAlign w:val="center"/>
            <w:hideMark/>
          </w:tcPr>
          <w:p w14:paraId="0B9836C5" w14:textId="77777777" w:rsidR="00105A0A" w:rsidRPr="005878BE" w:rsidRDefault="00105A0A" w:rsidP="00254E55">
            <w:pPr>
              <w:jc w:val="center"/>
              <w:rPr>
                <w:rFonts w:asciiTheme="majorBidi" w:hAnsiTheme="majorBidi"/>
                <w:color w:val="000000"/>
                <w:kern w:val="0"/>
                <w:sz w:val="21"/>
              </w:rPr>
            </w:pPr>
            <w:r w:rsidRPr="005878BE">
              <w:rPr>
                <w:rFonts w:asciiTheme="majorBidi" w:hAnsiTheme="majorBidi"/>
                <w:color w:val="000000"/>
                <w:kern w:val="0"/>
              </w:rPr>
              <w:t>3.215</w:t>
            </w:r>
          </w:p>
        </w:tc>
      </w:tr>
    </w:tbl>
    <w:p w14:paraId="03EABF46" w14:textId="77777777" w:rsidR="00105A0A" w:rsidRPr="00D978F5" w:rsidRDefault="00105A0A" w:rsidP="00105A0A">
      <w:pPr>
        <w:jc w:val="left"/>
        <w:rPr>
          <w:rFonts w:asciiTheme="majorBidi" w:hAnsiTheme="majorBidi"/>
        </w:rPr>
      </w:pPr>
    </w:p>
    <w:p w14:paraId="0A8EB757" w14:textId="77777777" w:rsidR="00DE6AE2" w:rsidRDefault="00DE6AE2"/>
    <w:sectPr w:rsidR="00DE6AE2" w:rsidSect="00105A0A">
      <w:pgSz w:w="11906" w:h="16838"/>
      <w:pgMar w:top="1985" w:right="1701" w:bottom="1701" w:left="1701" w:header="851" w:footer="992" w:gutter="0"/>
      <w:cols w:space="425"/>
      <w:titlePg/>
      <w:docGrid w:type="lines" w:linePitch="5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BIZ UDMincho Medium">
    <w:altName w:val="Yu Gothic"/>
    <w:charset w:val="80"/>
    <w:family w:val="roman"/>
    <w:pitch w:val="fixed"/>
    <w:sig w:usb0="E00002F7" w:usb1="2AC7EDF8" w:usb2="00000012" w:usb3="00000000" w:csb0="0002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A0A"/>
    <w:rsid w:val="00105A0A"/>
    <w:rsid w:val="00195413"/>
    <w:rsid w:val="003D0186"/>
    <w:rsid w:val="007278E4"/>
    <w:rsid w:val="00A3738C"/>
    <w:rsid w:val="00AB53C4"/>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23737"/>
  <w15:chartTrackingRefBased/>
  <w15:docId w15:val="{D568F744-CD25-444F-A44C-5CAD12452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5A0A"/>
    <w:pPr>
      <w:widowControl w:val="0"/>
      <w:spacing w:after="0" w:line="240" w:lineRule="auto"/>
      <w:jc w:val="both"/>
    </w:pPr>
    <w:rPr>
      <w:rFonts w:ascii="Times New Roman" w:eastAsia="BIZ UDMincho Medium" w:hAnsi="Times New Roman" w:cs="Times New Roman"/>
      <w:lang w:eastAsia="ja-JP"/>
      <w14:ligatures w14:val="none"/>
    </w:rPr>
  </w:style>
  <w:style w:type="paragraph" w:styleId="Heading1">
    <w:name w:val="heading 1"/>
    <w:basedOn w:val="Normal"/>
    <w:next w:val="Normal"/>
    <w:link w:val="Heading1Char"/>
    <w:uiPriority w:val="9"/>
    <w:qFormat/>
    <w:rsid w:val="00105A0A"/>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105A0A"/>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105A0A"/>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105A0A"/>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lang w:eastAsia="en-US"/>
      <w14:ligatures w14:val="standardContextual"/>
    </w:rPr>
  </w:style>
  <w:style w:type="paragraph" w:styleId="Heading5">
    <w:name w:val="heading 5"/>
    <w:basedOn w:val="Normal"/>
    <w:next w:val="Normal"/>
    <w:link w:val="Heading5Char"/>
    <w:uiPriority w:val="9"/>
    <w:semiHidden/>
    <w:unhideWhenUsed/>
    <w:qFormat/>
    <w:rsid w:val="00105A0A"/>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lang w:eastAsia="en-US"/>
      <w14:ligatures w14:val="standardContextual"/>
    </w:rPr>
  </w:style>
  <w:style w:type="paragraph" w:styleId="Heading6">
    <w:name w:val="heading 6"/>
    <w:basedOn w:val="Normal"/>
    <w:next w:val="Normal"/>
    <w:link w:val="Heading6Char"/>
    <w:uiPriority w:val="9"/>
    <w:semiHidden/>
    <w:unhideWhenUsed/>
    <w:qFormat/>
    <w:rsid w:val="00105A0A"/>
    <w:pPr>
      <w:keepNext/>
      <w:keepLines/>
      <w:widowControl/>
      <w:spacing w:before="40" w:line="278" w:lineRule="auto"/>
      <w:jc w:val="left"/>
      <w:outlineLvl w:val="5"/>
    </w:pPr>
    <w:rPr>
      <w:rFonts w:asciiTheme="minorHAnsi" w:eastAsiaTheme="majorEastAsia" w:hAnsiTheme="minorHAnsi" w:cstheme="majorBidi"/>
      <w:i/>
      <w:iCs/>
      <w:color w:val="595959" w:themeColor="text1" w:themeTint="A6"/>
      <w:lang w:eastAsia="en-US"/>
      <w14:ligatures w14:val="standardContextual"/>
    </w:rPr>
  </w:style>
  <w:style w:type="paragraph" w:styleId="Heading7">
    <w:name w:val="heading 7"/>
    <w:basedOn w:val="Normal"/>
    <w:next w:val="Normal"/>
    <w:link w:val="Heading7Char"/>
    <w:uiPriority w:val="9"/>
    <w:semiHidden/>
    <w:unhideWhenUsed/>
    <w:qFormat/>
    <w:rsid w:val="00105A0A"/>
    <w:pPr>
      <w:keepNext/>
      <w:keepLines/>
      <w:widowControl/>
      <w:spacing w:before="40" w:line="278" w:lineRule="auto"/>
      <w:jc w:val="left"/>
      <w:outlineLvl w:val="6"/>
    </w:pPr>
    <w:rPr>
      <w:rFonts w:asciiTheme="minorHAnsi" w:eastAsiaTheme="majorEastAsia" w:hAnsiTheme="minorHAnsi" w:cstheme="majorBidi"/>
      <w:color w:val="595959" w:themeColor="text1" w:themeTint="A6"/>
      <w:lang w:eastAsia="en-US"/>
      <w14:ligatures w14:val="standardContextual"/>
    </w:rPr>
  </w:style>
  <w:style w:type="paragraph" w:styleId="Heading8">
    <w:name w:val="heading 8"/>
    <w:basedOn w:val="Normal"/>
    <w:next w:val="Normal"/>
    <w:link w:val="Heading8Char"/>
    <w:uiPriority w:val="9"/>
    <w:semiHidden/>
    <w:unhideWhenUsed/>
    <w:qFormat/>
    <w:rsid w:val="00105A0A"/>
    <w:pPr>
      <w:keepNext/>
      <w:keepLines/>
      <w:widowControl/>
      <w:spacing w:line="278" w:lineRule="auto"/>
      <w:jc w:val="left"/>
      <w:outlineLvl w:val="7"/>
    </w:pPr>
    <w:rPr>
      <w:rFonts w:asciiTheme="minorHAnsi" w:eastAsiaTheme="majorEastAsia" w:hAnsiTheme="minorHAnsi" w:cstheme="majorBidi"/>
      <w:i/>
      <w:iCs/>
      <w:color w:val="272727" w:themeColor="text1" w:themeTint="D8"/>
      <w:lang w:eastAsia="en-US"/>
      <w14:ligatures w14:val="standardContextual"/>
    </w:rPr>
  </w:style>
  <w:style w:type="paragraph" w:styleId="Heading9">
    <w:name w:val="heading 9"/>
    <w:basedOn w:val="Normal"/>
    <w:next w:val="Normal"/>
    <w:link w:val="Heading9Char"/>
    <w:uiPriority w:val="9"/>
    <w:semiHidden/>
    <w:unhideWhenUsed/>
    <w:qFormat/>
    <w:rsid w:val="00105A0A"/>
    <w:pPr>
      <w:keepNext/>
      <w:keepLines/>
      <w:widowControl/>
      <w:spacing w:line="278" w:lineRule="auto"/>
      <w:jc w:val="left"/>
      <w:outlineLvl w:val="8"/>
    </w:pPr>
    <w:rPr>
      <w:rFonts w:asciiTheme="minorHAnsi" w:eastAsiaTheme="majorEastAsia" w:hAnsiTheme="minorHAnsi" w:cstheme="majorBidi"/>
      <w:color w:val="272727" w:themeColor="text1" w:themeTint="D8"/>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5A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5A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5A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5A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5A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5A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5A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5A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5A0A"/>
    <w:rPr>
      <w:rFonts w:eastAsiaTheme="majorEastAsia" w:cstheme="majorBidi"/>
      <w:color w:val="272727" w:themeColor="text1" w:themeTint="D8"/>
    </w:rPr>
  </w:style>
  <w:style w:type="paragraph" w:styleId="Title">
    <w:name w:val="Title"/>
    <w:basedOn w:val="Normal"/>
    <w:next w:val="Normal"/>
    <w:link w:val="TitleChar"/>
    <w:uiPriority w:val="10"/>
    <w:qFormat/>
    <w:rsid w:val="00105A0A"/>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105A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5A0A"/>
    <w:pPr>
      <w:widowControl/>
      <w:numPr>
        <w:ilvl w:val="1"/>
      </w:numPr>
      <w:spacing w:after="160" w:line="278" w:lineRule="auto"/>
      <w:jc w:val="left"/>
    </w:pPr>
    <w:rPr>
      <w:rFonts w:asciiTheme="minorHAnsi" w:eastAsiaTheme="majorEastAsia" w:hAnsiTheme="minorHAnsi"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105A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5A0A"/>
    <w:pPr>
      <w:widowControl/>
      <w:spacing w:before="160" w:after="160" w:line="278" w:lineRule="auto"/>
      <w:jc w:val="center"/>
    </w:pPr>
    <w:rPr>
      <w:rFonts w:asciiTheme="minorHAnsi" w:eastAsiaTheme="minorHAnsi" w:hAnsiTheme="minorHAnsi" w:cstheme="minorBidi"/>
      <w:i/>
      <w:iCs/>
      <w:color w:val="404040" w:themeColor="text1" w:themeTint="BF"/>
      <w:lang w:eastAsia="en-US"/>
      <w14:ligatures w14:val="standardContextual"/>
    </w:rPr>
  </w:style>
  <w:style w:type="character" w:customStyle="1" w:styleId="QuoteChar">
    <w:name w:val="Quote Char"/>
    <w:basedOn w:val="DefaultParagraphFont"/>
    <w:link w:val="Quote"/>
    <w:uiPriority w:val="29"/>
    <w:rsid w:val="00105A0A"/>
    <w:rPr>
      <w:i/>
      <w:iCs/>
      <w:color w:val="404040" w:themeColor="text1" w:themeTint="BF"/>
    </w:rPr>
  </w:style>
  <w:style w:type="paragraph" w:styleId="ListParagraph">
    <w:name w:val="List Paragraph"/>
    <w:basedOn w:val="Normal"/>
    <w:uiPriority w:val="34"/>
    <w:qFormat/>
    <w:rsid w:val="00105A0A"/>
    <w:pPr>
      <w:widowControl/>
      <w:spacing w:after="160" w:line="278" w:lineRule="auto"/>
      <w:ind w:left="720"/>
      <w:contextualSpacing/>
      <w:jc w:val="left"/>
    </w:pPr>
    <w:rPr>
      <w:rFonts w:asciiTheme="minorHAnsi" w:eastAsiaTheme="minorHAnsi" w:hAnsiTheme="minorHAnsi" w:cstheme="minorBidi"/>
      <w:lang w:eastAsia="en-US"/>
      <w14:ligatures w14:val="standardContextual"/>
    </w:rPr>
  </w:style>
  <w:style w:type="character" w:styleId="IntenseEmphasis">
    <w:name w:val="Intense Emphasis"/>
    <w:basedOn w:val="DefaultParagraphFont"/>
    <w:uiPriority w:val="21"/>
    <w:qFormat/>
    <w:rsid w:val="00105A0A"/>
    <w:rPr>
      <w:i/>
      <w:iCs/>
      <w:color w:val="0F4761" w:themeColor="accent1" w:themeShade="BF"/>
    </w:rPr>
  </w:style>
  <w:style w:type="paragraph" w:styleId="IntenseQuote">
    <w:name w:val="Intense Quote"/>
    <w:basedOn w:val="Normal"/>
    <w:next w:val="Normal"/>
    <w:link w:val="IntenseQuoteChar"/>
    <w:uiPriority w:val="30"/>
    <w:qFormat/>
    <w:rsid w:val="00105A0A"/>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lang w:eastAsia="en-US"/>
      <w14:ligatures w14:val="standardContextual"/>
    </w:rPr>
  </w:style>
  <w:style w:type="character" w:customStyle="1" w:styleId="IntenseQuoteChar">
    <w:name w:val="Intense Quote Char"/>
    <w:basedOn w:val="DefaultParagraphFont"/>
    <w:link w:val="IntenseQuote"/>
    <w:uiPriority w:val="30"/>
    <w:rsid w:val="00105A0A"/>
    <w:rPr>
      <w:i/>
      <w:iCs/>
      <w:color w:val="0F4761" w:themeColor="accent1" w:themeShade="BF"/>
    </w:rPr>
  </w:style>
  <w:style w:type="character" w:styleId="IntenseReference">
    <w:name w:val="Intense Reference"/>
    <w:basedOn w:val="DefaultParagraphFont"/>
    <w:uiPriority w:val="32"/>
    <w:qFormat/>
    <w:rsid w:val="00105A0A"/>
    <w:rPr>
      <w:b/>
      <w:bCs/>
      <w:smallCaps/>
      <w:color w:val="0F4761" w:themeColor="accent1" w:themeShade="BF"/>
      <w:spacing w:val="5"/>
    </w:rPr>
  </w:style>
  <w:style w:type="table" w:styleId="TableGrid">
    <w:name w:val="Table Grid"/>
    <w:basedOn w:val="TableNormal"/>
    <w:uiPriority w:val="39"/>
    <w:rsid w:val="00105A0A"/>
    <w:pPr>
      <w:spacing w:after="0" w:line="240" w:lineRule="auto"/>
    </w:pPr>
    <w:rPr>
      <w:rFonts w:eastAsiaTheme="minorEastAsia"/>
      <w:sz w:val="21"/>
      <w:szCs w:val="22"/>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435</Words>
  <Characters>2754</Characters>
  <Application>Microsoft Office Word</Application>
  <DocSecurity>0</DocSecurity>
  <Lines>86</Lines>
  <Paragraphs>55</Paragraphs>
  <ScaleCrop>false</ScaleCrop>
  <Company>Springer Nature</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2026-01-02T07:01:00Z</dcterms:created>
  <dcterms:modified xsi:type="dcterms:W3CDTF">2026-01-02T07:01:00Z</dcterms:modified>
</cp:coreProperties>
</file>