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43AA1" w14:textId="77777777" w:rsidR="00517810" w:rsidRPr="00027C0D" w:rsidRDefault="00517810" w:rsidP="00517810">
      <w:pPr>
        <w:spacing w:after="0" w:line="240" w:lineRule="auto"/>
        <w:rPr>
          <w:rFonts w:ascii="Arial" w:eastAsia="Times New Roman" w:hAnsi="Arial" w:cs="Arial"/>
          <w:lang w:bidi="ne-NP"/>
        </w:rPr>
      </w:pPr>
      <w:r w:rsidRPr="00027C0D">
        <w:rPr>
          <w:rFonts w:ascii="Arial" w:eastAsia="Times New Roman" w:hAnsi="Arial" w:cs="Arial"/>
          <w:b/>
          <w:bCs/>
          <w:color w:val="000000"/>
          <w:lang w:bidi="ne-NP"/>
        </w:rPr>
        <w:t>Consolidated criteria for reporting qualitative studies (COREQ): 32-item checklist</w:t>
      </w:r>
    </w:p>
    <w:p w14:paraId="6589FC71" w14:textId="77777777" w:rsidR="00517810" w:rsidRPr="00027C0D" w:rsidRDefault="00517810" w:rsidP="00517810">
      <w:pPr>
        <w:spacing w:after="0" w:line="240" w:lineRule="auto"/>
        <w:rPr>
          <w:rFonts w:ascii="Arial" w:eastAsia="Times New Roman" w:hAnsi="Arial" w:cs="Arial"/>
          <w:lang w:bidi="ne-NP"/>
        </w:rPr>
      </w:pPr>
    </w:p>
    <w:p w14:paraId="79A65F9A" w14:textId="77777777" w:rsidR="00517810" w:rsidRPr="00027C0D" w:rsidRDefault="00517810" w:rsidP="00517810">
      <w:pPr>
        <w:spacing w:after="0" w:line="240" w:lineRule="auto"/>
        <w:rPr>
          <w:rFonts w:ascii="Arial" w:eastAsia="Times New Roman" w:hAnsi="Arial" w:cs="Arial"/>
          <w:lang w:bidi="ne-NP"/>
        </w:rPr>
      </w:pPr>
      <w:r w:rsidRPr="00027C0D">
        <w:rPr>
          <w:rFonts w:ascii="Arial" w:eastAsia="Times New Roman" w:hAnsi="Arial" w:cs="Arial"/>
          <w:color w:val="000000"/>
          <w:lang w:bidi="ne-NP"/>
        </w:rPr>
        <w:t>Developed from:</w:t>
      </w:r>
    </w:p>
    <w:p w14:paraId="7EAE8E01" w14:textId="77777777" w:rsidR="00517810" w:rsidRPr="00027C0D" w:rsidRDefault="00517810" w:rsidP="00517810">
      <w:pPr>
        <w:spacing w:after="0" w:line="240" w:lineRule="auto"/>
        <w:rPr>
          <w:rFonts w:ascii="Arial" w:eastAsia="Times New Roman" w:hAnsi="Arial" w:cs="Arial"/>
          <w:lang w:bidi="ne-NP"/>
        </w:rPr>
      </w:pPr>
      <w:r w:rsidRPr="00027C0D">
        <w:rPr>
          <w:rFonts w:ascii="Arial" w:eastAsia="Times New Roman" w:hAnsi="Arial" w:cs="Arial"/>
          <w:color w:val="000000"/>
          <w:lang w:bidi="ne-NP"/>
        </w:rPr>
        <w:t xml:space="preserve">Tong A, Sainsbury P, Craig J. Consolidated criteria for reporting qualitative research (COREQ): a 32-item checklist for interviews and focus groups. </w:t>
      </w:r>
      <w:r w:rsidRPr="00027C0D">
        <w:rPr>
          <w:rFonts w:ascii="Arial" w:eastAsia="Times New Roman" w:hAnsi="Arial" w:cs="Arial"/>
          <w:i/>
          <w:iCs/>
          <w:color w:val="000000"/>
          <w:lang w:bidi="ne-NP"/>
        </w:rPr>
        <w:t>International Journal for Quality in Health Care</w:t>
      </w:r>
      <w:r w:rsidRPr="00027C0D">
        <w:rPr>
          <w:rFonts w:ascii="Arial" w:eastAsia="Times New Roman" w:hAnsi="Arial" w:cs="Arial"/>
          <w:color w:val="000000"/>
          <w:lang w:bidi="ne-NP"/>
        </w:rPr>
        <w:t>. 2007. Volume 19, Number 6: pp. 349 – 357</w:t>
      </w:r>
    </w:p>
    <w:p w14:paraId="098AAE55" w14:textId="77777777" w:rsidR="00517810" w:rsidRPr="00027C0D" w:rsidRDefault="00517810" w:rsidP="00517810">
      <w:pPr>
        <w:spacing w:after="0" w:line="240" w:lineRule="auto"/>
        <w:rPr>
          <w:rFonts w:ascii="Arial" w:eastAsia="Times New Roman" w:hAnsi="Arial" w:cs="Arial"/>
          <w:lang w:bidi="ne-NP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3"/>
        <w:gridCol w:w="3299"/>
        <w:gridCol w:w="4048"/>
      </w:tblGrid>
      <w:tr w:rsidR="00517810" w:rsidRPr="00027C0D" w14:paraId="5B93124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4EB0F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b/>
                <w:bCs/>
                <w:color w:val="000000"/>
                <w:lang w:bidi="ne-NP"/>
              </w:rPr>
              <w:t>No.  Item </w:t>
            </w:r>
          </w:p>
          <w:p w14:paraId="6DE8F05D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5A15CD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b/>
                <w:bCs/>
                <w:color w:val="000000"/>
                <w:lang w:bidi="ne-NP"/>
              </w:rPr>
              <w:t>Guide questions/description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03103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4A6EE5DA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3051D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b/>
                <w:bCs/>
                <w:color w:val="000000"/>
                <w:lang w:bidi="ne-NP"/>
              </w:rPr>
              <w:t>Domain 1: Research team and reﬂexivity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C11D4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8CAA5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33C4143F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74C2C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Personal Characteristics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60F2F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55705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6C98B81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498FC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1. Inter viewer/facilitator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1D856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Which author/s conducted the interview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94B96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N/A</w:t>
            </w:r>
          </w:p>
        </w:tc>
      </w:tr>
      <w:tr w:rsidR="00517810" w:rsidRPr="00027C0D" w14:paraId="1726277B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DA71B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2. Credentials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4957F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were the researcher’s credentials? E.g. PhD, MD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C07A7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MA, MPH, MSc, MD, PhD, </w:t>
            </w:r>
          </w:p>
        </w:tc>
      </w:tr>
      <w:tr w:rsidR="00517810" w:rsidRPr="00027C0D" w14:paraId="669BA508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C558D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3. Occupation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EE5B6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was their occupation at the time of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34EE03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Researchers, Associate Professor, Assistant Professors, Interns</w:t>
            </w:r>
          </w:p>
        </w:tc>
      </w:tr>
      <w:tr w:rsidR="00517810" w:rsidRPr="00027C0D" w14:paraId="4914B1EA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1709B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4. Gender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DD50D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Was the researcher male or female?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72C5A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Both </w:t>
            </w:r>
          </w:p>
        </w:tc>
      </w:tr>
      <w:tr w:rsidR="00517810" w:rsidRPr="00027C0D" w14:paraId="583A1D4F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FA449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5. Experience and training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25FB8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experience or training did the researcher have?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2EECAB" w14:textId="20A7482E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AH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, BK, and </w:t>
            </w:r>
            <w:proofErr w:type="spellStart"/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>AvH</w:t>
            </w:r>
            <w:proofErr w:type="spellEnd"/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have PhD 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level training, 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and have supervised several PhD and </w:t>
            </w:r>
            <w:proofErr w:type="gram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Masters</w:t>
            </w:r>
            <w:proofErr w:type="gram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level students in conducting both quantitative and qualitative research. SM has MA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in clinical psychology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and was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the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project coordinator. AP is a research associate with MSc in public health. AT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has MPH level training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. PB has MS and is</w:t>
            </w:r>
            <w:r w:rsid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an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IT professional.  </w:t>
            </w:r>
          </w:p>
        </w:tc>
      </w:tr>
      <w:tr w:rsidR="00517810" w:rsidRPr="00027C0D" w14:paraId="589B8E35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33A9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Relationship with participants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6B72F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2766B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4BF1C805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AB756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6. Relationship established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C3A45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Was a relationship established prior to study commencement?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849916" w14:textId="77777777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None of the participants had an established relationship with any of the authors prior to study commencement. </w:t>
            </w:r>
          </w:p>
        </w:tc>
      </w:tr>
      <w:tr w:rsidR="00517810" w:rsidRPr="00027C0D" w14:paraId="31D9EABD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93385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7. Participant knowledge of the interviewer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E62BBD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did the participants know about the researcher? e.g. personal goals, reasons for doing the research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28D75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Participants were informed that the researchers were interested in testing the sensing technology to aid the psychosocial intervention. </w:t>
            </w:r>
          </w:p>
        </w:tc>
      </w:tr>
      <w:tr w:rsidR="00517810" w:rsidRPr="00027C0D" w14:paraId="70AFA5B8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0F2F1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8. Interviewer characteristics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8EB523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What characteristics were reported about the inter viewer/facilitator? e.g. Bias, assumptions, </w:t>
            </w:r>
            <w:proofErr w:type="gram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reasons</w:t>
            </w:r>
            <w:proofErr w:type="gram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and interests in the research topic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C7DE8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A brief introduction about the study, organization and interviewer’s names and positions provided to the participants before starting the interview. Interviewer-related biases were not identified.</w:t>
            </w:r>
          </w:p>
        </w:tc>
      </w:tr>
      <w:tr w:rsidR="00517810" w:rsidRPr="00027C0D" w14:paraId="614C4F2E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75802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b/>
                <w:bCs/>
                <w:color w:val="000000"/>
                <w:lang w:bidi="ne-NP"/>
              </w:rPr>
              <w:t>Domain 2: study design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C218D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3F73D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3639568B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6818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lastRenderedPageBreak/>
              <w:t>Theoretical framework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23445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01E84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07D931CD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B9EF7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9. Methodological orientation and Theory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252B7C" w14:textId="20385508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What methodological orientation was stated to underpin the study?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01F9C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Thematic analysis</w:t>
            </w:r>
          </w:p>
        </w:tc>
      </w:tr>
      <w:tr w:rsidR="00517810" w:rsidRPr="00027C0D" w14:paraId="1AB1794F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58306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Participant selection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45E2B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16832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32E5AC7A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8789E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10. Sampling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C1C08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How were participants selected? e.g. purposive, convenience, consecutive, snowball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03C692" w14:textId="2C22DBB0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Convenience sampling</w:t>
            </w:r>
          </w:p>
        </w:tc>
      </w:tr>
      <w:tr w:rsidR="00517810" w:rsidRPr="00027C0D" w14:paraId="778E1719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168B3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11. Method of approach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E71D4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How were participants approached? e.g. face-to-face, telephone, mail, email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5B59BB" w14:textId="4A2E9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Face-to-face interviews</w:t>
            </w:r>
          </w:p>
        </w:tc>
      </w:tr>
      <w:tr w:rsidR="00517810" w:rsidRPr="00027C0D" w14:paraId="1A28BC0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1914D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12. Sample size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405DC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How many participants were in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5AA2E9" w14:textId="1321B624" w:rsidR="00517810" w:rsidRPr="00027C0D" w:rsidRDefault="00027C0D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lang w:bidi="ne-NP"/>
              </w:rPr>
              <w:t>22</w:t>
            </w:r>
          </w:p>
        </w:tc>
      </w:tr>
      <w:tr w:rsidR="00517810" w:rsidRPr="00027C0D" w14:paraId="11A58E50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C159D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13. Non-participation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A0610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How many people refused to participate or dropped out? Reasons?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B70DCE" w14:textId="77777777" w:rsidR="00517810" w:rsidRPr="00027C0D" w:rsidRDefault="00517810" w:rsidP="00517810">
            <w:pPr>
              <w:spacing w:before="240"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Two participants dropped out of the study due to other priorities and pressure from a husband. </w:t>
            </w:r>
          </w:p>
          <w:p w14:paraId="37995D8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2306F056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1421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Setting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62557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7469A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6AC2B269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3EC89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14. Setting of data collection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A22F4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Where was the data collected? e.g. home, clinic, workplace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FCC29C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All interviews were conducted at home with initial screening at the health post. </w:t>
            </w:r>
          </w:p>
        </w:tc>
      </w:tr>
      <w:tr w:rsidR="00517810" w:rsidRPr="00027C0D" w14:paraId="0032D45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435AE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15. Presence of non-participants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0269C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Was anyone else present besides the participants and researchers?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A1547C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No</w:t>
            </w:r>
          </w:p>
        </w:tc>
      </w:tr>
      <w:tr w:rsidR="00517810" w:rsidRPr="00027C0D" w14:paraId="515697A4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07F4E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16. Description of sample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4B14B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are the important characteristics of the sample? e.g. demographic data, date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668DB1" w14:textId="5CDB5703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Adolescent and young women (15-25 years) </w:t>
            </w:r>
            <w:r w:rsidR="004C0366">
              <w:rPr>
                <w:rFonts w:ascii="Arial" w:eastAsia="Times New Roman" w:hAnsi="Arial" w:cs="Arial"/>
                <w:color w:val="000000"/>
                <w:lang w:bidi="ne-NP"/>
              </w:rPr>
              <w:t>with an infant less than one year old.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 </w:t>
            </w:r>
          </w:p>
        </w:tc>
      </w:tr>
      <w:tr w:rsidR="00517810" w:rsidRPr="00027C0D" w14:paraId="6A3003BC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0459C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Data collection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F5E48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4D5E8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283A1FA0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0C20F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17. Interview guide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932C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Were questions, prompts, guides provided by the authors? Was </w:t>
            </w:r>
            <w:proofErr w:type="gram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it</w:t>
            </w:r>
            <w:proofErr w:type="gram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pilot tested?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FE5CC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Interview guide was </w:t>
            </w:r>
            <w:proofErr w:type="gram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prepared</w:t>
            </w:r>
            <w:proofErr w:type="gram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and it was rigorously discussed among the authors. Probes were used to facilitate discussions.</w:t>
            </w:r>
          </w:p>
        </w:tc>
      </w:tr>
      <w:tr w:rsidR="00517810" w:rsidRPr="00027C0D" w14:paraId="338BD15B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DC151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18. Repeat interviews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21F6A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Were repeat inter views carried out? If yes, how many?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FF988A" w14:textId="603D1E03" w:rsidR="00517810" w:rsidRPr="00027C0D" w:rsidRDefault="004C0366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>
              <w:rPr>
                <w:rFonts w:ascii="Arial" w:eastAsia="Times New Roman" w:hAnsi="Arial" w:cs="Arial"/>
                <w:lang w:bidi="ne-NP"/>
              </w:rPr>
              <w:t>Yes, 3 interview elicitations were conducted for each mother</w:t>
            </w:r>
          </w:p>
        </w:tc>
      </w:tr>
      <w:tr w:rsidR="00517810" w:rsidRPr="00027C0D" w14:paraId="450C6598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EB672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19. Audio/visual recording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E0130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Did the research use audio or visual recording to collect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46328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Interviews were audio recorded. </w:t>
            </w:r>
          </w:p>
        </w:tc>
      </w:tr>
      <w:tr w:rsidR="00517810" w:rsidRPr="00027C0D" w14:paraId="302E077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A243D3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20. Field notes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10B3B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Were ﬁeld notes made during and/or after the </w:t>
            </w:r>
            <w:proofErr w:type="spell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inter view</w:t>
            </w:r>
            <w:proofErr w:type="spell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or focus group?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CA766D" w14:textId="1F55DFDD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Field notes after the interview were </w:t>
            </w:r>
            <w:r w:rsidR="004C0366">
              <w:rPr>
                <w:rFonts w:ascii="Arial" w:eastAsia="Times New Roman" w:hAnsi="Arial" w:cs="Arial"/>
                <w:color w:val="000000"/>
                <w:lang w:bidi="ne-NP"/>
              </w:rPr>
              <w:t>systematically collected within a template,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</w:t>
            </w:r>
            <w:proofErr w:type="gramStart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transcribed</w:t>
            </w:r>
            <w:proofErr w:type="gramEnd"/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 and translated and included in the dataset for the analysis. </w:t>
            </w:r>
          </w:p>
        </w:tc>
      </w:tr>
      <w:tr w:rsidR="00517810" w:rsidRPr="00027C0D" w14:paraId="5114E97C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E05DB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21. Duration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77B28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was the duration of the inter views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09EEA5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Interviews with women lasted for about 20-45 minutes.</w:t>
            </w:r>
          </w:p>
        </w:tc>
      </w:tr>
      <w:tr w:rsidR="00517810" w:rsidRPr="00027C0D" w14:paraId="7DA62AF0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4E271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22. Data saturation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3D9C0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Was data saturation discussed?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97A51D" w14:textId="34A136CC" w:rsidR="00517810" w:rsidRPr="00027C0D" w:rsidRDefault="004C0366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>
              <w:rPr>
                <w:rFonts w:ascii="Arial" w:eastAsia="Times New Roman" w:hAnsi="Arial" w:cs="Arial"/>
                <w:lang w:bidi="ne-NP"/>
              </w:rPr>
              <w:t xml:space="preserve">Yes, ongoing conversations between the field team and larger research </w:t>
            </w:r>
            <w:r>
              <w:rPr>
                <w:rFonts w:ascii="Arial" w:eastAsia="Times New Roman" w:hAnsi="Arial" w:cs="Arial"/>
                <w:lang w:bidi="ne-NP"/>
              </w:rPr>
              <w:lastRenderedPageBreak/>
              <w:t>team assessed saturation throughout data collection.</w:t>
            </w:r>
          </w:p>
        </w:tc>
      </w:tr>
      <w:tr w:rsidR="00517810" w:rsidRPr="00027C0D" w14:paraId="34F1122E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CA3E7C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lastRenderedPageBreak/>
              <w:t>23. Transcripts returned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CBFA4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Were transcripts returned to participants for comment and/or correction?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4D70E7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No</w:t>
            </w:r>
          </w:p>
        </w:tc>
      </w:tr>
      <w:tr w:rsidR="00517810" w:rsidRPr="00027C0D" w14:paraId="748287CF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3346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b/>
                <w:bCs/>
                <w:color w:val="000000"/>
                <w:lang w:bidi="ne-NP"/>
              </w:rPr>
              <w:t>Domain 3: analysis and ﬁndings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0DDDA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FE57FD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0CC2A9C1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A0F6A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Data analysis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223DA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A40E3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51BAB19C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F70D0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24. Number of data coders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BCB7E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How many data coders coded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E86014" w14:textId="7434F03B" w:rsidR="00517810" w:rsidRPr="00027C0D" w:rsidRDefault="004C0366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>
              <w:rPr>
                <w:rFonts w:ascii="Arial" w:eastAsia="Times New Roman" w:hAnsi="Arial" w:cs="Arial"/>
                <w:color w:val="000000"/>
                <w:lang w:bidi="ne-NP"/>
              </w:rPr>
              <w:t>Three authors (AH, AP, DLM) coded the data</w:t>
            </w:r>
            <w:r w:rsidR="00517810" w:rsidRPr="00027C0D">
              <w:rPr>
                <w:rFonts w:ascii="Arial" w:eastAsia="Times New Roman" w:hAnsi="Arial" w:cs="Arial"/>
                <w:color w:val="000000"/>
                <w:lang w:bidi="ne-NP"/>
              </w:rPr>
              <w:t>.</w:t>
            </w:r>
          </w:p>
        </w:tc>
      </w:tr>
      <w:tr w:rsidR="00517810" w:rsidRPr="00027C0D" w14:paraId="1C4B40D9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3C9F6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25. Description of the coding tree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BC750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Did authors provide a description of the coding tree?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E19CDA" w14:textId="6DD61D70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 xml:space="preserve">Yes, the authors generated a coding system and </w:t>
            </w:r>
            <w:r w:rsidR="004C0366">
              <w:rPr>
                <w:rFonts w:ascii="Arial" w:eastAsia="Times New Roman" w:hAnsi="Arial" w:cs="Arial"/>
                <w:color w:val="000000"/>
                <w:lang w:bidi="ne-NP"/>
              </w:rPr>
              <w:t>codebook and assessed inter-rater reliability of coding until a kappa greater than .7 was achieved.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  </w:t>
            </w:r>
          </w:p>
        </w:tc>
      </w:tr>
      <w:tr w:rsidR="00517810" w:rsidRPr="00027C0D" w14:paraId="6EA378E7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037CA8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26. Derivation of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D1F8D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Were themes identiﬁed in advance or derived from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455390" w14:textId="063A31FE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Themes were derived from the data</w:t>
            </w:r>
            <w:r w:rsidR="004C0366">
              <w:rPr>
                <w:rFonts w:ascii="Arial" w:eastAsia="Times New Roman" w:hAnsi="Arial" w:cs="Arial"/>
                <w:color w:val="000000"/>
                <w:lang w:bidi="ne-NP"/>
              </w:rPr>
              <w:t xml:space="preserve"> both inductively and deductively</w:t>
            </w: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. </w:t>
            </w:r>
          </w:p>
        </w:tc>
      </w:tr>
      <w:tr w:rsidR="00517810" w:rsidRPr="00027C0D" w14:paraId="50AD0451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621B9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27. Software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C982C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What software, if applicable, was used to manage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AB60C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NVivo 12.0</w:t>
            </w:r>
          </w:p>
        </w:tc>
      </w:tr>
      <w:tr w:rsidR="00517810" w:rsidRPr="00027C0D" w14:paraId="3699D053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B7696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28. Participant checking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512632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Did participants provide feedback on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330D8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No</w:t>
            </w:r>
          </w:p>
        </w:tc>
      </w:tr>
      <w:tr w:rsidR="00517810" w:rsidRPr="00027C0D" w14:paraId="3FF9B9BA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D9DE7D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i/>
                <w:iCs/>
                <w:color w:val="000000"/>
                <w:lang w:bidi="ne-NP"/>
              </w:rPr>
              <w:t>Reporting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392F2F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D40CBE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13C0F8A2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56F33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29. Quotations presented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BCFB8B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Were participant quotations presented to illustrate the themes/ﬁndings? Was each quotation identiﬁed? e.g. participant number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0ABB52" w14:textId="77777777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Yes, quotations were presented to illustrate the themes/findings, and each quotation was identified with an anonymous participant code. </w:t>
            </w:r>
          </w:p>
        </w:tc>
      </w:tr>
      <w:tr w:rsidR="00517810" w:rsidRPr="00027C0D" w14:paraId="4F494C53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0F090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30. Data and ﬁndings consistent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DA8DB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Was there consistency between the data presented and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7BE691" w14:textId="77777777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Yes, there was consistency between the data presented and the findings.</w:t>
            </w:r>
          </w:p>
        </w:tc>
      </w:tr>
      <w:tr w:rsidR="00517810" w:rsidRPr="00027C0D" w14:paraId="48A8865F" w14:textId="77777777" w:rsidTr="005178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01EB89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31. Clarity of major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B5C960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Were major themes clearly presented in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FB4336" w14:textId="77777777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Yes, major themes were clearly presented in the Results section using specific sections regarding each theme. </w:t>
            </w:r>
          </w:p>
          <w:p w14:paraId="304E5891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  <w:tr w:rsidR="00517810" w:rsidRPr="00027C0D" w14:paraId="3D8D8CE1" w14:textId="77777777" w:rsidTr="00517810">
        <w:trPr>
          <w:trHeight w:val="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37C03C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32. Clarity of minor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D6697A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Is there a description of diverse cases or discussion of minor themes?  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99698D" w14:textId="77777777" w:rsidR="00517810" w:rsidRPr="00027C0D" w:rsidRDefault="00517810" w:rsidP="00517810">
            <w:pPr>
              <w:spacing w:line="240" w:lineRule="auto"/>
              <w:rPr>
                <w:rFonts w:ascii="Arial" w:eastAsia="Times New Roman" w:hAnsi="Arial" w:cs="Arial"/>
                <w:lang w:bidi="ne-NP"/>
              </w:rPr>
            </w:pPr>
            <w:r w:rsidRPr="00027C0D">
              <w:rPr>
                <w:rFonts w:ascii="Arial" w:eastAsia="Times New Roman" w:hAnsi="Arial" w:cs="Arial"/>
                <w:color w:val="000000"/>
                <w:lang w:bidi="ne-NP"/>
              </w:rPr>
              <w:t>Yes, minor themes were clearly presented in the Results section using specific sections regarding each theme. </w:t>
            </w:r>
          </w:p>
          <w:p w14:paraId="55732634" w14:textId="77777777" w:rsidR="00517810" w:rsidRPr="00027C0D" w:rsidRDefault="00517810" w:rsidP="00517810">
            <w:pPr>
              <w:spacing w:after="0" w:line="240" w:lineRule="auto"/>
              <w:rPr>
                <w:rFonts w:ascii="Arial" w:eastAsia="Times New Roman" w:hAnsi="Arial" w:cs="Arial"/>
                <w:lang w:bidi="ne-NP"/>
              </w:rPr>
            </w:pPr>
          </w:p>
        </w:tc>
      </w:tr>
    </w:tbl>
    <w:p w14:paraId="7A627478" w14:textId="77777777" w:rsidR="00C03C60" w:rsidRPr="00027C0D" w:rsidRDefault="00C03C60" w:rsidP="00517810">
      <w:pPr>
        <w:rPr>
          <w:rFonts w:ascii="Arial" w:hAnsi="Arial" w:cs="Arial"/>
        </w:rPr>
      </w:pPr>
    </w:p>
    <w:sectPr w:rsidR="00C03C60" w:rsidRPr="00027C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810"/>
    <w:rsid w:val="00027C0D"/>
    <w:rsid w:val="004C0366"/>
    <w:rsid w:val="00517810"/>
    <w:rsid w:val="005D4D45"/>
    <w:rsid w:val="00997A44"/>
    <w:rsid w:val="00C0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CE82B"/>
  <w15:chartTrackingRefBased/>
  <w15:docId w15:val="{CD7570EA-0384-48E8-884A-5381EDBC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7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50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58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909</Words>
  <Characters>5186</Characters>
  <Application>Microsoft Office Word</Application>
  <DocSecurity>0</DocSecurity>
  <Lines>43</Lines>
  <Paragraphs>12</Paragraphs>
  <ScaleCrop>false</ScaleCrop>
  <Company/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Sujen Man</dc:creator>
  <cp:keywords/>
  <dc:description/>
  <cp:lastModifiedBy>Hagaman, Ashley</cp:lastModifiedBy>
  <cp:revision>2</cp:revision>
  <dcterms:created xsi:type="dcterms:W3CDTF">2020-09-22T15:43:00Z</dcterms:created>
  <dcterms:modified xsi:type="dcterms:W3CDTF">2020-09-22T15:43:00Z</dcterms:modified>
</cp:coreProperties>
</file>