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134"/>
        <w:gridCol w:w="1418"/>
        <w:gridCol w:w="1984"/>
      </w:tblGrid>
      <w:tr w:rsidR="00597C17" w:rsidRPr="00162D28" w14:paraId="36A8CC87" w14:textId="77777777" w:rsidTr="00597C17">
        <w:trPr>
          <w:trHeight w:val="661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7874384" w14:textId="77777777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35FC3D" w14:textId="77777777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Time Point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1A8F77" w14:textId="77777777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Nail Group (n=40)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2FECA3C" w14:textId="77777777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Plate Group (n=40)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F5D797" w14:textId="515CA2E2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Inter-group</w:t>
            </w:r>
          </w:p>
          <w:p w14:paraId="23A118F8" w14:textId="7D7AD2CC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E65F83" w14:textId="69E188A6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Intra-group</w:t>
            </w:r>
          </w:p>
          <w:p w14:paraId="7647AC45" w14:textId="06EAEC60" w:rsidR="00597C17" w:rsidRPr="00162D28" w:rsidRDefault="00597C17" w:rsidP="00A835FF">
            <w:pPr>
              <w:spacing w:after="0" w:line="240" w:lineRule="atLeast"/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b/>
                <w:bCs/>
                <w:sz w:val="16"/>
                <w:szCs w:val="16"/>
              </w:rPr>
              <w:t>P Value</w:t>
            </w:r>
          </w:p>
        </w:tc>
      </w:tr>
      <w:tr w:rsidR="00162D28" w:rsidRPr="00162D28" w14:paraId="129A95ED" w14:textId="77777777" w:rsidTr="00162D28">
        <w:trPr>
          <w:trHeight w:val="339"/>
        </w:trPr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4BB1B75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Böhler Angle (°)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1904C3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Preoperative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D87B96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12.61 ± 5.82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F0A2605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12.08 ± 5.93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6189D3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0.681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FF12EBA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3F0AAAA6" w14:textId="77777777" w:rsidTr="00162D28">
        <w:trPr>
          <w:trHeight w:val="490"/>
        </w:trPr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765E6B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1106FE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Postoperative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45E2C4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29.35 ± 2.82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F193E4A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28.49 ± 3.24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77627E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0.186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0A4BCB" w14:textId="77777777" w:rsidR="00162D28" w:rsidRPr="00162D28" w:rsidRDefault="00162D28" w:rsidP="00A835FF">
            <w:pPr>
              <w:spacing w:after="0" w:line="20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00E4381E" w14:textId="77777777" w:rsidTr="00162D28">
        <w:trPr>
          <w:trHeight w:val="646"/>
        </w:trPr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540F78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E23673" w14:textId="552F9460" w:rsidR="00162D28" w:rsidRPr="00162D28" w:rsidRDefault="000634B4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0634B4">
              <w:rPr>
                <w:rFonts w:ascii="Times New Roman" w:eastAsia="等线" w:hAnsi="Times New Roman" w:cs="Times New Roman"/>
                <w:sz w:val="16"/>
                <w:szCs w:val="16"/>
              </w:rPr>
              <w:t>Normal side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4FBB08" w14:textId="0D90A0C1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2.1 ± 1.3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71945" w14:textId="0073D6E5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3.5 ± 1.8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212D2E" w14:textId="7707CD4E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CF11A1" w14:textId="015C196F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-</w:t>
            </w:r>
          </w:p>
        </w:tc>
      </w:tr>
      <w:tr w:rsidR="00162D28" w:rsidRPr="00162D28" w14:paraId="03EA1CAD" w14:textId="77777777" w:rsidTr="00597C17">
        <w:tc>
          <w:tcPr>
            <w:tcW w:w="1701" w:type="dxa"/>
            <w:vMerge w:val="restart"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7417E8B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proofErr w:type="spellStart"/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Gissane</w:t>
            </w:r>
            <w:proofErr w:type="spellEnd"/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 xml:space="preserve"> Angle (°)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A064FA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Preoperative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24E936E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101.34 ± 7.26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7A96CF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102.15 ± 6.89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8F877B6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0.645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F156C57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4C05EE09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5ACEDF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BF196E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Postoperative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B3F5154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124.17 ± 3.93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71FB81E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123.86 ± 3.64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E73502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0.652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E96CF6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70FCD5D8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914919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AE166E" w14:textId="5765DD62" w:rsidR="00162D28" w:rsidRPr="00162D28" w:rsidRDefault="000634B4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0634B4">
              <w:rPr>
                <w:rFonts w:ascii="Times New Roman" w:eastAsia="等线" w:hAnsi="Times New Roman" w:cs="Times New Roman"/>
                <w:sz w:val="16"/>
                <w:szCs w:val="16"/>
              </w:rPr>
              <w:t>Normal side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9F4557" w14:textId="3800CE91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.8 ± 1.1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33EA1B" w14:textId="1201669F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2.9 ± 1.5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A8DCEF" w14:textId="5ACAA259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308F78" w14:textId="2AC32034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-</w:t>
            </w:r>
          </w:p>
        </w:tc>
      </w:tr>
      <w:tr w:rsidR="00A835FF" w:rsidRPr="00162D28" w14:paraId="48C0E00F" w14:textId="77777777" w:rsidTr="00597C17">
        <w:tc>
          <w:tcPr>
            <w:tcW w:w="1701" w:type="dxa"/>
            <w:vMerge w:val="restart"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89B2DA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Calcaneal Length (mm)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9F1808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Preoperative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569C5A6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78.2 ± 4.1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5D02382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77.8 ± 4.3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CEF0086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0.658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7F40DC3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A835FF" w:rsidRPr="00162D28" w14:paraId="46434FC3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6080B5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3670C0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Postoperative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905D26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85.6 ± 3.2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F526E1F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84.9 ± 3.5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85763A4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0.321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B967640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A835FF" w:rsidRPr="00162D28" w14:paraId="7ED30FE6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452145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1A0751" w14:textId="515CB128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0634B4">
              <w:rPr>
                <w:rFonts w:ascii="Times New Roman" w:eastAsia="等线" w:hAnsi="Times New Roman" w:cs="Times New Roman"/>
                <w:sz w:val="16"/>
                <w:szCs w:val="16"/>
              </w:rPr>
              <w:t>Normal side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97918E" w14:textId="358E4E9F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0.9 ± 0.6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B7DA57" w14:textId="2F6AF2F8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1.7 ± 0.8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4008DB" w14:textId="34F7D954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A09DCF" w14:textId="23593F10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-</w:t>
            </w:r>
          </w:p>
        </w:tc>
      </w:tr>
      <w:tr w:rsidR="00A835FF" w:rsidRPr="00162D28" w14:paraId="40EAD7C0" w14:textId="77777777" w:rsidTr="00597C17">
        <w:tc>
          <w:tcPr>
            <w:tcW w:w="1701" w:type="dxa"/>
            <w:vMerge w:val="restart"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57D5DE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Calcaneal Width (mm)</w:t>
            </w: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B459F4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Preoperative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EB90E0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43.5 ± 3.2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421B3CB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44.1 ± 3.1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FB6B74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0.387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75632E1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A835FF" w:rsidRPr="00162D28" w14:paraId="5531D7A8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C63BDE4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9787ED6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Postoperative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A6BB9F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38.2 ± 2.1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78A178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37.8 ± 2.3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D76936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0.412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EC16C2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A835FF" w:rsidRPr="00162D28" w14:paraId="02E443A5" w14:textId="77777777" w:rsidTr="00597C17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547375" w14:textId="7777777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DE393B" w14:textId="00D0DB71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0634B4">
              <w:rPr>
                <w:rFonts w:ascii="Times New Roman" w:eastAsia="等线" w:hAnsi="Times New Roman" w:cs="Times New Roman"/>
                <w:sz w:val="16"/>
                <w:szCs w:val="16"/>
              </w:rPr>
              <w:t>Normal side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464B39" w14:textId="455E1A3D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0.7 ± 0.4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C0ABC9" w14:textId="46216A74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1.4 ± 0.6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8B354E" w14:textId="0AFDCB3F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88D1C6" w14:textId="456AE0F7" w:rsidR="00A835FF" w:rsidRPr="00162D28" w:rsidRDefault="00A835FF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A835FF">
              <w:rPr>
                <w:rFonts w:ascii="Times New Roman" w:eastAsia="等线" w:hAnsi="Times New Roman" w:cs="Times New Roman"/>
                <w:sz w:val="16"/>
                <w:szCs w:val="16"/>
              </w:rPr>
              <w:t>-</w:t>
            </w:r>
          </w:p>
        </w:tc>
      </w:tr>
      <w:tr w:rsidR="00162D28" w:rsidRPr="00162D28" w14:paraId="5D983332" w14:textId="77777777" w:rsidTr="00E123B3">
        <w:tc>
          <w:tcPr>
            <w:tcW w:w="1701" w:type="dxa"/>
            <w:vMerge w:val="restart"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42B374C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Calcaneal Height (mm)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F554B2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Preoperative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6BF14B2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32.1 ± 3.5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89B6F2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31.8 ± 3.7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3C4A4A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0.724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FAD3B3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2F9E0E38" w14:textId="77777777" w:rsidTr="00162D28">
        <w:tc>
          <w:tcPr>
            <w:tcW w:w="1701" w:type="dxa"/>
            <w:vMerge/>
            <w:tcBorders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F0F5B5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0EF3D9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Postoperative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5ADB688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38.6 ± 2.4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404C0F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 xml:space="preserve">38.1 ± </w:t>
            </w: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lastRenderedPageBreak/>
              <w:t>2.6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1B2AE51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lastRenderedPageBreak/>
              <w:t>0.356</w:t>
            </w:r>
          </w:p>
        </w:tc>
        <w:tc>
          <w:tcPr>
            <w:tcW w:w="1984" w:type="dxa"/>
            <w:tcBorders>
              <w:lef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ED65594" w14:textId="77777777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</w:tr>
      <w:tr w:rsidR="00162D28" w:rsidRPr="00162D28" w14:paraId="3C3CC1D7" w14:textId="77777777" w:rsidTr="00597C17"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6B35C2" w14:textId="1C9D8974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FA364F" w14:textId="04374138" w:rsidR="00162D28" w:rsidRPr="00162D28" w:rsidRDefault="000634B4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0634B4">
              <w:rPr>
                <w:rFonts w:ascii="Times New Roman" w:eastAsia="等线" w:hAnsi="Times New Roman" w:cs="Times New Roman"/>
                <w:sz w:val="16"/>
                <w:szCs w:val="16"/>
              </w:rPr>
              <w:t>Normal side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023E95" w14:textId="292A6B03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0.8 ± 0.5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27915B" w14:textId="5B5819DF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1.5 ± 0.7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FFFE83" w14:textId="5DE55A4C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 w:rsidRPr="00162D28">
              <w:rPr>
                <w:rFonts w:ascii="Times New Roman" w:eastAsia="等线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D3D91B" w14:textId="4DFE57ED" w:rsidR="00162D28" w:rsidRPr="00162D28" w:rsidRDefault="00162D28" w:rsidP="00A835FF">
            <w:pPr>
              <w:spacing w:after="0" w:line="240" w:lineRule="atLeast"/>
              <w:rPr>
                <w:rFonts w:ascii="Times New Roman" w:eastAsia="等线" w:hAnsi="Times New Roman" w:cs="Times New Roman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6"/>
              </w:rPr>
              <w:t xml:space="preserve">          -</w:t>
            </w:r>
          </w:p>
        </w:tc>
      </w:tr>
    </w:tbl>
    <w:p w14:paraId="6256445D" w14:textId="5800E675" w:rsidR="000B549C" w:rsidRDefault="000B549C" w:rsidP="00597C17">
      <w:pPr>
        <w:rPr>
          <w:rFonts w:hint="eastAsia"/>
        </w:rPr>
      </w:pPr>
    </w:p>
    <w:p w14:paraId="09132205" w14:textId="77777777" w:rsidR="000E4B1B" w:rsidRDefault="000E4B1B" w:rsidP="00597C17">
      <w:pPr>
        <w:rPr>
          <w:rFonts w:hint="eastAsia"/>
        </w:rPr>
      </w:pPr>
    </w:p>
    <w:p w14:paraId="0C2C87EC" w14:textId="77777777" w:rsidR="000E4B1B" w:rsidRDefault="000E4B1B" w:rsidP="00597C17">
      <w:pPr>
        <w:rPr>
          <w:rFonts w:hint="eastAsia"/>
        </w:rPr>
      </w:pPr>
    </w:p>
    <w:p w14:paraId="45A0D611" w14:textId="77777777" w:rsidR="000E4B1B" w:rsidRDefault="000E4B1B" w:rsidP="00597C17">
      <w:pPr>
        <w:rPr>
          <w:rFonts w:hint="eastAsia"/>
        </w:rPr>
      </w:pPr>
    </w:p>
    <w:p w14:paraId="49F31770" w14:textId="77777777" w:rsidR="000E4B1B" w:rsidRDefault="000E4B1B" w:rsidP="00597C17">
      <w:pPr>
        <w:rPr>
          <w:rFonts w:hint="eastAsia"/>
        </w:rPr>
      </w:pPr>
    </w:p>
    <w:p w14:paraId="7849AF98" w14:textId="77777777" w:rsidR="000E4B1B" w:rsidRDefault="000E4B1B" w:rsidP="000E4B1B">
      <w:pPr>
        <w:rPr>
          <w:rFonts w:hint="eastAsia"/>
        </w:rPr>
      </w:pPr>
    </w:p>
    <w:p w14:paraId="3DE26031" w14:textId="77777777" w:rsidR="000E4B1B" w:rsidRPr="005A1F2A" w:rsidRDefault="000E4B1B" w:rsidP="000E4B1B">
      <w:pPr>
        <w:ind w:firstLineChars="600" w:firstLine="1200"/>
        <w:rPr>
          <w:rFonts w:ascii="等线" w:eastAsia="等线" w:hAnsi="等线" w:cs="Times New Roman" w:hint="eastAsia"/>
          <w:b/>
          <w:bCs/>
          <w:sz w:val="20"/>
          <w:szCs w:val="21"/>
        </w:rPr>
      </w:pPr>
      <w:r w:rsidRPr="005A1F2A">
        <w:rPr>
          <w:rFonts w:ascii="等线" w:eastAsia="等线" w:hAnsi="等线" w:cs="Times New Roman" w:hint="eastAsia"/>
          <w:b/>
          <w:bCs/>
          <w:sz w:val="20"/>
          <w:szCs w:val="21"/>
        </w:rPr>
        <w:t>Table 3：Comparison of two sets of imaging data（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/>
                <w:bCs/>
                <w:i/>
                <w:sz w:val="21"/>
                <w:szCs w:val="21"/>
              </w:rPr>
            </m:ctrlPr>
          </m:accPr>
          <m:e>
            <m:r>
              <m:rPr>
                <m:sty m:val="bi"/>
              </m:rPr>
              <w:rPr>
                <w:rFonts w:ascii="Cambria Math" w:eastAsia="宋体" w:hAnsi="Cambria Math" w:cs="Times New Roman" w:hint="eastAsia"/>
                <w:sz w:val="21"/>
                <w:szCs w:val="21"/>
              </w:rPr>
              <m:t>x</m:t>
            </m:r>
          </m:e>
        </m:acc>
      </m:oMath>
      <w:r w:rsidRPr="005A1F2A">
        <w:rPr>
          <w:rFonts w:ascii="宋体" w:eastAsia="宋体" w:hAnsi="宋体" w:cs="Times New Roman" w:hint="eastAsia"/>
          <w:b/>
          <w:bCs/>
          <w:iCs/>
          <w:sz w:val="21"/>
          <w:szCs w:val="21"/>
        </w:rPr>
        <w:t>±</w:t>
      </w:r>
      <w:r w:rsidRPr="005A1F2A">
        <w:rPr>
          <w:rFonts w:ascii="宋体" w:eastAsia="宋体" w:hAnsi="宋体" w:cs="Times New Roman" w:hint="eastAsia"/>
          <w:b/>
          <w:bCs/>
          <w:i/>
          <w:sz w:val="21"/>
          <w:szCs w:val="21"/>
        </w:rPr>
        <w:t>s</w:t>
      </w:r>
      <w:r w:rsidRPr="005A1F2A">
        <w:rPr>
          <w:rFonts w:ascii="等线" w:eastAsia="等线" w:hAnsi="等线" w:cs="Times New Roman" w:hint="eastAsia"/>
          <w:b/>
          <w:bCs/>
          <w:sz w:val="20"/>
          <w:szCs w:val="21"/>
        </w:rPr>
        <w:t>）</w:t>
      </w:r>
    </w:p>
    <w:tbl>
      <w:tblPr>
        <w:tblStyle w:val="af2"/>
        <w:tblW w:w="0" w:type="auto"/>
        <w:tblInd w:w="-284" w:type="dxa"/>
        <w:tblLook w:val="04A0" w:firstRow="1" w:lastRow="0" w:firstColumn="1" w:lastColumn="0" w:noHBand="0" w:noVBand="1"/>
      </w:tblPr>
      <w:tblGrid>
        <w:gridCol w:w="1943"/>
        <w:gridCol w:w="1880"/>
        <w:gridCol w:w="1843"/>
        <w:gridCol w:w="1254"/>
        <w:gridCol w:w="1660"/>
      </w:tblGrid>
      <w:tr w:rsidR="000E4B1B" w:rsidRPr="00EF6747" w14:paraId="2FBF68B0" w14:textId="77777777" w:rsidTr="00530F2A">
        <w:tc>
          <w:tcPr>
            <w:tcW w:w="194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09108F3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classification</w:t>
            </w:r>
          </w:p>
        </w:tc>
        <w:tc>
          <w:tcPr>
            <w:tcW w:w="188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7112140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observation group （n=40）</w:t>
            </w: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7357F52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control group（n=40）</w:t>
            </w:r>
          </w:p>
        </w:tc>
        <w:tc>
          <w:tcPr>
            <w:tcW w:w="125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A625C4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b/>
                <w:bCs/>
                <w:i/>
                <w:iCs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b/>
                <w:bCs/>
                <w:i/>
                <w:iCs/>
                <w:sz w:val="16"/>
                <w:szCs w:val="18"/>
              </w:rPr>
              <w:t>t</w:t>
            </w:r>
          </w:p>
        </w:tc>
        <w:tc>
          <w:tcPr>
            <w:tcW w:w="166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7B1ACA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b/>
                <w:bCs/>
                <w:i/>
                <w:iCs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b/>
                <w:bCs/>
                <w:i/>
                <w:iCs/>
                <w:sz w:val="16"/>
                <w:szCs w:val="18"/>
              </w:rPr>
              <w:t>p</w:t>
            </w:r>
          </w:p>
        </w:tc>
      </w:tr>
      <w:tr w:rsidR="000E4B1B" w:rsidRPr="00EF6747" w14:paraId="54151C04" w14:textId="77777777" w:rsidTr="00530F2A">
        <w:tc>
          <w:tcPr>
            <w:tcW w:w="19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1FEF5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Böhler horn （°）</w:t>
            </w:r>
          </w:p>
        </w:tc>
        <w:tc>
          <w:tcPr>
            <w:tcW w:w="6637" w:type="dxa"/>
            <w:gridSpan w:val="4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2D2DE0C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</w:p>
        </w:tc>
      </w:tr>
      <w:tr w:rsidR="000E4B1B" w:rsidRPr="00EF6747" w14:paraId="4E95F876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E0AA9B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Preoperative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FDDE63" w14:textId="5E84AC7F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12.61 ± 5.82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97340" w14:textId="75135FAD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12.08 ± 5.93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D73EAE" w14:textId="1A2B220D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0.681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8C90A5" w14:textId="6659E992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417C9E34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A699DB5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Postoperative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D41699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29.85±3.11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1373D05D" w14:textId="68B8BF7F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28.49 ± 3.24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D0D3F19" w14:textId="216A5AA8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>
              <w:rPr>
                <w:rFonts w:ascii="等线" w:eastAsia="等线" w:hAnsi="等线" w:cs="Times New Roman" w:hint="eastAsia"/>
                <w:sz w:val="16"/>
                <w:szCs w:val="18"/>
              </w:rPr>
              <w:t>0.186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3A8E94" w14:textId="243D4A22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3DE0E940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CE13F2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proofErr w:type="spellStart"/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Gissane</w:t>
            </w:r>
            <w:proofErr w:type="spellEnd"/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 xml:space="preserve"> horn （°）</w:t>
            </w:r>
          </w:p>
        </w:tc>
        <w:tc>
          <w:tcPr>
            <w:tcW w:w="6637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50E009B3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</w:p>
        </w:tc>
      </w:tr>
      <w:tr w:rsidR="000E4B1B" w:rsidRPr="00EF6747" w14:paraId="47EB5591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611231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Preoperative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03C8C1" w14:textId="61843EDC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101.34 ± 7.26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395DC5" w14:textId="0DEB47C4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102.15 ± 6.89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CF1740" w14:textId="772BC7C2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 w:hint="eastAsia"/>
                <w:sz w:val="16"/>
                <w:szCs w:val="18"/>
              </w:rPr>
              <w:t>0.645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BBAD11" w14:textId="406007C8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79795E20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A3E8733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Postoperative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D57C1B" w14:textId="6CB306D8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124.17 ± 3.93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06E3B7" w14:textId="6B7AF176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123.86 ± 3.64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5A9709" w14:textId="20A0BC4A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0.652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60E68C" w14:textId="6AB56622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7F04C498" w14:textId="77777777" w:rsidTr="00530F2A">
        <w:tc>
          <w:tcPr>
            <w:tcW w:w="19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1CE697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Heel width（mm）</w:t>
            </w:r>
          </w:p>
        </w:tc>
        <w:tc>
          <w:tcPr>
            <w:tcW w:w="6637" w:type="dxa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2FC6F72A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</w:p>
        </w:tc>
      </w:tr>
      <w:tr w:rsidR="000E4B1B" w:rsidRPr="00EF6747" w14:paraId="798BE992" w14:textId="77777777" w:rsidTr="00653DB3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F70037" w14:textId="77777777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Preoperative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D027B4" w14:textId="3BA229E8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43.5 ± 3.2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90099E" w14:textId="2D215CAE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44.1 ± 3.1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CDDB73" w14:textId="6F174C16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0.387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689794" w14:textId="74A0B021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2E4BBF1E" w14:textId="77777777" w:rsidTr="009426DC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78C79F5" w14:textId="77777777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Postoperative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2F5F7B" w14:textId="6C969626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38.2 ± 2.1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6EC35B" w14:textId="0FB9546D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37.8 ± 2.3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495373" w14:textId="1C1CBC35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0.412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33100" w14:textId="62A71B64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1BC9F780" w14:textId="77777777" w:rsidTr="00530F2A">
        <w:tc>
          <w:tcPr>
            <w:tcW w:w="19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EFADE1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Heter height（mm）</w:t>
            </w:r>
          </w:p>
        </w:tc>
        <w:tc>
          <w:tcPr>
            <w:tcW w:w="6637" w:type="dxa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47EE4B42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</w:p>
        </w:tc>
      </w:tr>
      <w:tr w:rsidR="000E4B1B" w:rsidRPr="00EF6747" w14:paraId="41CA3DB1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2898C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Preoperative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79FBBB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31.43±3.12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BB354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31.50±2.99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F81120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0.102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B5F023" w14:textId="7C11AEC9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168CA7B8" w14:textId="77777777" w:rsidTr="00530F2A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6AD7404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Postoperative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486038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46.37±4.57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A028F9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46.45±4.60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50B020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/>
                <w:sz w:val="16"/>
                <w:szCs w:val="18"/>
              </w:rPr>
              <w:t>0.078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818308" w14:textId="43F99C35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40134114" w14:textId="77777777" w:rsidTr="00530F2A">
        <w:tc>
          <w:tcPr>
            <w:tcW w:w="19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0B0135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calcaneal length（mm）</w:t>
            </w:r>
          </w:p>
        </w:tc>
        <w:tc>
          <w:tcPr>
            <w:tcW w:w="6637" w:type="dxa"/>
            <w:gridSpan w:val="4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A3A0D0C" w14:textId="77777777" w:rsidR="000E4B1B" w:rsidRPr="00EF6747" w:rsidRDefault="000E4B1B" w:rsidP="00530F2A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</w:p>
        </w:tc>
      </w:tr>
      <w:tr w:rsidR="000E4B1B" w:rsidRPr="00EF6747" w14:paraId="7DFA0621" w14:textId="77777777" w:rsidTr="007754C1"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B46D30" w14:textId="77777777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Preoperative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CDAADF" w14:textId="68C4D974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78.2 ± 4.1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20FE15" w14:textId="70069B1A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77.8 ± 4.3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C05A00" w14:textId="6C2ABE88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0.658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497AD4" w14:textId="031F359A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  <w:tr w:rsidR="000E4B1B" w:rsidRPr="00EF6747" w14:paraId="4E47B3E7" w14:textId="77777777" w:rsidTr="00E321E4">
        <w:tc>
          <w:tcPr>
            <w:tcW w:w="19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BCA2E80" w14:textId="77777777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EF6747">
              <w:rPr>
                <w:rFonts w:ascii="等线" w:eastAsia="等线" w:hAnsi="等线" w:cs="Times New Roman" w:hint="eastAsia"/>
                <w:sz w:val="16"/>
                <w:szCs w:val="18"/>
              </w:rPr>
              <w:t>Postoperative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666D0ED" w14:textId="44C34767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85.6 ± 3.2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169C149" w14:textId="466756E0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84.9 ± 3.5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128AEF0" w14:textId="1BFB6311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0.321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0CC077B" w14:textId="23B47144" w:rsidR="000E4B1B" w:rsidRPr="00EF6747" w:rsidRDefault="000E4B1B" w:rsidP="000E4B1B">
            <w:pPr>
              <w:jc w:val="center"/>
              <w:rPr>
                <w:rFonts w:ascii="等线" w:eastAsia="等线" w:hAnsi="等线" w:cs="Times New Roman" w:hint="eastAsia"/>
                <w:sz w:val="16"/>
                <w:szCs w:val="18"/>
              </w:rPr>
            </w:pPr>
            <w:r w:rsidRPr="000E4B1B">
              <w:rPr>
                <w:rFonts w:ascii="等线" w:eastAsia="等线" w:hAnsi="等线" w:cs="Times New Roman"/>
                <w:sz w:val="16"/>
                <w:szCs w:val="18"/>
              </w:rPr>
              <w:t>&lt;0.001</w:t>
            </w:r>
          </w:p>
        </w:tc>
      </w:tr>
    </w:tbl>
    <w:p w14:paraId="2FCD83EE" w14:textId="77777777" w:rsidR="000E4B1B" w:rsidRDefault="000E4B1B" w:rsidP="000E4B1B">
      <w:pPr>
        <w:rPr>
          <w:rFonts w:hint="eastAsia"/>
        </w:rPr>
      </w:pPr>
    </w:p>
    <w:p w14:paraId="11BC1A4D" w14:textId="77777777" w:rsidR="000E4B1B" w:rsidRDefault="000E4B1B" w:rsidP="00597C17">
      <w:pPr>
        <w:rPr>
          <w:rFonts w:hint="eastAsia"/>
        </w:rPr>
      </w:pPr>
    </w:p>
    <w:sectPr w:rsidR="000E4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5B62" w14:textId="77777777" w:rsidR="00BE3087" w:rsidRDefault="00BE3087" w:rsidP="00597C1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CBB12B" w14:textId="77777777" w:rsidR="00BE3087" w:rsidRDefault="00BE3087" w:rsidP="00597C1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C5DC" w14:textId="77777777" w:rsidR="00BE3087" w:rsidRDefault="00BE3087" w:rsidP="00597C1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0FA9BD" w14:textId="77777777" w:rsidR="00BE3087" w:rsidRDefault="00BE3087" w:rsidP="00597C1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E3"/>
    <w:rsid w:val="000634B4"/>
    <w:rsid w:val="000B549C"/>
    <w:rsid w:val="000E4B1B"/>
    <w:rsid w:val="00131353"/>
    <w:rsid w:val="00162D28"/>
    <w:rsid w:val="001D74A5"/>
    <w:rsid w:val="004F332D"/>
    <w:rsid w:val="00597C17"/>
    <w:rsid w:val="007E3C09"/>
    <w:rsid w:val="008914E3"/>
    <w:rsid w:val="008B5571"/>
    <w:rsid w:val="00A835FF"/>
    <w:rsid w:val="00BE3087"/>
    <w:rsid w:val="00D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BFF60"/>
  <w15:chartTrackingRefBased/>
  <w15:docId w15:val="{9EE5F196-9855-4BDD-A22C-E994B2AE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4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4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4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4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4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4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4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4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4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14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7C1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7C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7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7C17"/>
    <w:rPr>
      <w:sz w:val="18"/>
      <w:szCs w:val="18"/>
    </w:rPr>
  </w:style>
  <w:style w:type="table" w:styleId="af2">
    <w:name w:val="Table Grid"/>
    <w:basedOn w:val="a1"/>
    <w:uiPriority w:val="39"/>
    <w:qFormat/>
    <w:rsid w:val="000E4B1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307</Words>
  <Characters>1371</Characters>
  <Application>Microsoft Office Word</Application>
  <DocSecurity>0</DocSecurity>
  <Lines>195</Lines>
  <Paragraphs>167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lin lei</dc:creator>
  <cp:keywords/>
  <dc:description/>
  <cp:lastModifiedBy>zhuo lin lei</cp:lastModifiedBy>
  <cp:revision>6</cp:revision>
  <dcterms:created xsi:type="dcterms:W3CDTF">2025-11-16T14:53:00Z</dcterms:created>
  <dcterms:modified xsi:type="dcterms:W3CDTF">2025-11-19T11:54:00Z</dcterms:modified>
</cp:coreProperties>
</file>