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69CE3D" w14:textId="77777777" w:rsidR="007A256E" w:rsidRPr="00CE1A73" w:rsidRDefault="007A256E" w:rsidP="007A256E">
      <w:pPr>
        <w:rPr>
          <w:rFonts w:cs="Times New Roman"/>
          <w:b/>
          <w:bCs/>
          <w:sz w:val="28"/>
          <w:szCs w:val="28"/>
        </w:rPr>
      </w:pPr>
      <w:r>
        <w:rPr>
          <w:rFonts w:cs="Times New Roman"/>
          <w:b/>
          <w:bCs/>
          <w:sz w:val="28"/>
          <w:szCs w:val="28"/>
        </w:rPr>
        <w:t>Metagenomic insights into m</w:t>
      </w:r>
      <w:r w:rsidRPr="00CE1A73">
        <w:rPr>
          <w:rFonts w:cs="Times New Roman"/>
          <w:b/>
          <w:bCs/>
          <w:sz w:val="28"/>
          <w:szCs w:val="28"/>
        </w:rPr>
        <w:t>echanisms of coral larval settlement induction and inhibition by marine biofilms</w:t>
      </w:r>
    </w:p>
    <w:p w14:paraId="2019B668" w14:textId="77777777" w:rsidR="007A256E" w:rsidRPr="00CE1A73" w:rsidRDefault="007A256E" w:rsidP="007A256E">
      <w:pPr>
        <w:rPr>
          <w:rFonts w:cs="Times New Roman"/>
          <w:b/>
          <w:bCs/>
          <w:sz w:val="28"/>
          <w:szCs w:val="28"/>
        </w:rPr>
      </w:pPr>
    </w:p>
    <w:p w14:paraId="157768C2" w14:textId="35300BE7" w:rsidR="007A256E" w:rsidRDefault="007A256E" w:rsidP="007A256E">
      <w:pPr>
        <w:spacing w:after="240" w:line="360" w:lineRule="auto"/>
        <w:jc w:val="both"/>
        <w:rPr>
          <w:rFonts w:cs="Times New Roman"/>
        </w:rPr>
      </w:pPr>
      <w:r w:rsidRPr="00CE1A73">
        <w:rPr>
          <w:rFonts w:cs="Times New Roman"/>
        </w:rPr>
        <w:t>Paul A. O’Brien</w:t>
      </w:r>
      <w:r>
        <w:rPr>
          <w:rFonts w:cs="Times New Roman"/>
          <w:vertAlign w:val="superscript"/>
        </w:rPr>
        <w:t>1*</w:t>
      </w:r>
      <w:r w:rsidRPr="00CE1A73">
        <w:rPr>
          <w:rFonts w:cs="Times New Roman"/>
        </w:rPr>
        <w:t>, Sara C. Bell</w:t>
      </w:r>
      <w:r>
        <w:rPr>
          <w:rFonts w:cs="Times New Roman"/>
          <w:vertAlign w:val="superscript"/>
        </w:rPr>
        <w:t>2</w:t>
      </w:r>
      <w:r w:rsidRPr="00CE1A73">
        <w:rPr>
          <w:rFonts w:cs="Times New Roman"/>
        </w:rPr>
        <w:t xml:space="preserve">, Andrew </w:t>
      </w:r>
      <w:r>
        <w:rPr>
          <w:rFonts w:cs="Times New Roman"/>
        </w:rPr>
        <w:t xml:space="preserve">P. </w:t>
      </w:r>
      <w:r w:rsidRPr="00CE1A73">
        <w:rPr>
          <w:rFonts w:cs="Times New Roman"/>
        </w:rPr>
        <w:t>Negri</w:t>
      </w:r>
      <w:r>
        <w:rPr>
          <w:rFonts w:cs="Times New Roman"/>
          <w:vertAlign w:val="superscript"/>
        </w:rPr>
        <w:t>2</w:t>
      </w:r>
      <w:r w:rsidRPr="00CE1A73">
        <w:rPr>
          <w:rFonts w:cs="Times New Roman"/>
        </w:rPr>
        <w:t>, Shannon R. Kjeldsen</w:t>
      </w:r>
      <w:r>
        <w:rPr>
          <w:rFonts w:cs="Times New Roman"/>
          <w:vertAlign w:val="superscript"/>
        </w:rPr>
        <w:t>2</w:t>
      </w:r>
      <w:r w:rsidR="00C55234">
        <w:rPr>
          <w:rFonts w:cs="Times New Roman"/>
          <w:vertAlign w:val="superscript"/>
        </w:rPr>
        <w:t>,3</w:t>
      </w:r>
      <w:r w:rsidRPr="00CE1A73">
        <w:rPr>
          <w:rFonts w:cs="Times New Roman"/>
        </w:rPr>
        <w:t>, Julian Z</w:t>
      </w:r>
      <w:r>
        <w:rPr>
          <w:rFonts w:cs="Times New Roman"/>
        </w:rPr>
        <w:t>au</w:t>
      </w:r>
      <w:r w:rsidRPr="00CE1A73">
        <w:rPr>
          <w:rFonts w:cs="Times New Roman"/>
        </w:rPr>
        <w:t>gg</w:t>
      </w:r>
      <w:r>
        <w:rPr>
          <w:rFonts w:cs="Times New Roman"/>
          <w:vertAlign w:val="superscript"/>
        </w:rPr>
        <w:t>1</w:t>
      </w:r>
      <w:r w:rsidRPr="00CE1A73">
        <w:rPr>
          <w:rFonts w:cs="Times New Roman"/>
        </w:rPr>
        <w:t xml:space="preserve">, Nicole </w:t>
      </w:r>
      <w:r>
        <w:rPr>
          <w:rFonts w:cs="Times New Roman"/>
        </w:rPr>
        <w:t xml:space="preserve">S. </w:t>
      </w:r>
      <w:r w:rsidRPr="00CE1A73">
        <w:rPr>
          <w:rFonts w:cs="Times New Roman"/>
        </w:rPr>
        <w:t>Webster</w:t>
      </w:r>
      <w:r>
        <w:rPr>
          <w:rFonts w:cs="Times New Roman"/>
          <w:vertAlign w:val="superscript"/>
        </w:rPr>
        <w:t>1,4</w:t>
      </w:r>
      <w:r w:rsidRPr="00CE1A73">
        <w:rPr>
          <w:rFonts w:cs="Times New Roman"/>
        </w:rPr>
        <w:t>, Muhammad Abdul Wahab</w:t>
      </w:r>
      <w:r>
        <w:rPr>
          <w:rFonts w:cs="Times New Roman"/>
          <w:vertAlign w:val="superscript"/>
        </w:rPr>
        <w:t>2</w:t>
      </w:r>
      <w:r w:rsidRPr="00CE1A73">
        <w:rPr>
          <w:rFonts w:cs="Times New Roman"/>
        </w:rPr>
        <w:t>, Inka Vanwonterghem</w:t>
      </w:r>
      <w:r>
        <w:rPr>
          <w:rFonts w:cs="Times New Roman"/>
          <w:vertAlign w:val="superscript"/>
        </w:rPr>
        <w:t>1,5</w:t>
      </w:r>
      <w:r w:rsidRPr="000A13BE">
        <w:rPr>
          <w:rFonts w:asciiTheme="minorHAnsi" w:hAnsiTheme="minorHAnsi" w:cs="Times New Roman"/>
          <w:vertAlign w:val="superscript"/>
        </w:rPr>
        <w:t>†</w:t>
      </w:r>
      <w:r w:rsidRPr="00CE1A73">
        <w:rPr>
          <w:rFonts w:cs="Times New Roman"/>
        </w:rPr>
        <w:t>, Laura Rix</w:t>
      </w:r>
      <w:r>
        <w:rPr>
          <w:rFonts w:cs="Times New Roman"/>
          <w:vertAlign w:val="superscript"/>
        </w:rPr>
        <w:t>1</w:t>
      </w:r>
      <w:r w:rsidRPr="000A13BE">
        <w:rPr>
          <w:rFonts w:asciiTheme="minorHAnsi" w:hAnsiTheme="minorHAnsi" w:cs="Times New Roman"/>
          <w:vertAlign w:val="superscript"/>
        </w:rPr>
        <w:t>†</w:t>
      </w:r>
    </w:p>
    <w:p w14:paraId="204A99F8" w14:textId="77777777" w:rsidR="001059C2" w:rsidRDefault="001059C2"/>
    <w:p w14:paraId="7F0FADE0" w14:textId="2F7E3476" w:rsidR="00816C62" w:rsidRDefault="00816C62" w:rsidP="00816C62">
      <w:pPr>
        <w:rPr>
          <w:b/>
          <w:bCs/>
        </w:rPr>
      </w:pPr>
      <w:r>
        <w:rPr>
          <w:b/>
          <w:bCs/>
        </w:rPr>
        <w:t xml:space="preserve">Supplemental </w:t>
      </w:r>
      <w:r w:rsidRPr="00971AAE">
        <w:rPr>
          <w:b/>
          <w:bCs/>
        </w:rPr>
        <w:t>Figures</w:t>
      </w:r>
    </w:p>
    <w:p w14:paraId="79B4D055" w14:textId="77777777" w:rsidR="004B252A" w:rsidRDefault="004B252A" w:rsidP="00816C62">
      <w:pPr>
        <w:rPr>
          <w:b/>
          <w:bCs/>
        </w:rPr>
      </w:pPr>
    </w:p>
    <w:p w14:paraId="0243ED47" w14:textId="1B4A4F94" w:rsidR="004B252A" w:rsidRPr="004B252A" w:rsidRDefault="004B252A" w:rsidP="00816C62"/>
    <w:p w14:paraId="1A6933F0" w14:textId="50559494" w:rsidR="00477E94" w:rsidRDefault="004B252A" w:rsidP="00816C62">
      <w:pPr>
        <w:rPr>
          <w:b/>
          <w:bCs/>
        </w:rPr>
      </w:pPr>
      <w:r>
        <w:rPr>
          <w:noProof/>
        </w:rPr>
        <w:drawing>
          <wp:inline distT="0" distB="0" distL="0" distR="0" wp14:anchorId="3287E695" wp14:editId="0D33BE4F">
            <wp:extent cx="5902426" cy="3402767"/>
            <wp:effectExtent l="0" t="0" r="3175" b="1270"/>
            <wp:docPr id="78943192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431929" name="Graphic 789431929"/>
                    <pic:cNvPicPr/>
                  </pic:nvPicPr>
                  <pic:blipFill>
                    <a:blip r:embed="rId4">
                      <a:extLst>
                        <a:ext uri="{96DAC541-7B7A-43D3-8B79-37D633B846F1}">
                          <asvg:svgBlip xmlns:asvg="http://schemas.microsoft.com/office/drawing/2016/SVG/main" r:embed="rId5"/>
                        </a:ext>
                      </a:extLst>
                    </a:blip>
                    <a:stretch>
                      <a:fillRect/>
                    </a:stretch>
                  </pic:blipFill>
                  <pic:spPr>
                    <a:xfrm>
                      <a:off x="0" y="0"/>
                      <a:ext cx="5922102" cy="3414110"/>
                    </a:xfrm>
                    <a:prstGeom prst="rect">
                      <a:avLst/>
                    </a:prstGeom>
                  </pic:spPr>
                </pic:pic>
              </a:graphicData>
            </a:graphic>
          </wp:inline>
        </w:drawing>
      </w:r>
    </w:p>
    <w:p w14:paraId="44236341" w14:textId="77777777" w:rsidR="004B252A" w:rsidRDefault="004B252A"/>
    <w:p w14:paraId="48EA91D5" w14:textId="236A596E" w:rsidR="004B252A" w:rsidRPr="00A22C2E" w:rsidRDefault="004B252A" w:rsidP="001D6E2C">
      <w:pPr>
        <w:jc w:val="both"/>
      </w:pPr>
      <w:r w:rsidRPr="004B252A">
        <w:rPr>
          <w:b/>
          <w:bCs/>
        </w:rPr>
        <w:t>Figure S1</w:t>
      </w:r>
      <w:r>
        <w:rPr>
          <w:b/>
          <w:bCs/>
        </w:rPr>
        <w:t>.</w:t>
      </w:r>
      <w:r w:rsidR="00A22C2E">
        <w:rPr>
          <w:b/>
          <w:bCs/>
        </w:rPr>
        <w:t xml:space="preserve"> </w:t>
      </w:r>
      <w:r w:rsidR="00601AD4">
        <w:t xml:space="preserve">Relative abundance of the top 20 most abundant prokaryotic phyla based on SCM genes. </w:t>
      </w:r>
      <w:r w:rsidR="001D6E2C">
        <w:t>Dominant taxa were calculated by the total sum of relative abundance across all samples. Non-dominant taxa were grouped as</w:t>
      </w:r>
      <w:r w:rsidR="00601AD4">
        <w:t xml:space="preserve"> ‘Other’.</w:t>
      </w:r>
      <w:r w:rsidR="00A14920">
        <w:t xml:space="preserve"> All phyla except </w:t>
      </w:r>
      <w:proofErr w:type="spellStart"/>
      <w:r w:rsidR="00A14920">
        <w:t>Thermoproteota</w:t>
      </w:r>
      <w:proofErr w:type="spellEnd"/>
      <w:r w:rsidR="00A14920">
        <w:t xml:space="preserve"> and Firmicutes were represented in MAGs.</w:t>
      </w:r>
    </w:p>
    <w:p w14:paraId="298F7170" w14:textId="77777777" w:rsidR="004B252A" w:rsidRDefault="004B252A" w:rsidP="001D6E2C">
      <w:pPr>
        <w:jc w:val="both"/>
        <w:rPr>
          <w:b/>
          <w:bCs/>
        </w:rPr>
      </w:pPr>
    </w:p>
    <w:p w14:paraId="17F896C2" w14:textId="77777777" w:rsidR="001D6E2C" w:rsidRDefault="001D6E2C" w:rsidP="001D6E2C">
      <w:pPr>
        <w:jc w:val="both"/>
        <w:rPr>
          <w:b/>
          <w:bCs/>
        </w:rPr>
      </w:pPr>
    </w:p>
    <w:p w14:paraId="6FE974EA" w14:textId="77777777" w:rsidR="001D6E2C" w:rsidRDefault="001D6E2C" w:rsidP="001D6E2C">
      <w:pPr>
        <w:jc w:val="both"/>
        <w:rPr>
          <w:b/>
          <w:bCs/>
        </w:rPr>
      </w:pPr>
    </w:p>
    <w:p w14:paraId="2E9986C6" w14:textId="2A49F962" w:rsidR="004B252A" w:rsidRDefault="004B252A">
      <w:pPr>
        <w:rPr>
          <w:b/>
          <w:bCs/>
        </w:rPr>
      </w:pPr>
      <w:r>
        <w:rPr>
          <w:b/>
          <w:bCs/>
          <w:noProof/>
        </w:rPr>
        <w:lastRenderedPageBreak/>
        <w:drawing>
          <wp:anchor distT="0" distB="0" distL="114300" distR="114300" simplePos="0" relativeHeight="251663360" behindDoc="0" locked="0" layoutInCell="1" allowOverlap="1" wp14:anchorId="72F0FA05" wp14:editId="4B88AD5C">
            <wp:simplePos x="0" y="0"/>
            <wp:positionH relativeFrom="column">
              <wp:posOffset>-307785</wp:posOffset>
            </wp:positionH>
            <wp:positionV relativeFrom="paragraph">
              <wp:posOffset>162370</wp:posOffset>
            </wp:positionV>
            <wp:extent cx="6304915" cy="3332480"/>
            <wp:effectExtent l="0" t="0" r="0" b="0"/>
            <wp:wrapSquare wrapText="bothSides"/>
            <wp:docPr id="409406949"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406949" name="Graphic 409406949"/>
                    <pic:cNvPicPr/>
                  </pic:nvPicPr>
                  <pic:blipFill>
                    <a:blip r:embed="rId6">
                      <a:extLst>
                        <a:ext uri="{96DAC541-7B7A-43D3-8B79-37D633B846F1}">
                          <asvg:svgBlip xmlns:asvg="http://schemas.microsoft.com/office/drawing/2016/SVG/main" r:embed="rId7"/>
                        </a:ext>
                      </a:extLst>
                    </a:blip>
                    <a:stretch>
                      <a:fillRect/>
                    </a:stretch>
                  </pic:blipFill>
                  <pic:spPr>
                    <a:xfrm>
                      <a:off x="0" y="0"/>
                      <a:ext cx="6304915" cy="3332480"/>
                    </a:xfrm>
                    <a:prstGeom prst="rect">
                      <a:avLst/>
                    </a:prstGeom>
                  </pic:spPr>
                </pic:pic>
              </a:graphicData>
            </a:graphic>
            <wp14:sizeRelH relativeFrom="page">
              <wp14:pctWidth>0</wp14:pctWidth>
            </wp14:sizeRelH>
            <wp14:sizeRelV relativeFrom="page">
              <wp14:pctHeight>0</wp14:pctHeight>
            </wp14:sizeRelV>
          </wp:anchor>
        </w:drawing>
      </w:r>
    </w:p>
    <w:p w14:paraId="6C81B9DE" w14:textId="77777777" w:rsidR="004B252A" w:rsidRDefault="004B252A">
      <w:pPr>
        <w:rPr>
          <w:b/>
          <w:bCs/>
        </w:rPr>
      </w:pPr>
    </w:p>
    <w:p w14:paraId="32F065D2" w14:textId="1EEC73F2" w:rsidR="001D6E2C" w:rsidRPr="00A22C2E" w:rsidRDefault="004B252A" w:rsidP="001D6E2C">
      <w:pPr>
        <w:jc w:val="both"/>
      </w:pPr>
      <w:r>
        <w:rPr>
          <w:b/>
          <w:bCs/>
        </w:rPr>
        <w:t>Figure S2.</w:t>
      </w:r>
      <w:r w:rsidR="00A22C2E">
        <w:rPr>
          <w:b/>
          <w:bCs/>
        </w:rPr>
        <w:t xml:space="preserve"> </w:t>
      </w:r>
      <w:r w:rsidR="00601AD4">
        <w:t xml:space="preserve">Relative abundance of the top 20 most abundant prokaryotic families based on SCM genes. </w:t>
      </w:r>
      <w:r w:rsidR="001D6E2C">
        <w:t>Dominant taxa were calculated by the total sum of relative abundance across all samples. Non-dominant taxa were grouped as ‘Other’.</w:t>
      </w:r>
      <w:r w:rsidR="00A14920">
        <w:t xml:space="preserve"> All families were represented in MAGs </w:t>
      </w:r>
    </w:p>
    <w:p w14:paraId="0407756F" w14:textId="4B7EEA8D" w:rsidR="00601AD4" w:rsidRPr="00F6193E" w:rsidRDefault="00601AD4" w:rsidP="00601AD4"/>
    <w:p w14:paraId="4098D5B5" w14:textId="77777777" w:rsidR="00AF2E5C" w:rsidRDefault="00AF2E5C"/>
    <w:p w14:paraId="19AC233C" w14:textId="77777777" w:rsidR="00491142" w:rsidRDefault="00491142"/>
    <w:p w14:paraId="60832384" w14:textId="77777777" w:rsidR="00AF2E5C" w:rsidRDefault="00AF2E5C"/>
    <w:p w14:paraId="07B29C21" w14:textId="5EF90514" w:rsidR="00AF2E5C" w:rsidRDefault="00AF2E5C"/>
    <w:p w14:paraId="752F37DC" w14:textId="77777777" w:rsidR="00AF2E5C" w:rsidRDefault="00AF2E5C"/>
    <w:p w14:paraId="34C05EAF" w14:textId="77777777" w:rsidR="00AF2E5C" w:rsidRDefault="00AF2E5C"/>
    <w:p w14:paraId="6E6B0399" w14:textId="77777777" w:rsidR="00AF2E5C" w:rsidRDefault="00AF2E5C"/>
    <w:p w14:paraId="708650BC" w14:textId="77777777" w:rsidR="001D6E2C" w:rsidRDefault="001D6E2C"/>
    <w:p w14:paraId="46A65D51" w14:textId="77777777" w:rsidR="001D6E2C" w:rsidRDefault="001D6E2C"/>
    <w:p w14:paraId="59065918" w14:textId="77777777" w:rsidR="001D6E2C" w:rsidRDefault="001D6E2C"/>
    <w:p w14:paraId="61789F6D" w14:textId="77777777" w:rsidR="001D6E2C" w:rsidRDefault="001D6E2C"/>
    <w:p w14:paraId="006A7D1F" w14:textId="77777777" w:rsidR="001D6E2C" w:rsidRDefault="001D6E2C"/>
    <w:p w14:paraId="38430325" w14:textId="77777777" w:rsidR="001D6E2C" w:rsidRDefault="001D6E2C"/>
    <w:p w14:paraId="0D6685A4" w14:textId="77777777" w:rsidR="001D6E2C" w:rsidRDefault="001D6E2C"/>
    <w:p w14:paraId="73CFC05B" w14:textId="77777777" w:rsidR="001D6E2C" w:rsidRDefault="001D6E2C"/>
    <w:p w14:paraId="737579E2" w14:textId="77777777" w:rsidR="001D6E2C" w:rsidRDefault="001D6E2C"/>
    <w:p w14:paraId="152BF0F9" w14:textId="77777777" w:rsidR="001D6E2C" w:rsidRDefault="001D6E2C"/>
    <w:p w14:paraId="098B5D58" w14:textId="77777777" w:rsidR="001D6E2C" w:rsidRDefault="001D6E2C"/>
    <w:p w14:paraId="0FAB6A55" w14:textId="77777777" w:rsidR="001D6E2C" w:rsidRDefault="001D6E2C"/>
    <w:p w14:paraId="2AD61E79" w14:textId="77777777" w:rsidR="001D6E2C" w:rsidRDefault="001D6E2C"/>
    <w:p w14:paraId="25A4AFC9" w14:textId="77777777" w:rsidR="001D6E2C" w:rsidRDefault="001D6E2C"/>
    <w:p w14:paraId="0BEFAD11" w14:textId="77777777" w:rsidR="001D6E2C" w:rsidRDefault="001D6E2C"/>
    <w:p w14:paraId="64F08AC0" w14:textId="77777777" w:rsidR="001D6E2C" w:rsidRDefault="001D6E2C"/>
    <w:p w14:paraId="17817D88" w14:textId="77777777" w:rsidR="001C2AB7" w:rsidRDefault="001C2AB7"/>
    <w:p w14:paraId="2DB2CD93" w14:textId="2F840147" w:rsidR="008513BE" w:rsidRPr="008513BE" w:rsidRDefault="008513BE">
      <w:r w:rsidRPr="008513BE">
        <w:lastRenderedPageBreak/>
        <w:t>A)</w:t>
      </w:r>
    </w:p>
    <w:p w14:paraId="22446FE8" w14:textId="7631CABF" w:rsidR="008513BE" w:rsidRDefault="006F7F91">
      <w:pPr>
        <w:rPr>
          <w:b/>
          <w:bCs/>
        </w:rPr>
      </w:pPr>
      <w:r>
        <w:rPr>
          <w:noProof/>
        </w:rPr>
        <w:drawing>
          <wp:anchor distT="0" distB="0" distL="114300" distR="114300" simplePos="0" relativeHeight="251672576" behindDoc="0" locked="0" layoutInCell="1" allowOverlap="1" wp14:anchorId="2210CD04" wp14:editId="36591A2C">
            <wp:simplePos x="0" y="0"/>
            <wp:positionH relativeFrom="column">
              <wp:posOffset>-823595</wp:posOffset>
            </wp:positionH>
            <wp:positionV relativeFrom="paragraph">
              <wp:posOffset>337820</wp:posOffset>
            </wp:positionV>
            <wp:extent cx="7352030" cy="5654675"/>
            <wp:effectExtent l="0" t="0" r="1270" b="0"/>
            <wp:wrapSquare wrapText="bothSides"/>
            <wp:docPr id="1892690084"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690084" name="Graphic 1892690084"/>
                    <pic:cNvPicPr/>
                  </pic:nvPicPr>
                  <pic:blipFill>
                    <a:blip r:embed="rId8">
                      <a:extLst>
                        <a:ext uri="{96DAC541-7B7A-43D3-8B79-37D633B846F1}">
                          <asvg:svgBlip xmlns:asvg="http://schemas.microsoft.com/office/drawing/2016/SVG/main" r:embed="rId9"/>
                        </a:ext>
                      </a:extLst>
                    </a:blip>
                    <a:stretch>
                      <a:fillRect/>
                    </a:stretch>
                  </pic:blipFill>
                  <pic:spPr>
                    <a:xfrm>
                      <a:off x="0" y="0"/>
                      <a:ext cx="7352030" cy="5654675"/>
                    </a:xfrm>
                    <a:prstGeom prst="rect">
                      <a:avLst/>
                    </a:prstGeom>
                  </pic:spPr>
                </pic:pic>
              </a:graphicData>
            </a:graphic>
            <wp14:sizeRelH relativeFrom="page">
              <wp14:pctWidth>0</wp14:pctWidth>
            </wp14:sizeRelH>
            <wp14:sizeRelV relativeFrom="page">
              <wp14:pctHeight>0</wp14:pctHeight>
            </wp14:sizeRelV>
          </wp:anchor>
        </w:drawing>
      </w:r>
    </w:p>
    <w:p w14:paraId="54BFC15E" w14:textId="600C850F" w:rsidR="00D642AC" w:rsidRDefault="00D642AC"/>
    <w:p w14:paraId="0F448ECB" w14:textId="09E7FB11" w:rsidR="00D642AC" w:rsidRDefault="00D642AC"/>
    <w:p w14:paraId="6A317254" w14:textId="04BDC0D9" w:rsidR="00D642AC" w:rsidRDefault="00D642AC"/>
    <w:p w14:paraId="2C338CDE" w14:textId="06ADB34B" w:rsidR="00D642AC" w:rsidRDefault="00D642AC"/>
    <w:p w14:paraId="074F3FEF" w14:textId="2A351C5A" w:rsidR="00D642AC" w:rsidRDefault="00D642AC"/>
    <w:p w14:paraId="709E3489" w14:textId="37A18B02" w:rsidR="00D642AC" w:rsidRDefault="00D642AC"/>
    <w:p w14:paraId="74BA4490" w14:textId="77777777" w:rsidR="00D642AC" w:rsidRDefault="00D642AC"/>
    <w:p w14:paraId="7EE53277" w14:textId="77777777" w:rsidR="00D642AC" w:rsidRDefault="00D642AC"/>
    <w:p w14:paraId="2E403D56" w14:textId="77777777" w:rsidR="00D642AC" w:rsidRDefault="00D642AC"/>
    <w:p w14:paraId="01A396D6" w14:textId="77777777" w:rsidR="00D642AC" w:rsidRDefault="00D642AC"/>
    <w:p w14:paraId="1989043A" w14:textId="77777777" w:rsidR="00D642AC" w:rsidRDefault="00D642AC"/>
    <w:p w14:paraId="4F304591" w14:textId="77777777" w:rsidR="00D642AC" w:rsidRDefault="00D642AC"/>
    <w:p w14:paraId="629F54B6" w14:textId="77777777" w:rsidR="00D642AC" w:rsidRDefault="00D642AC"/>
    <w:p w14:paraId="5F7A864C" w14:textId="77777777" w:rsidR="00D642AC" w:rsidRDefault="00D642AC"/>
    <w:p w14:paraId="2848A5DB" w14:textId="77777777" w:rsidR="006F7F91" w:rsidRDefault="006F7F91">
      <w:pPr>
        <w:rPr>
          <w:b/>
          <w:bCs/>
          <w:noProof/>
        </w:rPr>
      </w:pPr>
    </w:p>
    <w:p w14:paraId="69907C23" w14:textId="581F1081" w:rsidR="008513BE" w:rsidRPr="008513BE" w:rsidRDefault="006F7F91">
      <w:r>
        <w:rPr>
          <w:b/>
          <w:bCs/>
          <w:noProof/>
        </w:rPr>
        <w:lastRenderedPageBreak/>
        <w:drawing>
          <wp:anchor distT="0" distB="0" distL="114300" distR="114300" simplePos="0" relativeHeight="251673600" behindDoc="0" locked="0" layoutInCell="1" allowOverlap="1" wp14:anchorId="47AD3DCA" wp14:editId="24947962">
            <wp:simplePos x="0" y="0"/>
            <wp:positionH relativeFrom="column">
              <wp:posOffset>-872490</wp:posOffset>
            </wp:positionH>
            <wp:positionV relativeFrom="paragraph">
              <wp:posOffset>344170</wp:posOffset>
            </wp:positionV>
            <wp:extent cx="7452360" cy="5732145"/>
            <wp:effectExtent l="0" t="0" r="2540" b="0"/>
            <wp:wrapSquare wrapText="bothSides"/>
            <wp:docPr id="423216913"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216913" name="Graphic 423216913"/>
                    <pic:cNvPicPr/>
                  </pic:nvPicPr>
                  <pic:blipFill>
                    <a:blip r:embed="rId10">
                      <a:extLst>
                        <a:ext uri="{96DAC541-7B7A-43D3-8B79-37D633B846F1}">
                          <asvg:svgBlip xmlns:asvg="http://schemas.microsoft.com/office/drawing/2016/SVG/main" r:embed="rId11"/>
                        </a:ext>
                      </a:extLst>
                    </a:blip>
                    <a:stretch>
                      <a:fillRect/>
                    </a:stretch>
                  </pic:blipFill>
                  <pic:spPr>
                    <a:xfrm>
                      <a:off x="0" y="0"/>
                      <a:ext cx="7452360" cy="5732145"/>
                    </a:xfrm>
                    <a:prstGeom prst="rect">
                      <a:avLst/>
                    </a:prstGeom>
                  </pic:spPr>
                </pic:pic>
              </a:graphicData>
            </a:graphic>
            <wp14:sizeRelH relativeFrom="page">
              <wp14:pctWidth>0</wp14:pctWidth>
            </wp14:sizeRelH>
            <wp14:sizeRelV relativeFrom="page">
              <wp14:pctHeight>0</wp14:pctHeight>
            </wp14:sizeRelV>
          </wp:anchor>
        </w:drawing>
      </w:r>
      <w:r w:rsidR="008513BE" w:rsidRPr="008513BE">
        <w:t>B)</w:t>
      </w:r>
    </w:p>
    <w:p w14:paraId="1BC556B5" w14:textId="030A5B3A" w:rsidR="006F7F91" w:rsidRDefault="006F7F91" w:rsidP="00601AD4">
      <w:pPr>
        <w:jc w:val="both"/>
        <w:rPr>
          <w:b/>
          <w:bCs/>
        </w:rPr>
      </w:pPr>
    </w:p>
    <w:p w14:paraId="0F24BE5F" w14:textId="35E84030" w:rsidR="006F7F91" w:rsidRDefault="006F7F91" w:rsidP="00601AD4">
      <w:pPr>
        <w:jc w:val="both"/>
        <w:rPr>
          <w:b/>
          <w:bCs/>
        </w:rPr>
      </w:pPr>
    </w:p>
    <w:p w14:paraId="636B6884" w14:textId="1158ABFF" w:rsidR="008513BE" w:rsidRDefault="008513BE" w:rsidP="00601AD4">
      <w:pPr>
        <w:jc w:val="both"/>
        <w:rPr>
          <w:b/>
          <w:bCs/>
        </w:rPr>
      </w:pPr>
      <w:r>
        <w:rPr>
          <w:b/>
          <w:bCs/>
        </w:rPr>
        <w:t>Figure S</w:t>
      </w:r>
      <w:r w:rsidR="001D6E2C">
        <w:rPr>
          <w:b/>
          <w:bCs/>
        </w:rPr>
        <w:t>3</w:t>
      </w:r>
      <w:r>
        <w:rPr>
          <w:b/>
          <w:bCs/>
        </w:rPr>
        <w:t>.</w:t>
      </w:r>
      <w:r w:rsidR="00AE7649">
        <w:rPr>
          <w:b/>
          <w:bCs/>
        </w:rPr>
        <w:t xml:space="preserve"> </w:t>
      </w:r>
      <w:r w:rsidR="00601AD4" w:rsidRPr="00AE7649">
        <w:t>T</w:t>
      </w:r>
      <w:r w:rsidR="00601AD4">
        <w:t>op 50 KOs more abundant in light 2M (</w:t>
      </w:r>
      <w:r w:rsidR="00601AD4">
        <w:rPr>
          <w:b/>
          <w:bCs/>
        </w:rPr>
        <w:t>A</w:t>
      </w:r>
      <w:r w:rsidR="00601AD4">
        <w:t>), or less abundant in light 2M (</w:t>
      </w:r>
      <w:r w:rsidR="00601AD4" w:rsidRPr="000527B8">
        <w:rPr>
          <w:b/>
          <w:bCs/>
        </w:rPr>
        <w:t>B</w:t>
      </w:r>
      <w:r w:rsidR="00601AD4">
        <w:t>), compared to other treatments. Heatmaps are coloured by KO abundance (</w:t>
      </w:r>
      <w:proofErr w:type="spellStart"/>
      <w:r w:rsidR="00601AD4">
        <w:t>nRPKM</w:t>
      </w:r>
      <w:proofErr w:type="spellEnd"/>
      <w:r w:rsidR="00601AD4">
        <w:t>)</w:t>
      </w:r>
      <w:r w:rsidR="004D2C9A">
        <w:t>.</w:t>
      </w:r>
      <w:r w:rsidR="00601AD4">
        <w:t xml:space="preserve"> </w:t>
      </w:r>
      <w:r w:rsidR="004D2C9A">
        <w:t>C</w:t>
      </w:r>
      <w:r w:rsidR="00601AD4">
        <w:t>olumns represent each biofilm sample and are grouped by treatment</w:t>
      </w:r>
      <w:r w:rsidR="004D2C9A">
        <w:t>, while</w:t>
      </w:r>
      <w:r w:rsidR="00601AD4">
        <w:t xml:space="preserve"> </w:t>
      </w:r>
      <w:r w:rsidR="004D2C9A">
        <w:t>r</w:t>
      </w:r>
      <w:r w:rsidR="00601AD4">
        <w:t>ows represent each KO and are grouped by pathway</w:t>
      </w:r>
      <w:r w:rsidR="003136D8">
        <w:t xml:space="preserve"> as described in the R package ‘KEGGREST’</w:t>
      </w:r>
      <w:r w:rsidR="004D2C9A">
        <w:t>, denoted by row labels</w:t>
      </w:r>
      <w:r w:rsidR="00601AD4">
        <w:t>.</w:t>
      </w:r>
      <w:r w:rsidR="004D2C9A">
        <w:t xml:space="preserve"> </w:t>
      </w:r>
      <w:r w:rsidR="003136D8">
        <w:t xml:space="preserve">Rows and columns are hierarchically clustered by Euclidean distance and displayed as dendrograms. </w:t>
      </w:r>
      <w:r w:rsidR="004D2C9A">
        <w:t>For instances where KOs are present in multiple pathways, labels have been shortened to pathways of interest for readability.</w:t>
      </w:r>
      <w:r w:rsidR="00601AD4">
        <w:rPr>
          <w:b/>
          <w:bCs/>
        </w:rPr>
        <w:t xml:space="preserve"> </w:t>
      </w:r>
    </w:p>
    <w:p w14:paraId="3DA78206" w14:textId="77777777" w:rsidR="008513BE" w:rsidRDefault="008513BE">
      <w:pPr>
        <w:rPr>
          <w:b/>
          <w:bCs/>
        </w:rPr>
      </w:pPr>
    </w:p>
    <w:p w14:paraId="0B647F7C" w14:textId="77777777" w:rsidR="008513BE" w:rsidRDefault="008513BE">
      <w:pPr>
        <w:rPr>
          <w:b/>
          <w:bCs/>
        </w:rPr>
      </w:pPr>
    </w:p>
    <w:p w14:paraId="7CE1BBFB" w14:textId="77777777" w:rsidR="008513BE" w:rsidRDefault="008513BE">
      <w:pPr>
        <w:rPr>
          <w:b/>
          <w:bCs/>
        </w:rPr>
      </w:pPr>
    </w:p>
    <w:p w14:paraId="43DD6F11" w14:textId="77777777" w:rsidR="009D2B16" w:rsidRDefault="009D2B16">
      <w:pPr>
        <w:rPr>
          <w:b/>
          <w:bCs/>
        </w:rPr>
      </w:pPr>
    </w:p>
    <w:p w14:paraId="4EA1143A" w14:textId="77777777" w:rsidR="009D2B16" w:rsidRDefault="009D2B16">
      <w:pPr>
        <w:rPr>
          <w:b/>
          <w:bCs/>
        </w:rPr>
      </w:pPr>
    </w:p>
    <w:p w14:paraId="3956CB55" w14:textId="77777777" w:rsidR="009D2B16" w:rsidRDefault="009D2B16">
      <w:pPr>
        <w:rPr>
          <w:b/>
          <w:bCs/>
        </w:rPr>
      </w:pPr>
    </w:p>
    <w:p w14:paraId="4ED0391A" w14:textId="10E14441" w:rsidR="009D2B16" w:rsidRDefault="005C5147">
      <w:pPr>
        <w:rPr>
          <w:b/>
          <w:bCs/>
        </w:rPr>
      </w:pPr>
      <w:r>
        <w:rPr>
          <w:b/>
          <w:bCs/>
          <w:noProof/>
        </w:rPr>
        <w:lastRenderedPageBreak/>
        <w:drawing>
          <wp:inline distT="0" distB="0" distL="0" distR="0" wp14:anchorId="2D042FCE" wp14:editId="3C7E4092">
            <wp:extent cx="5856348" cy="4318692"/>
            <wp:effectExtent l="0" t="0" r="0" b="0"/>
            <wp:docPr id="18813745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374512" name="Graphic 1881374512"/>
                    <pic:cNvPicPr/>
                  </pic:nvPicPr>
                  <pic:blipFill rotWithShape="1">
                    <a:blip r:embed="rId12">
                      <a:extLst>
                        <a:ext uri="{96DAC541-7B7A-43D3-8B79-37D633B846F1}">
                          <asvg:svgBlip xmlns:asvg="http://schemas.microsoft.com/office/drawing/2016/SVG/main" r:embed="rId13"/>
                        </a:ext>
                      </a:extLst>
                    </a:blip>
                    <a:srcRect t="14249" r="4865" b="15595"/>
                    <a:stretch>
                      <a:fillRect/>
                    </a:stretch>
                  </pic:blipFill>
                  <pic:spPr bwMode="auto">
                    <a:xfrm>
                      <a:off x="0" y="0"/>
                      <a:ext cx="5863956" cy="4324303"/>
                    </a:xfrm>
                    <a:prstGeom prst="rect">
                      <a:avLst/>
                    </a:prstGeom>
                    <a:ln>
                      <a:noFill/>
                    </a:ln>
                    <a:extLst>
                      <a:ext uri="{53640926-AAD7-44D8-BBD7-CCE9431645EC}">
                        <a14:shadowObscured xmlns:a14="http://schemas.microsoft.com/office/drawing/2010/main"/>
                      </a:ext>
                    </a:extLst>
                  </pic:spPr>
                </pic:pic>
              </a:graphicData>
            </a:graphic>
          </wp:inline>
        </w:drawing>
      </w:r>
    </w:p>
    <w:p w14:paraId="1148C239" w14:textId="44E280F1" w:rsidR="009D2B16" w:rsidRDefault="009D2B16">
      <w:pPr>
        <w:rPr>
          <w:b/>
          <w:bCs/>
        </w:rPr>
      </w:pPr>
    </w:p>
    <w:p w14:paraId="51ECE0AE" w14:textId="28467D7C" w:rsidR="009D2B16" w:rsidRDefault="009D2B16">
      <w:pPr>
        <w:rPr>
          <w:b/>
          <w:bCs/>
        </w:rPr>
      </w:pPr>
    </w:p>
    <w:p w14:paraId="1B10CB90" w14:textId="58D404FF" w:rsidR="004D2C9A" w:rsidRDefault="008513BE" w:rsidP="004D2C9A">
      <w:pPr>
        <w:jc w:val="both"/>
      </w:pPr>
      <w:r>
        <w:rPr>
          <w:b/>
          <w:bCs/>
        </w:rPr>
        <w:t>Figure S</w:t>
      </w:r>
      <w:r w:rsidR="00BC6494">
        <w:rPr>
          <w:b/>
          <w:bCs/>
        </w:rPr>
        <w:t>4</w:t>
      </w:r>
      <w:r>
        <w:rPr>
          <w:b/>
          <w:bCs/>
        </w:rPr>
        <w:t xml:space="preserve">. </w:t>
      </w:r>
      <w:r w:rsidR="004D2C9A" w:rsidRPr="004D2C9A">
        <w:t xml:space="preserve"> </w:t>
      </w:r>
      <w:r w:rsidR="004D2C9A">
        <w:t>MAGs with potential for carbon and nitrogen metabolism. Branch tips of the phylogenomic tree are coloured by MAG phylum while tip labels represent MAG family level classification. Outer ring heatmaps represent pathway completion for each metabolic pathway</w:t>
      </w:r>
      <w:r w:rsidR="00F517EB">
        <w:t xml:space="preserve">, where the TCA cycle and Calvin cycle represent the </w:t>
      </w:r>
      <w:r w:rsidR="00794B5A">
        <w:t>proportion</w:t>
      </w:r>
      <w:r w:rsidR="00F517EB">
        <w:t xml:space="preserve"> of </w:t>
      </w:r>
      <w:r w:rsidR="00794B5A">
        <w:t>steps found</w:t>
      </w:r>
      <w:r w:rsidR="00F517EB">
        <w:t xml:space="preserve">, while the remainder represent the proportion of genes found. </w:t>
      </w:r>
      <w:r w:rsidR="004D2C9A">
        <w:t xml:space="preserve"> </w:t>
      </w:r>
    </w:p>
    <w:p w14:paraId="28E08497" w14:textId="6E5E214F" w:rsidR="008513BE" w:rsidRDefault="008513BE"/>
    <w:p w14:paraId="4EA72450" w14:textId="77777777" w:rsidR="00AE7649" w:rsidRDefault="00AE7649"/>
    <w:p w14:paraId="27E7B926" w14:textId="70FFA350" w:rsidR="00AE7649" w:rsidRDefault="00AE7649"/>
    <w:p w14:paraId="39AD078A" w14:textId="3E77099A" w:rsidR="000F2EFE" w:rsidRDefault="000F2EFE">
      <w:r>
        <w:rPr>
          <w:noProof/>
        </w:rPr>
        <w:lastRenderedPageBreak/>
        <w:drawing>
          <wp:inline distT="0" distB="0" distL="0" distR="0" wp14:anchorId="77B825AB" wp14:editId="5538A2E2">
            <wp:extent cx="5731510" cy="4578985"/>
            <wp:effectExtent l="0" t="0" r="0" b="5715"/>
            <wp:docPr id="20999756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975698" name="Picture 209997569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4578985"/>
                    </a:xfrm>
                    <a:prstGeom prst="rect">
                      <a:avLst/>
                    </a:prstGeom>
                  </pic:spPr>
                </pic:pic>
              </a:graphicData>
            </a:graphic>
          </wp:inline>
        </w:drawing>
      </w:r>
    </w:p>
    <w:p w14:paraId="4E5C3605" w14:textId="77777777" w:rsidR="00AE7649" w:rsidRDefault="00AE7649"/>
    <w:p w14:paraId="61424064" w14:textId="09B5ABC2" w:rsidR="004D2C9A" w:rsidRPr="004C43F5" w:rsidRDefault="00AE7649" w:rsidP="004D2C9A">
      <w:pPr>
        <w:jc w:val="both"/>
      </w:pPr>
      <w:r w:rsidRPr="00AE7649">
        <w:rPr>
          <w:b/>
          <w:bCs/>
        </w:rPr>
        <w:t>Figure S</w:t>
      </w:r>
      <w:r w:rsidR="00BC6494">
        <w:rPr>
          <w:b/>
          <w:bCs/>
        </w:rPr>
        <w:t>5</w:t>
      </w:r>
      <w:r>
        <w:rPr>
          <w:b/>
          <w:bCs/>
        </w:rPr>
        <w:t xml:space="preserve">. </w:t>
      </w:r>
      <w:r w:rsidR="004D2C9A">
        <w:t>Abundance (</w:t>
      </w:r>
      <w:proofErr w:type="spellStart"/>
      <w:r w:rsidR="004D2C9A">
        <w:t>nRPKM</w:t>
      </w:r>
      <w:proofErr w:type="spellEnd"/>
      <w:r w:rsidR="004D2C9A">
        <w:t>) of</w:t>
      </w:r>
      <w:r w:rsidR="004D2C9A">
        <w:rPr>
          <w:b/>
          <w:bCs/>
        </w:rPr>
        <w:t xml:space="preserve"> </w:t>
      </w:r>
      <w:r w:rsidR="004D2C9A">
        <w:t>genes involved in the TCA cycle and Calvin cycle across different biofilm treatments. Columns represent biofilm samples while rows represent genes. Biofilm samples are grouped by conditioning treatment, while genes are grouped by metabolic pathway.</w:t>
      </w:r>
      <w:r w:rsidR="003E4595" w:rsidRPr="003E4595">
        <w:t xml:space="preserve"> </w:t>
      </w:r>
      <w:r w:rsidR="003E4595">
        <w:t>Rows and columns are hierarchically clustered by Euclidean distance and displayed as dendrograms.</w:t>
      </w:r>
    </w:p>
    <w:p w14:paraId="3FFD2FDC" w14:textId="45AD23E1" w:rsidR="00AE7649" w:rsidRPr="00A22C2E" w:rsidRDefault="00AE7649"/>
    <w:p w14:paraId="1F3D604F" w14:textId="77777777" w:rsidR="00AE7649" w:rsidRDefault="00AE7649"/>
    <w:p w14:paraId="0F8CC662" w14:textId="45CDC939" w:rsidR="00AE7649" w:rsidRDefault="00991CB8">
      <w:r>
        <w:rPr>
          <w:noProof/>
        </w:rPr>
        <w:lastRenderedPageBreak/>
        <w:drawing>
          <wp:inline distT="0" distB="0" distL="0" distR="0" wp14:anchorId="02AD65E1" wp14:editId="4A114D47">
            <wp:extent cx="5835411" cy="4339389"/>
            <wp:effectExtent l="0" t="0" r="0" b="4445"/>
            <wp:docPr id="1767842278"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842278" name="Graphic 1767842278"/>
                    <pic:cNvPicPr/>
                  </pic:nvPicPr>
                  <pic:blipFill rotWithShape="1">
                    <a:blip r:embed="rId15">
                      <a:extLst>
                        <a:ext uri="{96DAC541-7B7A-43D3-8B79-37D633B846F1}">
                          <asvg:svgBlip xmlns:asvg="http://schemas.microsoft.com/office/drawing/2016/SVG/main" r:embed="rId16"/>
                        </a:ext>
                      </a:extLst>
                    </a:blip>
                    <a:srcRect t="14135" r="4959" b="15191"/>
                    <a:stretch>
                      <a:fillRect/>
                    </a:stretch>
                  </pic:blipFill>
                  <pic:spPr bwMode="auto">
                    <a:xfrm>
                      <a:off x="0" y="0"/>
                      <a:ext cx="5841290" cy="4343760"/>
                    </a:xfrm>
                    <a:prstGeom prst="rect">
                      <a:avLst/>
                    </a:prstGeom>
                    <a:ln>
                      <a:noFill/>
                    </a:ln>
                    <a:extLst>
                      <a:ext uri="{53640926-AAD7-44D8-BBD7-CCE9431645EC}">
                        <a14:shadowObscured xmlns:a14="http://schemas.microsoft.com/office/drawing/2010/main"/>
                      </a:ext>
                    </a:extLst>
                  </pic:spPr>
                </pic:pic>
              </a:graphicData>
            </a:graphic>
          </wp:inline>
        </w:drawing>
      </w:r>
    </w:p>
    <w:p w14:paraId="6441A8BA" w14:textId="77777777" w:rsidR="00AE7649" w:rsidRDefault="00AE7649"/>
    <w:p w14:paraId="1286B3E8" w14:textId="020BCE88" w:rsidR="00371C60" w:rsidRDefault="00371C60"/>
    <w:p w14:paraId="1226C836" w14:textId="2931F586" w:rsidR="00371C60" w:rsidRDefault="00371C60"/>
    <w:p w14:paraId="7A6B27C6" w14:textId="66009835" w:rsidR="00D2686F" w:rsidRPr="007A3C65" w:rsidRDefault="0065455C" w:rsidP="00D2686F">
      <w:pPr>
        <w:jc w:val="both"/>
        <w:rPr>
          <w:rFonts w:cs="Times New Roman"/>
          <w:color w:val="000000" w:themeColor="text1"/>
        </w:rPr>
      </w:pPr>
      <w:r w:rsidRPr="0065455C">
        <w:rPr>
          <w:b/>
          <w:bCs/>
        </w:rPr>
        <w:t>Figure S</w:t>
      </w:r>
      <w:r w:rsidR="009B3B46">
        <w:rPr>
          <w:b/>
          <w:bCs/>
        </w:rPr>
        <w:t>6</w:t>
      </w:r>
      <w:r>
        <w:rPr>
          <w:b/>
          <w:bCs/>
        </w:rPr>
        <w:t xml:space="preserve">. </w:t>
      </w:r>
      <w:r w:rsidR="00D2686F" w:rsidRPr="007A3C65">
        <w:rPr>
          <w:rFonts w:cs="Times New Roman"/>
          <w:color w:val="000000" w:themeColor="text1"/>
        </w:rPr>
        <w:t xml:space="preserve">MAGs encoding biosynthesis genes for amino acids (glutamine, glutamate and arginine), </w:t>
      </w:r>
      <w:r w:rsidR="007A3C65" w:rsidRPr="007A3C65">
        <w:rPr>
          <w:rFonts w:cs="Times New Roman"/>
          <w:color w:val="000000" w:themeColor="text1"/>
          <w:shd w:val="clear" w:color="auto" w:fill="FFFFFF"/>
        </w:rPr>
        <w:t>gamma-aminobutyric acid</w:t>
      </w:r>
      <w:r w:rsidR="007A3C65" w:rsidRPr="007A3C65">
        <w:rPr>
          <w:rFonts w:cs="Times New Roman"/>
          <w:color w:val="000000" w:themeColor="text1"/>
        </w:rPr>
        <w:t xml:space="preserve"> </w:t>
      </w:r>
      <w:r w:rsidR="00D2686F" w:rsidRPr="007A3C65">
        <w:rPr>
          <w:rFonts w:cs="Times New Roman"/>
          <w:color w:val="000000" w:themeColor="text1"/>
        </w:rPr>
        <w:t>(GABA),</w:t>
      </w:r>
      <w:r w:rsidR="007A3C65" w:rsidRPr="007A3C65">
        <w:rPr>
          <w:rFonts w:cs="Times New Roman"/>
          <w:color w:val="000000" w:themeColor="text1"/>
        </w:rPr>
        <w:t xml:space="preserve"> </w:t>
      </w:r>
      <w:r w:rsidR="006C6816">
        <w:rPr>
          <w:rFonts w:cs="Times New Roman"/>
          <w:color w:val="000000" w:themeColor="text1"/>
          <w:shd w:val="clear" w:color="auto" w:fill="FFFFFF"/>
        </w:rPr>
        <w:t>a</w:t>
      </w:r>
      <w:r w:rsidR="007A3C65" w:rsidRPr="007A3C65">
        <w:rPr>
          <w:rFonts w:cs="Times New Roman"/>
          <w:color w:val="000000" w:themeColor="text1"/>
          <w:shd w:val="clear" w:color="auto" w:fill="FFFFFF"/>
        </w:rPr>
        <w:t xml:space="preserve">lkylglycerol </w:t>
      </w:r>
      <w:r w:rsidR="006C6816">
        <w:rPr>
          <w:rFonts w:cs="Times New Roman"/>
          <w:color w:val="000000" w:themeColor="text1"/>
          <w:shd w:val="clear" w:color="auto" w:fill="FFFFFF"/>
        </w:rPr>
        <w:t>m</w:t>
      </w:r>
      <w:r w:rsidR="007A3C65" w:rsidRPr="007A3C65">
        <w:rPr>
          <w:rFonts w:cs="Times New Roman"/>
          <w:color w:val="000000" w:themeColor="text1"/>
          <w:shd w:val="clear" w:color="auto" w:fill="FFFFFF"/>
        </w:rPr>
        <w:t>onooxygenase</w:t>
      </w:r>
      <w:r w:rsidR="00D2686F" w:rsidRPr="007A3C65">
        <w:rPr>
          <w:rFonts w:cs="Times New Roman"/>
          <w:color w:val="000000" w:themeColor="text1"/>
        </w:rPr>
        <w:t xml:space="preserve"> </w:t>
      </w:r>
      <w:r w:rsidR="007A3C65">
        <w:rPr>
          <w:rFonts w:cs="Times New Roman"/>
          <w:color w:val="000000" w:themeColor="text1"/>
        </w:rPr>
        <w:t>(</w:t>
      </w:r>
      <w:r w:rsidR="00D2686F" w:rsidRPr="007A3C65">
        <w:rPr>
          <w:rFonts w:cs="Times New Roman"/>
          <w:color w:val="000000" w:themeColor="text1"/>
        </w:rPr>
        <w:t>AGMO</w:t>
      </w:r>
      <w:r w:rsidR="007A3C65">
        <w:rPr>
          <w:rFonts w:cs="Times New Roman"/>
          <w:color w:val="000000" w:themeColor="text1"/>
        </w:rPr>
        <w:t>)</w:t>
      </w:r>
      <w:r w:rsidR="00D2686F" w:rsidRPr="007A3C65">
        <w:rPr>
          <w:rFonts w:cs="Times New Roman"/>
          <w:color w:val="000000" w:themeColor="text1"/>
        </w:rPr>
        <w:t xml:space="preserve">, </w:t>
      </w:r>
      <w:r w:rsidR="00A95A33">
        <w:rPr>
          <w:rFonts w:cs="Times New Roman"/>
          <w:color w:val="000000" w:themeColor="text1"/>
        </w:rPr>
        <w:t xml:space="preserve">the sec-SRP pathway, </w:t>
      </w:r>
      <w:r w:rsidR="007A3C65">
        <w:rPr>
          <w:rFonts w:cs="Times New Roman"/>
          <w:color w:val="000000" w:themeColor="text1"/>
        </w:rPr>
        <w:t>type II and III secretion systems (</w:t>
      </w:r>
      <w:r w:rsidR="00D2686F" w:rsidRPr="007A3C65">
        <w:rPr>
          <w:rFonts w:cs="Times New Roman"/>
          <w:color w:val="000000" w:themeColor="text1"/>
        </w:rPr>
        <w:t>SS</w:t>
      </w:r>
      <w:r w:rsidR="007A3C65">
        <w:rPr>
          <w:rFonts w:cs="Times New Roman"/>
          <w:color w:val="000000" w:themeColor="text1"/>
        </w:rPr>
        <w:t>)</w:t>
      </w:r>
      <w:r w:rsidR="00D2686F" w:rsidRPr="007A3C65">
        <w:rPr>
          <w:rFonts w:cs="Times New Roman"/>
          <w:color w:val="000000" w:themeColor="text1"/>
        </w:rPr>
        <w:t xml:space="preserve">, flagella and </w:t>
      </w:r>
      <w:r w:rsidR="007A3C65">
        <w:rPr>
          <w:rFonts w:cs="Times New Roman"/>
          <w:color w:val="000000" w:themeColor="text1"/>
        </w:rPr>
        <w:t xml:space="preserve">lipopolysaccharide </w:t>
      </w:r>
      <w:r w:rsidR="00A95A33">
        <w:rPr>
          <w:rFonts w:cs="Times New Roman"/>
          <w:color w:val="000000" w:themeColor="text1"/>
        </w:rPr>
        <w:t>biosynthesis</w:t>
      </w:r>
      <w:r w:rsidR="00D2686F" w:rsidRPr="007A3C65">
        <w:rPr>
          <w:rFonts w:cs="Times New Roman"/>
          <w:color w:val="000000" w:themeColor="text1"/>
        </w:rPr>
        <w:t xml:space="preserve">. Branch tips of the phylogenomic tree are coloured by MAG phylum while tip labels represent MAG family level classification. Outer ring heatmaps represent pathway completion for each </w:t>
      </w:r>
      <w:r w:rsidR="006C6816">
        <w:rPr>
          <w:rFonts w:cs="Times New Roman"/>
          <w:color w:val="000000" w:themeColor="text1"/>
        </w:rPr>
        <w:t>biosynthesis</w:t>
      </w:r>
      <w:r w:rsidR="00D2686F" w:rsidRPr="007A3C65">
        <w:rPr>
          <w:rFonts w:cs="Times New Roman"/>
          <w:color w:val="000000" w:themeColor="text1"/>
        </w:rPr>
        <w:t xml:space="preserve"> pathway</w:t>
      </w:r>
      <w:r w:rsidR="006C6816">
        <w:rPr>
          <w:rFonts w:cs="Times New Roman"/>
          <w:color w:val="000000" w:themeColor="text1"/>
        </w:rPr>
        <w:t>.</w:t>
      </w:r>
    </w:p>
    <w:p w14:paraId="20241AD4" w14:textId="77777777" w:rsidR="00D2686F" w:rsidRPr="007A3C65" w:rsidRDefault="00D2686F" w:rsidP="00D2686F">
      <w:pPr>
        <w:jc w:val="both"/>
        <w:rPr>
          <w:rFonts w:cs="Times New Roman"/>
          <w:b/>
          <w:bCs/>
          <w:color w:val="000000" w:themeColor="text1"/>
        </w:rPr>
      </w:pPr>
    </w:p>
    <w:p w14:paraId="479AC5F6" w14:textId="77777777" w:rsidR="0065455C" w:rsidRDefault="0065455C"/>
    <w:p w14:paraId="5255812B" w14:textId="77777777" w:rsidR="0065455C" w:rsidRDefault="0065455C"/>
    <w:p w14:paraId="554E29C2" w14:textId="77777777" w:rsidR="0065455C" w:rsidRDefault="0065455C"/>
    <w:p w14:paraId="7A6BC629" w14:textId="77777777" w:rsidR="0065455C" w:rsidRDefault="0065455C"/>
    <w:p w14:paraId="3113460E" w14:textId="77777777" w:rsidR="0065455C" w:rsidRDefault="0065455C"/>
    <w:p w14:paraId="244616AD" w14:textId="77777777" w:rsidR="0065455C" w:rsidRDefault="0065455C"/>
    <w:p w14:paraId="5B6816CF" w14:textId="77777777" w:rsidR="0065455C" w:rsidRDefault="0065455C"/>
    <w:p w14:paraId="05A4E813" w14:textId="77777777" w:rsidR="0065455C" w:rsidRDefault="0065455C"/>
    <w:p w14:paraId="03628964" w14:textId="77777777" w:rsidR="0065455C" w:rsidRDefault="0065455C"/>
    <w:p w14:paraId="1C06B549" w14:textId="77777777" w:rsidR="00F51DE7" w:rsidRDefault="00F51DE7"/>
    <w:p w14:paraId="4541228F" w14:textId="77777777" w:rsidR="00954686" w:rsidRDefault="00954686"/>
    <w:p w14:paraId="61B0A004" w14:textId="77777777" w:rsidR="00923650" w:rsidRDefault="00923650"/>
    <w:p w14:paraId="6A27BB67" w14:textId="77777777" w:rsidR="00923650" w:rsidRDefault="00923650"/>
    <w:p w14:paraId="6002EDA1" w14:textId="77777777" w:rsidR="00923650" w:rsidRDefault="00923650"/>
    <w:p w14:paraId="5797F942" w14:textId="77777777" w:rsidR="00923650" w:rsidRDefault="00923650"/>
    <w:p w14:paraId="13C3C0AB" w14:textId="77777777" w:rsidR="00923650" w:rsidRDefault="00923650"/>
    <w:p w14:paraId="7A323616" w14:textId="6BF40659" w:rsidR="00371C60" w:rsidRDefault="00371C60">
      <w:r>
        <w:t>S</w:t>
      </w:r>
      <w:r w:rsidR="00E229EC">
        <w:t>7</w:t>
      </w:r>
      <w:r>
        <w:t xml:space="preserve">) </w:t>
      </w:r>
      <w:proofErr w:type="spellStart"/>
      <w:r w:rsidRPr="00371C60">
        <w:rPr>
          <w:i/>
          <w:iCs/>
        </w:rPr>
        <w:t>Platygyra</w:t>
      </w:r>
      <w:proofErr w:type="spellEnd"/>
      <w:r w:rsidRPr="00371C60">
        <w:rPr>
          <w:i/>
          <w:iCs/>
        </w:rPr>
        <w:t xml:space="preserve"> sinensis</w:t>
      </w:r>
    </w:p>
    <w:p w14:paraId="24CC194E" w14:textId="3FAE6058" w:rsidR="00371C60" w:rsidRDefault="00371C60"/>
    <w:p w14:paraId="4D825D4F" w14:textId="1FB2D342" w:rsidR="00371C60" w:rsidRDefault="00066D66">
      <w:r>
        <w:rPr>
          <w:noProof/>
        </w:rPr>
        <w:drawing>
          <wp:anchor distT="0" distB="0" distL="114300" distR="114300" simplePos="0" relativeHeight="251666432" behindDoc="0" locked="0" layoutInCell="1" allowOverlap="1" wp14:anchorId="50646592" wp14:editId="0D8BFFCC">
            <wp:simplePos x="0" y="0"/>
            <wp:positionH relativeFrom="column">
              <wp:posOffset>-814070</wp:posOffset>
            </wp:positionH>
            <wp:positionV relativeFrom="paragraph">
              <wp:posOffset>185420</wp:posOffset>
            </wp:positionV>
            <wp:extent cx="7361555" cy="4907280"/>
            <wp:effectExtent l="0" t="0" r="4445" b="0"/>
            <wp:wrapSquare wrapText="bothSides"/>
            <wp:docPr id="164685275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852758" name="Graphic 1646852758"/>
                    <pic:cNvPicPr/>
                  </pic:nvPicPr>
                  <pic:blipFill>
                    <a:blip r:embed="rId17">
                      <a:extLst>
                        <a:ext uri="{96DAC541-7B7A-43D3-8B79-37D633B846F1}">
                          <asvg:svgBlip xmlns:asvg="http://schemas.microsoft.com/office/drawing/2016/SVG/main" r:embed="rId18"/>
                        </a:ext>
                      </a:extLst>
                    </a:blip>
                    <a:stretch>
                      <a:fillRect/>
                    </a:stretch>
                  </pic:blipFill>
                  <pic:spPr>
                    <a:xfrm>
                      <a:off x="0" y="0"/>
                      <a:ext cx="7361555" cy="4907280"/>
                    </a:xfrm>
                    <a:prstGeom prst="rect">
                      <a:avLst/>
                    </a:prstGeom>
                  </pic:spPr>
                </pic:pic>
              </a:graphicData>
            </a:graphic>
            <wp14:sizeRelH relativeFrom="page">
              <wp14:pctWidth>0</wp14:pctWidth>
            </wp14:sizeRelH>
            <wp14:sizeRelV relativeFrom="page">
              <wp14:pctHeight>0</wp14:pctHeight>
            </wp14:sizeRelV>
          </wp:anchor>
        </w:drawing>
      </w:r>
    </w:p>
    <w:p w14:paraId="1AE70D2D" w14:textId="77777777" w:rsidR="00371C60" w:rsidRDefault="00371C60"/>
    <w:p w14:paraId="23927250" w14:textId="77777777" w:rsidR="00066D66" w:rsidRDefault="00066D66"/>
    <w:p w14:paraId="3BBA3FA0" w14:textId="77777777" w:rsidR="00066D66" w:rsidRDefault="00066D66"/>
    <w:p w14:paraId="57691EF8" w14:textId="77777777" w:rsidR="00066D66" w:rsidRDefault="00066D66"/>
    <w:p w14:paraId="07934677" w14:textId="77777777" w:rsidR="00066D66" w:rsidRDefault="00066D66"/>
    <w:p w14:paraId="657D06E3" w14:textId="77777777" w:rsidR="00066D66" w:rsidRDefault="00066D66"/>
    <w:p w14:paraId="6BD52284" w14:textId="77777777" w:rsidR="00066D66" w:rsidRDefault="00066D66"/>
    <w:p w14:paraId="33AA8679" w14:textId="77777777" w:rsidR="00066D66" w:rsidRDefault="00066D66"/>
    <w:p w14:paraId="7C214411" w14:textId="77777777" w:rsidR="00066D66" w:rsidRDefault="00066D66"/>
    <w:p w14:paraId="7DDED1CC" w14:textId="77777777" w:rsidR="00066D66" w:rsidRDefault="00066D66"/>
    <w:p w14:paraId="34DAD19B" w14:textId="77777777" w:rsidR="00066D66" w:rsidRDefault="00066D66"/>
    <w:p w14:paraId="4C91885D" w14:textId="77777777" w:rsidR="00066D66" w:rsidRDefault="00066D66"/>
    <w:p w14:paraId="787DD4F8" w14:textId="77777777" w:rsidR="00066D66" w:rsidRDefault="00066D66"/>
    <w:p w14:paraId="1C32FBE5" w14:textId="77777777" w:rsidR="00066D66" w:rsidRDefault="00066D66"/>
    <w:p w14:paraId="0356CB38" w14:textId="77777777" w:rsidR="00066D66" w:rsidRDefault="00066D66"/>
    <w:p w14:paraId="399A9B1A" w14:textId="77777777" w:rsidR="00066D66" w:rsidRDefault="00066D66"/>
    <w:p w14:paraId="6FB31FB1" w14:textId="77777777" w:rsidR="00066D66" w:rsidRDefault="00066D66"/>
    <w:p w14:paraId="64685F57" w14:textId="77777777" w:rsidR="00066D66" w:rsidRDefault="00066D66"/>
    <w:p w14:paraId="11190BE8" w14:textId="77777777" w:rsidR="00066D66" w:rsidRDefault="00066D66"/>
    <w:p w14:paraId="45DB5CC6" w14:textId="77777777" w:rsidR="00066D66" w:rsidRDefault="00066D66"/>
    <w:p w14:paraId="3A735960" w14:textId="77777777" w:rsidR="00066D66" w:rsidRDefault="00066D66"/>
    <w:p w14:paraId="3EC1E742" w14:textId="3D361EB7" w:rsidR="00371C60" w:rsidRDefault="00371C60">
      <w:r>
        <w:t>S</w:t>
      </w:r>
      <w:r w:rsidR="00E229EC">
        <w:t>8</w:t>
      </w:r>
      <w:r>
        <w:t xml:space="preserve">) </w:t>
      </w:r>
      <w:proofErr w:type="spellStart"/>
      <w:r w:rsidRPr="00371C60">
        <w:rPr>
          <w:i/>
          <w:iCs/>
        </w:rPr>
        <w:t>Di</w:t>
      </w:r>
      <w:r w:rsidR="00236BFF">
        <w:rPr>
          <w:i/>
          <w:iCs/>
        </w:rPr>
        <w:t>p</w:t>
      </w:r>
      <w:r w:rsidRPr="00371C60">
        <w:rPr>
          <w:i/>
          <w:iCs/>
        </w:rPr>
        <w:t>sastrea</w:t>
      </w:r>
      <w:proofErr w:type="spellEnd"/>
      <w:r w:rsidRPr="00371C60">
        <w:rPr>
          <w:i/>
          <w:iCs/>
        </w:rPr>
        <w:t xml:space="preserve"> favus</w:t>
      </w:r>
    </w:p>
    <w:p w14:paraId="6592C36A" w14:textId="44856573" w:rsidR="00371C60" w:rsidRDefault="00066D66">
      <w:r>
        <w:rPr>
          <w:noProof/>
        </w:rPr>
        <w:drawing>
          <wp:anchor distT="0" distB="0" distL="114300" distR="114300" simplePos="0" relativeHeight="251667456" behindDoc="0" locked="0" layoutInCell="1" allowOverlap="1" wp14:anchorId="4C2A89FE" wp14:editId="672D5D18">
            <wp:simplePos x="0" y="0"/>
            <wp:positionH relativeFrom="column">
              <wp:posOffset>-872292</wp:posOffset>
            </wp:positionH>
            <wp:positionV relativeFrom="paragraph">
              <wp:posOffset>235585</wp:posOffset>
            </wp:positionV>
            <wp:extent cx="7437120" cy="4957445"/>
            <wp:effectExtent l="0" t="0" r="5080" b="0"/>
            <wp:wrapSquare wrapText="bothSides"/>
            <wp:docPr id="92806226"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06226" name="Graphic 92806226"/>
                    <pic:cNvPicPr/>
                  </pic:nvPicPr>
                  <pic:blipFill>
                    <a:blip r:embed="rId19">
                      <a:extLst>
                        <a:ext uri="{96DAC541-7B7A-43D3-8B79-37D633B846F1}">
                          <asvg:svgBlip xmlns:asvg="http://schemas.microsoft.com/office/drawing/2016/SVG/main" r:embed="rId20"/>
                        </a:ext>
                      </a:extLst>
                    </a:blip>
                    <a:stretch>
                      <a:fillRect/>
                    </a:stretch>
                  </pic:blipFill>
                  <pic:spPr>
                    <a:xfrm>
                      <a:off x="0" y="0"/>
                      <a:ext cx="7437120" cy="4957445"/>
                    </a:xfrm>
                    <a:prstGeom prst="rect">
                      <a:avLst/>
                    </a:prstGeom>
                  </pic:spPr>
                </pic:pic>
              </a:graphicData>
            </a:graphic>
            <wp14:sizeRelH relativeFrom="page">
              <wp14:pctWidth>0</wp14:pctWidth>
            </wp14:sizeRelH>
            <wp14:sizeRelV relativeFrom="page">
              <wp14:pctHeight>0</wp14:pctHeight>
            </wp14:sizeRelV>
          </wp:anchor>
        </w:drawing>
      </w:r>
    </w:p>
    <w:p w14:paraId="0F14D23F" w14:textId="3B728237" w:rsidR="00AE7649" w:rsidRDefault="00AE7649"/>
    <w:p w14:paraId="2333912E" w14:textId="08E7ED40" w:rsidR="00AE7649" w:rsidRDefault="00AE7649"/>
    <w:p w14:paraId="6BF4D8A9" w14:textId="77777777" w:rsidR="00F51DE7" w:rsidRDefault="00F51DE7"/>
    <w:p w14:paraId="73072D7A" w14:textId="77777777" w:rsidR="00066D66" w:rsidRDefault="00066D66"/>
    <w:p w14:paraId="49966899" w14:textId="77777777" w:rsidR="00066D66" w:rsidRDefault="00066D66"/>
    <w:p w14:paraId="3337D4DE" w14:textId="77777777" w:rsidR="00066D66" w:rsidRDefault="00066D66"/>
    <w:p w14:paraId="6EDE995F" w14:textId="77777777" w:rsidR="00066D66" w:rsidRDefault="00066D66"/>
    <w:p w14:paraId="0765C59D" w14:textId="77777777" w:rsidR="00066D66" w:rsidRDefault="00066D66"/>
    <w:p w14:paraId="44BCAC92" w14:textId="77777777" w:rsidR="00066D66" w:rsidRDefault="00066D66"/>
    <w:p w14:paraId="37085615" w14:textId="77777777" w:rsidR="00066D66" w:rsidRDefault="00066D66"/>
    <w:p w14:paraId="547C112A" w14:textId="77777777" w:rsidR="00066D66" w:rsidRDefault="00066D66"/>
    <w:p w14:paraId="676204C4" w14:textId="77777777" w:rsidR="00066D66" w:rsidRDefault="00066D66"/>
    <w:p w14:paraId="46F1A08F" w14:textId="77777777" w:rsidR="00066D66" w:rsidRDefault="00066D66"/>
    <w:p w14:paraId="0427C040" w14:textId="77777777" w:rsidR="00066D66" w:rsidRDefault="00066D66"/>
    <w:p w14:paraId="1A3C7563" w14:textId="77777777" w:rsidR="00066D66" w:rsidRDefault="00066D66"/>
    <w:p w14:paraId="134D0BB5" w14:textId="77777777" w:rsidR="00066D66" w:rsidRDefault="00066D66"/>
    <w:p w14:paraId="1EB87BE7" w14:textId="77777777" w:rsidR="00066D66" w:rsidRDefault="00066D66"/>
    <w:p w14:paraId="3F65C770" w14:textId="233719F6" w:rsidR="00AE7649" w:rsidRDefault="00371C60">
      <w:pPr>
        <w:rPr>
          <w:i/>
          <w:iCs/>
        </w:rPr>
      </w:pPr>
      <w:r>
        <w:t>S</w:t>
      </w:r>
      <w:r w:rsidR="00E229EC">
        <w:t>9</w:t>
      </w:r>
      <w:r>
        <w:t xml:space="preserve">) </w:t>
      </w:r>
      <w:proofErr w:type="spellStart"/>
      <w:r w:rsidRPr="00371C60">
        <w:rPr>
          <w:i/>
          <w:iCs/>
        </w:rPr>
        <w:t>Echinophyllia</w:t>
      </w:r>
      <w:proofErr w:type="spellEnd"/>
      <w:r w:rsidRPr="00371C60">
        <w:rPr>
          <w:i/>
          <w:iCs/>
        </w:rPr>
        <w:t xml:space="preserve"> aspera</w:t>
      </w:r>
    </w:p>
    <w:p w14:paraId="19A920F8" w14:textId="77777777" w:rsidR="00066D66" w:rsidRDefault="00066D66">
      <w:pPr>
        <w:rPr>
          <w:i/>
          <w:iCs/>
        </w:rPr>
      </w:pPr>
    </w:p>
    <w:p w14:paraId="24144B91" w14:textId="025CF73D" w:rsidR="00371C60" w:rsidRDefault="00066D66">
      <w:r>
        <w:rPr>
          <w:noProof/>
        </w:rPr>
        <w:drawing>
          <wp:anchor distT="0" distB="0" distL="114300" distR="114300" simplePos="0" relativeHeight="251668480" behindDoc="0" locked="0" layoutInCell="1" allowOverlap="1" wp14:anchorId="1AD91561" wp14:editId="64E70E26">
            <wp:simplePos x="0" y="0"/>
            <wp:positionH relativeFrom="column">
              <wp:posOffset>-855916</wp:posOffset>
            </wp:positionH>
            <wp:positionV relativeFrom="paragraph">
              <wp:posOffset>177800</wp:posOffset>
            </wp:positionV>
            <wp:extent cx="7386320" cy="4923790"/>
            <wp:effectExtent l="0" t="0" r="5080" b="3810"/>
            <wp:wrapSquare wrapText="bothSides"/>
            <wp:docPr id="1938697432"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697432" name="Graphic 1938697432"/>
                    <pic:cNvPicPr/>
                  </pic:nvPicPr>
                  <pic:blipFill>
                    <a:blip r:embed="rId21">
                      <a:extLst>
                        <a:ext uri="{96DAC541-7B7A-43D3-8B79-37D633B846F1}">
                          <asvg:svgBlip xmlns:asvg="http://schemas.microsoft.com/office/drawing/2016/SVG/main" r:embed="rId22"/>
                        </a:ext>
                      </a:extLst>
                    </a:blip>
                    <a:stretch>
                      <a:fillRect/>
                    </a:stretch>
                  </pic:blipFill>
                  <pic:spPr>
                    <a:xfrm>
                      <a:off x="0" y="0"/>
                      <a:ext cx="7386320" cy="4923790"/>
                    </a:xfrm>
                    <a:prstGeom prst="rect">
                      <a:avLst/>
                    </a:prstGeom>
                  </pic:spPr>
                </pic:pic>
              </a:graphicData>
            </a:graphic>
            <wp14:sizeRelH relativeFrom="page">
              <wp14:pctWidth>0</wp14:pctWidth>
            </wp14:sizeRelH>
            <wp14:sizeRelV relativeFrom="page">
              <wp14:pctHeight>0</wp14:pctHeight>
            </wp14:sizeRelV>
          </wp:anchor>
        </w:drawing>
      </w:r>
    </w:p>
    <w:p w14:paraId="146032FB" w14:textId="4DBA6261" w:rsidR="00DB5484" w:rsidRDefault="00DB5484"/>
    <w:p w14:paraId="75DEBF19" w14:textId="77777777" w:rsidR="00066D66" w:rsidRDefault="00066D66"/>
    <w:p w14:paraId="1B16E1D8" w14:textId="77777777" w:rsidR="00066D66" w:rsidRDefault="00066D66"/>
    <w:p w14:paraId="34DED7EE" w14:textId="77777777" w:rsidR="00066D66" w:rsidRDefault="00066D66"/>
    <w:p w14:paraId="1E0DF526" w14:textId="77777777" w:rsidR="00066D66" w:rsidRDefault="00066D66"/>
    <w:p w14:paraId="6182FCD2" w14:textId="77777777" w:rsidR="00066D66" w:rsidRDefault="00066D66"/>
    <w:p w14:paraId="59B68191" w14:textId="77777777" w:rsidR="00066D66" w:rsidRDefault="00066D66"/>
    <w:p w14:paraId="0924791B" w14:textId="77777777" w:rsidR="00066D66" w:rsidRDefault="00066D66"/>
    <w:p w14:paraId="4F81DA8D" w14:textId="77777777" w:rsidR="00066D66" w:rsidRDefault="00066D66"/>
    <w:p w14:paraId="7466FB46" w14:textId="77777777" w:rsidR="00066D66" w:rsidRDefault="00066D66"/>
    <w:p w14:paraId="1CC7FE3E" w14:textId="77777777" w:rsidR="00066D66" w:rsidRDefault="00066D66"/>
    <w:p w14:paraId="7BA8B35C" w14:textId="77777777" w:rsidR="00066D66" w:rsidRDefault="00066D66"/>
    <w:p w14:paraId="1F796E7B" w14:textId="77777777" w:rsidR="00066D66" w:rsidRDefault="00066D66"/>
    <w:p w14:paraId="028B939D" w14:textId="77777777" w:rsidR="00066D66" w:rsidRDefault="00066D66"/>
    <w:p w14:paraId="11088480" w14:textId="77777777" w:rsidR="00066D66" w:rsidRDefault="00066D66"/>
    <w:p w14:paraId="553CB5E8" w14:textId="77777777" w:rsidR="00066D66" w:rsidRDefault="00066D66"/>
    <w:p w14:paraId="57D7A604" w14:textId="77777777" w:rsidR="00066D66" w:rsidRDefault="00066D66"/>
    <w:p w14:paraId="787B8E6E" w14:textId="77777777" w:rsidR="00066D66" w:rsidRDefault="00066D66"/>
    <w:p w14:paraId="15240860" w14:textId="77777777" w:rsidR="00066D66" w:rsidRDefault="00066D66"/>
    <w:p w14:paraId="44B5F1B6" w14:textId="53DE4EC7" w:rsidR="008513BE" w:rsidRDefault="00DB5484">
      <w:pPr>
        <w:rPr>
          <w:i/>
          <w:iCs/>
        </w:rPr>
      </w:pPr>
      <w:r>
        <w:t>S</w:t>
      </w:r>
      <w:r w:rsidR="00F51536">
        <w:t>1</w:t>
      </w:r>
      <w:r w:rsidR="00E229EC">
        <w:t>0</w:t>
      </w:r>
      <w:r>
        <w:t xml:space="preserve">) </w:t>
      </w:r>
      <w:r w:rsidRPr="00DB5484">
        <w:rPr>
          <w:i/>
          <w:iCs/>
        </w:rPr>
        <w:t>Porites lobata</w:t>
      </w:r>
    </w:p>
    <w:p w14:paraId="77ED6160" w14:textId="7ADB8BFB" w:rsidR="00DB5484" w:rsidRPr="00DB5484" w:rsidRDefault="00066D66">
      <w:pPr>
        <w:rPr>
          <w:i/>
          <w:iCs/>
        </w:rPr>
      </w:pPr>
      <w:r>
        <w:rPr>
          <w:b/>
          <w:bCs/>
          <w:noProof/>
        </w:rPr>
        <w:drawing>
          <wp:anchor distT="0" distB="0" distL="114300" distR="114300" simplePos="0" relativeHeight="251669504" behindDoc="0" locked="0" layoutInCell="1" allowOverlap="1" wp14:anchorId="0D684994" wp14:editId="75E0BD9F">
            <wp:simplePos x="0" y="0"/>
            <wp:positionH relativeFrom="column">
              <wp:posOffset>-872490</wp:posOffset>
            </wp:positionH>
            <wp:positionV relativeFrom="paragraph">
              <wp:posOffset>244044</wp:posOffset>
            </wp:positionV>
            <wp:extent cx="7424420" cy="4949190"/>
            <wp:effectExtent l="0" t="0" r="5080" b="3810"/>
            <wp:wrapSquare wrapText="bothSides"/>
            <wp:docPr id="1171682712"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682712" name="Graphic 1171682712"/>
                    <pic:cNvPicPr/>
                  </pic:nvPicPr>
                  <pic:blipFill>
                    <a:blip r:embed="rId23">
                      <a:extLst>
                        <a:ext uri="{96DAC541-7B7A-43D3-8B79-37D633B846F1}">
                          <asvg:svgBlip xmlns:asvg="http://schemas.microsoft.com/office/drawing/2016/SVG/main" r:embed="rId24"/>
                        </a:ext>
                      </a:extLst>
                    </a:blip>
                    <a:stretch>
                      <a:fillRect/>
                    </a:stretch>
                  </pic:blipFill>
                  <pic:spPr>
                    <a:xfrm>
                      <a:off x="0" y="0"/>
                      <a:ext cx="7424420" cy="4949190"/>
                    </a:xfrm>
                    <a:prstGeom prst="rect">
                      <a:avLst/>
                    </a:prstGeom>
                  </pic:spPr>
                </pic:pic>
              </a:graphicData>
            </a:graphic>
            <wp14:sizeRelH relativeFrom="page">
              <wp14:pctWidth>0</wp14:pctWidth>
            </wp14:sizeRelH>
            <wp14:sizeRelV relativeFrom="page">
              <wp14:pctHeight>0</wp14:pctHeight>
            </wp14:sizeRelV>
          </wp:anchor>
        </w:drawing>
      </w:r>
    </w:p>
    <w:p w14:paraId="0106919D" w14:textId="157656E3" w:rsidR="008513BE" w:rsidRDefault="008513BE">
      <w:pPr>
        <w:rPr>
          <w:b/>
          <w:bCs/>
        </w:rPr>
      </w:pPr>
    </w:p>
    <w:p w14:paraId="2C8DB01D" w14:textId="16600DD7" w:rsidR="008513BE" w:rsidRDefault="008513BE">
      <w:pPr>
        <w:rPr>
          <w:b/>
          <w:bCs/>
        </w:rPr>
      </w:pPr>
    </w:p>
    <w:p w14:paraId="23BDFC00" w14:textId="77777777" w:rsidR="00066D66" w:rsidRDefault="00066D66" w:rsidP="00F51DE7">
      <w:pPr>
        <w:jc w:val="both"/>
        <w:rPr>
          <w:b/>
          <w:bCs/>
        </w:rPr>
      </w:pPr>
    </w:p>
    <w:p w14:paraId="196A7942" w14:textId="76F5E9E2" w:rsidR="00F51DE7" w:rsidRDefault="00DB5484" w:rsidP="00F51DE7">
      <w:pPr>
        <w:jc w:val="both"/>
      </w:pPr>
      <w:r>
        <w:rPr>
          <w:b/>
          <w:bCs/>
        </w:rPr>
        <w:t>Figures S</w:t>
      </w:r>
      <w:r w:rsidR="00E229EC">
        <w:rPr>
          <w:b/>
          <w:bCs/>
        </w:rPr>
        <w:t>7</w:t>
      </w:r>
      <w:r>
        <w:rPr>
          <w:b/>
          <w:bCs/>
        </w:rPr>
        <w:t>-</w:t>
      </w:r>
      <w:r w:rsidR="00F51536">
        <w:rPr>
          <w:b/>
          <w:bCs/>
        </w:rPr>
        <w:t>1</w:t>
      </w:r>
      <w:r w:rsidR="00E229EC">
        <w:rPr>
          <w:b/>
          <w:bCs/>
        </w:rPr>
        <w:t>0</w:t>
      </w:r>
      <w:r>
        <w:rPr>
          <w:b/>
          <w:bCs/>
        </w:rPr>
        <w:t>.</w:t>
      </w:r>
      <w:r w:rsidR="00A22C2E">
        <w:rPr>
          <w:b/>
          <w:bCs/>
        </w:rPr>
        <w:t xml:space="preserve"> </w:t>
      </w:r>
      <w:r w:rsidR="00F51DE7">
        <w:t xml:space="preserve">Top genes associated with settlement based on multivariate linear models and </w:t>
      </w:r>
      <w:proofErr w:type="spellStart"/>
      <w:r w:rsidR="00F51DE7">
        <w:t>sPLS</w:t>
      </w:r>
      <w:proofErr w:type="spellEnd"/>
      <w:r w:rsidR="00F51DE7">
        <w:t xml:space="preserve"> analysis for </w:t>
      </w:r>
      <w:r w:rsidR="00F51DE7" w:rsidRPr="00230696">
        <w:rPr>
          <w:i/>
          <w:iCs/>
        </w:rPr>
        <w:t>P. sinensis</w:t>
      </w:r>
      <w:r w:rsidR="00F51DE7">
        <w:t xml:space="preserve"> (</w:t>
      </w:r>
      <w:r w:rsidR="00F51DE7" w:rsidRPr="00230696">
        <w:rPr>
          <w:b/>
          <w:bCs/>
        </w:rPr>
        <w:t>S</w:t>
      </w:r>
      <w:r w:rsidR="00E229EC">
        <w:rPr>
          <w:b/>
          <w:bCs/>
        </w:rPr>
        <w:t>7</w:t>
      </w:r>
      <w:r w:rsidR="00F51DE7">
        <w:t xml:space="preserve">), </w:t>
      </w:r>
      <w:r w:rsidR="00F51DE7" w:rsidRPr="00230696">
        <w:rPr>
          <w:i/>
          <w:iCs/>
        </w:rPr>
        <w:t>D. favus</w:t>
      </w:r>
      <w:r w:rsidR="00F51DE7">
        <w:t xml:space="preserve"> (</w:t>
      </w:r>
      <w:r w:rsidR="00F51DE7" w:rsidRPr="00230696">
        <w:rPr>
          <w:b/>
          <w:bCs/>
        </w:rPr>
        <w:t>S</w:t>
      </w:r>
      <w:r w:rsidR="00E229EC">
        <w:rPr>
          <w:b/>
          <w:bCs/>
        </w:rPr>
        <w:t>8</w:t>
      </w:r>
      <w:r w:rsidR="00F51DE7">
        <w:t xml:space="preserve">), </w:t>
      </w:r>
      <w:r w:rsidR="00F51DE7" w:rsidRPr="00230696">
        <w:rPr>
          <w:i/>
          <w:iCs/>
        </w:rPr>
        <w:t>E. aspera</w:t>
      </w:r>
      <w:r w:rsidR="00F51DE7">
        <w:t xml:space="preserve"> (</w:t>
      </w:r>
      <w:r w:rsidR="00F51DE7" w:rsidRPr="00230696">
        <w:rPr>
          <w:b/>
          <w:bCs/>
        </w:rPr>
        <w:t>S</w:t>
      </w:r>
      <w:r w:rsidR="00E229EC">
        <w:rPr>
          <w:b/>
          <w:bCs/>
        </w:rPr>
        <w:t>9</w:t>
      </w:r>
      <w:r w:rsidR="00F51DE7">
        <w:t xml:space="preserve">) and </w:t>
      </w:r>
      <w:r w:rsidR="00F51DE7" w:rsidRPr="0032010F">
        <w:rPr>
          <w:i/>
          <w:iCs/>
        </w:rPr>
        <w:t>P. lobata</w:t>
      </w:r>
      <w:r w:rsidR="00F51DE7">
        <w:t xml:space="preserve"> (</w:t>
      </w:r>
      <w:r w:rsidR="00F51DE7" w:rsidRPr="0032010F">
        <w:rPr>
          <w:b/>
          <w:bCs/>
        </w:rPr>
        <w:t>S</w:t>
      </w:r>
      <w:r w:rsidR="00F51DE7">
        <w:rPr>
          <w:b/>
          <w:bCs/>
        </w:rPr>
        <w:t>1</w:t>
      </w:r>
      <w:r w:rsidR="00E229EC">
        <w:rPr>
          <w:b/>
          <w:bCs/>
        </w:rPr>
        <w:t>0</w:t>
      </w:r>
      <w:r w:rsidR="00F51DE7">
        <w:t>). Columns represent biofilm samples and are grouped by</w:t>
      </w:r>
      <w:r w:rsidR="00066D66">
        <w:t xml:space="preserve"> settlement categories;</w:t>
      </w:r>
      <w:r w:rsidR="00F51DE7">
        <w:t xml:space="preserve"> </w:t>
      </w:r>
      <w:r w:rsidR="00066D66">
        <w:t>None</w:t>
      </w:r>
      <w:r w:rsidR="00F51DE7">
        <w:t xml:space="preserve"> (0%</w:t>
      </w:r>
      <w:r w:rsidR="00066D66">
        <w:t xml:space="preserve"> settlement</w:t>
      </w:r>
      <w:r w:rsidR="00F51DE7">
        <w:t xml:space="preserve">), </w:t>
      </w:r>
      <w:r w:rsidR="00066D66">
        <w:t>Low</w:t>
      </w:r>
      <w:r w:rsidR="00F51DE7">
        <w:t xml:space="preserve"> (</w:t>
      </w:r>
      <w:r w:rsidR="00E229EC">
        <w:t xml:space="preserve">≤ </w:t>
      </w:r>
      <w:r w:rsidR="00066D66">
        <w:t>5</w:t>
      </w:r>
      <w:r w:rsidR="00F51DE7">
        <w:t xml:space="preserve">0%) and </w:t>
      </w:r>
      <w:r w:rsidR="00066D66">
        <w:t>High</w:t>
      </w:r>
      <w:r w:rsidR="00F51DE7">
        <w:t xml:space="preserve"> (</w:t>
      </w:r>
      <w:r w:rsidR="00066D66">
        <w:t>&gt; 50</w:t>
      </w:r>
      <w:r w:rsidR="00F51DE7">
        <w:t>%)</w:t>
      </w:r>
      <w:r w:rsidR="00066D66">
        <w:t>.</w:t>
      </w:r>
      <w:r w:rsidR="00F51DE7">
        <w:t xml:space="preserve"> </w:t>
      </w:r>
      <w:r w:rsidR="00066D66">
        <w:t>R</w:t>
      </w:r>
      <w:r w:rsidR="00F51DE7">
        <w:t xml:space="preserve">ows represent each KO (shown as </w:t>
      </w:r>
      <w:r w:rsidR="00F51DE7" w:rsidRPr="0032010F">
        <w:rPr>
          <w:i/>
          <w:iCs/>
        </w:rPr>
        <w:t>KO: gene name</w:t>
      </w:r>
      <w:r w:rsidR="00F51DE7">
        <w:t>)</w:t>
      </w:r>
      <w:r w:rsidR="00066D66">
        <w:t xml:space="preserve"> and are </w:t>
      </w:r>
      <w:r w:rsidR="008E36BF">
        <w:t>partitioned</w:t>
      </w:r>
      <w:r w:rsidR="00066D66">
        <w:t xml:space="preserve"> </w:t>
      </w:r>
      <w:r w:rsidR="008E36BF">
        <w:t>into two groups based on abundance</w:t>
      </w:r>
      <w:r w:rsidR="00066D66">
        <w:t xml:space="preserve"> </w:t>
      </w:r>
      <w:r w:rsidR="008E36BF">
        <w:t>(k-means = 2)</w:t>
      </w:r>
      <w:r w:rsidR="00F51DE7">
        <w:t>. Top colour bar represent</w:t>
      </w:r>
      <w:r w:rsidR="003E4595">
        <w:t>s</w:t>
      </w:r>
      <w:r w:rsidR="00F51DE7">
        <w:t xml:space="preserve"> conditioning duration (1 month or 2 months</w:t>
      </w:r>
      <w:r w:rsidR="008E36BF">
        <w:t>),</w:t>
      </w:r>
      <w:r w:rsidR="00F51DE7">
        <w:t xml:space="preserve"> and second colour bar shows proportion of corals settled.</w:t>
      </w:r>
      <w:r w:rsidR="003E4595">
        <w:t xml:space="preserve"> </w:t>
      </w:r>
      <w:r w:rsidR="008E36BF">
        <w:t>Within groups, r</w:t>
      </w:r>
      <w:r w:rsidR="003E4595">
        <w:t>ows and columns are hierarchically clustered by Euclidean distance and displayed as dendrograms.</w:t>
      </w:r>
    </w:p>
    <w:p w14:paraId="151B95F2" w14:textId="77777777" w:rsidR="0048440B" w:rsidRDefault="0048440B" w:rsidP="00F51DE7">
      <w:pPr>
        <w:jc w:val="both"/>
      </w:pPr>
    </w:p>
    <w:p w14:paraId="5D07512D" w14:textId="77777777" w:rsidR="0048440B" w:rsidRDefault="0048440B" w:rsidP="00F51DE7">
      <w:pPr>
        <w:jc w:val="both"/>
      </w:pPr>
    </w:p>
    <w:p w14:paraId="3E4A4633" w14:textId="77777777" w:rsidR="0048440B" w:rsidRDefault="0048440B" w:rsidP="00F51DE7">
      <w:pPr>
        <w:jc w:val="both"/>
      </w:pPr>
    </w:p>
    <w:p w14:paraId="736AED63" w14:textId="77777777" w:rsidR="0048440B" w:rsidRDefault="0048440B" w:rsidP="00F51DE7">
      <w:pPr>
        <w:jc w:val="both"/>
      </w:pPr>
    </w:p>
    <w:p w14:paraId="78851A81" w14:textId="77777777" w:rsidR="0048440B" w:rsidRDefault="0048440B" w:rsidP="00F51DE7">
      <w:pPr>
        <w:jc w:val="both"/>
      </w:pPr>
    </w:p>
    <w:p w14:paraId="0ADDE2D8" w14:textId="77777777" w:rsidR="0048440B" w:rsidRDefault="0048440B" w:rsidP="00F51DE7">
      <w:pPr>
        <w:jc w:val="both"/>
      </w:pPr>
    </w:p>
    <w:p w14:paraId="247C6E2E" w14:textId="77777777" w:rsidR="0048440B" w:rsidRDefault="0048440B" w:rsidP="00F51DE7">
      <w:pPr>
        <w:jc w:val="both"/>
      </w:pPr>
    </w:p>
    <w:p w14:paraId="6F29136B" w14:textId="77777777" w:rsidR="0048440B" w:rsidRDefault="0048440B" w:rsidP="00F51DE7">
      <w:pPr>
        <w:jc w:val="both"/>
      </w:pPr>
    </w:p>
    <w:p w14:paraId="69C3694B" w14:textId="07A3EDCE" w:rsidR="00F57C40" w:rsidRPr="00330E61" w:rsidRDefault="0022793D" w:rsidP="00F57C40">
      <w:pPr>
        <w:jc w:val="both"/>
      </w:pPr>
      <w:r>
        <w:rPr>
          <w:noProof/>
        </w:rPr>
        <w:drawing>
          <wp:inline distT="0" distB="0" distL="0" distR="0" wp14:anchorId="36E69CB4" wp14:editId="0E53FCA0">
            <wp:extent cx="5731510" cy="4013200"/>
            <wp:effectExtent l="0" t="0" r="0" b="0"/>
            <wp:docPr id="13577063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706335" name="Picture 1357706335"/>
                    <pic:cNvPicPr/>
                  </pic:nvPicPr>
                  <pic:blipFill>
                    <a:blip r:embed="rId25"/>
                    <a:stretch>
                      <a:fillRect/>
                    </a:stretch>
                  </pic:blipFill>
                  <pic:spPr>
                    <a:xfrm>
                      <a:off x="0" y="0"/>
                      <a:ext cx="5731510" cy="4013200"/>
                    </a:xfrm>
                    <a:prstGeom prst="rect">
                      <a:avLst/>
                    </a:prstGeom>
                  </pic:spPr>
                </pic:pic>
              </a:graphicData>
            </a:graphic>
          </wp:inline>
        </w:drawing>
      </w:r>
    </w:p>
    <w:p w14:paraId="2F6E8429" w14:textId="5BE9D892" w:rsidR="00F57C40" w:rsidRDefault="00F57C40" w:rsidP="00F57C40">
      <w:pPr>
        <w:jc w:val="both"/>
        <w:rPr>
          <w:b/>
          <w:bCs/>
        </w:rPr>
      </w:pPr>
    </w:p>
    <w:p w14:paraId="75835393" w14:textId="50AA00BF" w:rsidR="00F57C40" w:rsidRDefault="00F57C40" w:rsidP="00F57C40">
      <w:pPr>
        <w:jc w:val="both"/>
      </w:pPr>
      <w:r w:rsidRPr="005B59CB">
        <w:rPr>
          <w:b/>
          <w:bCs/>
        </w:rPr>
        <w:t xml:space="preserve">Figure </w:t>
      </w:r>
      <w:r>
        <w:rPr>
          <w:b/>
          <w:bCs/>
        </w:rPr>
        <w:t>S1</w:t>
      </w:r>
      <w:r w:rsidR="00E229EC">
        <w:rPr>
          <w:b/>
          <w:bCs/>
        </w:rPr>
        <w:t>1</w:t>
      </w:r>
      <w:r w:rsidRPr="005B59CB">
        <w:rPr>
          <w:b/>
          <w:bCs/>
        </w:rPr>
        <w:t>.</w:t>
      </w:r>
      <w:r>
        <w:rPr>
          <w:b/>
          <w:bCs/>
        </w:rPr>
        <w:t xml:space="preserve"> </w:t>
      </w:r>
      <w:r>
        <w:t xml:space="preserve">The relationship between </w:t>
      </w:r>
      <w:r>
        <w:rPr>
          <w:i/>
          <w:iCs/>
        </w:rPr>
        <w:t>AGMO</w:t>
      </w:r>
      <w:r>
        <w:t xml:space="preserve"> abundance (</w:t>
      </w:r>
      <w:proofErr w:type="spellStart"/>
      <w:r>
        <w:t>nRPKM</w:t>
      </w:r>
      <w:proofErr w:type="spellEnd"/>
      <w:r>
        <w:t xml:space="preserve">) and coral larval settlement (%). Each point represents a biofilm </w:t>
      </w:r>
      <w:proofErr w:type="gramStart"/>
      <w:r>
        <w:t>sample</w:t>
      </w:r>
      <w:proofErr w:type="gramEnd"/>
      <w:r>
        <w:t xml:space="preserve"> and plots are grouped by coral species. A linear regression line is shown as the line of best fit. </w:t>
      </w:r>
      <w:proofErr w:type="spellStart"/>
      <w:r>
        <w:t>Coef</w:t>
      </w:r>
      <w:proofErr w:type="spellEnd"/>
      <w:r>
        <w:t xml:space="preserve"> and FDR refer to the model coefficient (effect size) and false discovery rate from multivariate linear models. R and p refer to the Pearson correlation coefficient and associated p-value. </w:t>
      </w:r>
      <w:r w:rsidR="0022793D">
        <w:t>Values in bold indicate significant results</w:t>
      </w:r>
    </w:p>
    <w:p w14:paraId="2243C138" w14:textId="7E81FD70" w:rsidR="0048440B" w:rsidRDefault="0048440B" w:rsidP="00F51DE7">
      <w:pPr>
        <w:jc w:val="both"/>
      </w:pPr>
    </w:p>
    <w:p w14:paraId="3F752736" w14:textId="12FE276A" w:rsidR="00A22C2E" w:rsidRDefault="00A22C2E"/>
    <w:p w14:paraId="6A9AE69E" w14:textId="7510233B" w:rsidR="00A335BB" w:rsidRDefault="00A335BB"/>
    <w:p w14:paraId="71DC949B" w14:textId="07880ED5" w:rsidR="00A335BB" w:rsidRDefault="00A335BB"/>
    <w:p w14:paraId="0353F999" w14:textId="5B452BA0" w:rsidR="00A335BB" w:rsidRDefault="00A335BB"/>
    <w:p w14:paraId="0E8320A9" w14:textId="7AAD1C76" w:rsidR="00A335BB" w:rsidRDefault="00A335BB" w:rsidP="00F51DE7">
      <w:pPr>
        <w:jc w:val="both"/>
        <w:rPr>
          <w:b/>
          <w:bCs/>
        </w:rPr>
      </w:pPr>
    </w:p>
    <w:p w14:paraId="31EC39DF" w14:textId="4494EFBD" w:rsidR="00A335BB" w:rsidRDefault="00A335BB" w:rsidP="00F51DE7">
      <w:pPr>
        <w:jc w:val="both"/>
        <w:rPr>
          <w:b/>
          <w:bCs/>
        </w:rPr>
      </w:pPr>
    </w:p>
    <w:p w14:paraId="78C47050" w14:textId="119F840C" w:rsidR="00A335BB" w:rsidRDefault="00A335BB" w:rsidP="00F51DE7">
      <w:pPr>
        <w:jc w:val="both"/>
        <w:rPr>
          <w:b/>
          <w:bCs/>
        </w:rPr>
      </w:pPr>
    </w:p>
    <w:p w14:paraId="0FEA2F5F" w14:textId="01DF0E4A" w:rsidR="00A335BB" w:rsidRDefault="00A335BB" w:rsidP="00F51DE7">
      <w:pPr>
        <w:jc w:val="both"/>
        <w:rPr>
          <w:b/>
          <w:bCs/>
        </w:rPr>
      </w:pPr>
    </w:p>
    <w:p w14:paraId="6660E897" w14:textId="182D7580" w:rsidR="00A335BB" w:rsidRDefault="00A335BB" w:rsidP="00F51DE7">
      <w:pPr>
        <w:jc w:val="both"/>
        <w:rPr>
          <w:b/>
          <w:bCs/>
        </w:rPr>
      </w:pPr>
    </w:p>
    <w:p w14:paraId="44FFE4BC" w14:textId="7A206879" w:rsidR="00A335BB" w:rsidRDefault="00A335BB" w:rsidP="00F51DE7">
      <w:pPr>
        <w:jc w:val="both"/>
        <w:rPr>
          <w:b/>
          <w:bCs/>
        </w:rPr>
      </w:pPr>
    </w:p>
    <w:p w14:paraId="44D619FB" w14:textId="52B1D10C" w:rsidR="00A335BB" w:rsidRDefault="00A335BB" w:rsidP="00F51DE7">
      <w:pPr>
        <w:jc w:val="both"/>
        <w:rPr>
          <w:b/>
          <w:bCs/>
        </w:rPr>
      </w:pPr>
    </w:p>
    <w:p w14:paraId="3DA43377" w14:textId="150FF5C5" w:rsidR="00A335BB" w:rsidRDefault="00A335BB" w:rsidP="00F51DE7">
      <w:pPr>
        <w:jc w:val="both"/>
        <w:rPr>
          <w:b/>
          <w:bCs/>
        </w:rPr>
      </w:pPr>
    </w:p>
    <w:p w14:paraId="2DD69854" w14:textId="1B588ACB" w:rsidR="00A335BB" w:rsidRDefault="00A335BB" w:rsidP="00F51DE7">
      <w:pPr>
        <w:jc w:val="both"/>
        <w:rPr>
          <w:b/>
          <w:bCs/>
        </w:rPr>
      </w:pPr>
    </w:p>
    <w:p w14:paraId="09FBC748" w14:textId="706D9D90" w:rsidR="00A335BB" w:rsidRDefault="00A335BB" w:rsidP="00F51DE7">
      <w:pPr>
        <w:jc w:val="both"/>
        <w:rPr>
          <w:b/>
          <w:bCs/>
        </w:rPr>
      </w:pPr>
    </w:p>
    <w:p w14:paraId="22BB8AAB" w14:textId="2788ED7C" w:rsidR="00A335BB" w:rsidRDefault="00A335BB" w:rsidP="00F51DE7">
      <w:pPr>
        <w:jc w:val="both"/>
        <w:rPr>
          <w:b/>
          <w:bCs/>
        </w:rPr>
      </w:pPr>
    </w:p>
    <w:p w14:paraId="5D4EA908" w14:textId="185719FC" w:rsidR="00A335BB" w:rsidRDefault="00A335BB" w:rsidP="00F51DE7">
      <w:pPr>
        <w:jc w:val="both"/>
        <w:rPr>
          <w:b/>
          <w:bCs/>
        </w:rPr>
      </w:pPr>
    </w:p>
    <w:p w14:paraId="7242D62B" w14:textId="1A90DABA" w:rsidR="00A335BB" w:rsidRDefault="00A335BB" w:rsidP="00F51DE7">
      <w:pPr>
        <w:jc w:val="both"/>
        <w:rPr>
          <w:b/>
          <w:bCs/>
        </w:rPr>
      </w:pPr>
    </w:p>
    <w:p w14:paraId="2BB47B8D" w14:textId="77777777" w:rsidR="00A335BB" w:rsidRDefault="00A335BB" w:rsidP="00F51DE7">
      <w:pPr>
        <w:jc w:val="both"/>
        <w:rPr>
          <w:b/>
          <w:bCs/>
        </w:rPr>
      </w:pPr>
    </w:p>
    <w:p w14:paraId="0F52A763" w14:textId="717EE217" w:rsidR="00A335BB" w:rsidRDefault="00A335BB" w:rsidP="00F51DE7">
      <w:pPr>
        <w:jc w:val="both"/>
        <w:rPr>
          <w:b/>
          <w:bCs/>
        </w:rPr>
      </w:pPr>
      <w:r>
        <w:rPr>
          <w:b/>
          <w:bCs/>
          <w:noProof/>
        </w:rPr>
        <w:lastRenderedPageBreak/>
        <w:drawing>
          <wp:anchor distT="0" distB="0" distL="114300" distR="114300" simplePos="0" relativeHeight="251671552" behindDoc="0" locked="0" layoutInCell="1" allowOverlap="1" wp14:anchorId="32404F78" wp14:editId="42762FA0">
            <wp:simplePos x="0" y="0"/>
            <wp:positionH relativeFrom="column">
              <wp:posOffset>-545435</wp:posOffset>
            </wp:positionH>
            <wp:positionV relativeFrom="paragraph">
              <wp:posOffset>0</wp:posOffset>
            </wp:positionV>
            <wp:extent cx="6860540" cy="2734310"/>
            <wp:effectExtent l="0" t="0" r="0" b="0"/>
            <wp:wrapSquare wrapText="bothSides"/>
            <wp:docPr id="113195486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954868" name="Graphic 1131954868"/>
                    <pic:cNvPicPr/>
                  </pic:nvPicPr>
                  <pic:blipFill>
                    <a:blip r:embed="rId26">
                      <a:extLst>
                        <a:ext uri="{96DAC541-7B7A-43D3-8B79-37D633B846F1}">
                          <asvg:svgBlip xmlns:asvg="http://schemas.microsoft.com/office/drawing/2016/SVG/main" r:embed="rId27"/>
                        </a:ext>
                      </a:extLst>
                    </a:blip>
                    <a:stretch>
                      <a:fillRect/>
                    </a:stretch>
                  </pic:blipFill>
                  <pic:spPr>
                    <a:xfrm>
                      <a:off x="0" y="0"/>
                      <a:ext cx="6860540" cy="2734310"/>
                    </a:xfrm>
                    <a:prstGeom prst="rect">
                      <a:avLst/>
                    </a:prstGeom>
                  </pic:spPr>
                </pic:pic>
              </a:graphicData>
            </a:graphic>
            <wp14:sizeRelH relativeFrom="page">
              <wp14:pctWidth>0</wp14:pctWidth>
            </wp14:sizeRelH>
            <wp14:sizeRelV relativeFrom="page">
              <wp14:pctHeight>0</wp14:pctHeight>
            </wp14:sizeRelV>
          </wp:anchor>
        </w:drawing>
      </w:r>
    </w:p>
    <w:p w14:paraId="74A99ABC" w14:textId="77777777" w:rsidR="00A335BB" w:rsidRDefault="00A335BB" w:rsidP="00F51DE7">
      <w:pPr>
        <w:jc w:val="both"/>
        <w:rPr>
          <w:b/>
          <w:bCs/>
        </w:rPr>
      </w:pPr>
    </w:p>
    <w:p w14:paraId="239DDB1E" w14:textId="60343493" w:rsidR="00F51DE7" w:rsidRPr="0043522C" w:rsidRDefault="00A22C2E" w:rsidP="00F51DE7">
      <w:pPr>
        <w:jc w:val="both"/>
      </w:pPr>
      <w:r w:rsidRPr="00A22C2E">
        <w:rPr>
          <w:b/>
          <w:bCs/>
        </w:rPr>
        <w:t>Figure S1</w:t>
      </w:r>
      <w:r w:rsidR="00E229EC">
        <w:rPr>
          <w:b/>
          <w:bCs/>
        </w:rPr>
        <w:t>2</w:t>
      </w:r>
      <w:r>
        <w:t xml:space="preserve">. </w:t>
      </w:r>
      <w:r w:rsidR="00F51DE7">
        <w:t>Gene tree for AGMOs</w:t>
      </w:r>
      <w:r w:rsidR="00A335BB">
        <w:t xml:space="preserve"> found</w:t>
      </w:r>
      <w:r w:rsidR="00F51DE7">
        <w:t xml:space="preserve"> in this study (</w:t>
      </w:r>
      <w:r w:rsidR="00A335BB">
        <w:t>purples</w:t>
      </w:r>
      <w:r w:rsidR="00F51DE7">
        <w:t xml:space="preserve"> tip points), a curated set of fatty acid hydroxylases within the </w:t>
      </w:r>
      <w:proofErr w:type="spellStart"/>
      <w:r w:rsidR="00F51DE7">
        <w:t>InterPro</w:t>
      </w:r>
      <w:proofErr w:type="spellEnd"/>
      <w:r w:rsidR="00F51DE7">
        <w:t xml:space="preserve"> database (</w:t>
      </w:r>
      <w:r w:rsidR="00A335BB">
        <w:t>green</w:t>
      </w:r>
      <w:r w:rsidR="00F51DE7">
        <w:t xml:space="preserve"> tip points), and the PRUB680 gene responsible for cyclisation of prodigiosin (</w:t>
      </w:r>
      <w:r w:rsidR="00A335BB">
        <w:t>yellow</w:t>
      </w:r>
      <w:r w:rsidR="00F51DE7">
        <w:t xml:space="preserve"> tip point)</w:t>
      </w:r>
    </w:p>
    <w:p w14:paraId="1CD4B272" w14:textId="79EBC6C4" w:rsidR="00A22C2E" w:rsidRDefault="00A22C2E"/>
    <w:p w14:paraId="2097D100" w14:textId="77777777" w:rsidR="00E33357" w:rsidRDefault="00E33357"/>
    <w:p w14:paraId="6D0D853D" w14:textId="77777777" w:rsidR="00E33357" w:rsidRDefault="00E33357"/>
    <w:p w14:paraId="0DF3A913" w14:textId="77777777" w:rsidR="00E33357" w:rsidRDefault="00E33357"/>
    <w:p w14:paraId="1509F2DE" w14:textId="1CDD6ADC" w:rsidR="00E33357" w:rsidRPr="00E33357" w:rsidRDefault="00E33357"/>
    <w:p w14:paraId="38A33093" w14:textId="77777777" w:rsidR="00E33357" w:rsidRPr="00A22C2E" w:rsidRDefault="00E33357"/>
    <w:p w14:paraId="66AE0855" w14:textId="77777777" w:rsidR="00DB5484" w:rsidRDefault="00DB5484">
      <w:pPr>
        <w:rPr>
          <w:b/>
          <w:bCs/>
        </w:rPr>
      </w:pPr>
    </w:p>
    <w:p w14:paraId="5A24AB6B" w14:textId="77777777" w:rsidR="008513BE" w:rsidRDefault="008513BE">
      <w:pPr>
        <w:rPr>
          <w:b/>
          <w:bCs/>
        </w:rPr>
      </w:pPr>
    </w:p>
    <w:p w14:paraId="2E01A05B" w14:textId="77777777" w:rsidR="008513BE" w:rsidRDefault="008513BE">
      <w:pPr>
        <w:rPr>
          <w:b/>
          <w:bCs/>
        </w:rPr>
      </w:pPr>
    </w:p>
    <w:p w14:paraId="14B3F432" w14:textId="77777777" w:rsidR="008513BE" w:rsidRDefault="008513BE">
      <w:pPr>
        <w:rPr>
          <w:b/>
          <w:bCs/>
        </w:rPr>
      </w:pPr>
    </w:p>
    <w:p w14:paraId="4D3F80E2" w14:textId="77777777" w:rsidR="008513BE" w:rsidRDefault="008513BE">
      <w:pPr>
        <w:rPr>
          <w:b/>
          <w:bCs/>
        </w:rPr>
      </w:pPr>
    </w:p>
    <w:sectPr w:rsidR="008513BE">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5"/>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6C62"/>
    <w:rsid w:val="000054E9"/>
    <w:rsid w:val="00026E6F"/>
    <w:rsid w:val="00066D66"/>
    <w:rsid w:val="00097187"/>
    <w:rsid w:val="000F2EFE"/>
    <w:rsid w:val="001059C2"/>
    <w:rsid w:val="00140BFB"/>
    <w:rsid w:val="001C2AB7"/>
    <w:rsid w:val="001D6E2C"/>
    <w:rsid w:val="002270DA"/>
    <w:rsid w:val="0022793D"/>
    <w:rsid w:val="00236BFF"/>
    <w:rsid w:val="002929EE"/>
    <w:rsid w:val="002A223C"/>
    <w:rsid w:val="002C35BE"/>
    <w:rsid w:val="003136D8"/>
    <w:rsid w:val="00330E61"/>
    <w:rsid w:val="003434FA"/>
    <w:rsid w:val="00371C60"/>
    <w:rsid w:val="003E4595"/>
    <w:rsid w:val="004126EA"/>
    <w:rsid w:val="00476440"/>
    <w:rsid w:val="00477E94"/>
    <w:rsid w:val="0048440B"/>
    <w:rsid w:val="00486B78"/>
    <w:rsid w:val="00491142"/>
    <w:rsid w:val="004B252A"/>
    <w:rsid w:val="004D2C9A"/>
    <w:rsid w:val="004E514E"/>
    <w:rsid w:val="004E783E"/>
    <w:rsid w:val="00527FAF"/>
    <w:rsid w:val="005C5147"/>
    <w:rsid w:val="005F43E6"/>
    <w:rsid w:val="00601AD4"/>
    <w:rsid w:val="00621102"/>
    <w:rsid w:val="006303A6"/>
    <w:rsid w:val="0065455C"/>
    <w:rsid w:val="006A33AC"/>
    <w:rsid w:val="006B462A"/>
    <w:rsid w:val="006C6816"/>
    <w:rsid w:val="006F7F91"/>
    <w:rsid w:val="00794B5A"/>
    <w:rsid w:val="007A256E"/>
    <w:rsid w:val="007A3C65"/>
    <w:rsid w:val="00812413"/>
    <w:rsid w:val="00816C62"/>
    <w:rsid w:val="008513BE"/>
    <w:rsid w:val="00865619"/>
    <w:rsid w:val="00895B11"/>
    <w:rsid w:val="008E36BF"/>
    <w:rsid w:val="008F4E42"/>
    <w:rsid w:val="00923650"/>
    <w:rsid w:val="0093152A"/>
    <w:rsid w:val="00954686"/>
    <w:rsid w:val="00990087"/>
    <w:rsid w:val="00991CB8"/>
    <w:rsid w:val="009B3B46"/>
    <w:rsid w:val="009D2B16"/>
    <w:rsid w:val="009E0998"/>
    <w:rsid w:val="00A0697C"/>
    <w:rsid w:val="00A07B47"/>
    <w:rsid w:val="00A14920"/>
    <w:rsid w:val="00A22C2E"/>
    <w:rsid w:val="00A27BA2"/>
    <w:rsid w:val="00A335BB"/>
    <w:rsid w:val="00A95A33"/>
    <w:rsid w:val="00AE7649"/>
    <w:rsid w:val="00AF2E5C"/>
    <w:rsid w:val="00B531AB"/>
    <w:rsid w:val="00B63DEF"/>
    <w:rsid w:val="00BB3FCF"/>
    <w:rsid w:val="00BC6494"/>
    <w:rsid w:val="00BF1B0E"/>
    <w:rsid w:val="00C14D42"/>
    <w:rsid w:val="00C5252D"/>
    <w:rsid w:val="00C55234"/>
    <w:rsid w:val="00CB0E9C"/>
    <w:rsid w:val="00CE5EFD"/>
    <w:rsid w:val="00D2686F"/>
    <w:rsid w:val="00D341B1"/>
    <w:rsid w:val="00D456C7"/>
    <w:rsid w:val="00D642AC"/>
    <w:rsid w:val="00D84E4E"/>
    <w:rsid w:val="00DA03D1"/>
    <w:rsid w:val="00DB5484"/>
    <w:rsid w:val="00DF02A5"/>
    <w:rsid w:val="00E229EC"/>
    <w:rsid w:val="00E33357"/>
    <w:rsid w:val="00E51D33"/>
    <w:rsid w:val="00E735FE"/>
    <w:rsid w:val="00F020B3"/>
    <w:rsid w:val="00F441D0"/>
    <w:rsid w:val="00F51536"/>
    <w:rsid w:val="00F517EB"/>
    <w:rsid w:val="00F51DE7"/>
    <w:rsid w:val="00F57C4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3A5526C"/>
  <w14:defaultImageDpi w14:val="32767"/>
  <w15:chartTrackingRefBased/>
  <w15:docId w15:val="{4F115B58-0C70-9C43-8379-88787510E9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A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16C62"/>
    <w:rPr>
      <w:rFonts w:ascii="Times New Roman" w:hAnsi="Times New Roman"/>
    </w:rPr>
  </w:style>
  <w:style w:type="paragraph" w:styleId="Heading1">
    <w:name w:val="heading 1"/>
    <w:basedOn w:val="Normal"/>
    <w:next w:val="Normal"/>
    <w:link w:val="Heading1Char"/>
    <w:uiPriority w:val="9"/>
    <w:qFormat/>
    <w:rsid w:val="00816C6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16C6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16C62"/>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16C62"/>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816C62"/>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816C62"/>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816C62"/>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816C62"/>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816C62"/>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16C6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16C6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16C6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16C6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16C6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16C6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16C6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16C6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16C62"/>
    <w:rPr>
      <w:rFonts w:eastAsiaTheme="majorEastAsia" w:cstheme="majorBidi"/>
      <w:color w:val="272727" w:themeColor="text1" w:themeTint="D8"/>
    </w:rPr>
  </w:style>
  <w:style w:type="paragraph" w:styleId="Title">
    <w:name w:val="Title"/>
    <w:basedOn w:val="Normal"/>
    <w:next w:val="Normal"/>
    <w:link w:val="TitleChar"/>
    <w:uiPriority w:val="10"/>
    <w:qFormat/>
    <w:rsid w:val="00816C62"/>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16C6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16C62"/>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16C6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16C62"/>
    <w:pPr>
      <w:spacing w:before="160" w:after="160"/>
      <w:jc w:val="center"/>
    </w:pPr>
    <w:rPr>
      <w:rFonts w:asciiTheme="minorHAnsi" w:hAnsiTheme="minorHAnsi"/>
      <w:i/>
      <w:iCs/>
      <w:color w:val="404040" w:themeColor="text1" w:themeTint="BF"/>
    </w:rPr>
  </w:style>
  <w:style w:type="character" w:customStyle="1" w:styleId="QuoteChar">
    <w:name w:val="Quote Char"/>
    <w:basedOn w:val="DefaultParagraphFont"/>
    <w:link w:val="Quote"/>
    <w:uiPriority w:val="29"/>
    <w:rsid w:val="00816C62"/>
    <w:rPr>
      <w:i/>
      <w:iCs/>
      <w:color w:val="404040" w:themeColor="text1" w:themeTint="BF"/>
    </w:rPr>
  </w:style>
  <w:style w:type="paragraph" w:styleId="ListParagraph">
    <w:name w:val="List Paragraph"/>
    <w:basedOn w:val="Normal"/>
    <w:uiPriority w:val="34"/>
    <w:qFormat/>
    <w:rsid w:val="00816C62"/>
    <w:pPr>
      <w:ind w:left="720"/>
      <w:contextualSpacing/>
    </w:pPr>
    <w:rPr>
      <w:rFonts w:asciiTheme="minorHAnsi" w:hAnsiTheme="minorHAnsi"/>
    </w:rPr>
  </w:style>
  <w:style w:type="character" w:styleId="IntenseEmphasis">
    <w:name w:val="Intense Emphasis"/>
    <w:basedOn w:val="DefaultParagraphFont"/>
    <w:uiPriority w:val="21"/>
    <w:qFormat/>
    <w:rsid w:val="00816C62"/>
    <w:rPr>
      <w:i/>
      <w:iCs/>
      <w:color w:val="0F4761" w:themeColor="accent1" w:themeShade="BF"/>
    </w:rPr>
  </w:style>
  <w:style w:type="paragraph" w:styleId="IntenseQuote">
    <w:name w:val="Intense Quote"/>
    <w:basedOn w:val="Normal"/>
    <w:next w:val="Normal"/>
    <w:link w:val="IntenseQuoteChar"/>
    <w:uiPriority w:val="30"/>
    <w:qFormat/>
    <w:rsid w:val="00816C62"/>
    <w:pPr>
      <w:pBdr>
        <w:top w:val="single" w:sz="4" w:space="10" w:color="0F4761" w:themeColor="accent1" w:themeShade="BF"/>
        <w:bottom w:val="single" w:sz="4" w:space="10" w:color="0F4761" w:themeColor="accent1" w:themeShade="BF"/>
      </w:pBdr>
      <w:spacing w:before="360" w:after="360"/>
      <w:ind w:left="864" w:right="864"/>
      <w:jc w:val="center"/>
    </w:pPr>
    <w:rPr>
      <w:rFonts w:asciiTheme="minorHAnsi" w:hAnsiTheme="minorHAnsi"/>
      <w:i/>
      <w:iCs/>
      <w:color w:val="0F4761" w:themeColor="accent1" w:themeShade="BF"/>
    </w:rPr>
  </w:style>
  <w:style w:type="character" w:customStyle="1" w:styleId="IntenseQuoteChar">
    <w:name w:val="Intense Quote Char"/>
    <w:basedOn w:val="DefaultParagraphFont"/>
    <w:link w:val="IntenseQuote"/>
    <w:uiPriority w:val="30"/>
    <w:rsid w:val="00816C62"/>
    <w:rPr>
      <w:i/>
      <w:iCs/>
      <w:color w:val="0F4761" w:themeColor="accent1" w:themeShade="BF"/>
    </w:rPr>
  </w:style>
  <w:style w:type="character" w:styleId="IntenseReference">
    <w:name w:val="Intense Reference"/>
    <w:basedOn w:val="DefaultParagraphFont"/>
    <w:uiPriority w:val="32"/>
    <w:qFormat/>
    <w:rsid w:val="00816C62"/>
    <w:rPr>
      <w:b/>
      <w:bCs/>
      <w:smallCaps/>
      <w:color w:val="0F4761" w:themeColor="accent1" w:themeShade="BF"/>
      <w:spacing w:val="5"/>
    </w:rPr>
  </w:style>
  <w:style w:type="character" w:styleId="CommentReference">
    <w:name w:val="annotation reference"/>
    <w:basedOn w:val="DefaultParagraphFont"/>
    <w:uiPriority w:val="99"/>
    <w:semiHidden/>
    <w:unhideWhenUsed/>
    <w:rsid w:val="008513BE"/>
    <w:rPr>
      <w:sz w:val="16"/>
      <w:szCs w:val="16"/>
    </w:rPr>
  </w:style>
  <w:style w:type="paragraph" w:styleId="CommentText">
    <w:name w:val="annotation text"/>
    <w:basedOn w:val="Normal"/>
    <w:link w:val="CommentTextChar"/>
    <w:uiPriority w:val="99"/>
    <w:unhideWhenUsed/>
    <w:rsid w:val="008513BE"/>
    <w:rPr>
      <w:sz w:val="20"/>
      <w:szCs w:val="20"/>
    </w:rPr>
  </w:style>
  <w:style w:type="character" w:customStyle="1" w:styleId="CommentTextChar">
    <w:name w:val="Comment Text Char"/>
    <w:basedOn w:val="DefaultParagraphFont"/>
    <w:link w:val="CommentText"/>
    <w:uiPriority w:val="99"/>
    <w:rsid w:val="008513BE"/>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8513BE"/>
    <w:rPr>
      <w:b/>
      <w:bCs/>
    </w:rPr>
  </w:style>
  <w:style w:type="character" w:customStyle="1" w:styleId="CommentSubjectChar">
    <w:name w:val="Comment Subject Char"/>
    <w:basedOn w:val="CommentTextChar"/>
    <w:link w:val="CommentSubject"/>
    <w:uiPriority w:val="99"/>
    <w:semiHidden/>
    <w:rsid w:val="008513BE"/>
    <w:rPr>
      <w:rFonts w:ascii="Times New Roman" w:hAnsi="Times New Roman"/>
      <w:b/>
      <w:bCs/>
      <w:sz w:val="20"/>
      <w:szCs w:val="20"/>
    </w:rPr>
  </w:style>
  <w:style w:type="paragraph" w:styleId="Revision">
    <w:name w:val="Revision"/>
    <w:hidden/>
    <w:uiPriority w:val="99"/>
    <w:semiHidden/>
    <w:rsid w:val="00DA03D1"/>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svg"/><Relationship Id="rId18" Type="http://schemas.openxmlformats.org/officeDocument/2006/relationships/image" Target="media/image15.sv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sv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emf"/><Relationship Id="rId2" Type="http://schemas.openxmlformats.org/officeDocument/2006/relationships/settings" Target="settings.xml"/><Relationship Id="rId16" Type="http://schemas.openxmlformats.org/officeDocument/2006/relationships/image" Target="media/image13.svg"/><Relationship Id="rId20" Type="http://schemas.openxmlformats.org/officeDocument/2006/relationships/image" Target="media/image17.sv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svg"/><Relationship Id="rId24" Type="http://schemas.openxmlformats.org/officeDocument/2006/relationships/image" Target="media/image21.svg"/><Relationship Id="rId5" Type="http://schemas.openxmlformats.org/officeDocument/2006/relationships/image" Target="media/image2.sv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fontTable" Target="fontTable.xm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svg"/><Relationship Id="rId14" Type="http://schemas.openxmlformats.org/officeDocument/2006/relationships/image" Target="media/image11.png"/><Relationship Id="rId22" Type="http://schemas.openxmlformats.org/officeDocument/2006/relationships/image" Target="media/image19.svg"/><Relationship Id="rId27" Type="http://schemas.openxmlformats.org/officeDocument/2006/relationships/image" Target="media/image24.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124</TotalTime>
  <Pages>13</Pages>
  <Words>657</Words>
  <Characters>3747</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O'Brien</dc:creator>
  <cp:keywords/>
  <dc:description/>
  <cp:lastModifiedBy>Paul O'Brien</cp:lastModifiedBy>
  <cp:revision>25</cp:revision>
  <dcterms:created xsi:type="dcterms:W3CDTF">2025-07-15T03:27:00Z</dcterms:created>
  <dcterms:modified xsi:type="dcterms:W3CDTF">2025-10-16T05:29:00Z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0f488380-630a-4f55-a077-a19445e3f360_Enabled">
    <vt:lpwstr>true</vt:lpwstr>
  </property>
  <property fmtid="{D5CDD505-2E9C-101B-9397-08002B2CF9AE}" pid="3" name="MSIP_Label_0f488380-630a-4f55-a077-a19445e3f360_SetDate">
    <vt:lpwstr>2025-06-03T00:53:49Z</vt:lpwstr>
  </property>
  <property fmtid="{D5CDD505-2E9C-101B-9397-08002B2CF9AE}" pid="4" name="MSIP_Label_0f488380-630a-4f55-a077-a19445e3f360_Method">
    <vt:lpwstr>Standard</vt:lpwstr>
  </property>
  <property fmtid="{D5CDD505-2E9C-101B-9397-08002B2CF9AE}" pid="5" name="MSIP_Label_0f488380-630a-4f55-a077-a19445e3f360_Name">
    <vt:lpwstr>OFFICIAL - INTERNAL</vt:lpwstr>
  </property>
  <property fmtid="{D5CDD505-2E9C-101B-9397-08002B2CF9AE}" pid="6" name="MSIP_Label_0f488380-630a-4f55-a077-a19445e3f360_SiteId">
    <vt:lpwstr>b6e377cf-9db3-46cb-91a2-fad9605bb15c</vt:lpwstr>
  </property>
  <property fmtid="{D5CDD505-2E9C-101B-9397-08002B2CF9AE}" pid="7" name="MSIP_Label_0f488380-630a-4f55-a077-a19445e3f360_ActionId">
    <vt:lpwstr>806d4f75-74b3-484f-961a-0090d2e45174</vt:lpwstr>
  </property>
  <property fmtid="{D5CDD505-2E9C-101B-9397-08002B2CF9AE}" pid="8" name="MSIP_Label_0f488380-630a-4f55-a077-a19445e3f360_ContentBits">
    <vt:lpwstr>0</vt:lpwstr>
  </property>
  <property fmtid="{D5CDD505-2E9C-101B-9397-08002B2CF9AE}" pid="9" name="MSIP_Label_0f488380-630a-4f55-a077-a19445e3f360_Tag">
    <vt:lpwstr>50, 3, 0, 1</vt:lpwstr>
  </property>
</Properties>
</file>