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80089" w14:textId="79078698" w:rsidR="00A246B6" w:rsidRDefault="00A246B6" w:rsidP="001B113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Hlk200344010"/>
      <w:bookmarkStart w:id="1" w:name="_Hlk198752676"/>
      <w:r>
        <w:rPr>
          <w:rFonts w:ascii="Times New Roman" w:hAnsi="Times New Roman" w:cs="Times New Roman"/>
          <w:b/>
          <w:bCs/>
          <w:sz w:val="26"/>
          <w:szCs w:val="26"/>
        </w:rPr>
        <w:t>Supporting Information</w:t>
      </w:r>
    </w:p>
    <w:p w14:paraId="5462CEA7" w14:textId="77777777" w:rsidR="00A246B6" w:rsidRDefault="00A246B6" w:rsidP="001B113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bookmarkEnd w:id="0"/>
    <w:p w14:paraId="245AC84B" w14:textId="77777777" w:rsidR="00BB4269" w:rsidRPr="0030495E" w:rsidRDefault="00BB4269" w:rsidP="00BB42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495E">
        <w:rPr>
          <w:rFonts w:ascii="Times New Roman" w:hAnsi="Times New Roman" w:cs="Times New Roman"/>
          <w:b/>
          <w:bCs/>
          <w:sz w:val="24"/>
          <w:szCs w:val="24"/>
        </w:rPr>
        <w:t>Influence of Composition, Layer Thickness, and 2D Layer Coupling on Electrochemical Manufacturing</w:t>
      </w:r>
    </w:p>
    <w:p w14:paraId="68CA587D" w14:textId="77777777" w:rsidR="00550702" w:rsidRPr="00F9045D" w:rsidRDefault="00550702" w:rsidP="00550702">
      <w:pPr>
        <w:jc w:val="center"/>
        <w:rPr>
          <w:rFonts w:ascii="Times New Roman" w:hAnsi="Times New Roman" w:cs="Times New Roman"/>
          <w:vertAlign w:val="superscript"/>
        </w:rPr>
      </w:pPr>
      <w:r w:rsidRPr="00F9045D">
        <w:rPr>
          <w:rFonts w:ascii="Times New Roman" w:hAnsi="Times New Roman" w:cs="Times New Roman"/>
        </w:rPr>
        <w:t>Bright Ngozichukwu</w:t>
      </w:r>
      <w:r w:rsidRPr="00F9045D">
        <w:rPr>
          <w:rFonts w:ascii="Times New Roman" w:hAnsi="Times New Roman" w:cs="Times New Roman"/>
          <w:vertAlign w:val="superscript"/>
        </w:rPr>
        <w:t>1</w:t>
      </w:r>
      <w:r w:rsidRPr="00F9045D">
        <w:rPr>
          <w:rFonts w:ascii="Times New Roman" w:hAnsi="Times New Roman" w:cs="Times New Roman"/>
        </w:rPr>
        <w:t>, Eugenie Pranada</w:t>
      </w:r>
      <w:r w:rsidRPr="00F9045D">
        <w:rPr>
          <w:rFonts w:ascii="Times New Roman" w:hAnsi="Times New Roman" w:cs="Times New Roman"/>
          <w:vertAlign w:val="superscript"/>
        </w:rPr>
        <w:t>,2</w:t>
      </w:r>
      <w:r w:rsidRPr="00F9045D">
        <w:rPr>
          <w:rFonts w:ascii="Times New Roman" w:hAnsi="Times New Roman" w:cs="Times New Roman"/>
        </w:rPr>
        <w:t>, Ray Yoo</w:t>
      </w:r>
      <w:r w:rsidRPr="00F9045D">
        <w:rPr>
          <w:rFonts w:ascii="Times New Roman" w:hAnsi="Times New Roman" w:cs="Times New Roman"/>
          <w:vertAlign w:val="superscript"/>
        </w:rPr>
        <w:t>1</w:t>
      </w:r>
      <w:r w:rsidRPr="00F9045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B90148">
        <w:rPr>
          <w:rFonts w:ascii="Times New Roman" w:eastAsia="Times New Roman" w:hAnsi="Times New Roman" w:cs="Times New Roman"/>
        </w:rPr>
        <w:t>Niels Kubitza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, </w:t>
      </w:r>
      <w:r w:rsidRPr="00B90148">
        <w:rPr>
          <w:rFonts w:ascii="Times New Roman" w:eastAsia="Times New Roman" w:hAnsi="Times New Roman" w:cs="Times New Roman"/>
        </w:rPr>
        <w:t>Christina S. Birkel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 w:rsidRPr="00B90148">
        <w:rPr>
          <w:rFonts w:ascii="Times New Roman" w:eastAsia="Times New Roman" w:hAnsi="Times New Roman" w:cs="Times New Roman"/>
          <w:vertAlign w:val="superscript"/>
        </w:rPr>
        <w:t>,</w:t>
      </w:r>
      <w:r>
        <w:rPr>
          <w:rFonts w:ascii="Times New Roman" w:eastAsia="Times New Roman" w:hAnsi="Times New Roman" w:cs="Times New Roman"/>
          <w:vertAlign w:val="superscript"/>
        </w:rPr>
        <w:t xml:space="preserve">4 </w:t>
      </w:r>
      <w:r>
        <w:rPr>
          <w:rFonts w:ascii="Times New Roman" w:hAnsi="Times New Roman" w:cs="Times New Roman"/>
        </w:rPr>
        <w:t>, A</w:t>
      </w:r>
      <w:r w:rsidRPr="00F9045D">
        <w:rPr>
          <w:rFonts w:ascii="Times New Roman" w:hAnsi="Times New Roman" w:cs="Times New Roman"/>
        </w:rPr>
        <w:t>bdoulaye Djire</w:t>
      </w:r>
      <w:r w:rsidRPr="00F9045D">
        <w:rPr>
          <w:rFonts w:ascii="Times New Roman" w:hAnsi="Times New Roman" w:cs="Times New Roman"/>
          <w:vertAlign w:val="superscript"/>
        </w:rPr>
        <w:t>1,2*</w:t>
      </w:r>
    </w:p>
    <w:bookmarkEnd w:id="1"/>
    <w:p w14:paraId="35B1A8F9" w14:textId="77777777" w:rsidR="00550702" w:rsidRPr="00F9045D" w:rsidRDefault="00550702" w:rsidP="00550702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F9045D">
        <w:rPr>
          <w:rFonts w:ascii="Times New Roman" w:eastAsia="Times New Roman" w:hAnsi="Times New Roman" w:cs="Times New Roman"/>
          <w:color w:val="000000"/>
          <w:shd w:val="clear" w:color="auto" w:fill="FFFFFF"/>
          <w:vertAlign w:val="superscript"/>
        </w:rPr>
        <w:t>1</w:t>
      </w:r>
      <w:r w:rsidRPr="00F904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Artie McFerrin Department of Chemical Engineering, </w:t>
      </w:r>
      <w:r w:rsidRPr="00F9045D">
        <w:rPr>
          <w:rFonts w:ascii="Times New Roman" w:eastAsia="Times New Roman" w:hAnsi="Times New Roman" w:cs="Times New Roman"/>
          <w:color w:val="000000"/>
        </w:rPr>
        <w:t>Texas A&amp;M University, College Station, TX 77843, USA</w:t>
      </w:r>
    </w:p>
    <w:p w14:paraId="7BAC3211" w14:textId="77777777" w:rsidR="00550702" w:rsidRDefault="00550702" w:rsidP="00550702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F9045D">
        <w:rPr>
          <w:rFonts w:ascii="Times New Roman" w:eastAsia="Times New Roman" w:hAnsi="Times New Roman" w:cs="Times New Roman"/>
          <w:color w:val="000000"/>
          <w:shd w:val="clear" w:color="auto" w:fill="FFFFFF"/>
          <w:vertAlign w:val="superscript"/>
        </w:rPr>
        <w:t>2</w:t>
      </w:r>
      <w:r w:rsidRPr="00F9045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Department of Materials Science &amp; Engineering, </w:t>
      </w:r>
      <w:r w:rsidRPr="00F9045D">
        <w:rPr>
          <w:rFonts w:ascii="Times New Roman" w:eastAsia="Times New Roman" w:hAnsi="Times New Roman" w:cs="Times New Roman"/>
          <w:color w:val="000000"/>
        </w:rPr>
        <w:t>Texas A&amp;M University, College Station, TX 77843, USA</w:t>
      </w:r>
    </w:p>
    <w:p w14:paraId="1809BFAC" w14:textId="77777777" w:rsidR="00550702" w:rsidRPr="00B90148" w:rsidRDefault="00550702" w:rsidP="00550702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3</w:t>
      </w:r>
      <w:r w:rsidRPr="00B90148">
        <w:rPr>
          <w:rFonts w:ascii="Times New Roman" w:eastAsia="Times New Roman" w:hAnsi="Times New Roman" w:cs="Times New Roman"/>
        </w:rPr>
        <w:t>Department of Chemistry and Biochemistry, Technische Universitat Darmstadt, Darmstadt, 64287, Germany</w:t>
      </w:r>
    </w:p>
    <w:p w14:paraId="490AE8F3" w14:textId="77777777" w:rsidR="00550702" w:rsidRPr="00B90148" w:rsidRDefault="00550702" w:rsidP="00550702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4</w:t>
      </w:r>
      <w:r w:rsidRPr="00B90148">
        <w:rPr>
          <w:rFonts w:ascii="Times New Roman" w:eastAsia="Times New Roman" w:hAnsi="Times New Roman" w:cs="Times New Roman"/>
        </w:rPr>
        <w:t>School of Molecular Sciences, Arizona State University, Tempe AZ-85282, USA</w:t>
      </w:r>
    </w:p>
    <w:p w14:paraId="42978659" w14:textId="77777777" w:rsidR="00550702" w:rsidRPr="00F9045D" w:rsidRDefault="00550702" w:rsidP="00550702">
      <w:pPr>
        <w:jc w:val="center"/>
        <w:rPr>
          <w:rFonts w:ascii="Times New Roman" w:eastAsia="Times New Roman" w:hAnsi="Times New Roman" w:cs="Times New Roman"/>
        </w:rPr>
      </w:pPr>
    </w:p>
    <w:p w14:paraId="4A09D687" w14:textId="77777777" w:rsidR="00550702" w:rsidRPr="00F9045D" w:rsidRDefault="00550702" w:rsidP="00550702">
      <w:pPr>
        <w:spacing w:line="240" w:lineRule="auto"/>
        <w:jc w:val="center"/>
        <w:rPr>
          <w:rFonts w:ascii="Times New Roman" w:eastAsia="Times New Roman" w:hAnsi="Times New Roman" w:cs="Times New Roman"/>
          <w:color w:val="0563C1"/>
          <w:u w:val="single"/>
        </w:rPr>
      </w:pPr>
      <w:bookmarkStart w:id="2" w:name="_Hlk211843648"/>
      <w:r w:rsidRPr="00F9045D">
        <w:rPr>
          <w:rFonts w:ascii="Times New Roman" w:eastAsia="Times New Roman" w:hAnsi="Times New Roman" w:cs="Times New Roman"/>
          <w:color w:val="000000"/>
        </w:rPr>
        <w:t xml:space="preserve">*Corresponding Author: </w:t>
      </w:r>
      <w:hyperlink r:id="rId6" w:history="1">
        <w:r w:rsidRPr="00F9045D">
          <w:rPr>
            <w:rFonts w:ascii="Times New Roman" w:eastAsia="Times New Roman" w:hAnsi="Times New Roman" w:cs="Times New Roman"/>
            <w:color w:val="0563C1"/>
            <w:u w:val="single"/>
          </w:rPr>
          <w:t>adjire@tamu.edu</w:t>
        </w:r>
      </w:hyperlink>
    </w:p>
    <w:bookmarkEnd w:id="2"/>
    <w:p w14:paraId="68E32CB5" w14:textId="77777777" w:rsidR="006B064A" w:rsidRDefault="007A26A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5D1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Chemicals  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  <w:r w:rsidR="006B064A" w:rsidRPr="006B064A">
        <w:rPr>
          <w:rFonts w:ascii="Times New Roman" w:eastAsia="Times New Roman" w:hAnsi="Times New Roman" w:cs="Times New Roman"/>
          <w:color w:val="222222"/>
          <w:sz w:val="24"/>
          <w:szCs w:val="24"/>
        </w:rPr>
        <w:t>All reagents were used as received without any additional purification. Potassium bicarbonate (KHCO₃), dimethyl sulfoxide (DMSO), formic acid, and deuterium oxide (D₂O) were obtained from Sigma-Aldrich. The hydrophobic gas diffusion layer (GDL) employed as the electrode substrate was sourced from Fuel Cell Store, and the Nafion 117 proton-exchange membrane was supplied by Ion Power Inc.</w:t>
      </w:r>
    </w:p>
    <w:p w14:paraId="49FC592D" w14:textId="77777777" w:rsidR="007A26AB" w:rsidRPr="00F35D18" w:rsidRDefault="007A26AB" w:rsidP="00F35D1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F35D1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Product Detection Analysis</w:t>
      </w:r>
    </w:p>
    <w:p w14:paraId="6412F72E" w14:textId="6B8DF553" w:rsidR="006B064A" w:rsidRDefault="006B064A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064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 sampling line was connected from the headspace of the catholyte reservoir to a gas chromatograph (GC-QP2020 NX, Shimadzu) to enable continuous monitoring of gaseous products. Gas-phase species were analyzed after 1 hour of electrolysis. The chromatograph was fitted with a MolSieve 5A packed column and operated with the detector and column maintained at 220 °C and 400 °C, respectively. Argon (Airgas, 99.999%) was used as the carrier gas under constant pressure. Carbon monoxide was detected using a flame-ionization detector (FID) equipped with a methanizer. Instrument calibration was performed using certified multicomponent calibration mixtures from Air Liquide (Scott Mini-Mix), covering concentrations between 100 and 16 900 ppm. Faradaic efficiencies for the gaseous products were obtained using the 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>equation</w:t>
      </w:r>
      <w:r w:rsidRPr="006B064A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14:paraId="234BD6A0" w14:textId="24A22461" w:rsidR="007A26AB" w:rsidRPr="0047514C" w:rsidRDefault="007A26A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222222"/>
              <w:sz w:val="24"/>
              <w:szCs w:val="24"/>
            </w:rPr>
            <w:lastRenderedPageBreak/>
            <m:t>F</m:t>
          </m:r>
          <m:sSub>
            <m:sSubPr>
              <m:ctrl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gas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color w:val="222222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n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*</m:t>
              </m:r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*</m:t>
              </m:r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 xml:space="preserve">*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color w:val="222222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222222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222222"/>
                      <w:sz w:val="24"/>
                      <w:szCs w:val="24"/>
                    </w:rPr>
                    <m:t>m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I</m:t>
              </m:r>
            </m:den>
          </m:f>
          <m:r>
            <w:rPr>
              <w:rFonts w:ascii="Cambria Math" w:eastAsia="Times New Roman" w:hAnsi="Cambria Math" w:cs="Times New Roman"/>
              <w:color w:val="222222"/>
              <w:sz w:val="24"/>
              <w:szCs w:val="24"/>
            </w:rPr>
            <m:t xml:space="preserve"> x 100%</m:t>
          </m:r>
        </m:oMath>
      </m:oMathPara>
    </w:p>
    <w:p w14:paraId="2F756C0D" w14:textId="77777777" w:rsidR="007A26AB" w:rsidRDefault="007A26A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The transfer electron number is denoted by n, and the Faraday constant by F, which has a value of 96485 C mol-1. The generated mole fraction of each gas is given by x, and the molar flowrate in mol/s is represented by </w:t>
      </w:r>
      <m:oMath>
        <m:sSub>
          <m:sSubPr>
            <m:ctrlP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color w:val="222222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"/>
                    <w:color w:val="222222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222222"/>
                    <w:sz w:val="24"/>
                    <w:szCs w:val="24"/>
                  </w:rPr>
                  <m:t>o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R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*</m:t>
            </m:r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T</m:t>
            </m:r>
          </m:den>
        </m:f>
      </m:oMath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where </w:t>
      </w:r>
      <m:oMath>
        <m:sSub>
          <m:sSubPr>
            <m:ctrlP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color w:val="222222"/>
                <w:sz w:val="24"/>
                <w:szCs w:val="24"/>
              </w:rPr>
              <m:t>o</m:t>
            </m:r>
          </m:sub>
        </m:sSub>
      </m:oMath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is the volumetric flowrate P, T and R represent pressure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)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temperature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)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>, and gas constant of 8.314 J/mol K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respectively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>. The total amount of current is denoted by I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(A)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These measurements were performed under room temperature and ambient pressure. </w:t>
      </w:r>
    </w:p>
    <w:p w14:paraId="36B903B9" w14:textId="773CE3F3" w:rsidR="002F6D37" w:rsidRDefault="002F6D37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F6D37">
        <w:rPr>
          <w:rFonts w:ascii="Times New Roman" w:eastAsia="Times New Roman" w:hAnsi="Times New Roman" w:cs="Times New Roman"/>
          <w:color w:val="222222"/>
          <w:sz w:val="24"/>
          <w:szCs w:val="24"/>
        </w:rPr>
        <w:t>Liquid-phase products were analyzed by nuclear magnetic resonance (NMR) spectroscopy using a water-suppression method. For each measurement, 0.5 mL of the post-electrolysis electrolyte was combined with 100 μL of D</w:t>
      </w:r>
      <w:r w:rsidRPr="001D5E08">
        <w:rPr>
          <w:rFonts w:ascii="Times New Roman" w:eastAsia="Times New Roman" w:hAnsi="Times New Roman" w:cs="Times New Roman"/>
          <w:color w:val="222222"/>
          <w:sz w:val="24"/>
          <w:szCs w:val="24"/>
          <w:vertAlign w:val="subscript"/>
        </w:rPr>
        <w:t>2</w:t>
      </w:r>
      <w:r w:rsidRPr="002F6D3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O (Sigma-Aldrich, 99.9%) and 0.03 μL of dimethyl sulfoxide (Sigma-Aldrich, 99.9%), which served as the internal standard. The Faradaic efficiency of the detected liquid product was calculated </w:t>
      </w:r>
      <w:r w:rsidRPr="006B064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using the 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>equation</w:t>
      </w:r>
      <w:r w:rsidRPr="002F6D37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14:paraId="29033622" w14:textId="46C8C20B" w:rsidR="007A26AB" w:rsidRPr="0047514C" w:rsidRDefault="007A26A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222222"/>
              <w:sz w:val="24"/>
              <w:szCs w:val="24"/>
            </w:rPr>
            <m:t>FE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222222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n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*</m:t>
              </m:r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*</m:t>
              </m:r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V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*</m:t>
              </m:r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C</m:t>
              </m:r>
            </m:num>
            <m:den>
              <m:r>
                <w:rPr>
                  <w:rFonts w:ascii="Cambria Math" w:eastAsia="Times New Roman" w:hAnsi="Cambria Math" w:cs="Times New Roman"/>
                  <w:color w:val="222222"/>
                  <w:sz w:val="24"/>
                  <w:szCs w:val="24"/>
                </w:rPr>
                <m:t>Q</m:t>
              </m:r>
            </m:den>
          </m:f>
          <m:r>
            <w:rPr>
              <w:rFonts w:ascii="Cambria Math" w:eastAsia="Times New Roman" w:hAnsi="Cambria Math" w:cs="Times New Roman"/>
              <w:color w:val="222222"/>
              <w:sz w:val="24"/>
              <w:szCs w:val="24"/>
            </w:rPr>
            <m:t xml:space="preserve"> x 100%</m:t>
          </m:r>
        </m:oMath>
      </m:oMathPara>
    </w:p>
    <w:p w14:paraId="7B4086D2" w14:textId="5FCAAB9B" w:rsidR="007A26AB" w:rsidRDefault="007A26A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which includes the transfer electron number (n), Faraday efficiency constant (F), concentration of the </w:t>
      </w:r>
      <w:r w:rsidR="005324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liquid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product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5324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determined by </w:t>
      </w:r>
      <w:r w:rsidR="0053249D" w:rsidRPr="0053249D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1</w:t>
      </w:r>
      <w:r w:rsidR="0053249D">
        <w:rPr>
          <w:rFonts w:ascii="Times New Roman" w:eastAsia="Times New Roman" w:hAnsi="Times New Roman" w:cs="Times New Roman"/>
          <w:color w:val="222222"/>
          <w:sz w:val="24"/>
          <w:szCs w:val="24"/>
        </w:rPr>
        <w:t>H NMR</w:t>
      </w:r>
      <w:r w:rsidRPr="0047514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(c), electrolyte solution volume (V), and total charge consumed by the reaction (Q), measured by the electrochemical workstation in coulombs. </w:t>
      </w:r>
    </w:p>
    <w:p w14:paraId="0B736F69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141AC17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7443E4D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C258A83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0DA5BDD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1C818B8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4519579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A69DC83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09BD9CB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273BE03" w14:textId="146C86F9" w:rsidR="00552B9D" w:rsidRDefault="00487FD4" w:rsidP="00487FD4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39CB4CF" wp14:editId="3882FE8F">
            <wp:extent cx="5200650" cy="5279390"/>
            <wp:effectExtent l="0" t="0" r="0" b="0"/>
            <wp:docPr id="1511836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D50C1" w14:textId="77777777" w:rsidR="00552B9D" w:rsidRDefault="00552B9D" w:rsidP="00552B9D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A1FE9E3" w14:textId="4F06EF0E" w:rsidR="00552B9D" w:rsidRPr="0015188C" w:rsidRDefault="00552B9D" w:rsidP="00552B9D">
      <w:pPr>
        <w:pStyle w:val="Caption"/>
        <w:spacing w:after="0" w:line="360" w:lineRule="auto"/>
        <w:rPr>
          <w:rFonts w:cs="Times New Roman"/>
          <w:sz w:val="24"/>
          <w:szCs w:val="24"/>
        </w:rPr>
      </w:pPr>
      <w:r w:rsidRPr="00F9045D">
        <w:rPr>
          <w:rFonts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>
        <w:rPr>
          <w:rFonts w:cs="Times New Roman"/>
          <w:b/>
          <w:bCs/>
          <w:i w:val="0"/>
          <w:iCs w:val="0"/>
          <w:color w:val="auto"/>
          <w:sz w:val="24"/>
          <w:szCs w:val="24"/>
        </w:rPr>
        <w:t>S1</w:t>
      </w:r>
      <w:r w:rsidRPr="00F9045D">
        <w:rPr>
          <w:rFonts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 xml:space="preserve">High-resolution Ti 2p and </w:t>
      </w:r>
      <w:r>
        <w:rPr>
          <w:rFonts w:cs="Times New Roman"/>
          <w:i w:val="0"/>
          <w:iCs w:val="0"/>
          <w:color w:val="auto"/>
          <w:sz w:val="24"/>
          <w:szCs w:val="24"/>
        </w:rPr>
        <w:t xml:space="preserve">N1S 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>XPS spectra of the hybridized</w:t>
      </w:r>
      <w:r>
        <w:rPr>
          <w:rFonts w:cs="Times New Roman"/>
          <w:i w:val="0"/>
          <w:iCs w:val="0"/>
          <w:color w:val="auto"/>
          <w:sz w:val="24"/>
          <w:szCs w:val="24"/>
        </w:rPr>
        <w:t xml:space="preserve"> (a,b)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 xml:space="preserve"> MoS</w:t>
      </w:r>
      <w:r w:rsidRPr="00124826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>/Ti</w:t>
      </w:r>
      <w:r w:rsidRPr="00124826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>N</w:t>
      </w:r>
      <w:r>
        <w:rPr>
          <w:rFonts w:cs="Times New Roman"/>
          <w:i w:val="0"/>
          <w:iCs w:val="0"/>
          <w:color w:val="auto"/>
          <w:sz w:val="24"/>
          <w:szCs w:val="24"/>
        </w:rPr>
        <w:t>T</w:t>
      </w:r>
      <w:r w:rsidRPr="00124826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x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 xml:space="preserve"> and </w:t>
      </w:r>
      <w:r>
        <w:rPr>
          <w:rFonts w:cs="Times New Roman"/>
          <w:i w:val="0"/>
          <w:iCs w:val="0"/>
          <w:color w:val="auto"/>
          <w:sz w:val="24"/>
          <w:szCs w:val="24"/>
        </w:rPr>
        <w:t xml:space="preserve">(c.d) 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>MoS</w:t>
      </w:r>
      <w:r w:rsidRPr="00124826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>/Ti</w:t>
      </w:r>
      <w:r w:rsidRPr="00124826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4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>N</w:t>
      </w:r>
      <w:r w:rsidRPr="00124826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3</w:t>
      </w:r>
      <w:r>
        <w:rPr>
          <w:rFonts w:cs="Times New Roman"/>
          <w:i w:val="0"/>
          <w:iCs w:val="0"/>
          <w:color w:val="auto"/>
          <w:sz w:val="24"/>
          <w:szCs w:val="24"/>
        </w:rPr>
        <w:t>T</w:t>
      </w:r>
      <w:r w:rsidRPr="00124826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x</w:t>
      </w:r>
      <w:r w:rsidRPr="00124826">
        <w:rPr>
          <w:rFonts w:cs="Times New Roman"/>
          <w:i w:val="0"/>
          <w:iCs w:val="0"/>
          <w:color w:val="auto"/>
          <w:sz w:val="24"/>
          <w:szCs w:val="24"/>
        </w:rPr>
        <w:t xml:space="preserve"> heterostructures</w:t>
      </w:r>
      <w:r>
        <w:rPr>
          <w:rFonts w:cs="Times New Roman"/>
          <w:i w:val="0"/>
          <w:iCs w:val="0"/>
          <w:color w:val="auto"/>
          <w:sz w:val="24"/>
          <w:szCs w:val="24"/>
        </w:rPr>
        <w:t>.</w:t>
      </w:r>
    </w:p>
    <w:p w14:paraId="1E30012D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86D3C60" w14:textId="77777777" w:rsidR="00992E3E" w:rsidRDefault="00992E3E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EA77AFD" w14:textId="77777777" w:rsidR="00992E3E" w:rsidRDefault="00992E3E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4BDDA3D" w14:textId="77777777" w:rsidR="00992E3E" w:rsidRDefault="00992E3E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AD04A0C" w14:textId="77777777" w:rsidR="00992E3E" w:rsidRDefault="00992E3E" w:rsidP="00992E3E">
      <w:pPr>
        <w:pStyle w:val="Caption"/>
        <w:spacing w:after="0" w:line="360" w:lineRule="auto"/>
        <w:jc w:val="center"/>
        <w:rPr>
          <w:rFonts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cs="Times New Roman"/>
          <w:b/>
          <w:bCs/>
          <w:i w:val="0"/>
          <w:iCs w:val="0"/>
          <w:noProof/>
          <w:color w:val="auto"/>
          <w:sz w:val="24"/>
          <w:szCs w:val="24"/>
        </w:rPr>
        <w:lastRenderedPageBreak/>
        <w:drawing>
          <wp:inline distT="0" distB="0" distL="0" distR="0" wp14:anchorId="593C1B69" wp14:editId="419DE7D0">
            <wp:extent cx="2971800" cy="2551176"/>
            <wp:effectExtent l="0" t="0" r="0" b="0"/>
            <wp:docPr id="584613963" name="Picture 15" descr="A rainbow colored lin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13963" name="Picture 15" descr="A rainbow colored lines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59C5B" w14:textId="47144AB1" w:rsidR="00992E3E" w:rsidRDefault="00992E3E" w:rsidP="00992E3E">
      <w:pPr>
        <w:pStyle w:val="Caption"/>
        <w:spacing w:after="0" w:line="360" w:lineRule="auto"/>
        <w:rPr>
          <w:rFonts w:cs="Times New Roman"/>
          <w:i w:val="0"/>
          <w:iCs w:val="0"/>
          <w:color w:val="auto"/>
          <w:sz w:val="24"/>
          <w:szCs w:val="24"/>
        </w:rPr>
      </w:pPr>
      <w:r w:rsidRPr="00F9045D">
        <w:rPr>
          <w:rFonts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>
        <w:rPr>
          <w:rFonts w:cs="Times New Roman"/>
          <w:b/>
          <w:bCs/>
          <w:i w:val="0"/>
          <w:iCs w:val="0"/>
          <w:color w:val="auto"/>
          <w:sz w:val="24"/>
          <w:szCs w:val="24"/>
        </w:rPr>
        <w:t>S2</w:t>
      </w:r>
      <w:r w:rsidRPr="00F9045D">
        <w:rPr>
          <w:rFonts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471989">
        <w:rPr>
          <w:rFonts w:cs="Times New Roman"/>
          <w:i w:val="0"/>
          <w:iCs w:val="0"/>
          <w:color w:val="auto"/>
          <w:sz w:val="24"/>
          <w:szCs w:val="24"/>
        </w:rPr>
        <w:t>Linear sweep voltammograms (LSVs)</w:t>
      </w:r>
      <w:r w:rsidRPr="00F9045D">
        <w:rPr>
          <w:rFonts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cs="Times New Roman"/>
          <w:i w:val="0"/>
          <w:iCs w:val="0"/>
          <w:color w:val="auto"/>
          <w:sz w:val="24"/>
          <w:szCs w:val="24"/>
        </w:rPr>
        <w:t xml:space="preserve">of various </w:t>
      </w:r>
      <w:r w:rsidRPr="00EF414E">
        <w:rPr>
          <w:rFonts w:cs="Times New Roman"/>
          <w:i w:val="0"/>
          <w:iCs w:val="0"/>
          <w:color w:val="auto"/>
          <w:sz w:val="24"/>
          <w:szCs w:val="24"/>
        </w:rPr>
        <w:t>electrodes recorded in CO</w:t>
      </w:r>
      <w:r w:rsidRPr="001F4074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EF414E">
        <w:rPr>
          <w:rFonts w:cs="Times New Roman"/>
          <w:i w:val="0"/>
          <w:iCs w:val="0"/>
          <w:color w:val="auto"/>
          <w:sz w:val="24"/>
          <w:szCs w:val="24"/>
        </w:rPr>
        <w:t>-</w:t>
      </w:r>
      <w:r>
        <w:rPr>
          <w:rFonts w:cs="Times New Roman"/>
          <w:i w:val="0"/>
          <w:iCs w:val="0"/>
          <w:color w:val="auto"/>
          <w:sz w:val="24"/>
          <w:szCs w:val="24"/>
        </w:rPr>
        <w:t>purged</w:t>
      </w:r>
      <w:r w:rsidRPr="00EF414E">
        <w:rPr>
          <w:rFonts w:cs="Times New Roman"/>
          <w:i w:val="0"/>
          <w:iCs w:val="0"/>
          <w:color w:val="auto"/>
          <w:sz w:val="24"/>
          <w:szCs w:val="24"/>
        </w:rPr>
        <w:t xml:space="preserve"> 1 M KHCO₃ electrolyte at a scan rate of </w:t>
      </w:r>
      <w:r w:rsidR="00A54A7D">
        <w:rPr>
          <w:rFonts w:cs="Times New Roman"/>
          <w:i w:val="0"/>
          <w:iCs w:val="0"/>
          <w:color w:val="auto"/>
          <w:sz w:val="24"/>
          <w:szCs w:val="24"/>
        </w:rPr>
        <w:t>20</w:t>
      </w:r>
      <w:r w:rsidRPr="00EF414E">
        <w:rPr>
          <w:rFonts w:cs="Times New Roman"/>
          <w:i w:val="0"/>
          <w:iCs w:val="0"/>
          <w:color w:val="auto"/>
          <w:sz w:val="24"/>
          <w:szCs w:val="24"/>
        </w:rPr>
        <w:t xml:space="preserve"> mV s⁻¹</w:t>
      </w:r>
      <w:r>
        <w:rPr>
          <w:rFonts w:cs="Times New Roman"/>
          <w:i w:val="0"/>
          <w:iCs w:val="0"/>
          <w:color w:val="auto"/>
          <w:sz w:val="24"/>
          <w:szCs w:val="24"/>
        </w:rPr>
        <w:t>.</w:t>
      </w:r>
    </w:p>
    <w:p w14:paraId="3B755807" w14:textId="77777777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4211B1B" w14:textId="77777777" w:rsidR="00992E3E" w:rsidRDefault="00992E3E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3F07D78" w14:textId="1FD93EF5" w:rsidR="00B41AEB" w:rsidRDefault="00B41AEB" w:rsidP="00F35D18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F5523AF" wp14:editId="2D42F465">
            <wp:extent cx="5943600" cy="2664460"/>
            <wp:effectExtent l="0" t="0" r="0" b="2540"/>
            <wp:docPr id="703957872" name="Picture 3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57872" name="Picture 3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49BAE" w14:textId="19366D65" w:rsidR="00B41AEB" w:rsidRDefault="00B41AEB" w:rsidP="00B41AEB">
      <w:pPr>
        <w:pStyle w:val="Caption"/>
        <w:spacing w:after="0" w:line="360" w:lineRule="auto"/>
        <w:rPr>
          <w:rFonts w:eastAsia="Times New Roman" w:cs="Times New Roman"/>
          <w:color w:val="222222"/>
          <w:sz w:val="24"/>
          <w:szCs w:val="24"/>
        </w:rPr>
      </w:pPr>
      <w:r w:rsidRPr="00F9045D">
        <w:rPr>
          <w:rFonts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>
        <w:rPr>
          <w:rFonts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="00992E3E">
        <w:rPr>
          <w:rFonts w:cs="Times New Roman"/>
          <w:b/>
          <w:bCs/>
          <w:i w:val="0"/>
          <w:iCs w:val="0"/>
          <w:color w:val="auto"/>
          <w:sz w:val="24"/>
          <w:szCs w:val="24"/>
        </w:rPr>
        <w:t>3</w:t>
      </w:r>
      <w:r w:rsidRPr="00F9045D">
        <w:rPr>
          <w:rFonts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B41AEB">
        <w:rPr>
          <w:rFonts w:cs="Times New Roman"/>
          <w:i w:val="0"/>
          <w:iCs w:val="0"/>
          <w:color w:val="auto"/>
          <w:sz w:val="24"/>
          <w:szCs w:val="24"/>
        </w:rPr>
        <w:t>Setup for the continuous-flow electrochemical CO</w:t>
      </w:r>
      <w:r w:rsidRPr="00B41AEB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B41AEB">
        <w:rPr>
          <w:rFonts w:cs="Times New Roman"/>
          <w:i w:val="0"/>
          <w:iCs w:val="0"/>
          <w:color w:val="auto"/>
          <w:sz w:val="24"/>
          <w:szCs w:val="24"/>
        </w:rPr>
        <w:t xml:space="preserve"> reduction (CO</w:t>
      </w:r>
      <w:r w:rsidRPr="00B41AEB">
        <w:rPr>
          <w:rFonts w:cs="Times New Roman"/>
          <w:i w:val="0"/>
          <w:iCs w:val="0"/>
          <w:color w:val="auto"/>
          <w:sz w:val="24"/>
          <w:szCs w:val="24"/>
          <w:vertAlign w:val="subscript"/>
        </w:rPr>
        <w:t>2</w:t>
      </w:r>
      <w:r w:rsidRPr="00B41AEB">
        <w:rPr>
          <w:rFonts w:cs="Times New Roman"/>
          <w:i w:val="0"/>
          <w:iCs w:val="0"/>
          <w:color w:val="auto"/>
          <w:sz w:val="24"/>
          <w:szCs w:val="24"/>
        </w:rPr>
        <w:t xml:space="preserve">RR) experiments and real-time gas product analysis. </w:t>
      </w:r>
    </w:p>
    <w:p w14:paraId="47417012" w14:textId="616D2CF4" w:rsidR="00113927" w:rsidRDefault="00113927" w:rsidP="001578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234E1" w14:textId="75BEA470" w:rsidR="0099064F" w:rsidRDefault="0099064F" w:rsidP="001578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0067E92" wp14:editId="5B7EA822">
            <wp:extent cx="5937622" cy="1956816"/>
            <wp:effectExtent l="0" t="0" r="0" b="0"/>
            <wp:docPr id="796460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22" cy="19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3BE50" w14:textId="3A0DA688" w:rsidR="00157894" w:rsidRPr="00862330" w:rsidRDefault="00157894" w:rsidP="00157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Electrochemical </w:t>
      </w:r>
      <w:r>
        <w:rPr>
          <w:rFonts w:ascii="Times New Roman" w:hAnsi="Times New Roman" w:cs="Times New Roman"/>
          <w:sz w:val="24"/>
          <w:szCs w:val="24"/>
        </w:rPr>
        <w:t>measurement</w:t>
      </w:r>
      <w:r w:rsidRPr="00862330">
        <w:rPr>
          <w:rFonts w:ascii="Times New Roman" w:hAnsi="Times New Roman" w:cs="Times New Roman"/>
          <w:sz w:val="24"/>
          <w:szCs w:val="24"/>
        </w:rPr>
        <w:t xml:space="preserve"> of hydrothermally synthesized 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MXene</w:t>
      </w:r>
      <w:r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330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62330">
        <w:rPr>
          <w:rFonts w:ascii="Times New Roman" w:hAnsi="Times New Roman" w:cs="Times New Roman"/>
          <w:sz w:val="24"/>
          <w:szCs w:val="24"/>
        </w:rPr>
        <w:t>) Cyclic voltammogram (CV) curve of 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MXene</w:t>
      </w:r>
      <w:r w:rsidRPr="0086233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862330">
        <w:rPr>
          <w:rFonts w:ascii="Times New Roman" w:hAnsi="Times New Roman" w:cs="Times New Roman"/>
          <w:sz w:val="24"/>
          <w:szCs w:val="24"/>
        </w:rPr>
        <w:t xml:space="preserve">) CV </w:t>
      </w:r>
      <w:r w:rsidR="008F4C99">
        <w:rPr>
          <w:rFonts w:ascii="Times New Roman" w:hAnsi="Times New Roman" w:cs="Times New Roman"/>
          <w:sz w:val="24"/>
          <w:szCs w:val="24"/>
        </w:rPr>
        <w:t xml:space="preserve">at non-faradaic region </w:t>
      </w:r>
      <w:r w:rsidRPr="00862330">
        <w:rPr>
          <w:rFonts w:ascii="Times New Roman" w:hAnsi="Times New Roman" w:cs="Times New Roman"/>
          <w:sz w:val="24"/>
          <w:szCs w:val="24"/>
        </w:rPr>
        <w:t>performed at various scan rates used to determine the double layer capacitance of 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MXene</w:t>
      </w:r>
      <w:r w:rsidRPr="0086233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 xml:space="preserve">) linear fit curve used for ECSA calculations at different scan </w:t>
      </w:r>
      <w:r>
        <w:rPr>
          <w:rFonts w:ascii="Times New Roman" w:hAnsi="Times New Roman" w:cs="Times New Roman"/>
          <w:sz w:val="24"/>
          <w:szCs w:val="24"/>
        </w:rPr>
        <w:t>rates</w:t>
      </w:r>
      <w:r w:rsidRPr="00862330">
        <w:rPr>
          <w:rFonts w:ascii="Times New Roman" w:hAnsi="Times New Roman" w:cs="Times New Roman"/>
          <w:sz w:val="24"/>
          <w:szCs w:val="24"/>
        </w:rPr>
        <w:t xml:space="preserve">. Cyclic </w:t>
      </w:r>
      <w:r>
        <w:rPr>
          <w:rFonts w:ascii="Times New Roman" w:hAnsi="Times New Roman" w:cs="Times New Roman"/>
          <w:sz w:val="24"/>
          <w:szCs w:val="24"/>
        </w:rPr>
        <w:t>voltammogram</w:t>
      </w:r>
      <w:r w:rsidRPr="00862330">
        <w:rPr>
          <w:rFonts w:ascii="Times New Roman" w:hAnsi="Times New Roman" w:cs="Times New Roman"/>
          <w:sz w:val="24"/>
          <w:szCs w:val="24"/>
        </w:rPr>
        <w:t xml:space="preserve"> scans were taken in the non-faradaic region</w:t>
      </w:r>
      <w:r w:rsidR="003267AA">
        <w:rPr>
          <w:rFonts w:ascii="Times New Roman" w:hAnsi="Times New Roman" w:cs="Times New Roman"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B83B84" w14:textId="6F6029E7" w:rsidR="00157894" w:rsidRDefault="00157894" w:rsidP="001578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2B5ED" w14:textId="5D52FF97" w:rsidR="00C62225" w:rsidRDefault="00C62225" w:rsidP="001578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232E66" wp14:editId="25050BBA">
            <wp:extent cx="5933451" cy="1956816"/>
            <wp:effectExtent l="0" t="0" r="0" b="0"/>
            <wp:docPr id="750971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51" cy="19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01E48" w14:textId="38BA8666" w:rsidR="00157894" w:rsidRPr="00F35D18" w:rsidRDefault="00157894" w:rsidP="00157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D1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35D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35D18">
        <w:rPr>
          <w:rFonts w:ascii="Times New Roman" w:hAnsi="Times New Roman" w:cs="Times New Roman"/>
          <w:sz w:val="24"/>
          <w:szCs w:val="24"/>
        </w:rPr>
        <w:t xml:space="preserve"> Electrochemical measurement of hydrothermally synthesized Ti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35D18">
        <w:rPr>
          <w:rFonts w:ascii="Times New Roman" w:hAnsi="Times New Roman" w:cs="Times New Roman"/>
          <w:sz w:val="24"/>
          <w:szCs w:val="24"/>
        </w:rPr>
        <w:t>N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35D18">
        <w:rPr>
          <w:rFonts w:ascii="Times New Roman" w:hAnsi="Times New Roman" w:cs="Times New Roman"/>
          <w:sz w:val="24"/>
          <w:szCs w:val="24"/>
        </w:rPr>
        <w:t>T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F35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MXene</w:t>
      </w:r>
      <w:r w:rsidRPr="00F35D18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35D18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35D18">
        <w:rPr>
          <w:rFonts w:ascii="Times New Roman" w:hAnsi="Times New Roman" w:cs="Times New Roman"/>
          <w:sz w:val="24"/>
          <w:szCs w:val="24"/>
        </w:rPr>
        <w:t>) Cyclic voltammogram (CV) curve of Ti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35D18">
        <w:rPr>
          <w:rFonts w:ascii="Times New Roman" w:hAnsi="Times New Roman" w:cs="Times New Roman"/>
          <w:sz w:val="24"/>
          <w:szCs w:val="24"/>
        </w:rPr>
        <w:t>N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35D18">
        <w:rPr>
          <w:rFonts w:ascii="Times New Roman" w:hAnsi="Times New Roman" w:cs="Times New Roman"/>
          <w:sz w:val="24"/>
          <w:szCs w:val="24"/>
        </w:rPr>
        <w:t>T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F35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MXene</w:t>
      </w:r>
      <w:r w:rsidRPr="00F35D1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F35D18">
        <w:rPr>
          <w:rFonts w:ascii="Times New Roman" w:hAnsi="Times New Roman" w:cs="Times New Roman"/>
          <w:sz w:val="24"/>
          <w:szCs w:val="24"/>
        </w:rPr>
        <w:t xml:space="preserve">) CV </w:t>
      </w:r>
      <w:r w:rsidR="008F4C99">
        <w:rPr>
          <w:rFonts w:ascii="Times New Roman" w:hAnsi="Times New Roman" w:cs="Times New Roman"/>
          <w:sz w:val="24"/>
          <w:szCs w:val="24"/>
        </w:rPr>
        <w:t xml:space="preserve">at non-faradaic region </w:t>
      </w:r>
      <w:r w:rsidRPr="00F35D18">
        <w:rPr>
          <w:rFonts w:ascii="Times New Roman" w:hAnsi="Times New Roman" w:cs="Times New Roman"/>
          <w:sz w:val="24"/>
          <w:szCs w:val="24"/>
        </w:rPr>
        <w:t>performed at various scan rates used to determine the double layer capacitance of Ti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35D18">
        <w:rPr>
          <w:rFonts w:ascii="Times New Roman" w:hAnsi="Times New Roman" w:cs="Times New Roman"/>
          <w:sz w:val="24"/>
          <w:szCs w:val="24"/>
        </w:rPr>
        <w:t>N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35D18">
        <w:rPr>
          <w:rFonts w:ascii="Times New Roman" w:hAnsi="Times New Roman" w:cs="Times New Roman"/>
          <w:sz w:val="24"/>
          <w:szCs w:val="24"/>
        </w:rPr>
        <w:t>T</w:t>
      </w:r>
      <w:r w:rsidRPr="00F35D18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F35D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MXene</w:t>
      </w:r>
      <w:r w:rsidRPr="00F35D1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35D18">
        <w:rPr>
          <w:rFonts w:ascii="Times New Roman" w:hAnsi="Times New Roman" w:cs="Times New Roman"/>
          <w:sz w:val="24"/>
          <w:szCs w:val="24"/>
        </w:rPr>
        <w:t>) linear fit curve used for ECSA calculations at different scan rates. Cyclic voltammogram scans were taken in the non-faradaic region</w:t>
      </w:r>
      <w:r w:rsidR="003267AA">
        <w:rPr>
          <w:rFonts w:ascii="Times New Roman" w:hAnsi="Times New Roman" w:cs="Times New Roman"/>
          <w:sz w:val="24"/>
          <w:szCs w:val="24"/>
        </w:rPr>
        <w:t>.</w:t>
      </w:r>
      <w:r w:rsidRPr="00F35D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1839A" w14:textId="55310AEE" w:rsidR="004C1C8E" w:rsidRDefault="004C1C8E" w:rsidP="00C6222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CF7866" w14:textId="78B83FF3" w:rsidR="0099064F" w:rsidRDefault="0099064F" w:rsidP="004C1C8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4C1DD62" wp14:editId="4D9F9D36">
            <wp:extent cx="5946423" cy="1956816"/>
            <wp:effectExtent l="0" t="0" r="0" b="0"/>
            <wp:docPr id="17161694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23" cy="19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78545" w14:textId="66C2CC79" w:rsidR="009D2C3A" w:rsidRPr="004C1C8E" w:rsidRDefault="00C62225" w:rsidP="004C1C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Electrochemical </w:t>
      </w:r>
      <w:r>
        <w:rPr>
          <w:rFonts w:ascii="Times New Roman" w:hAnsi="Times New Roman" w:cs="Times New Roman"/>
          <w:sz w:val="24"/>
          <w:szCs w:val="24"/>
        </w:rPr>
        <w:t>measurement</w:t>
      </w:r>
      <w:r w:rsidRPr="00862330">
        <w:rPr>
          <w:rFonts w:ascii="Times New Roman" w:hAnsi="Times New Roman" w:cs="Times New Roman"/>
          <w:sz w:val="24"/>
          <w:szCs w:val="24"/>
        </w:rPr>
        <w:t xml:space="preserve"> of hydrothermally synthesized MoS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/Ti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composites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330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62330">
        <w:rPr>
          <w:rFonts w:ascii="Times New Roman" w:hAnsi="Times New Roman" w:cs="Times New Roman"/>
          <w:sz w:val="24"/>
          <w:szCs w:val="24"/>
        </w:rPr>
        <w:t>) Cyclic voltammogram (CV) curve of MoS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/Ti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composites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862330">
        <w:rPr>
          <w:rFonts w:ascii="Times New Roman" w:hAnsi="Times New Roman" w:cs="Times New Roman"/>
          <w:sz w:val="24"/>
          <w:szCs w:val="24"/>
        </w:rPr>
        <w:t xml:space="preserve">) CV </w:t>
      </w:r>
      <w:r>
        <w:rPr>
          <w:rFonts w:ascii="Times New Roman" w:hAnsi="Times New Roman" w:cs="Times New Roman"/>
          <w:sz w:val="24"/>
          <w:szCs w:val="24"/>
        </w:rPr>
        <w:t xml:space="preserve">at non-faradaic region </w:t>
      </w:r>
      <w:r w:rsidRPr="00862330">
        <w:rPr>
          <w:rFonts w:ascii="Times New Roman" w:hAnsi="Times New Roman" w:cs="Times New Roman"/>
          <w:sz w:val="24"/>
          <w:szCs w:val="24"/>
        </w:rPr>
        <w:t>performed at various scan rates used to determine the double layer capacitance of MoS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/Ti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composites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 xml:space="preserve">) linear fit curve used for ECSA calculations at different scan </w:t>
      </w:r>
      <w:r>
        <w:rPr>
          <w:rFonts w:ascii="Times New Roman" w:hAnsi="Times New Roman" w:cs="Times New Roman"/>
          <w:sz w:val="24"/>
          <w:szCs w:val="24"/>
        </w:rPr>
        <w:t>rates</w:t>
      </w:r>
      <w:r w:rsidRPr="00862330">
        <w:rPr>
          <w:rFonts w:ascii="Times New Roman" w:hAnsi="Times New Roman" w:cs="Times New Roman"/>
          <w:sz w:val="24"/>
          <w:szCs w:val="24"/>
        </w:rPr>
        <w:t xml:space="preserve">. Cyclic </w:t>
      </w:r>
      <w:r>
        <w:rPr>
          <w:rFonts w:ascii="Times New Roman" w:hAnsi="Times New Roman" w:cs="Times New Roman"/>
          <w:sz w:val="24"/>
          <w:szCs w:val="24"/>
        </w:rPr>
        <w:t>voltammogram</w:t>
      </w:r>
      <w:r w:rsidRPr="00862330">
        <w:rPr>
          <w:rFonts w:ascii="Times New Roman" w:hAnsi="Times New Roman" w:cs="Times New Roman"/>
          <w:sz w:val="24"/>
          <w:szCs w:val="24"/>
        </w:rPr>
        <w:t xml:space="preserve"> scans were taken in the non-faradaic region</w:t>
      </w:r>
      <w:r w:rsidR="003267AA">
        <w:rPr>
          <w:rFonts w:ascii="Times New Roman" w:hAnsi="Times New Roman" w:cs="Times New Roman"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48CE61" w14:textId="08BF20C6" w:rsidR="00CC3DE7" w:rsidRDefault="00CC3DE7" w:rsidP="00F35D1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3F78BF" w14:textId="264B2FB5" w:rsidR="00C62225" w:rsidRDefault="00C62225" w:rsidP="00F35D1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71250" w14:textId="3869C469" w:rsidR="0099064F" w:rsidRDefault="0099064F" w:rsidP="00F35D1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6F8697" wp14:editId="7F5EF4C2">
            <wp:extent cx="5951054" cy="1956816"/>
            <wp:effectExtent l="0" t="0" r="0" b="0"/>
            <wp:docPr id="674334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54" cy="19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130E4" w14:textId="6406554B" w:rsidR="00444569" w:rsidRPr="00862330" w:rsidRDefault="00A9433F" w:rsidP="00F35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="00485A96" w:rsidRPr="00862330">
        <w:rPr>
          <w:rFonts w:ascii="Times New Roman" w:hAnsi="Times New Roman" w:cs="Times New Roman"/>
          <w:sz w:val="24"/>
          <w:szCs w:val="24"/>
        </w:rPr>
        <w:t xml:space="preserve">Electrochemical </w:t>
      </w:r>
      <w:r w:rsidR="00F35D18">
        <w:rPr>
          <w:rFonts w:ascii="Times New Roman" w:hAnsi="Times New Roman" w:cs="Times New Roman"/>
          <w:sz w:val="24"/>
          <w:szCs w:val="24"/>
        </w:rPr>
        <w:t>measurement</w:t>
      </w:r>
      <w:r w:rsidR="00485A96" w:rsidRPr="00862330">
        <w:rPr>
          <w:rFonts w:ascii="Times New Roman" w:hAnsi="Times New Roman" w:cs="Times New Roman"/>
          <w:sz w:val="24"/>
          <w:szCs w:val="24"/>
        </w:rPr>
        <w:t xml:space="preserve"> of hydrothermally synthesized MoS</w:t>
      </w:r>
      <w:r w:rsidR="00485A96"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85A96" w:rsidRPr="00862330">
        <w:rPr>
          <w:rFonts w:ascii="Times New Roman" w:hAnsi="Times New Roman" w:cs="Times New Roman"/>
          <w:sz w:val="24"/>
          <w:szCs w:val="24"/>
        </w:rPr>
        <w:t>/Ti</w:t>
      </w:r>
      <w:r w:rsidR="00485A96" w:rsidRPr="008623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85A96" w:rsidRPr="00862330">
        <w:rPr>
          <w:rFonts w:ascii="Times New Roman" w:hAnsi="Times New Roman" w:cs="Times New Roman"/>
          <w:sz w:val="24"/>
          <w:szCs w:val="24"/>
        </w:rPr>
        <w:t>N</w:t>
      </w:r>
      <w:r w:rsidR="00485A96"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85A96" w:rsidRPr="00862330">
        <w:rPr>
          <w:rFonts w:ascii="Times New Roman" w:hAnsi="Times New Roman" w:cs="Times New Roman"/>
          <w:sz w:val="24"/>
          <w:szCs w:val="24"/>
        </w:rPr>
        <w:t>T</w:t>
      </w:r>
      <w:r w:rsidR="00485A96"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485A96" w:rsidRPr="00862330">
        <w:rPr>
          <w:rFonts w:ascii="Times New Roman" w:hAnsi="Times New Roman" w:cs="Times New Roman"/>
          <w:sz w:val="24"/>
          <w:szCs w:val="24"/>
        </w:rPr>
        <w:t xml:space="preserve"> composites in 1M KHCO</w:t>
      </w:r>
      <w:r w:rsidR="00485A96"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85A96" w:rsidRPr="00862330">
        <w:rPr>
          <w:rFonts w:ascii="Times New Roman" w:hAnsi="Times New Roman" w:cs="Times New Roman"/>
          <w:sz w:val="24"/>
          <w:szCs w:val="24"/>
        </w:rPr>
        <w:t xml:space="preserve">. </w:t>
      </w:r>
      <w:r w:rsidR="00F75CB0" w:rsidRPr="00862330">
        <w:rPr>
          <w:rFonts w:ascii="Times New Roman" w:hAnsi="Times New Roman" w:cs="Times New Roman"/>
          <w:sz w:val="24"/>
          <w:szCs w:val="24"/>
        </w:rPr>
        <w:t>(</w:t>
      </w:r>
      <w:r w:rsidR="00C21719">
        <w:rPr>
          <w:rFonts w:ascii="Times New Roman" w:hAnsi="Times New Roman" w:cs="Times New Roman"/>
          <w:sz w:val="24"/>
          <w:szCs w:val="24"/>
        </w:rPr>
        <w:t>a</w:t>
      </w:r>
      <w:r w:rsidR="00F75CB0" w:rsidRPr="00862330">
        <w:rPr>
          <w:rFonts w:ascii="Times New Roman" w:hAnsi="Times New Roman" w:cs="Times New Roman"/>
          <w:sz w:val="24"/>
          <w:szCs w:val="24"/>
        </w:rPr>
        <w:t xml:space="preserve">) Cyclic </w:t>
      </w:r>
      <w:r w:rsidR="0070033A" w:rsidRPr="00862330">
        <w:rPr>
          <w:rFonts w:ascii="Times New Roman" w:hAnsi="Times New Roman" w:cs="Times New Roman"/>
          <w:sz w:val="24"/>
          <w:szCs w:val="24"/>
        </w:rPr>
        <w:t>voltammogram</w:t>
      </w:r>
      <w:r w:rsidR="00F75CB0" w:rsidRPr="00862330">
        <w:rPr>
          <w:rFonts w:ascii="Times New Roman" w:hAnsi="Times New Roman" w:cs="Times New Roman"/>
          <w:sz w:val="24"/>
          <w:szCs w:val="24"/>
        </w:rPr>
        <w:t xml:space="preserve"> (CV)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 curve </w:t>
      </w:r>
      <w:r w:rsidR="00F75CB0" w:rsidRPr="00862330">
        <w:rPr>
          <w:rFonts w:ascii="Times New Roman" w:hAnsi="Times New Roman" w:cs="Times New Roman"/>
          <w:sz w:val="24"/>
          <w:szCs w:val="24"/>
        </w:rPr>
        <w:t>of MoS</w:t>
      </w:r>
      <w:r w:rsidR="00F75CB0"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5CB0" w:rsidRPr="00862330">
        <w:rPr>
          <w:rFonts w:ascii="Times New Roman" w:hAnsi="Times New Roman" w:cs="Times New Roman"/>
          <w:sz w:val="24"/>
          <w:szCs w:val="24"/>
        </w:rPr>
        <w:t>/Ti</w:t>
      </w:r>
      <w:r w:rsidR="00F75CB0" w:rsidRPr="008623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75CB0" w:rsidRPr="00862330">
        <w:rPr>
          <w:rFonts w:ascii="Times New Roman" w:hAnsi="Times New Roman" w:cs="Times New Roman"/>
          <w:sz w:val="24"/>
          <w:szCs w:val="24"/>
        </w:rPr>
        <w:t>N</w:t>
      </w:r>
      <w:r w:rsidR="00F75CB0"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75CB0" w:rsidRPr="00862330">
        <w:rPr>
          <w:rFonts w:ascii="Times New Roman" w:hAnsi="Times New Roman" w:cs="Times New Roman"/>
          <w:sz w:val="24"/>
          <w:szCs w:val="24"/>
        </w:rPr>
        <w:t>T</w:t>
      </w:r>
      <w:r w:rsidR="00F75CB0"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F75CB0" w:rsidRPr="00862330">
        <w:rPr>
          <w:rFonts w:ascii="Times New Roman" w:hAnsi="Times New Roman" w:cs="Times New Roman"/>
          <w:sz w:val="24"/>
          <w:szCs w:val="24"/>
        </w:rPr>
        <w:t xml:space="preserve"> composites (</w:t>
      </w:r>
      <w:r w:rsidR="00C21719">
        <w:rPr>
          <w:rFonts w:ascii="Times New Roman" w:hAnsi="Times New Roman" w:cs="Times New Roman"/>
          <w:sz w:val="24"/>
          <w:szCs w:val="24"/>
        </w:rPr>
        <w:t>b</w:t>
      </w:r>
      <w:r w:rsidR="00F75CB0" w:rsidRPr="00862330">
        <w:rPr>
          <w:rFonts w:ascii="Times New Roman" w:hAnsi="Times New Roman" w:cs="Times New Roman"/>
          <w:sz w:val="24"/>
          <w:szCs w:val="24"/>
        </w:rPr>
        <w:t xml:space="preserve">) </w:t>
      </w:r>
      <w:r w:rsidR="00444569" w:rsidRPr="00862330">
        <w:rPr>
          <w:rFonts w:ascii="Times New Roman" w:hAnsi="Times New Roman" w:cs="Times New Roman"/>
          <w:sz w:val="24"/>
          <w:szCs w:val="24"/>
        </w:rPr>
        <w:t xml:space="preserve">CV </w:t>
      </w:r>
      <w:r w:rsidR="008F4C99">
        <w:rPr>
          <w:rFonts w:ascii="Times New Roman" w:hAnsi="Times New Roman" w:cs="Times New Roman"/>
          <w:sz w:val="24"/>
          <w:szCs w:val="24"/>
        </w:rPr>
        <w:t xml:space="preserve">at non-faradaic region </w:t>
      </w:r>
      <w:r w:rsidR="00444569" w:rsidRPr="00862330">
        <w:rPr>
          <w:rFonts w:ascii="Times New Roman" w:hAnsi="Times New Roman" w:cs="Times New Roman"/>
          <w:sz w:val="24"/>
          <w:szCs w:val="24"/>
        </w:rPr>
        <w:t>performed at various scan rates used to determine the double layer capacitance of MoS</w:t>
      </w:r>
      <w:r w:rsidR="00444569"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44569" w:rsidRPr="00862330">
        <w:rPr>
          <w:rFonts w:ascii="Times New Roman" w:hAnsi="Times New Roman" w:cs="Times New Roman"/>
          <w:sz w:val="24"/>
          <w:szCs w:val="24"/>
        </w:rPr>
        <w:t>/Ti</w:t>
      </w:r>
      <w:r w:rsidR="00444569" w:rsidRPr="008623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44569" w:rsidRPr="00862330">
        <w:rPr>
          <w:rFonts w:ascii="Times New Roman" w:hAnsi="Times New Roman" w:cs="Times New Roman"/>
          <w:sz w:val="24"/>
          <w:szCs w:val="24"/>
        </w:rPr>
        <w:t>N</w:t>
      </w:r>
      <w:r w:rsidR="00444569"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4569" w:rsidRPr="00862330">
        <w:rPr>
          <w:rFonts w:ascii="Times New Roman" w:hAnsi="Times New Roman" w:cs="Times New Roman"/>
          <w:sz w:val="24"/>
          <w:szCs w:val="24"/>
        </w:rPr>
        <w:t>T</w:t>
      </w:r>
      <w:r w:rsidR="00444569"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444569" w:rsidRPr="00862330">
        <w:rPr>
          <w:rFonts w:ascii="Times New Roman" w:hAnsi="Times New Roman" w:cs="Times New Roman"/>
          <w:sz w:val="24"/>
          <w:szCs w:val="24"/>
        </w:rPr>
        <w:t xml:space="preserve"> composites (</w:t>
      </w:r>
      <w:r w:rsidR="00C21719">
        <w:rPr>
          <w:rFonts w:ascii="Times New Roman" w:hAnsi="Times New Roman" w:cs="Times New Roman"/>
          <w:sz w:val="24"/>
          <w:szCs w:val="24"/>
        </w:rPr>
        <w:t>c</w:t>
      </w:r>
      <w:r w:rsidR="00444569" w:rsidRPr="00862330">
        <w:rPr>
          <w:rFonts w:ascii="Times New Roman" w:hAnsi="Times New Roman" w:cs="Times New Roman"/>
          <w:sz w:val="24"/>
          <w:szCs w:val="24"/>
        </w:rPr>
        <w:t xml:space="preserve">) linear fit curve used for ECSA calculations at different scan </w:t>
      </w:r>
      <w:r w:rsidR="0070033A">
        <w:rPr>
          <w:rFonts w:ascii="Times New Roman" w:hAnsi="Times New Roman" w:cs="Times New Roman"/>
          <w:sz w:val="24"/>
          <w:szCs w:val="24"/>
        </w:rPr>
        <w:t>rates</w:t>
      </w:r>
      <w:r w:rsidR="00444569" w:rsidRPr="00862330">
        <w:rPr>
          <w:rFonts w:ascii="Times New Roman" w:hAnsi="Times New Roman" w:cs="Times New Roman"/>
          <w:sz w:val="24"/>
          <w:szCs w:val="24"/>
        </w:rPr>
        <w:t xml:space="preserve">. Cyclic </w:t>
      </w:r>
      <w:r w:rsidR="0070033A">
        <w:rPr>
          <w:rFonts w:ascii="Times New Roman" w:hAnsi="Times New Roman" w:cs="Times New Roman"/>
          <w:sz w:val="24"/>
          <w:szCs w:val="24"/>
        </w:rPr>
        <w:t>voltammogram</w:t>
      </w:r>
      <w:r w:rsidR="00444569" w:rsidRPr="00862330">
        <w:rPr>
          <w:rFonts w:ascii="Times New Roman" w:hAnsi="Times New Roman" w:cs="Times New Roman"/>
          <w:sz w:val="24"/>
          <w:szCs w:val="24"/>
        </w:rPr>
        <w:t xml:space="preserve"> scans were taken in the non-faradaic region</w:t>
      </w:r>
      <w:r w:rsidR="00F35D18">
        <w:rPr>
          <w:rFonts w:ascii="Times New Roman" w:hAnsi="Times New Roman" w:cs="Times New Roman"/>
          <w:sz w:val="24"/>
          <w:szCs w:val="24"/>
        </w:rPr>
        <w:t>.</w:t>
      </w:r>
      <w:r w:rsidR="00444569" w:rsidRPr="00862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5C78A" w14:textId="496B738C" w:rsidR="00CC67E7" w:rsidRDefault="00CC67E7" w:rsidP="00F35D1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3F283" w14:textId="5F3F6B51" w:rsidR="007C7780" w:rsidRDefault="0099064F" w:rsidP="001578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4BB49CB" wp14:editId="78E0B600">
            <wp:extent cx="5933451" cy="1956816"/>
            <wp:effectExtent l="0" t="0" r="0" b="0"/>
            <wp:docPr id="3833627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51" cy="19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E7A64" w14:textId="2A978BC4" w:rsidR="009D2C3A" w:rsidRDefault="00444569" w:rsidP="00157894">
      <w:pPr>
        <w:spacing w:line="360" w:lineRule="auto"/>
        <w:jc w:val="both"/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Electrochemical </w:t>
      </w:r>
      <w:r w:rsidR="0070033A">
        <w:rPr>
          <w:rFonts w:ascii="Times New Roman" w:hAnsi="Times New Roman" w:cs="Times New Roman"/>
          <w:sz w:val="24"/>
          <w:szCs w:val="24"/>
        </w:rPr>
        <w:t>measurement</w:t>
      </w:r>
      <w:r w:rsidRPr="00862330">
        <w:rPr>
          <w:rFonts w:ascii="Times New Roman" w:hAnsi="Times New Roman" w:cs="Times New Roman"/>
          <w:sz w:val="24"/>
          <w:szCs w:val="24"/>
        </w:rPr>
        <w:t xml:space="preserve"> of hydrothermally synthesized </w:t>
      </w:r>
      <w:r w:rsidR="00157894" w:rsidRPr="00862330">
        <w:rPr>
          <w:rFonts w:ascii="Times New Roman" w:hAnsi="Times New Roman" w:cs="Times New Roman"/>
          <w:sz w:val="24"/>
          <w:szCs w:val="24"/>
        </w:rPr>
        <w:t>Ti</w:t>
      </w:r>
      <w:r w:rsidR="0015789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57894">
        <w:rPr>
          <w:rFonts w:ascii="Times New Roman" w:hAnsi="Times New Roman" w:cs="Times New Roman"/>
          <w:sz w:val="24"/>
          <w:szCs w:val="24"/>
        </w:rPr>
        <w:t>CN</w:t>
      </w:r>
      <w:r w:rsidR="00157894" w:rsidRPr="00862330">
        <w:rPr>
          <w:rFonts w:ascii="Times New Roman" w:hAnsi="Times New Roman" w:cs="Times New Roman"/>
          <w:sz w:val="24"/>
          <w:szCs w:val="24"/>
        </w:rPr>
        <w:t>T</w:t>
      </w:r>
      <w:r w:rsidR="00157894"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57894">
        <w:rPr>
          <w:rFonts w:ascii="Times New Roman" w:hAnsi="Times New Roman" w:cs="Times New Roman"/>
          <w:sz w:val="24"/>
          <w:szCs w:val="24"/>
        </w:rPr>
        <w:t xml:space="preserve"> MXene</w:t>
      </w:r>
      <w:r w:rsidR="00157894"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Pr="00862330">
        <w:rPr>
          <w:rFonts w:ascii="Times New Roman" w:hAnsi="Times New Roman" w:cs="Times New Roman"/>
          <w:sz w:val="24"/>
          <w:szCs w:val="24"/>
        </w:rPr>
        <w:t>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330">
        <w:rPr>
          <w:rFonts w:ascii="Times New Roman" w:hAnsi="Times New Roman" w:cs="Times New Roman"/>
          <w:sz w:val="24"/>
          <w:szCs w:val="24"/>
        </w:rPr>
        <w:t>. (</w:t>
      </w:r>
      <w:r w:rsidR="00C21719">
        <w:rPr>
          <w:rFonts w:ascii="Times New Roman" w:hAnsi="Times New Roman" w:cs="Times New Roman"/>
          <w:sz w:val="24"/>
          <w:szCs w:val="24"/>
        </w:rPr>
        <w:t>a</w:t>
      </w:r>
      <w:r w:rsidRPr="00862330">
        <w:rPr>
          <w:rFonts w:ascii="Times New Roman" w:hAnsi="Times New Roman" w:cs="Times New Roman"/>
          <w:sz w:val="24"/>
          <w:szCs w:val="24"/>
        </w:rPr>
        <w:t xml:space="preserve">) Cyclic </w:t>
      </w:r>
      <w:r w:rsidR="0070033A" w:rsidRPr="00862330">
        <w:rPr>
          <w:rFonts w:ascii="Times New Roman" w:hAnsi="Times New Roman" w:cs="Times New Roman"/>
          <w:sz w:val="24"/>
          <w:szCs w:val="24"/>
        </w:rPr>
        <w:t>voltammogram</w:t>
      </w:r>
      <w:r w:rsidRPr="00862330">
        <w:rPr>
          <w:rFonts w:ascii="Times New Roman" w:hAnsi="Times New Roman" w:cs="Times New Roman"/>
          <w:sz w:val="24"/>
          <w:szCs w:val="24"/>
        </w:rPr>
        <w:t xml:space="preserve"> (CV) 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curve </w:t>
      </w:r>
      <w:r w:rsidRPr="00862330">
        <w:rPr>
          <w:rFonts w:ascii="Times New Roman" w:hAnsi="Times New Roman" w:cs="Times New Roman"/>
          <w:sz w:val="24"/>
          <w:szCs w:val="24"/>
        </w:rPr>
        <w:t>of Ti</w:t>
      </w:r>
      <w:r w:rsidR="0015789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57894">
        <w:rPr>
          <w:rFonts w:ascii="Times New Roman" w:hAnsi="Times New Roman" w:cs="Times New Roman"/>
          <w:sz w:val="24"/>
          <w:szCs w:val="24"/>
        </w:rPr>
        <w:t>CN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57894">
        <w:rPr>
          <w:rFonts w:ascii="Times New Roman" w:hAnsi="Times New Roman" w:cs="Times New Roman"/>
          <w:sz w:val="24"/>
          <w:szCs w:val="24"/>
        </w:rPr>
        <w:t xml:space="preserve"> MXene</w:t>
      </w:r>
      <w:r w:rsidRPr="00862330">
        <w:rPr>
          <w:rFonts w:ascii="Times New Roman" w:hAnsi="Times New Roman" w:cs="Times New Roman"/>
          <w:sz w:val="24"/>
          <w:szCs w:val="24"/>
        </w:rPr>
        <w:t xml:space="preserve"> (</w:t>
      </w:r>
      <w:r w:rsidR="00C21719">
        <w:rPr>
          <w:rFonts w:ascii="Times New Roman" w:hAnsi="Times New Roman" w:cs="Times New Roman"/>
          <w:sz w:val="24"/>
          <w:szCs w:val="24"/>
        </w:rPr>
        <w:t>b</w:t>
      </w:r>
      <w:r w:rsidRPr="00862330">
        <w:rPr>
          <w:rFonts w:ascii="Times New Roman" w:hAnsi="Times New Roman" w:cs="Times New Roman"/>
          <w:sz w:val="24"/>
          <w:szCs w:val="24"/>
        </w:rPr>
        <w:t xml:space="preserve">) CV </w:t>
      </w:r>
      <w:r w:rsidR="008F4C99">
        <w:rPr>
          <w:rFonts w:ascii="Times New Roman" w:hAnsi="Times New Roman" w:cs="Times New Roman"/>
          <w:sz w:val="24"/>
          <w:szCs w:val="24"/>
        </w:rPr>
        <w:t xml:space="preserve">at non-faradaic region </w:t>
      </w:r>
      <w:r w:rsidRPr="00862330">
        <w:rPr>
          <w:rFonts w:ascii="Times New Roman" w:hAnsi="Times New Roman" w:cs="Times New Roman"/>
          <w:sz w:val="24"/>
          <w:szCs w:val="24"/>
        </w:rPr>
        <w:t xml:space="preserve">performed at various scan rates used to determine the double layer capacitance of </w:t>
      </w:r>
      <w:r w:rsidR="00157894" w:rsidRPr="00862330">
        <w:rPr>
          <w:rFonts w:ascii="Times New Roman" w:hAnsi="Times New Roman" w:cs="Times New Roman"/>
          <w:sz w:val="24"/>
          <w:szCs w:val="24"/>
        </w:rPr>
        <w:t>Ti</w:t>
      </w:r>
      <w:r w:rsidR="0015789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57894">
        <w:rPr>
          <w:rFonts w:ascii="Times New Roman" w:hAnsi="Times New Roman" w:cs="Times New Roman"/>
          <w:sz w:val="24"/>
          <w:szCs w:val="24"/>
        </w:rPr>
        <w:t>CN</w:t>
      </w:r>
      <w:r w:rsidR="00157894" w:rsidRPr="00862330">
        <w:rPr>
          <w:rFonts w:ascii="Times New Roman" w:hAnsi="Times New Roman" w:cs="Times New Roman"/>
          <w:sz w:val="24"/>
          <w:szCs w:val="24"/>
        </w:rPr>
        <w:t>T</w:t>
      </w:r>
      <w:r w:rsidR="00157894"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57894">
        <w:rPr>
          <w:rFonts w:ascii="Times New Roman" w:hAnsi="Times New Roman" w:cs="Times New Roman"/>
          <w:sz w:val="24"/>
          <w:szCs w:val="24"/>
        </w:rPr>
        <w:t xml:space="preserve"> MXene</w:t>
      </w:r>
      <w:r w:rsidR="00157894"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Pr="00862330">
        <w:rPr>
          <w:rFonts w:ascii="Times New Roman" w:hAnsi="Times New Roman" w:cs="Times New Roman"/>
          <w:sz w:val="24"/>
          <w:szCs w:val="24"/>
        </w:rPr>
        <w:t>(</w:t>
      </w:r>
      <w:r w:rsidR="00C21719"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 xml:space="preserve">) linear fit curve used for ECSA calculations at different scan </w:t>
      </w:r>
      <w:r w:rsidR="0070033A">
        <w:rPr>
          <w:rFonts w:ascii="Times New Roman" w:hAnsi="Times New Roman" w:cs="Times New Roman"/>
          <w:sz w:val="24"/>
          <w:szCs w:val="24"/>
        </w:rPr>
        <w:t>rates</w:t>
      </w:r>
      <w:r w:rsidRPr="00862330">
        <w:rPr>
          <w:rFonts w:ascii="Times New Roman" w:hAnsi="Times New Roman" w:cs="Times New Roman"/>
          <w:sz w:val="24"/>
          <w:szCs w:val="24"/>
        </w:rPr>
        <w:t xml:space="preserve">. Cyclic </w:t>
      </w:r>
      <w:r w:rsidR="0070033A">
        <w:rPr>
          <w:rFonts w:ascii="Times New Roman" w:hAnsi="Times New Roman" w:cs="Times New Roman"/>
          <w:sz w:val="24"/>
          <w:szCs w:val="24"/>
        </w:rPr>
        <w:t>voltammogram</w:t>
      </w:r>
      <w:r w:rsidRPr="00862330">
        <w:rPr>
          <w:rFonts w:ascii="Times New Roman" w:hAnsi="Times New Roman" w:cs="Times New Roman"/>
          <w:sz w:val="24"/>
          <w:szCs w:val="24"/>
        </w:rPr>
        <w:t xml:space="preserve"> scans were taken in the non-faradaic region</w:t>
      </w:r>
      <w:r w:rsidR="005C55D0">
        <w:rPr>
          <w:rFonts w:ascii="Times New Roman" w:hAnsi="Times New Roman" w:cs="Times New Roman"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2939B4" w14:textId="57D4D04F" w:rsidR="00616D22" w:rsidRDefault="00616D22" w:rsidP="00F35D1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D85BD3" w14:textId="2B5012B5" w:rsidR="000653B5" w:rsidRDefault="0099064F" w:rsidP="00F35D1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97CB7B" wp14:editId="5FB32432">
            <wp:extent cx="5942255" cy="1956816"/>
            <wp:effectExtent l="0" t="0" r="0" b="0"/>
            <wp:docPr id="21278600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55" cy="19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6776F" w14:textId="40C4C5BA" w:rsidR="00FE0137" w:rsidRPr="00862330" w:rsidRDefault="00FE0137" w:rsidP="00F35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Electrochemical </w:t>
      </w:r>
      <w:r w:rsidR="0070033A">
        <w:rPr>
          <w:rFonts w:ascii="Times New Roman" w:hAnsi="Times New Roman" w:cs="Times New Roman"/>
          <w:sz w:val="24"/>
          <w:szCs w:val="24"/>
        </w:rPr>
        <w:t>measurement</w:t>
      </w:r>
      <w:r w:rsidRPr="00862330">
        <w:rPr>
          <w:rFonts w:ascii="Times New Roman" w:hAnsi="Times New Roman" w:cs="Times New Roman"/>
          <w:sz w:val="24"/>
          <w:szCs w:val="24"/>
        </w:rPr>
        <w:t xml:space="preserve"> of hydrothermally synthesized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="00914F2E">
        <w:rPr>
          <w:rFonts w:ascii="Times New Roman" w:hAnsi="Times New Roman" w:cs="Times New Roman"/>
          <w:sz w:val="24"/>
          <w:szCs w:val="24"/>
        </w:rPr>
        <w:t xml:space="preserve">MXene </w:t>
      </w:r>
      <w:r w:rsidRPr="00862330">
        <w:rPr>
          <w:rFonts w:ascii="Times New Roman" w:hAnsi="Times New Roman" w:cs="Times New Roman"/>
          <w:sz w:val="24"/>
          <w:szCs w:val="24"/>
        </w:rPr>
        <w:t>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330">
        <w:rPr>
          <w:rFonts w:ascii="Times New Roman" w:hAnsi="Times New Roman" w:cs="Times New Roman"/>
          <w:sz w:val="24"/>
          <w:szCs w:val="24"/>
        </w:rPr>
        <w:t>. (</w:t>
      </w:r>
      <w:r w:rsidR="00C21719">
        <w:rPr>
          <w:rFonts w:ascii="Times New Roman" w:hAnsi="Times New Roman" w:cs="Times New Roman"/>
          <w:sz w:val="24"/>
          <w:szCs w:val="24"/>
        </w:rPr>
        <w:t>a</w:t>
      </w:r>
      <w:r w:rsidRPr="00862330">
        <w:rPr>
          <w:rFonts w:ascii="Times New Roman" w:hAnsi="Times New Roman" w:cs="Times New Roman"/>
          <w:sz w:val="24"/>
          <w:szCs w:val="24"/>
        </w:rPr>
        <w:t xml:space="preserve">) Cyclic </w:t>
      </w:r>
      <w:r w:rsidR="0070033A" w:rsidRPr="00862330">
        <w:rPr>
          <w:rFonts w:ascii="Times New Roman" w:hAnsi="Times New Roman" w:cs="Times New Roman"/>
          <w:sz w:val="24"/>
          <w:szCs w:val="24"/>
        </w:rPr>
        <w:t>voltammogram</w:t>
      </w:r>
      <w:r w:rsidRPr="00862330">
        <w:rPr>
          <w:rFonts w:ascii="Times New Roman" w:hAnsi="Times New Roman" w:cs="Times New Roman"/>
          <w:sz w:val="24"/>
          <w:szCs w:val="24"/>
        </w:rPr>
        <w:t xml:space="preserve"> (CV) 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curve </w:t>
      </w:r>
      <w:r w:rsidRPr="00862330">
        <w:rPr>
          <w:rFonts w:ascii="Times New Roman" w:hAnsi="Times New Roman" w:cs="Times New Roman"/>
          <w:sz w:val="24"/>
          <w:szCs w:val="24"/>
        </w:rPr>
        <w:t>of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="00914F2E">
        <w:rPr>
          <w:rFonts w:ascii="Times New Roman" w:hAnsi="Times New Roman" w:cs="Times New Roman"/>
          <w:sz w:val="24"/>
          <w:szCs w:val="24"/>
        </w:rPr>
        <w:t xml:space="preserve">MXene </w:t>
      </w:r>
      <w:r w:rsidRPr="00862330">
        <w:rPr>
          <w:rFonts w:ascii="Times New Roman" w:hAnsi="Times New Roman" w:cs="Times New Roman"/>
          <w:sz w:val="24"/>
          <w:szCs w:val="24"/>
        </w:rPr>
        <w:t>(</w:t>
      </w:r>
      <w:r w:rsidR="00C21719">
        <w:rPr>
          <w:rFonts w:ascii="Times New Roman" w:hAnsi="Times New Roman" w:cs="Times New Roman"/>
          <w:sz w:val="24"/>
          <w:szCs w:val="24"/>
        </w:rPr>
        <w:t>b</w:t>
      </w:r>
      <w:r w:rsidRPr="00862330">
        <w:rPr>
          <w:rFonts w:ascii="Times New Roman" w:hAnsi="Times New Roman" w:cs="Times New Roman"/>
          <w:sz w:val="24"/>
          <w:szCs w:val="24"/>
        </w:rPr>
        <w:t xml:space="preserve">) CV </w:t>
      </w:r>
      <w:r w:rsidR="008F4C99">
        <w:rPr>
          <w:rFonts w:ascii="Times New Roman" w:hAnsi="Times New Roman" w:cs="Times New Roman"/>
          <w:sz w:val="24"/>
          <w:szCs w:val="24"/>
        </w:rPr>
        <w:t xml:space="preserve">at non-faradaic region </w:t>
      </w:r>
      <w:r w:rsidRPr="00862330">
        <w:rPr>
          <w:rFonts w:ascii="Times New Roman" w:hAnsi="Times New Roman" w:cs="Times New Roman"/>
          <w:sz w:val="24"/>
          <w:szCs w:val="24"/>
        </w:rPr>
        <w:t>performed at various scan rates used to determine the double layer capacitance of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 xml:space="preserve">x </w:t>
      </w:r>
      <w:r w:rsidR="00914F2E">
        <w:rPr>
          <w:rFonts w:ascii="Times New Roman" w:hAnsi="Times New Roman" w:cs="Times New Roman"/>
          <w:sz w:val="24"/>
          <w:szCs w:val="24"/>
        </w:rPr>
        <w:t xml:space="preserve">MXene </w:t>
      </w:r>
      <w:r w:rsidRPr="00862330">
        <w:rPr>
          <w:rFonts w:ascii="Times New Roman" w:hAnsi="Times New Roman" w:cs="Times New Roman"/>
          <w:sz w:val="24"/>
          <w:szCs w:val="24"/>
        </w:rPr>
        <w:t>(</w:t>
      </w:r>
      <w:r w:rsidR="00C21719"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 xml:space="preserve">) linear fit curve used for ECSA calculations at different scan </w:t>
      </w:r>
      <w:r w:rsidR="0070033A">
        <w:rPr>
          <w:rFonts w:ascii="Times New Roman" w:hAnsi="Times New Roman" w:cs="Times New Roman"/>
          <w:sz w:val="24"/>
          <w:szCs w:val="24"/>
        </w:rPr>
        <w:t>rates</w:t>
      </w:r>
      <w:r w:rsidRPr="00862330">
        <w:rPr>
          <w:rFonts w:ascii="Times New Roman" w:hAnsi="Times New Roman" w:cs="Times New Roman"/>
          <w:sz w:val="24"/>
          <w:szCs w:val="24"/>
        </w:rPr>
        <w:t xml:space="preserve">. Cyclic </w:t>
      </w:r>
      <w:r w:rsidR="0070033A">
        <w:rPr>
          <w:rFonts w:ascii="Times New Roman" w:hAnsi="Times New Roman" w:cs="Times New Roman"/>
          <w:sz w:val="24"/>
          <w:szCs w:val="24"/>
        </w:rPr>
        <w:t>voltammogram</w:t>
      </w:r>
      <w:r w:rsidRPr="00862330">
        <w:rPr>
          <w:rFonts w:ascii="Times New Roman" w:hAnsi="Times New Roman" w:cs="Times New Roman"/>
          <w:sz w:val="24"/>
          <w:szCs w:val="24"/>
        </w:rPr>
        <w:t xml:space="preserve"> scans were taken in the non-faradaic region</w:t>
      </w:r>
      <w:r w:rsidR="00F35D18">
        <w:rPr>
          <w:rFonts w:ascii="Times New Roman" w:hAnsi="Times New Roman" w:cs="Times New Roman"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41CFA6" w14:textId="4479F785" w:rsidR="00A9433F" w:rsidRDefault="00A9433F" w:rsidP="009D2C3A"/>
    <w:p w14:paraId="6495D7D4" w14:textId="3B66E236" w:rsidR="00CC3DE7" w:rsidRDefault="0099064F" w:rsidP="00404B9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88045FB" wp14:editId="7680784A">
            <wp:extent cx="5937622" cy="1956816"/>
            <wp:effectExtent l="0" t="0" r="0" b="0"/>
            <wp:docPr id="2946527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22" cy="19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E9648" w14:textId="59605470" w:rsidR="00404B93" w:rsidRPr="00862330" w:rsidRDefault="00404B93" w:rsidP="00404B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Electrochemical </w:t>
      </w:r>
      <w:r>
        <w:rPr>
          <w:rFonts w:ascii="Times New Roman" w:hAnsi="Times New Roman" w:cs="Times New Roman"/>
          <w:sz w:val="24"/>
          <w:szCs w:val="24"/>
        </w:rPr>
        <w:t>measurement</w:t>
      </w:r>
      <w:r w:rsidRPr="00862330">
        <w:rPr>
          <w:rFonts w:ascii="Times New Roman" w:hAnsi="Times New Roman" w:cs="Times New Roman"/>
          <w:sz w:val="24"/>
          <w:szCs w:val="24"/>
        </w:rPr>
        <w:t xml:space="preserve"> of hydrothermally synthesized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="00914F2E">
        <w:rPr>
          <w:rFonts w:ascii="Times New Roman" w:hAnsi="Times New Roman" w:cs="Times New Roman"/>
          <w:sz w:val="24"/>
          <w:szCs w:val="24"/>
        </w:rPr>
        <w:t xml:space="preserve">MXene </w:t>
      </w:r>
      <w:r w:rsidRPr="00862330">
        <w:rPr>
          <w:rFonts w:ascii="Times New Roman" w:hAnsi="Times New Roman" w:cs="Times New Roman"/>
          <w:sz w:val="24"/>
          <w:szCs w:val="24"/>
        </w:rPr>
        <w:t>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330">
        <w:rPr>
          <w:rFonts w:ascii="Times New Roman" w:hAnsi="Times New Roman" w:cs="Times New Roman"/>
          <w:sz w:val="24"/>
          <w:szCs w:val="24"/>
        </w:rPr>
        <w:t>. (</w:t>
      </w:r>
      <w:r w:rsidR="00C21719">
        <w:rPr>
          <w:rFonts w:ascii="Times New Roman" w:hAnsi="Times New Roman" w:cs="Times New Roman"/>
          <w:sz w:val="24"/>
          <w:szCs w:val="24"/>
        </w:rPr>
        <w:t>a</w:t>
      </w:r>
      <w:r w:rsidRPr="00862330">
        <w:rPr>
          <w:rFonts w:ascii="Times New Roman" w:hAnsi="Times New Roman" w:cs="Times New Roman"/>
          <w:sz w:val="24"/>
          <w:szCs w:val="24"/>
        </w:rPr>
        <w:t>) Cyclic voltammogram (CV) curve of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="00914F2E">
        <w:rPr>
          <w:rFonts w:ascii="Times New Roman" w:hAnsi="Times New Roman" w:cs="Times New Roman"/>
          <w:sz w:val="24"/>
          <w:szCs w:val="24"/>
        </w:rPr>
        <w:t xml:space="preserve">MXene </w:t>
      </w:r>
      <w:r w:rsidRPr="00862330">
        <w:rPr>
          <w:rFonts w:ascii="Times New Roman" w:hAnsi="Times New Roman" w:cs="Times New Roman"/>
          <w:sz w:val="24"/>
          <w:szCs w:val="24"/>
        </w:rPr>
        <w:t>(</w:t>
      </w:r>
      <w:r w:rsidR="00C21719">
        <w:rPr>
          <w:rFonts w:ascii="Times New Roman" w:hAnsi="Times New Roman" w:cs="Times New Roman"/>
          <w:sz w:val="24"/>
          <w:szCs w:val="24"/>
        </w:rPr>
        <w:t>b</w:t>
      </w:r>
      <w:r w:rsidRPr="00862330">
        <w:rPr>
          <w:rFonts w:ascii="Times New Roman" w:hAnsi="Times New Roman" w:cs="Times New Roman"/>
          <w:sz w:val="24"/>
          <w:szCs w:val="24"/>
        </w:rPr>
        <w:t xml:space="preserve">) CV </w:t>
      </w:r>
      <w:r w:rsidR="008F4C99">
        <w:rPr>
          <w:rFonts w:ascii="Times New Roman" w:hAnsi="Times New Roman" w:cs="Times New Roman"/>
          <w:sz w:val="24"/>
          <w:szCs w:val="24"/>
        </w:rPr>
        <w:t xml:space="preserve">at non-faradaic region </w:t>
      </w:r>
      <w:r w:rsidRPr="00862330">
        <w:rPr>
          <w:rFonts w:ascii="Times New Roman" w:hAnsi="Times New Roman" w:cs="Times New Roman"/>
          <w:sz w:val="24"/>
          <w:szCs w:val="24"/>
        </w:rPr>
        <w:t>performed at various scan rates used to determine the double layer capacitance of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 xml:space="preserve">x </w:t>
      </w:r>
      <w:r w:rsidR="00914F2E">
        <w:rPr>
          <w:rFonts w:ascii="Times New Roman" w:hAnsi="Times New Roman" w:cs="Times New Roman"/>
          <w:sz w:val="24"/>
          <w:szCs w:val="24"/>
        </w:rPr>
        <w:t xml:space="preserve">MXene </w:t>
      </w:r>
      <w:r w:rsidRPr="00862330">
        <w:rPr>
          <w:rFonts w:ascii="Times New Roman" w:hAnsi="Times New Roman" w:cs="Times New Roman"/>
          <w:sz w:val="24"/>
          <w:szCs w:val="24"/>
        </w:rPr>
        <w:t>(</w:t>
      </w:r>
      <w:r w:rsidR="00C21719"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 xml:space="preserve">) linear fit curve used for ECSA calculations at different scan </w:t>
      </w:r>
      <w:r>
        <w:rPr>
          <w:rFonts w:ascii="Times New Roman" w:hAnsi="Times New Roman" w:cs="Times New Roman"/>
          <w:sz w:val="24"/>
          <w:szCs w:val="24"/>
        </w:rPr>
        <w:t>rates</w:t>
      </w:r>
      <w:r w:rsidRPr="00862330">
        <w:rPr>
          <w:rFonts w:ascii="Times New Roman" w:hAnsi="Times New Roman" w:cs="Times New Roman"/>
          <w:sz w:val="24"/>
          <w:szCs w:val="24"/>
        </w:rPr>
        <w:t xml:space="preserve">. Cyclic </w:t>
      </w:r>
      <w:r>
        <w:rPr>
          <w:rFonts w:ascii="Times New Roman" w:hAnsi="Times New Roman" w:cs="Times New Roman"/>
          <w:sz w:val="24"/>
          <w:szCs w:val="24"/>
        </w:rPr>
        <w:t>voltammogram</w:t>
      </w:r>
      <w:r w:rsidRPr="00862330">
        <w:rPr>
          <w:rFonts w:ascii="Times New Roman" w:hAnsi="Times New Roman" w:cs="Times New Roman"/>
          <w:sz w:val="24"/>
          <w:szCs w:val="24"/>
        </w:rPr>
        <w:t xml:space="preserve"> scans were taken in the non-faradaic region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DA1A88" w14:textId="77777777" w:rsidR="009D2C3A" w:rsidRDefault="009D2C3A" w:rsidP="009D2C3A">
      <w:pPr>
        <w:rPr>
          <w:noProof/>
        </w:rPr>
      </w:pPr>
    </w:p>
    <w:p w14:paraId="23B6AB80" w14:textId="785B3E09" w:rsidR="005B123C" w:rsidRDefault="005B123C" w:rsidP="00C32E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F37D8" w14:textId="384D34CB" w:rsidR="00C32E5A" w:rsidRDefault="00C32E5A" w:rsidP="00C32E5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8EF993" wp14:editId="2C1838F1">
            <wp:extent cx="3657600" cy="2463165"/>
            <wp:effectExtent l="0" t="0" r="0" b="0"/>
            <wp:docPr id="19229463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413BF" w14:textId="4E7F5173" w:rsidR="00A9433F" w:rsidRPr="00862330" w:rsidRDefault="00A9433F" w:rsidP="00F35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</w:t>
      </w:r>
      <w:r w:rsidR="00D80AED" w:rsidRPr="00862330">
        <w:rPr>
          <w:rFonts w:ascii="Times New Roman" w:hAnsi="Times New Roman" w:cs="Times New Roman"/>
          <w:sz w:val="24"/>
          <w:szCs w:val="24"/>
        </w:rPr>
        <w:t xml:space="preserve">Chronopotentiometry 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test curve </w:t>
      </w:r>
      <w:r w:rsidR="00D80AED" w:rsidRPr="00862330">
        <w:rPr>
          <w:rFonts w:ascii="Times New Roman" w:hAnsi="Times New Roman" w:cs="Times New Roman"/>
          <w:sz w:val="24"/>
          <w:szCs w:val="24"/>
        </w:rPr>
        <w:t xml:space="preserve">for </w:t>
      </w:r>
      <w:r w:rsidR="00AB577C" w:rsidRPr="00862330">
        <w:rPr>
          <w:rFonts w:ascii="Times New Roman" w:hAnsi="Times New Roman" w:cs="Times New Roman"/>
          <w:sz w:val="24"/>
          <w:szCs w:val="24"/>
        </w:rPr>
        <w:t>Ti</w:t>
      </w:r>
      <w:r w:rsidR="00AB577C"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B577C" w:rsidRPr="00862330">
        <w:rPr>
          <w:rFonts w:ascii="Times New Roman" w:hAnsi="Times New Roman" w:cs="Times New Roman"/>
          <w:sz w:val="24"/>
          <w:szCs w:val="24"/>
        </w:rPr>
        <w:t>NT</w:t>
      </w:r>
      <w:r w:rsidR="00AB577C"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AB577C" w:rsidRPr="00862330">
        <w:rPr>
          <w:rFonts w:ascii="Times New Roman" w:hAnsi="Times New Roman" w:cs="Times New Roman"/>
          <w:sz w:val="24"/>
          <w:szCs w:val="24"/>
        </w:rPr>
        <w:t xml:space="preserve"> M</w:t>
      </w:r>
      <w:r w:rsidR="00C50B87">
        <w:rPr>
          <w:rFonts w:ascii="Times New Roman" w:hAnsi="Times New Roman" w:cs="Times New Roman"/>
          <w:sz w:val="24"/>
          <w:szCs w:val="24"/>
        </w:rPr>
        <w:t>X</w:t>
      </w:r>
      <w:r w:rsidR="00AB577C" w:rsidRPr="00862330">
        <w:rPr>
          <w:rFonts w:ascii="Times New Roman" w:hAnsi="Times New Roman" w:cs="Times New Roman"/>
          <w:sz w:val="24"/>
          <w:szCs w:val="24"/>
        </w:rPr>
        <w:t xml:space="preserve">ene at various current </w:t>
      </w:r>
      <w:r w:rsidR="00283A5A">
        <w:rPr>
          <w:rFonts w:ascii="Times New Roman" w:hAnsi="Times New Roman" w:cs="Times New Roman"/>
          <w:sz w:val="24"/>
          <w:szCs w:val="24"/>
        </w:rPr>
        <w:t>densities</w:t>
      </w:r>
      <w:r w:rsidR="00AB577C"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="00AB577C"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6BED230A" w14:textId="3B1AB2C6" w:rsidR="00EA2725" w:rsidRPr="000D056B" w:rsidRDefault="00EA2725" w:rsidP="000D056B">
      <w:pPr>
        <w:jc w:val="center"/>
        <w:rPr>
          <w:rFonts w:ascii="Times New Roman" w:hAnsi="Times New Roman" w:cs="Times New Roman"/>
        </w:rPr>
      </w:pPr>
    </w:p>
    <w:p w14:paraId="3D6556C1" w14:textId="06DF78F0" w:rsidR="00814E5A" w:rsidRDefault="00814E5A" w:rsidP="00814E5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8911D01" wp14:editId="1E60E936">
            <wp:extent cx="3657600" cy="2517775"/>
            <wp:effectExtent l="0" t="0" r="0" b="0"/>
            <wp:docPr id="19388826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4E3B2" w14:textId="7E88DB52" w:rsidR="00AB577C" w:rsidRPr="00862330" w:rsidRDefault="00AB577C" w:rsidP="00F35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Chronopotentiometry 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test curve </w:t>
      </w:r>
      <w:r w:rsidRPr="00862330">
        <w:rPr>
          <w:rFonts w:ascii="Times New Roman" w:hAnsi="Times New Roman" w:cs="Times New Roman"/>
          <w:sz w:val="24"/>
          <w:szCs w:val="24"/>
        </w:rPr>
        <w:t>for 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62330">
        <w:rPr>
          <w:rFonts w:ascii="Times New Roman" w:hAnsi="Times New Roman" w:cs="Times New Roman"/>
          <w:sz w:val="24"/>
          <w:szCs w:val="24"/>
        </w:rPr>
        <w:t>N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M</w:t>
      </w:r>
      <w:r w:rsidR="00C50B87">
        <w:rPr>
          <w:rFonts w:ascii="Times New Roman" w:hAnsi="Times New Roman" w:cs="Times New Roman"/>
          <w:sz w:val="24"/>
          <w:szCs w:val="24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ene at various current </w:t>
      </w:r>
      <w:r w:rsidR="00283A5A">
        <w:rPr>
          <w:rFonts w:ascii="Times New Roman" w:hAnsi="Times New Roman" w:cs="Times New Roman"/>
          <w:sz w:val="24"/>
          <w:szCs w:val="24"/>
        </w:rPr>
        <w:t>densities</w:t>
      </w:r>
      <w:r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2E461B18" w14:textId="77777777" w:rsidR="00A9433F" w:rsidRDefault="00A9433F" w:rsidP="009D2C3A">
      <w:pPr>
        <w:jc w:val="center"/>
      </w:pPr>
    </w:p>
    <w:p w14:paraId="061F49CD" w14:textId="4F8C5333" w:rsidR="009D2C3A" w:rsidRDefault="009D2C3A" w:rsidP="00085937"/>
    <w:p w14:paraId="60BC4B69" w14:textId="322D118B" w:rsidR="00085937" w:rsidRDefault="00085937" w:rsidP="0008593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F61F06" wp14:editId="700CB29D">
            <wp:extent cx="3657600" cy="2493645"/>
            <wp:effectExtent l="0" t="0" r="0" b="0"/>
            <wp:docPr id="3177332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0D3DD" w14:textId="7DF94765" w:rsidR="00A9433F" w:rsidRPr="000D056B" w:rsidRDefault="00AB577C" w:rsidP="000D05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Chronopotentiometry 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test curve </w:t>
      </w:r>
      <w:r w:rsidRPr="00862330">
        <w:rPr>
          <w:rFonts w:ascii="Times New Roman" w:hAnsi="Times New Roman" w:cs="Times New Roman"/>
          <w:sz w:val="24"/>
          <w:szCs w:val="24"/>
        </w:rPr>
        <w:t>for MoS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/Ti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at various current densit</w:t>
      </w:r>
      <w:r w:rsidR="00283A5A">
        <w:rPr>
          <w:rFonts w:ascii="Times New Roman" w:hAnsi="Times New Roman" w:cs="Times New Roman"/>
          <w:sz w:val="24"/>
          <w:szCs w:val="24"/>
        </w:rPr>
        <w:t>ies</w:t>
      </w:r>
      <w:r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219AF66A" w14:textId="212B35F5" w:rsidR="005B123C" w:rsidRDefault="005B123C" w:rsidP="001518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DA487" w14:textId="3A7B65B7" w:rsidR="00085937" w:rsidRDefault="00085937" w:rsidP="0008593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F6F42D2" wp14:editId="5186C689">
            <wp:extent cx="3657600" cy="2475230"/>
            <wp:effectExtent l="0" t="0" r="0" b="0"/>
            <wp:docPr id="1795147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DFD26" w14:textId="0ADF6FCE" w:rsidR="00AB577C" w:rsidRDefault="00AB577C" w:rsidP="00F35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Chronopotentiometry 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test curve </w:t>
      </w:r>
      <w:r w:rsidRPr="00862330">
        <w:rPr>
          <w:rFonts w:ascii="Times New Roman" w:hAnsi="Times New Roman" w:cs="Times New Roman"/>
          <w:sz w:val="24"/>
          <w:szCs w:val="24"/>
        </w:rPr>
        <w:t>for MoS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/Ti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62330">
        <w:rPr>
          <w:rFonts w:ascii="Times New Roman" w:hAnsi="Times New Roman" w:cs="Times New Roman"/>
          <w:sz w:val="24"/>
          <w:szCs w:val="24"/>
        </w:rPr>
        <w:t>N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at various current densit</w:t>
      </w:r>
      <w:r w:rsidR="00283A5A">
        <w:rPr>
          <w:rFonts w:ascii="Times New Roman" w:hAnsi="Times New Roman" w:cs="Times New Roman"/>
          <w:sz w:val="24"/>
          <w:szCs w:val="24"/>
        </w:rPr>
        <w:t>ies</w:t>
      </w:r>
      <w:r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4B7C85D3" w14:textId="3C01B174" w:rsidR="001231EB" w:rsidRPr="00862330" w:rsidRDefault="001231EB" w:rsidP="001231E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ADDCB8" wp14:editId="1113B489">
            <wp:extent cx="3657600" cy="2524125"/>
            <wp:effectExtent l="0" t="0" r="0" b="0"/>
            <wp:docPr id="1140477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CE7C8" w14:textId="3FC0ADD5" w:rsidR="001231EB" w:rsidRDefault="001231EB" w:rsidP="001231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Chronopotentiometry test curve for Ti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CN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at various current </w:t>
      </w:r>
      <w:r w:rsidR="00283A5A">
        <w:rPr>
          <w:rFonts w:ascii="Times New Roman" w:hAnsi="Times New Roman" w:cs="Times New Roman"/>
          <w:sz w:val="24"/>
          <w:szCs w:val="24"/>
        </w:rPr>
        <w:t>densities</w:t>
      </w:r>
      <w:r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414E7EDF" w14:textId="656A94FA" w:rsidR="009D2C3A" w:rsidRDefault="009D2C3A" w:rsidP="000D056B"/>
    <w:p w14:paraId="28FCE93B" w14:textId="7C99C523" w:rsidR="005B123C" w:rsidRDefault="005B123C" w:rsidP="005B123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9B778E" w14:textId="5AEEB4CE" w:rsidR="00941333" w:rsidRDefault="00941333" w:rsidP="0094133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92C5515" wp14:editId="53756D4B">
            <wp:extent cx="3657600" cy="2451100"/>
            <wp:effectExtent l="0" t="0" r="0" b="0"/>
            <wp:docPr id="3758770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D95A5" w14:textId="7EDA100F" w:rsidR="00AB577C" w:rsidRPr="00862330" w:rsidRDefault="00AB577C" w:rsidP="00F35D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Chronopotentiometry </w:t>
      </w:r>
      <w:r w:rsidR="00652A6D" w:rsidRPr="00862330">
        <w:rPr>
          <w:rFonts w:ascii="Times New Roman" w:hAnsi="Times New Roman" w:cs="Times New Roman"/>
          <w:sz w:val="24"/>
          <w:szCs w:val="24"/>
        </w:rPr>
        <w:t xml:space="preserve">test curve </w:t>
      </w:r>
      <w:r w:rsidRPr="00862330">
        <w:rPr>
          <w:rFonts w:ascii="Times New Roman" w:hAnsi="Times New Roman" w:cs="Times New Roman"/>
          <w:sz w:val="24"/>
          <w:szCs w:val="24"/>
        </w:rPr>
        <w:t>for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2330">
        <w:rPr>
          <w:rFonts w:ascii="Times New Roman" w:hAnsi="Times New Roman" w:cs="Times New Roman"/>
          <w:sz w:val="24"/>
          <w:szCs w:val="24"/>
        </w:rPr>
        <w:t>NT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M</w:t>
      </w:r>
      <w:r w:rsidR="000D056B">
        <w:rPr>
          <w:rFonts w:ascii="Times New Roman" w:hAnsi="Times New Roman" w:cs="Times New Roman"/>
          <w:sz w:val="24"/>
          <w:szCs w:val="24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ene at various current </w:t>
      </w:r>
      <w:r w:rsidR="00283A5A">
        <w:rPr>
          <w:rFonts w:ascii="Times New Roman" w:hAnsi="Times New Roman" w:cs="Times New Roman"/>
          <w:sz w:val="24"/>
          <w:szCs w:val="24"/>
        </w:rPr>
        <w:t>densities</w:t>
      </w:r>
      <w:r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7B660AD9" w14:textId="663C0F17" w:rsidR="009D2C3A" w:rsidRDefault="00BD5ECA" w:rsidP="009D2C3A">
      <w:pPr>
        <w:jc w:val="center"/>
      </w:pPr>
      <w:r>
        <w:rPr>
          <w:noProof/>
        </w:rPr>
        <w:drawing>
          <wp:inline distT="0" distB="0" distL="0" distR="0" wp14:anchorId="3552E52E" wp14:editId="5FC6BC8B">
            <wp:extent cx="3657600" cy="2463165"/>
            <wp:effectExtent l="0" t="0" r="0" b="0"/>
            <wp:docPr id="2397500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140CA" w14:textId="37FC836A" w:rsidR="008110A5" w:rsidRDefault="008110A5" w:rsidP="008110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623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EA672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6233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62330">
        <w:rPr>
          <w:rFonts w:ascii="Times New Roman" w:hAnsi="Times New Roman" w:cs="Times New Roman"/>
          <w:sz w:val="24"/>
          <w:szCs w:val="24"/>
        </w:rPr>
        <w:t xml:space="preserve"> Chronopotentiometry test curve for V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62330">
        <w:rPr>
          <w:rFonts w:ascii="Times New Roman" w:hAnsi="Times New Roman" w:cs="Times New Roman"/>
          <w:sz w:val="24"/>
          <w:szCs w:val="24"/>
        </w:rPr>
        <w:t>T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862330">
        <w:rPr>
          <w:rFonts w:ascii="Times New Roman" w:hAnsi="Times New Roman" w:cs="Times New Roman"/>
          <w:sz w:val="24"/>
          <w:szCs w:val="24"/>
        </w:rPr>
        <w:t xml:space="preserve">ene at various current </w:t>
      </w:r>
      <w:r w:rsidR="00283A5A">
        <w:rPr>
          <w:rFonts w:ascii="Times New Roman" w:hAnsi="Times New Roman" w:cs="Times New Roman"/>
          <w:sz w:val="24"/>
          <w:szCs w:val="24"/>
        </w:rPr>
        <w:t>densities</w:t>
      </w:r>
      <w:r w:rsidRPr="00862330">
        <w:rPr>
          <w:rFonts w:ascii="Times New Roman" w:hAnsi="Times New Roman" w:cs="Times New Roman"/>
          <w:sz w:val="24"/>
          <w:szCs w:val="24"/>
        </w:rPr>
        <w:t xml:space="preserve"> in 1M KHCO</w:t>
      </w:r>
      <w:r w:rsidRPr="00862330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36833BDA" w14:textId="77777777" w:rsidR="00550AA2" w:rsidRDefault="00550AA2" w:rsidP="008110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71C5653D" w14:textId="499B6691" w:rsidR="00550AA2" w:rsidRPr="00862330" w:rsidRDefault="00550AA2" w:rsidP="008110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B1EDF" w14:textId="77777777" w:rsidR="009D2C3A" w:rsidRDefault="009D2C3A" w:rsidP="009D2C3A">
      <w:pPr>
        <w:jc w:val="center"/>
      </w:pPr>
    </w:p>
    <w:p w14:paraId="01CDB476" w14:textId="22CBCB00" w:rsidR="009D2C3A" w:rsidRDefault="009D2C3A" w:rsidP="009D2C3A">
      <w:pPr>
        <w:rPr>
          <w:noProof/>
        </w:rPr>
      </w:pPr>
    </w:p>
    <w:p w14:paraId="0A1EE647" w14:textId="77777777" w:rsidR="009D2C3A" w:rsidRDefault="009D2C3A" w:rsidP="009D2C3A">
      <w:pPr>
        <w:rPr>
          <w:noProof/>
        </w:rPr>
      </w:pPr>
    </w:p>
    <w:p w14:paraId="612FC877" w14:textId="77777777" w:rsidR="009D2C3A" w:rsidRPr="0047514C" w:rsidRDefault="009D2C3A" w:rsidP="007A26AB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214C6F6" w14:textId="1431EEAA" w:rsidR="009D6B2D" w:rsidRDefault="00550AA2" w:rsidP="007705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12010" wp14:editId="329834E4">
            <wp:extent cx="5370830" cy="5365115"/>
            <wp:effectExtent l="0" t="0" r="0" b="0"/>
            <wp:docPr id="1112240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FED43" w14:textId="30798A35" w:rsidR="003873EA" w:rsidRPr="003873EA" w:rsidRDefault="003873EA" w:rsidP="003873E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873EA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S18</w:t>
      </w:r>
      <w:r w:rsidRPr="003873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873EA">
        <w:rPr>
          <w:rFonts w:ascii="Times New Roman" w:hAnsi="Times New Roman" w:cs="Times New Roman"/>
          <w:b/>
          <w:bCs/>
        </w:rPr>
        <w:t xml:space="preserve"> </w:t>
      </w:r>
      <w:r w:rsidRPr="003873EA">
        <w:rPr>
          <w:rFonts w:ascii="Times New Roman" w:hAnsi="Times New Roman" w:cs="Times New Roman"/>
        </w:rPr>
        <w:t>Typical CO</w:t>
      </w:r>
      <w:r w:rsidR="004F6E55" w:rsidRPr="004F6E55">
        <w:rPr>
          <w:rFonts w:ascii="Times New Roman" w:hAnsi="Times New Roman" w:cs="Times New Roman"/>
          <w:vertAlign w:val="subscript"/>
        </w:rPr>
        <w:t>2</w:t>
      </w:r>
      <w:r w:rsidRPr="003873EA">
        <w:rPr>
          <w:rFonts w:ascii="Times New Roman" w:hAnsi="Times New Roman" w:cs="Times New Roman"/>
        </w:rPr>
        <w:t>RR product analysis over V-based catalyst after 1 h of electrolysis at 30 mA cm</w:t>
      </w:r>
      <w:r w:rsidRPr="003873EA">
        <w:rPr>
          <w:rFonts w:ascii="Times New Roman" w:hAnsi="Times New Roman" w:cs="Times New Roman"/>
          <w:vertAlign w:val="superscript"/>
        </w:rPr>
        <w:t>-2</w:t>
      </w:r>
      <w:r w:rsidRPr="003873EA">
        <w:rPr>
          <w:rFonts w:ascii="Times New Roman" w:hAnsi="Times New Roman" w:cs="Times New Roman"/>
        </w:rPr>
        <w:t>.</w:t>
      </w:r>
      <w:r w:rsidRPr="003873EA">
        <w:rPr>
          <w:rFonts w:ascii="Times New Roman" w:hAnsi="Times New Roman" w:cs="Times New Roman"/>
          <w:sz w:val="24"/>
          <w:szCs w:val="24"/>
        </w:rPr>
        <w:t xml:space="preserve"> GC chromatogram showing (a) CO and (b) H</w:t>
      </w:r>
      <w:r w:rsidRPr="003873E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73EA">
        <w:rPr>
          <w:rFonts w:ascii="Times New Roman" w:hAnsi="Times New Roman" w:cs="Times New Roman"/>
          <w:sz w:val="24"/>
          <w:szCs w:val="24"/>
        </w:rPr>
        <w:t xml:space="preserve"> as the only gaseous product</w:t>
      </w:r>
      <w:r w:rsidR="00BD0ED0">
        <w:rPr>
          <w:rFonts w:ascii="Times New Roman" w:hAnsi="Times New Roman" w:cs="Times New Roman"/>
          <w:sz w:val="24"/>
          <w:szCs w:val="24"/>
        </w:rPr>
        <w:t>s</w:t>
      </w:r>
      <w:r w:rsidRPr="003873EA">
        <w:rPr>
          <w:rFonts w:ascii="Times New Roman" w:hAnsi="Times New Roman" w:cs="Times New Roman"/>
          <w:sz w:val="24"/>
          <w:szCs w:val="24"/>
        </w:rPr>
        <w:t>.</w:t>
      </w:r>
      <w:r w:rsidRPr="003873EA">
        <w:rPr>
          <w:rFonts w:ascii="Times New Roman" w:hAnsi="Times New Roman" w:cs="Times New Roman"/>
          <w:sz w:val="24"/>
          <w:szCs w:val="24"/>
        </w:rPr>
        <w:br/>
        <w:t xml:space="preserve">(c) </w:t>
      </w:r>
      <w:r w:rsidRPr="003873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873EA">
        <w:rPr>
          <w:rFonts w:ascii="Times New Roman" w:hAnsi="Times New Roman" w:cs="Times New Roman"/>
          <w:sz w:val="24"/>
          <w:szCs w:val="24"/>
        </w:rPr>
        <w:t>H NMR spectrum of the electrolyte after electrolysis, showing formate as the liquid product.</w:t>
      </w:r>
    </w:p>
    <w:p w14:paraId="0EE7DC9D" w14:textId="158E0EB7" w:rsidR="003873EA" w:rsidRPr="003873EA" w:rsidRDefault="003873EA" w:rsidP="003873E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544C7" w14:textId="77777777" w:rsidR="003873EA" w:rsidRDefault="003873EA" w:rsidP="00550AA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49E43" w14:textId="77777777" w:rsidR="003873EA" w:rsidRDefault="003873EA" w:rsidP="00550A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6C8AC7A1" w14:textId="77777777" w:rsidR="008C55BA" w:rsidRDefault="008C55BA"/>
    <w:sectPr w:rsidR="008C55BA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8285F" w14:textId="77777777" w:rsidR="00017B14" w:rsidRDefault="00017B14" w:rsidP="00EA0662">
      <w:pPr>
        <w:spacing w:after="0" w:line="240" w:lineRule="auto"/>
      </w:pPr>
      <w:r>
        <w:separator/>
      </w:r>
    </w:p>
  </w:endnote>
  <w:endnote w:type="continuationSeparator" w:id="0">
    <w:p w14:paraId="7ADDA098" w14:textId="77777777" w:rsidR="00017B14" w:rsidRDefault="00017B14" w:rsidP="00EA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D27A5" w14:textId="28EF4B40" w:rsidR="00EA0662" w:rsidRPr="00DD1629" w:rsidRDefault="007712D6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DD1629">
      <w:rPr>
        <w:rFonts w:ascii="Times New Roman" w:hAnsi="Times New Roman" w:cs="Times New Roman"/>
        <w:sz w:val="24"/>
        <w:szCs w:val="24"/>
      </w:rPr>
      <w:t>SI-</w:t>
    </w:r>
    <w:sdt>
      <w:sdtPr>
        <w:rPr>
          <w:rFonts w:ascii="Times New Roman" w:hAnsi="Times New Roman" w:cs="Times New Roman"/>
          <w:sz w:val="24"/>
          <w:szCs w:val="24"/>
        </w:rPr>
        <w:id w:val="4327158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A0662" w:rsidRPr="00DD162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A0662" w:rsidRPr="00DD162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EA0662" w:rsidRPr="00DD162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A0662" w:rsidRPr="00DD162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="00EA0662" w:rsidRPr="00DD162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5F2EC004" w14:textId="77777777" w:rsidR="00EA0662" w:rsidRPr="00DD1629" w:rsidRDefault="00EA0662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09187" w14:textId="77777777" w:rsidR="00017B14" w:rsidRDefault="00017B14" w:rsidP="00EA0662">
      <w:pPr>
        <w:spacing w:after="0" w:line="240" w:lineRule="auto"/>
      </w:pPr>
      <w:r>
        <w:separator/>
      </w:r>
    </w:p>
  </w:footnote>
  <w:footnote w:type="continuationSeparator" w:id="0">
    <w:p w14:paraId="357B3DA9" w14:textId="77777777" w:rsidR="00017B14" w:rsidRDefault="00017B14" w:rsidP="00EA06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B2D"/>
    <w:rsid w:val="00000B12"/>
    <w:rsid w:val="00001526"/>
    <w:rsid w:val="00004403"/>
    <w:rsid w:val="0000498B"/>
    <w:rsid w:val="00017B14"/>
    <w:rsid w:val="00044A5F"/>
    <w:rsid w:val="000653B5"/>
    <w:rsid w:val="0006762B"/>
    <w:rsid w:val="000759F7"/>
    <w:rsid w:val="00084077"/>
    <w:rsid w:val="00085937"/>
    <w:rsid w:val="0009697E"/>
    <w:rsid w:val="000D056B"/>
    <w:rsid w:val="000D5CE6"/>
    <w:rsid w:val="000E6162"/>
    <w:rsid w:val="001034FA"/>
    <w:rsid w:val="00113927"/>
    <w:rsid w:val="001231EB"/>
    <w:rsid w:val="00124826"/>
    <w:rsid w:val="00140BC0"/>
    <w:rsid w:val="00142DC1"/>
    <w:rsid w:val="0015050E"/>
    <w:rsid w:val="0015188C"/>
    <w:rsid w:val="0015520C"/>
    <w:rsid w:val="00157894"/>
    <w:rsid w:val="001A4957"/>
    <w:rsid w:val="001B113C"/>
    <w:rsid w:val="001E3535"/>
    <w:rsid w:val="002030B2"/>
    <w:rsid w:val="00214CFA"/>
    <w:rsid w:val="00216843"/>
    <w:rsid w:val="00241CBF"/>
    <w:rsid w:val="00271A9B"/>
    <w:rsid w:val="00283A5A"/>
    <w:rsid w:val="002C6F10"/>
    <w:rsid w:val="002F6D37"/>
    <w:rsid w:val="003024B1"/>
    <w:rsid w:val="0030495E"/>
    <w:rsid w:val="00322452"/>
    <w:rsid w:val="0032555D"/>
    <w:rsid w:val="003267AA"/>
    <w:rsid w:val="003321E3"/>
    <w:rsid w:val="00365D33"/>
    <w:rsid w:val="00383ED8"/>
    <w:rsid w:val="003873EA"/>
    <w:rsid w:val="00392EEB"/>
    <w:rsid w:val="003E018C"/>
    <w:rsid w:val="003F085F"/>
    <w:rsid w:val="003F1681"/>
    <w:rsid w:val="00404B93"/>
    <w:rsid w:val="0040741B"/>
    <w:rsid w:val="0042016E"/>
    <w:rsid w:val="00444569"/>
    <w:rsid w:val="004575D3"/>
    <w:rsid w:val="004621BC"/>
    <w:rsid w:val="00465E63"/>
    <w:rsid w:val="004756A5"/>
    <w:rsid w:val="00481957"/>
    <w:rsid w:val="00485A96"/>
    <w:rsid w:val="00487FD4"/>
    <w:rsid w:val="00491098"/>
    <w:rsid w:val="00493094"/>
    <w:rsid w:val="004A63FD"/>
    <w:rsid w:val="004C1C8E"/>
    <w:rsid w:val="004D3602"/>
    <w:rsid w:val="004E2C94"/>
    <w:rsid w:val="004E75A5"/>
    <w:rsid w:val="004F57A4"/>
    <w:rsid w:val="004F6E55"/>
    <w:rsid w:val="0053249D"/>
    <w:rsid w:val="00546C87"/>
    <w:rsid w:val="00550702"/>
    <w:rsid w:val="00550AA2"/>
    <w:rsid w:val="00552B9D"/>
    <w:rsid w:val="00560039"/>
    <w:rsid w:val="0059139C"/>
    <w:rsid w:val="005A776E"/>
    <w:rsid w:val="005B123C"/>
    <w:rsid w:val="005B42F7"/>
    <w:rsid w:val="005C0F90"/>
    <w:rsid w:val="005C55D0"/>
    <w:rsid w:val="005D1805"/>
    <w:rsid w:val="005D3B0D"/>
    <w:rsid w:val="005F4EBA"/>
    <w:rsid w:val="006069FD"/>
    <w:rsid w:val="00614B9B"/>
    <w:rsid w:val="00616D22"/>
    <w:rsid w:val="00652A6D"/>
    <w:rsid w:val="006608D0"/>
    <w:rsid w:val="00666E70"/>
    <w:rsid w:val="0067087F"/>
    <w:rsid w:val="00674125"/>
    <w:rsid w:val="00684926"/>
    <w:rsid w:val="006B064A"/>
    <w:rsid w:val="006B79FC"/>
    <w:rsid w:val="006D400E"/>
    <w:rsid w:val="006D72EF"/>
    <w:rsid w:val="006F0A63"/>
    <w:rsid w:val="006F10BA"/>
    <w:rsid w:val="0070033A"/>
    <w:rsid w:val="00713409"/>
    <w:rsid w:val="007214F3"/>
    <w:rsid w:val="0073313C"/>
    <w:rsid w:val="00736E78"/>
    <w:rsid w:val="00751503"/>
    <w:rsid w:val="00770595"/>
    <w:rsid w:val="007712D6"/>
    <w:rsid w:val="00790E7C"/>
    <w:rsid w:val="00797D9C"/>
    <w:rsid w:val="007A26AB"/>
    <w:rsid w:val="007C6B32"/>
    <w:rsid w:val="007C7780"/>
    <w:rsid w:val="007D7B4A"/>
    <w:rsid w:val="007F2946"/>
    <w:rsid w:val="008110A5"/>
    <w:rsid w:val="00814E5A"/>
    <w:rsid w:val="00815BDB"/>
    <w:rsid w:val="00823C8E"/>
    <w:rsid w:val="00862330"/>
    <w:rsid w:val="0088073B"/>
    <w:rsid w:val="008A0742"/>
    <w:rsid w:val="008C55BA"/>
    <w:rsid w:val="008F1089"/>
    <w:rsid w:val="008F4C99"/>
    <w:rsid w:val="008F5201"/>
    <w:rsid w:val="00914F2E"/>
    <w:rsid w:val="0091612A"/>
    <w:rsid w:val="009240F8"/>
    <w:rsid w:val="00926AE3"/>
    <w:rsid w:val="00941333"/>
    <w:rsid w:val="00961A15"/>
    <w:rsid w:val="0096708F"/>
    <w:rsid w:val="009727EF"/>
    <w:rsid w:val="0099064F"/>
    <w:rsid w:val="00992E3E"/>
    <w:rsid w:val="0099484A"/>
    <w:rsid w:val="009D2C3A"/>
    <w:rsid w:val="009D6B2D"/>
    <w:rsid w:val="009E4928"/>
    <w:rsid w:val="009F4EFF"/>
    <w:rsid w:val="00A050CC"/>
    <w:rsid w:val="00A143C1"/>
    <w:rsid w:val="00A246B6"/>
    <w:rsid w:val="00A41C55"/>
    <w:rsid w:val="00A54A7D"/>
    <w:rsid w:val="00A811E1"/>
    <w:rsid w:val="00A81D0B"/>
    <w:rsid w:val="00A84268"/>
    <w:rsid w:val="00A9433F"/>
    <w:rsid w:val="00AA580B"/>
    <w:rsid w:val="00AA773C"/>
    <w:rsid w:val="00AB0C47"/>
    <w:rsid w:val="00AB577C"/>
    <w:rsid w:val="00AC397E"/>
    <w:rsid w:val="00AE095F"/>
    <w:rsid w:val="00AE751F"/>
    <w:rsid w:val="00AF08E1"/>
    <w:rsid w:val="00B06297"/>
    <w:rsid w:val="00B20749"/>
    <w:rsid w:val="00B31CB2"/>
    <w:rsid w:val="00B35891"/>
    <w:rsid w:val="00B41AEB"/>
    <w:rsid w:val="00B42E22"/>
    <w:rsid w:val="00B9286B"/>
    <w:rsid w:val="00BA19ED"/>
    <w:rsid w:val="00BB4269"/>
    <w:rsid w:val="00BD0ED0"/>
    <w:rsid w:val="00BD2108"/>
    <w:rsid w:val="00BD583C"/>
    <w:rsid w:val="00BD5ECA"/>
    <w:rsid w:val="00BE4081"/>
    <w:rsid w:val="00BF27A4"/>
    <w:rsid w:val="00BF3A36"/>
    <w:rsid w:val="00C066CD"/>
    <w:rsid w:val="00C11FF8"/>
    <w:rsid w:val="00C21719"/>
    <w:rsid w:val="00C21D60"/>
    <w:rsid w:val="00C244D5"/>
    <w:rsid w:val="00C27216"/>
    <w:rsid w:val="00C32E5A"/>
    <w:rsid w:val="00C46C81"/>
    <w:rsid w:val="00C47288"/>
    <w:rsid w:val="00C50B87"/>
    <w:rsid w:val="00C51A0C"/>
    <w:rsid w:val="00C56E7A"/>
    <w:rsid w:val="00C62225"/>
    <w:rsid w:val="00C62E72"/>
    <w:rsid w:val="00C659B5"/>
    <w:rsid w:val="00C6619F"/>
    <w:rsid w:val="00C67E34"/>
    <w:rsid w:val="00CA1975"/>
    <w:rsid w:val="00CA1FA7"/>
    <w:rsid w:val="00CB096E"/>
    <w:rsid w:val="00CC3DE7"/>
    <w:rsid w:val="00CC67E7"/>
    <w:rsid w:val="00CF7438"/>
    <w:rsid w:val="00D23501"/>
    <w:rsid w:val="00D23F33"/>
    <w:rsid w:val="00D358C4"/>
    <w:rsid w:val="00D6018F"/>
    <w:rsid w:val="00D67164"/>
    <w:rsid w:val="00D70F93"/>
    <w:rsid w:val="00D74F27"/>
    <w:rsid w:val="00D80AED"/>
    <w:rsid w:val="00D90DF6"/>
    <w:rsid w:val="00DD1629"/>
    <w:rsid w:val="00DF6460"/>
    <w:rsid w:val="00E00EEB"/>
    <w:rsid w:val="00E03A31"/>
    <w:rsid w:val="00E316B7"/>
    <w:rsid w:val="00E32D94"/>
    <w:rsid w:val="00E3398C"/>
    <w:rsid w:val="00E34E9C"/>
    <w:rsid w:val="00E4369B"/>
    <w:rsid w:val="00E70C4B"/>
    <w:rsid w:val="00E9070B"/>
    <w:rsid w:val="00EA0662"/>
    <w:rsid w:val="00EA2725"/>
    <w:rsid w:val="00EA4FE9"/>
    <w:rsid w:val="00EA6721"/>
    <w:rsid w:val="00EB5F7C"/>
    <w:rsid w:val="00EC6E32"/>
    <w:rsid w:val="00F06C67"/>
    <w:rsid w:val="00F21042"/>
    <w:rsid w:val="00F353B1"/>
    <w:rsid w:val="00F35D18"/>
    <w:rsid w:val="00F75CB0"/>
    <w:rsid w:val="00FA25AF"/>
    <w:rsid w:val="00FD2EB2"/>
    <w:rsid w:val="00FD2FC1"/>
    <w:rsid w:val="00FE0137"/>
    <w:rsid w:val="00FF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E9E93A"/>
  <w15:chartTrackingRefBased/>
  <w15:docId w15:val="{7081B2E1-3B9A-4DDF-B8A9-A757DC01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B2D"/>
    <w:rPr>
      <w:rFonts w:eastAsiaTheme="minorHAnsi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73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608D0"/>
    <w:pPr>
      <w:spacing w:after="200" w:line="240" w:lineRule="auto"/>
      <w:jc w:val="both"/>
    </w:pPr>
    <w:rPr>
      <w:rFonts w:ascii="Times New Roman" w:hAnsi="Times New Roman" w:cs="Calibri"/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58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83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50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0702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0702"/>
    <w:rPr>
      <w:rFonts w:eastAsiaTheme="minorHAnsi"/>
      <w:kern w:val="2"/>
      <w:sz w:val="20"/>
      <w:szCs w:val="20"/>
      <w:lang w:eastAsia="en-US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C81"/>
    <w:rPr>
      <w:b/>
      <w:bCs/>
      <w:kern w:val="0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C81"/>
    <w:rPr>
      <w:rFonts w:eastAsiaTheme="minorHAnsi"/>
      <w:b/>
      <w:bCs/>
      <w:kern w:val="2"/>
      <w:sz w:val="20"/>
      <w:szCs w:val="20"/>
      <w:lang w:eastAsia="en-US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73E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A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66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A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662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adjire@tamu.ed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1139</Words>
  <Characters>6496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Kasten, James F</dc:creator>
  <cp:keywords/>
  <dc:description/>
  <cp:lastModifiedBy>Djire, Abdoulaye</cp:lastModifiedBy>
  <cp:revision>2</cp:revision>
  <dcterms:created xsi:type="dcterms:W3CDTF">2025-12-06T02:20:00Z</dcterms:created>
  <dcterms:modified xsi:type="dcterms:W3CDTF">2025-12-06T02:20:00Z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3894036d-706e-4bae-8dcf-012c689002ef</vt:lpwstr>
  </property>
</Properties>
</file>