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Chemerin promotes the proliferation and migration of breast cancer cells through </w:t>
      </w:r>
      <w:r>
        <w:rPr>
          <w:rFonts w:hint="default" w:ascii="Times New Roman" w:hAnsi="Times New Roman" w:eastAsia="宋体" w:cs="Times New Roman"/>
          <w:color w:val="000000"/>
          <w:kern w:val="2"/>
          <w:sz w:val="28"/>
          <w:szCs w:val="28"/>
          <w:lang w:val="en-US" w:eastAsia="zh-CN" w:bidi="ar"/>
        </w:rPr>
        <w:t>JNK and ERK1/2 signaling pathways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Fanyu Zeng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 xml:space="preserve">#1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·Jie Zhang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 xml:space="preserve">#2,3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·Qianqian Liu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·Shuya Yang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· Xueqing Zhou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· Naixiang Luo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*2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widowControl/>
        <w:jc w:val="left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 xml:space="preserve">1 Department of Breast Surgery, Affiliated Hospital of Guilin Medical University, Guilin, 541001, Guangxi, People's Republic of China </w:t>
      </w:r>
    </w:p>
    <w:p>
      <w:pPr>
        <w:widowControl/>
        <w:jc w:val="left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2 Department of Immunology, Guilin Medical University, Guilin, 54100</w:t>
      </w:r>
      <w:r>
        <w:rPr>
          <w:rFonts w:hint="eastAsia" w:ascii="Times New Roman" w:hAnsi="Times New Roman"/>
          <w:color w:val="000000"/>
          <w:kern w:val="0"/>
          <w:lang w:val="en-US" w:eastAsia="zh-CN"/>
        </w:rPr>
        <w:t>4</w:t>
      </w:r>
      <w:r>
        <w:rPr>
          <w:rFonts w:ascii="Times New Roman" w:hAnsi="Times New Roman"/>
          <w:color w:val="000000"/>
          <w:kern w:val="0"/>
        </w:rPr>
        <w:t xml:space="preserve">, Guangxi, People's Republic of China </w:t>
      </w:r>
    </w:p>
    <w:p>
      <w:pPr>
        <w:widowControl/>
        <w:jc w:val="left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3 Department of Reproductive Medicine, the First Affiliated Hospital of North Sichuan Medical College</w:t>
      </w:r>
      <w:r>
        <w:rPr>
          <w:rFonts w:ascii="宋体" w:hAnsi="宋体"/>
          <w:color w:val="000000"/>
          <w:kern w:val="0"/>
        </w:rPr>
        <w:t xml:space="preserve">, </w:t>
      </w:r>
      <w:r>
        <w:rPr>
          <w:rFonts w:ascii="Times New Roman" w:hAnsi="Times New Roman"/>
          <w:color w:val="000000"/>
          <w:kern w:val="0"/>
        </w:rPr>
        <w:t>Nanchong, 637000,</w:t>
      </w:r>
      <w:r>
        <w:rPr>
          <w:rFonts w:hint="eastAsia" w:ascii="Times New Roman" w:hAnsi="Times New Roman"/>
          <w:color w:val="000000"/>
          <w:kern w:val="0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kern w:val="0"/>
        </w:rPr>
        <w:t>Sichuan, People's Republic of China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Conflict of interest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The authors above declare that they have no conflict of interest.</w:t>
      </w:r>
    </w:p>
    <w:p/>
    <w:p>
      <w:pPr>
        <w:rPr>
          <w:rFonts w:hint="default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762DC7"/>
    <w:rsid w:val="32BB0B4E"/>
    <w:rsid w:val="52A35BCF"/>
    <w:rsid w:val="5ED019E2"/>
    <w:rsid w:val="60905280"/>
    <w:rsid w:val="6DCD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AOC</dc:creator>
  <cp:lastModifiedBy>繁星</cp:lastModifiedBy>
  <dcterms:modified xsi:type="dcterms:W3CDTF">2021-07-07T07:45:01Z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887373B46EB1439B9FC5B67BE591189E</vt:lpwstr>
  </property>
</Properties>
</file>