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12F" w:rsidRDefault="00E537FC">
      <w:r w:rsidRPr="008935AF">
        <w:rPr>
          <w:b/>
        </w:rPr>
        <w:t>Supplementary 1</w:t>
      </w:r>
      <w:r>
        <w:t>: NOC quality assessment of the included studies</w:t>
      </w:r>
    </w:p>
    <w:tbl>
      <w:tblPr>
        <w:tblStyle w:val="TableGrid"/>
        <w:tblpPr w:leftFromText="180" w:rightFromText="180" w:horzAnchor="margin" w:tblpXSpec="center" w:tblpY="680"/>
        <w:tblW w:w="15388" w:type="dxa"/>
        <w:tblLayout w:type="fixed"/>
        <w:tblLook w:val="04A0" w:firstRow="1" w:lastRow="0" w:firstColumn="1" w:lastColumn="0" w:noHBand="0" w:noVBand="1"/>
      </w:tblPr>
      <w:tblGrid>
        <w:gridCol w:w="1696"/>
        <w:gridCol w:w="1240"/>
        <w:gridCol w:w="1967"/>
        <w:gridCol w:w="1479"/>
        <w:gridCol w:w="1487"/>
        <w:gridCol w:w="2332"/>
        <w:gridCol w:w="1276"/>
        <w:gridCol w:w="1701"/>
        <w:gridCol w:w="1418"/>
        <w:gridCol w:w="792"/>
      </w:tblGrid>
      <w:tr w:rsidR="009643C3" w:rsidTr="0019593C">
        <w:tc>
          <w:tcPr>
            <w:tcW w:w="1696" w:type="dxa"/>
            <w:vMerge w:val="restart"/>
          </w:tcPr>
          <w:p w:rsidR="009643C3" w:rsidRDefault="009643C3" w:rsidP="00EE15BC">
            <w:pPr>
              <w:rPr>
                <w:lang w:eastAsia="zh-CN"/>
              </w:rPr>
            </w:pPr>
            <w:r w:rsidRPr="00C814CB">
              <w:rPr>
                <w:lang w:eastAsia="zh-CN"/>
              </w:rPr>
              <w:t>Study</w:t>
            </w:r>
          </w:p>
        </w:tc>
        <w:tc>
          <w:tcPr>
            <w:tcW w:w="6173" w:type="dxa"/>
            <w:gridSpan w:val="4"/>
          </w:tcPr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Selection</w:t>
            </w:r>
          </w:p>
        </w:tc>
        <w:tc>
          <w:tcPr>
            <w:tcW w:w="2332" w:type="dxa"/>
          </w:tcPr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Comparability</w:t>
            </w:r>
          </w:p>
        </w:tc>
        <w:tc>
          <w:tcPr>
            <w:tcW w:w="4395" w:type="dxa"/>
            <w:gridSpan w:val="3"/>
          </w:tcPr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Exposure</w:t>
            </w:r>
          </w:p>
        </w:tc>
        <w:tc>
          <w:tcPr>
            <w:tcW w:w="792" w:type="dxa"/>
            <w:vMerge w:val="restart"/>
          </w:tcPr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Total</w:t>
            </w:r>
          </w:p>
        </w:tc>
      </w:tr>
      <w:tr w:rsidR="009643C3" w:rsidTr="0019593C">
        <w:tc>
          <w:tcPr>
            <w:tcW w:w="1696" w:type="dxa"/>
            <w:vMerge/>
          </w:tcPr>
          <w:p w:rsidR="009643C3" w:rsidRDefault="009643C3" w:rsidP="00EE15BC">
            <w:pPr>
              <w:rPr>
                <w:lang w:eastAsia="zh-CN"/>
              </w:rPr>
            </w:pPr>
          </w:p>
        </w:tc>
        <w:tc>
          <w:tcPr>
            <w:tcW w:w="1240" w:type="dxa"/>
          </w:tcPr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Is the case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definition</w:t>
            </w:r>
          </w:p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Adequate</w:t>
            </w:r>
            <w:r w:rsidR="009643C3">
              <w:rPr>
                <w:lang w:eastAsia="zh-CN"/>
              </w:rPr>
              <w:t>? (total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score: 1)</w:t>
            </w:r>
          </w:p>
        </w:tc>
        <w:tc>
          <w:tcPr>
            <w:tcW w:w="1967" w:type="dxa"/>
          </w:tcPr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Representativeness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of the cases (total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score: 1)</w:t>
            </w:r>
          </w:p>
        </w:tc>
        <w:tc>
          <w:tcPr>
            <w:tcW w:w="1479" w:type="dxa"/>
          </w:tcPr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Selection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of controls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(total score: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1)</w:t>
            </w:r>
          </w:p>
        </w:tc>
        <w:tc>
          <w:tcPr>
            <w:tcW w:w="1487" w:type="dxa"/>
          </w:tcPr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Definition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of controls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(total score: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1)</w:t>
            </w:r>
          </w:p>
        </w:tc>
        <w:tc>
          <w:tcPr>
            <w:tcW w:w="2332" w:type="dxa"/>
          </w:tcPr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Comparability of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cases and controls on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the basis of the design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or analysis (total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score: 2)</w:t>
            </w:r>
          </w:p>
        </w:tc>
        <w:tc>
          <w:tcPr>
            <w:tcW w:w="1276" w:type="dxa"/>
          </w:tcPr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Ascertainment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of exposure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(total score: 1)</w:t>
            </w:r>
          </w:p>
        </w:tc>
        <w:tc>
          <w:tcPr>
            <w:tcW w:w="1701" w:type="dxa"/>
          </w:tcPr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Same method of ascertainment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for cases and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controls (total score: 1)</w:t>
            </w:r>
          </w:p>
        </w:tc>
        <w:tc>
          <w:tcPr>
            <w:tcW w:w="1418" w:type="dxa"/>
          </w:tcPr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Non‐response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rate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(total score:</w:t>
            </w:r>
          </w:p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1)</w:t>
            </w:r>
          </w:p>
        </w:tc>
        <w:tc>
          <w:tcPr>
            <w:tcW w:w="792" w:type="dxa"/>
            <w:vMerge/>
          </w:tcPr>
          <w:p w:rsidR="009643C3" w:rsidRDefault="009643C3" w:rsidP="00EE15BC">
            <w:pPr>
              <w:rPr>
                <w:lang w:eastAsia="zh-CN"/>
              </w:rPr>
            </w:pPr>
          </w:p>
        </w:tc>
      </w:tr>
      <w:tr w:rsidR="009643C3" w:rsidTr="0019593C">
        <w:tc>
          <w:tcPr>
            <w:tcW w:w="1696" w:type="dxa"/>
          </w:tcPr>
          <w:p w:rsidR="009643C3" w:rsidRDefault="009643C3" w:rsidP="00EE15BC">
            <w:pPr>
              <w:rPr>
                <w:lang w:eastAsia="zh-CN"/>
              </w:rPr>
            </w:pPr>
            <w:proofErr w:type="spellStart"/>
            <w:r w:rsidRPr="00281231">
              <w:rPr>
                <w:lang w:eastAsia="zh-CN"/>
              </w:rPr>
              <w:t>Uçar</w:t>
            </w:r>
            <w:proofErr w:type="spellEnd"/>
            <w:r>
              <w:rPr>
                <w:lang w:eastAsia="zh-CN"/>
              </w:rPr>
              <w:t xml:space="preserve"> 2012</w:t>
            </w:r>
          </w:p>
        </w:tc>
        <w:tc>
          <w:tcPr>
            <w:tcW w:w="1240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96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79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8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233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276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701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18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79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8</w:t>
            </w:r>
          </w:p>
        </w:tc>
      </w:tr>
      <w:tr w:rsidR="009643C3" w:rsidTr="0019593C">
        <w:tc>
          <w:tcPr>
            <w:tcW w:w="1696" w:type="dxa"/>
          </w:tcPr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Wang 2015</w:t>
            </w:r>
          </w:p>
        </w:tc>
        <w:tc>
          <w:tcPr>
            <w:tcW w:w="1240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96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79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8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233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276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701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18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79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8</w:t>
            </w:r>
          </w:p>
        </w:tc>
      </w:tr>
      <w:tr w:rsidR="009643C3" w:rsidTr="0019593C">
        <w:tc>
          <w:tcPr>
            <w:tcW w:w="1696" w:type="dxa"/>
          </w:tcPr>
          <w:p w:rsidR="009643C3" w:rsidRDefault="009643C3" w:rsidP="00EE15BC">
            <w:pPr>
              <w:rPr>
                <w:lang w:eastAsia="zh-CN"/>
              </w:rPr>
            </w:pPr>
            <w:proofErr w:type="spellStart"/>
            <w:r w:rsidRPr="004328F9">
              <w:rPr>
                <w:lang w:eastAsia="zh-CN"/>
              </w:rPr>
              <w:t>Sandoughi</w:t>
            </w:r>
            <w:proofErr w:type="spellEnd"/>
            <w:r>
              <w:rPr>
                <w:lang w:eastAsia="zh-CN"/>
              </w:rPr>
              <w:t xml:space="preserve"> 2011</w:t>
            </w:r>
          </w:p>
        </w:tc>
        <w:tc>
          <w:tcPr>
            <w:tcW w:w="1240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96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0</w:t>
            </w:r>
          </w:p>
        </w:tc>
        <w:tc>
          <w:tcPr>
            <w:tcW w:w="1479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8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0</w:t>
            </w:r>
          </w:p>
        </w:tc>
        <w:tc>
          <w:tcPr>
            <w:tcW w:w="233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276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701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18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79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6</w:t>
            </w:r>
          </w:p>
        </w:tc>
      </w:tr>
      <w:tr w:rsidR="009643C3" w:rsidTr="0019593C">
        <w:tc>
          <w:tcPr>
            <w:tcW w:w="1696" w:type="dxa"/>
          </w:tcPr>
          <w:p w:rsidR="009643C3" w:rsidRDefault="009643C3" w:rsidP="00EE15BC">
            <w:pPr>
              <w:rPr>
                <w:lang w:eastAsia="zh-CN"/>
              </w:rPr>
            </w:pPr>
            <w:r w:rsidRPr="00677944">
              <w:rPr>
                <w:lang w:eastAsia="zh-CN"/>
              </w:rPr>
              <w:t>Oka</w:t>
            </w:r>
            <w:r>
              <w:rPr>
                <w:lang w:eastAsia="zh-CN"/>
              </w:rPr>
              <w:t xml:space="preserve"> 2014</w:t>
            </w:r>
          </w:p>
        </w:tc>
        <w:tc>
          <w:tcPr>
            <w:tcW w:w="1240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96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79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8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233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276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0</w:t>
            </w:r>
          </w:p>
        </w:tc>
        <w:tc>
          <w:tcPr>
            <w:tcW w:w="1701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18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79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7</w:t>
            </w:r>
          </w:p>
        </w:tc>
      </w:tr>
      <w:tr w:rsidR="009643C3" w:rsidTr="0019593C">
        <w:tc>
          <w:tcPr>
            <w:tcW w:w="1696" w:type="dxa"/>
          </w:tcPr>
          <w:p w:rsidR="009643C3" w:rsidRDefault="009643C3" w:rsidP="00EE15BC">
            <w:pPr>
              <w:rPr>
                <w:lang w:eastAsia="zh-CN"/>
              </w:rPr>
            </w:pPr>
            <w:proofErr w:type="spellStart"/>
            <w:r w:rsidRPr="006C20CB">
              <w:rPr>
                <w:lang w:eastAsia="zh-CN"/>
              </w:rPr>
              <w:t>Muazzam</w:t>
            </w:r>
            <w:proofErr w:type="spellEnd"/>
            <w:r>
              <w:rPr>
                <w:lang w:eastAsia="zh-CN"/>
              </w:rPr>
              <w:t xml:space="preserve"> 2013</w:t>
            </w:r>
          </w:p>
        </w:tc>
        <w:tc>
          <w:tcPr>
            <w:tcW w:w="1240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96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79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8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233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0</w:t>
            </w:r>
          </w:p>
        </w:tc>
        <w:tc>
          <w:tcPr>
            <w:tcW w:w="1276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701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18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79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7</w:t>
            </w:r>
          </w:p>
        </w:tc>
      </w:tr>
      <w:tr w:rsidR="009643C3" w:rsidTr="0019593C">
        <w:tc>
          <w:tcPr>
            <w:tcW w:w="1696" w:type="dxa"/>
          </w:tcPr>
          <w:p w:rsidR="009643C3" w:rsidRDefault="009643C3" w:rsidP="00EE15BC">
            <w:pPr>
              <w:rPr>
                <w:lang w:eastAsia="zh-CN"/>
              </w:rPr>
            </w:pPr>
            <w:proofErr w:type="spellStart"/>
            <w:r w:rsidRPr="007F7558">
              <w:rPr>
                <w:lang w:eastAsia="zh-CN"/>
              </w:rPr>
              <w:t>Govind</w:t>
            </w:r>
            <w:proofErr w:type="spellEnd"/>
            <w:r>
              <w:rPr>
                <w:lang w:eastAsia="zh-CN"/>
              </w:rPr>
              <w:t xml:space="preserve"> 2019</w:t>
            </w:r>
          </w:p>
        </w:tc>
        <w:tc>
          <w:tcPr>
            <w:tcW w:w="1240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96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79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8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0</w:t>
            </w:r>
          </w:p>
        </w:tc>
        <w:tc>
          <w:tcPr>
            <w:tcW w:w="233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276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701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18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79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7</w:t>
            </w:r>
          </w:p>
        </w:tc>
      </w:tr>
      <w:tr w:rsidR="009643C3" w:rsidTr="0019593C">
        <w:tc>
          <w:tcPr>
            <w:tcW w:w="1696" w:type="dxa"/>
          </w:tcPr>
          <w:p w:rsidR="009643C3" w:rsidRDefault="009643C3" w:rsidP="00EE15BC">
            <w:pPr>
              <w:rPr>
                <w:lang w:eastAsia="zh-CN"/>
              </w:rPr>
            </w:pPr>
            <w:proofErr w:type="spellStart"/>
            <w:r w:rsidRPr="00B97FEA">
              <w:rPr>
                <w:lang w:eastAsia="zh-CN"/>
              </w:rPr>
              <w:t>Mourad</w:t>
            </w:r>
            <w:proofErr w:type="spellEnd"/>
            <w:r>
              <w:rPr>
                <w:lang w:eastAsia="zh-CN"/>
              </w:rPr>
              <w:t xml:space="preserve"> 2013</w:t>
            </w:r>
          </w:p>
        </w:tc>
        <w:tc>
          <w:tcPr>
            <w:tcW w:w="1240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96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79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8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233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276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701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18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0</w:t>
            </w:r>
          </w:p>
        </w:tc>
        <w:tc>
          <w:tcPr>
            <w:tcW w:w="79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7</w:t>
            </w:r>
          </w:p>
        </w:tc>
      </w:tr>
      <w:tr w:rsidR="009643C3" w:rsidTr="0019593C">
        <w:tc>
          <w:tcPr>
            <w:tcW w:w="1696" w:type="dxa"/>
          </w:tcPr>
          <w:p w:rsidR="009643C3" w:rsidRDefault="009643C3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Ben 2012</w:t>
            </w:r>
          </w:p>
        </w:tc>
        <w:tc>
          <w:tcPr>
            <w:tcW w:w="1240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96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79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8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233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276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701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18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79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8</w:t>
            </w:r>
          </w:p>
        </w:tc>
      </w:tr>
      <w:tr w:rsidR="009643C3" w:rsidTr="0019593C">
        <w:tc>
          <w:tcPr>
            <w:tcW w:w="1696" w:type="dxa"/>
          </w:tcPr>
          <w:p w:rsidR="009643C3" w:rsidRPr="00B97FEA" w:rsidRDefault="009643C3" w:rsidP="00EE15BC">
            <w:pPr>
              <w:rPr>
                <w:lang w:eastAsia="zh-CN"/>
              </w:rPr>
            </w:pPr>
            <w:proofErr w:type="spellStart"/>
            <w:r>
              <w:rPr>
                <w:lang w:eastAsia="zh-CN"/>
              </w:rPr>
              <w:t>Usnayo</w:t>
            </w:r>
            <w:proofErr w:type="spellEnd"/>
            <w:r>
              <w:rPr>
                <w:lang w:eastAsia="zh-CN"/>
              </w:rPr>
              <w:t xml:space="preserve"> 2011</w:t>
            </w:r>
          </w:p>
        </w:tc>
        <w:tc>
          <w:tcPr>
            <w:tcW w:w="1240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96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79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87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233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276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701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418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792" w:type="dxa"/>
          </w:tcPr>
          <w:p w:rsidR="009643C3" w:rsidRDefault="00EE15BC" w:rsidP="00EE15BC">
            <w:pPr>
              <w:rPr>
                <w:lang w:eastAsia="zh-CN"/>
              </w:rPr>
            </w:pPr>
            <w:r>
              <w:rPr>
                <w:lang w:eastAsia="zh-CN"/>
              </w:rPr>
              <w:t>8</w:t>
            </w:r>
          </w:p>
        </w:tc>
      </w:tr>
    </w:tbl>
    <w:p w:rsidR="009643C3" w:rsidRDefault="009643C3"/>
    <w:p w:rsidR="00F01A38" w:rsidRDefault="00F01A38"/>
    <w:p w:rsidR="00F01A38" w:rsidRDefault="00F01A38"/>
    <w:p w:rsidR="00F01A38" w:rsidRDefault="00F01A38"/>
    <w:p w:rsidR="00F01A38" w:rsidRDefault="00F01A38"/>
    <w:p w:rsidR="00F01A38" w:rsidRDefault="00F01A38"/>
    <w:p w:rsidR="00F01A38" w:rsidRDefault="00F01A38"/>
    <w:p w:rsidR="00F01A38" w:rsidRDefault="00F01A38"/>
    <w:p w:rsidR="00F01A38" w:rsidRDefault="00F01A38"/>
    <w:p w:rsidR="00F01A38" w:rsidRDefault="00F01A38"/>
    <w:p w:rsidR="00F01A38" w:rsidRDefault="00F01A38" w:rsidP="00F01A38">
      <w:r w:rsidRPr="0050171C">
        <w:rPr>
          <w:b/>
        </w:rPr>
        <w:lastRenderedPageBreak/>
        <w:t>Supplementary 2:</w:t>
      </w:r>
      <w:r>
        <w:t xml:space="preserve"> funnels plot for bias measurement</w:t>
      </w:r>
    </w:p>
    <w:p w:rsidR="00F01A38" w:rsidRDefault="00F01A38" w:rsidP="00F01A38"/>
    <w:p w:rsidR="00F01A38" w:rsidRDefault="00F01A38" w:rsidP="00F01A38">
      <w:pPr>
        <w:tabs>
          <w:tab w:val="left" w:pos="59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F9EBB2" wp14:editId="31D3F5B0">
                <wp:simplePos x="0" y="0"/>
                <wp:positionH relativeFrom="column">
                  <wp:posOffset>1447800</wp:posOffset>
                </wp:positionH>
                <wp:positionV relativeFrom="paragraph">
                  <wp:posOffset>-95250</wp:posOffset>
                </wp:positionV>
                <wp:extent cx="1479550" cy="254000"/>
                <wp:effectExtent l="0" t="0" r="25400" b="1270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9550" cy="25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1A38" w:rsidRDefault="00F01A38" w:rsidP="00F01A38">
                            <w:r>
                              <w:t>HLA-DRB1*01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F9EBB2"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margin-left:114pt;margin-top:-7.5pt;width:116.5pt;height:2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" fillcolor="white [3201]" strokeweight=".5pt">
                <v:textbox>
                  <w:txbxContent>
                    <w:p w:rsidR="00F01A38" w:rsidRDefault="00F01A38" w:rsidP="00F01A38">
                      <w:r>
                        <w:t>HLA-DRB1*01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</w:t>
      </w:r>
      <w:r>
        <w:tab/>
      </w:r>
    </w:p>
    <w:p w:rsidR="00F01A38" w:rsidRDefault="00F01A38" w:rsidP="00F01A38">
      <w:pPr>
        <w:tabs>
          <w:tab w:val="left" w:pos="5900"/>
        </w:tabs>
      </w:pPr>
    </w:p>
    <w:p w:rsidR="00F01A38" w:rsidRDefault="00F01A38" w:rsidP="00F01A38">
      <w:r>
        <w:rPr>
          <w:noProof/>
        </w:rPr>
        <w:drawing>
          <wp:inline distT="0" distB="0" distL="0" distR="0" wp14:anchorId="2B853BAD" wp14:editId="314F346A">
            <wp:extent cx="5715000" cy="381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LA-DRB10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A38" w:rsidRDefault="00F01A38" w:rsidP="00F01A38"/>
    <w:p w:rsidR="00F01A38" w:rsidRDefault="00F01A38" w:rsidP="00F01A38"/>
    <w:p w:rsidR="00F01A38" w:rsidRDefault="00F01A38" w:rsidP="00F01A38"/>
    <w:p w:rsidR="00F01A38" w:rsidRDefault="00F01A38" w:rsidP="00F01A38"/>
    <w:p w:rsidR="00F01A38" w:rsidRDefault="00F01A38" w:rsidP="00F01A38"/>
    <w:p w:rsidR="00F01A38" w:rsidRDefault="00F01A38" w:rsidP="00F01A38"/>
    <w:p w:rsidR="00F01A38" w:rsidRDefault="00F01A38" w:rsidP="00F01A38"/>
    <w:p w:rsidR="00F01A38" w:rsidRDefault="00F01A38" w:rsidP="00F01A38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9A94CF" wp14:editId="334B9BEC">
                <wp:simplePos x="0" y="0"/>
                <wp:positionH relativeFrom="column">
                  <wp:posOffset>1439926</wp:posOffset>
                </wp:positionH>
                <wp:positionV relativeFrom="paragraph">
                  <wp:posOffset>6350</wp:posOffset>
                </wp:positionV>
                <wp:extent cx="1479550" cy="266700"/>
                <wp:effectExtent l="0" t="0" r="25400" b="1905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95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1A38" w:rsidRDefault="00F01A38" w:rsidP="00F01A38">
                            <w:r>
                              <w:t>HLA-DRB1*04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9A94CF" id="Text Box 40" o:spid="_x0000_s1027" type="#_x0000_t202" style="position:absolute;margin-left:113.4pt;margin-top:.5pt;width:116.5pt;height:21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" fillcolor="white [3201]" strokeweight=".5pt">
                <v:textbox>
                  <w:txbxContent>
                    <w:p w:rsidR="00F01A38" w:rsidRDefault="00F01A38" w:rsidP="00F01A38">
                      <w:r>
                        <w:t>HLA-DRB1*04</w:t>
                      </w:r>
                    </w:p>
                  </w:txbxContent>
                </v:textbox>
              </v:shape>
            </w:pict>
          </mc:Fallback>
        </mc:AlternateContent>
      </w:r>
    </w:p>
    <w:p w:rsidR="00F01A38" w:rsidRDefault="00F01A38" w:rsidP="00F01A38"/>
    <w:p w:rsidR="00F01A38" w:rsidRDefault="00F01A38" w:rsidP="00F01A38">
      <w:r>
        <w:rPr>
          <w:noProof/>
        </w:rPr>
        <w:drawing>
          <wp:inline distT="0" distB="0" distL="0" distR="0" wp14:anchorId="76A97496" wp14:editId="5DEAA61C">
            <wp:extent cx="5715000" cy="3810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LA-DRB104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A38" w:rsidRDefault="00F01A38" w:rsidP="00F01A38"/>
    <w:p w:rsidR="00F01A38" w:rsidRDefault="00F01A38" w:rsidP="00F01A38"/>
    <w:p w:rsidR="00F01A38" w:rsidRDefault="00F01A38" w:rsidP="00F01A38">
      <w:bookmarkStart w:id="0" w:name="_GoBack"/>
      <w:bookmarkEnd w:id="0"/>
    </w:p>
    <w:p w:rsidR="00F01A38" w:rsidRDefault="00F01A38" w:rsidP="00F01A38"/>
    <w:p w:rsidR="00F01A38" w:rsidRDefault="00F01A38" w:rsidP="00F01A38"/>
    <w:p w:rsidR="00F01A38" w:rsidRDefault="00F01A38" w:rsidP="00F01A3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F377B0" wp14:editId="5043438C">
                <wp:simplePos x="0" y="0"/>
                <wp:positionH relativeFrom="column">
                  <wp:posOffset>1504950</wp:posOffset>
                </wp:positionH>
                <wp:positionV relativeFrom="paragraph">
                  <wp:posOffset>6985</wp:posOffset>
                </wp:positionV>
                <wp:extent cx="1479550" cy="228600"/>
                <wp:effectExtent l="0" t="0" r="25400" b="1905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955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1A38" w:rsidRDefault="00F01A38" w:rsidP="00F01A38">
                            <w:r>
                              <w:t>HLA-DRB1*14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377B0" id="Text Box 42" o:spid="_x0000_s1028" type="#_x0000_t202" style="position:absolute;margin-left:118.5pt;margin-top:.55pt;width:116.5pt;height:18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" fillcolor="white [3201]" strokeweight=".5pt">
                <v:textbox>
                  <w:txbxContent>
                    <w:p w:rsidR="00F01A38" w:rsidRDefault="00F01A38" w:rsidP="00F01A38">
                      <w:r>
                        <w:t>HLA-DRB1*14</w:t>
                      </w:r>
                    </w:p>
                  </w:txbxContent>
                </v:textbox>
              </v:shape>
            </w:pict>
          </mc:Fallback>
        </mc:AlternateContent>
      </w:r>
    </w:p>
    <w:p w:rsidR="00F01A38" w:rsidRDefault="00F01A38" w:rsidP="00F01A38"/>
    <w:p w:rsidR="00F01A38" w:rsidRDefault="00F01A38" w:rsidP="00F01A38">
      <w:r>
        <w:rPr>
          <w:noProof/>
        </w:rPr>
        <w:drawing>
          <wp:inline distT="0" distB="0" distL="0" distR="0" wp14:anchorId="3F833CEF" wp14:editId="28C565F5">
            <wp:extent cx="5715000" cy="3810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LA-DRB114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A38" w:rsidRDefault="00F01A38"/>
    <w:sectPr w:rsidR="00F01A38" w:rsidSect="009643C3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7FC"/>
    <w:rsid w:val="00053B68"/>
    <w:rsid w:val="0014541F"/>
    <w:rsid w:val="0019593C"/>
    <w:rsid w:val="003A2FEA"/>
    <w:rsid w:val="008935AF"/>
    <w:rsid w:val="008E463F"/>
    <w:rsid w:val="009643C3"/>
    <w:rsid w:val="00E537FC"/>
    <w:rsid w:val="00E605DF"/>
    <w:rsid w:val="00EE15BC"/>
    <w:rsid w:val="00F01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88D766-DEC1-405A-BD35-1F292D3A7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43C3"/>
    <w:pPr>
      <w:spacing w:after="0" w:line="240" w:lineRule="auto"/>
    </w:pPr>
    <w:rPr>
      <w:rFonts w:eastAsiaTheme="minorHAnsi"/>
      <w:lang w:val="en-A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Antex</dc:creator>
  <cp:keywords/>
  <dc:description/>
  <cp:lastModifiedBy>Antex</cp:lastModifiedBy>
  <cp:revision>6</cp:revision>
  <dcterms:created xsi:type="dcterms:W3CDTF">2021-08-07T13:28:00Z</dcterms:created>
  <dcterms:modified xsi:type="dcterms:W3CDTF">2021-08-07T13:47:00Z</dcterms:modified>
</cp:coreProperties>
</file>