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B0A" w:rsidRPr="003550BE" w:rsidRDefault="009E7B0A" w:rsidP="009E7B0A">
      <w:pPr>
        <w:pStyle w:val="Caption"/>
        <w:spacing w:after="0" w:line="480" w:lineRule="auto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  <w:bookmarkStart w:id="0" w:name="_Toc48580390"/>
      <w:r w:rsidRPr="003550BE">
        <w:rPr>
          <w:rFonts w:asciiTheme="majorBidi" w:hAnsiTheme="majorBidi" w:cstheme="majorBidi"/>
          <w:b/>
          <w:bCs/>
          <w:i w:val="0"/>
          <w:iCs w:val="0"/>
          <w:color w:val="auto"/>
          <w:sz w:val="36"/>
          <w:szCs w:val="36"/>
        </w:rPr>
        <w:t>Supplemental Material</w:t>
      </w:r>
    </w:p>
    <w:p w:rsidR="009E7B0A" w:rsidRPr="003550BE" w:rsidRDefault="009E7B0A" w:rsidP="009E7B0A">
      <w:pPr>
        <w:pStyle w:val="Caption"/>
        <w:spacing w:after="0" w:line="480" w:lineRule="auto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</w:p>
    <w:p w:rsidR="009E7B0A" w:rsidRPr="003550BE" w:rsidRDefault="009E7B0A" w:rsidP="009E7B0A">
      <w:pPr>
        <w:pStyle w:val="Caption"/>
        <w:spacing w:after="0" w:line="480" w:lineRule="auto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  <w:r w:rsidRPr="003550B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>Table S1</w:t>
      </w:r>
      <w:r w:rsidRPr="003550BE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</w:t>
      </w:r>
      <w:bookmarkEnd w:id="0"/>
      <w:r w:rsidRPr="003550BE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>Breakpoints for the selected pollutants.</w:t>
      </w:r>
    </w:p>
    <w:p w:rsidR="009E7B0A" w:rsidRPr="00F037B3" w:rsidRDefault="009E7B0A" w:rsidP="009E7B0A">
      <w:pPr>
        <w:jc w:val="center"/>
        <w:rPr>
          <w:rFonts w:asciiTheme="majorBidi" w:hAnsiTheme="majorBidi" w:cstheme="majorBidi"/>
          <w:b/>
          <w:bCs/>
          <w:color w:val="70AD47" w:themeColor="accent6"/>
          <w:sz w:val="24"/>
          <w:szCs w:val="24"/>
        </w:rPr>
      </w:pPr>
      <w:r w:rsidRPr="008C4707">
        <w:rPr>
          <w:rFonts w:asciiTheme="majorBidi" w:hAnsiTheme="majorBidi" w:cstheme="majorBidi"/>
          <w:b/>
          <w:bCs/>
          <w:noProof/>
          <w:color w:val="70AD47" w:themeColor="accent6"/>
          <w:sz w:val="24"/>
          <w:szCs w:val="24"/>
        </w:rPr>
        <w:drawing>
          <wp:inline distT="0" distB="0" distL="0" distR="0" wp14:anchorId="60AF403E" wp14:editId="3E4079DE">
            <wp:extent cx="6429376" cy="3286125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343918" name="break point table-f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6188" cy="3315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7B0A" w:rsidRPr="00506046" w:rsidRDefault="009E7B0A" w:rsidP="009E7B0A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</w:p>
    <w:p w:rsidR="009E7B0A" w:rsidRPr="003550BE" w:rsidRDefault="009E7B0A" w:rsidP="009E7B0A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</w:p>
    <w:p w:rsidR="009E7B0A" w:rsidRPr="003550BE" w:rsidRDefault="009E7B0A" w:rsidP="009E7B0A">
      <w:pPr>
        <w:pStyle w:val="Caption"/>
        <w:spacing w:after="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</w:pPr>
    </w:p>
    <w:p w:rsidR="009E7B0A" w:rsidRPr="003550BE" w:rsidRDefault="009E7B0A" w:rsidP="009E7B0A"/>
    <w:p w:rsidR="009E7B0A" w:rsidRPr="003550BE" w:rsidRDefault="009E7B0A" w:rsidP="009E7B0A"/>
    <w:p w:rsidR="009E7B0A" w:rsidRPr="003550BE" w:rsidRDefault="009E7B0A" w:rsidP="009E7B0A"/>
    <w:p w:rsidR="009E7B0A" w:rsidRPr="003550BE" w:rsidRDefault="009E7B0A" w:rsidP="009E7B0A"/>
    <w:p w:rsidR="009E7B0A" w:rsidRPr="003550BE" w:rsidRDefault="009E7B0A" w:rsidP="009E7B0A"/>
    <w:p w:rsidR="009E7B0A" w:rsidRPr="003550BE" w:rsidRDefault="009E7B0A" w:rsidP="009E7B0A"/>
    <w:p w:rsidR="009E7B0A" w:rsidRPr="003550BE" w:rsidRDefault="009E7B0A" w:rsidP="009E7B0A"/>
    <w:p w:rsidR="009E7B0A" w:rsidRPr="003550BE" w:rsidRDefault="009E7B0A" w:rsidP="009E7B0A"/>
    <w:p w:rsidR="009E7B0A" w:rsidRPr="003550BE" w:rsidRDefault="009E7B0A" w:rsidP="009E7B0A"/>
    <w:p w:rsidR="009E7B0A" w:rsidRPr="003550BE" w:rsidRDefault="009E7B0A" w:rsidP="009E7B0A"/>
    <w:p w:rsidR="009E7B0A" w:rsidRDefault="009E7B0A" w:rsidP="009E7B0A">
      <w:pPr>
        <w:pStyle w:val="Caption"/>
        <w:spacing w:after="0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  <w:r w:rsidRPr="003550B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lastRenderedPageBreak/>
        <w:t>Table S2</w:t>
      </w:r>
      <w:r w:rsidRPr="003550BE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Degree of similarity or discrepancy in the concentrations of air pollutants among the selected residential, traffic, and work sites during the selected study periods.</w:t>
      </w:r>
    </w:p>
    <w:p w:rsidR="00CC2C87" w:rsidRPr="00CC2C87" w:rsidRDefault="00CC2C87" w:rsidP="00CC2C87">
      <w:bookmarkStart w:id="1" w:name="_GoBack"/>
      <w:bookmarkEnd w:id="1"/>
    </w:p>
    <w:tbl>
      <w:tblPr>
        <w:tblStyle w:val="TableGrid"/>
        <w:tblW w:w="9535" w:type="dxa"/>
        <w:tblLayout w:type="fixed"/>
        <w:tblLook w:val="04A0" w:firstRow="1" w:lastRow="0" w:firstColumn="1" w:lastColumn="0" w:noHBand="0" w:noVBand="1"/>
      </w:tblPr>
      <w:tblGrid>
        <w:gridCol w:w="784"/>
        <w:gridCol w:w="651"/>
        <w:gridCol w:w="630"/>
        <w:gridCol w:w="1440"/>
        <w:gridCol w:w="1399"/>
        <w:gridCol w:w="1391"/>
        <w:gridCol w:w="1080"/>
        <w:gridCol w:w="1080"/>
        <w:gridCol w:w="1080"/>
      </w:tblGrid>
      <w:tr w:rsidR="009E7B0A" w:rsidRPr="003550BE" w:rsidTr="00941F42">
        <w:trPr>
          <w:trHeight w:val="720"/>
        </w:trPr>
        <w:tc>
          <w:tcPr>
            <w:tcW w:w="784" w:type="dxa"/>
            <w:vMerge w:val="restart"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t>Period</w:t>
            </w:r>
          </w:p>
        </w:tc>
        <w:tc>
          <w:tcPr>
            <w:tcW w:w="1281" w:type="dxa"/>
            <w:gridSpan w:val="2"/>
            <w:vMerge w:val="restart"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t>Pollutant</w:t>
            </w:r>
          </w:p>
        </w:tc>
        <w:tc>
          <w:tcPr>
            <w:tcW w:w="1440" w:type="dxa"/>
            <w:vMerge w:val="restart"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t xml:space="preserve">Residential site (M-station) </w:t>
            </w: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br/>
              <w:t>Concentration</w:t>
            </w:r>
          </w:p>
        </w:tc>
        <w:tc>
          <w:tcPr>
            <w:tcW w:w="1399" w:type="dxa"/>
            <w:vMerge w:val="restart"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t xml:space="preserve">Traffic site </w:t>
            </w: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br/>
              <w:t>(F-station)</w:t>
            </w: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br/>
              <w:t>Concentration</w:t>
            </w:r>
          </w:p>
        </w:tc>
        <w:tc>
          <w:tcPr>
            <w:tcW w:w="1391" w:type="dxa"/>
            <w:vMerge w:val="restart"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t xml:space="preserve">Work site </w:t>
            </w: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br/>
              <w:t>(K-station)</w:t>
            </w: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br/>
              <w:t>Concentration</w:t>
            </w:r>
          </w:p>
        </w:tc>
        <w:tc>
          <w:tcPr>
            <w:tcW w:w="1080" w:type="dxa"/>
            <w:vMerge w:val="restart"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t>Residential and work</w:t>
            </w: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br/>
              <w:t xml:space="preserve"> CD</w:t>
            </w:r>
          </w:p>
        </w:tc>
        <w:tc>
          <w:tcPr>
            <w:tcW w:w="1080" w:type="dxa"/>
            <w:vMerge w:val="restart"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t>Residential and traffic</w:t>
            </w: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br/>
              <w:t xml:space="preserve"> CD</w:t>
            </w:r>
          </w:p>
        </w:tc>
        <w:tc>
          <w:tcPr>
            <w:tcW w:w="1080" w:type="dxa"/>
            <w:vMerge w:val="restart"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t>Traffic and work</w:t>
            </w:r>
            <w:r w:rsidRPr="003550BE"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  <w:br/>
              <w:t xml:space="preserve"> CD</w:t>
            </w:r>
          </w:p>
        </w:tc>
      </w:tr>
      <w:tr w:rsidR="009E7B0A" w:rsidRPr="003550BE" w:rsidTr="00941F42">
        <w:trPr>
          <w:trHeight w:val="450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</w:p>
        </w:tc>
        <w:tc>
          <w:tcPr>
            <w:tcW w:w="1281" w:type="dxa"/>
            <w:gridSpan w:val="2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</w:p>
        </w:tc>
        <w:tc>
          <w:tcPr>
            <w:tcW w:w="1440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</w:p>
        </w:tc>
        <w:tc>
          <w:tcPr>
            <w:tcW w:w="1399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</w:p>
        </w:tc>
        <w:tc>
          <w:tcPr>
            <w:tcW w:w="1391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42"/>
        </w:trPr>
        <w:tc>
          <w:tcPr>
            <w:tcW w:w="784" w:type="dxa"/>
            <w:vMerge w:val="restart"/>
            <w:noWrap/>
            <w:textDirection w:val="btLr"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Lockdown period</w:t>
            </w: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CO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0.20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0.33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0.18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0.50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0.20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0.61</w:t>
            </w:r>
          </w:p>
        </w:tc>
      </w:tr>
      <w:tr w:rsidR="009E7B0A" w:rsidRPr="003550BE" w:rsidTr="00941F42">
        <w:trPr>
          <w:trHeight w:val="170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1.55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3.25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0.81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15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0.01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0.01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0.09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170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NO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1.66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13.87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5.08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0.36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0.46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0.49</w:t>
            </w:r>
          </w:p>
        </w:tc>
      </w:tr>
      <w:tr w:rsidR="009E7B0A" w:rsidRPr="003550BE" w:rsidTr="00941F42">
        <w:trPr>
          <w:trHeight w:val="215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51.20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275.40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63.90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179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0.05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33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NO</w:t>
            </w: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  <w:vertAlign w:val="subscript"/>
              </w:rPr>
              <w:t>2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13.19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18.68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11.20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0.53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0.33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0.46</w:t>
            </w:r>
          </w:p>
        </w:tc>
      </w:tr>
      <w:tr w:rsidR="009E7B0A" w:rsidRPr="003550BE" w:rsidTr="00941F42">
        <w:trPr>
          <w:trHeight w:val="260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62.10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77.20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92.75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170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1.80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0.70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0.10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24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NO</w:t>
            </w: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  <w:vertAlign w:val="subscript"/>
              </w:rPr>
              <w:t>x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14.55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30.69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23.58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0.53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0.39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0.48</w:t>
            </w:r>
          </w:p>
        </w:tc>
      </w:tr>
      <w:tr w:rsidR="009E7B0A" w:rsidRPr="003550BE" w:rsidTr="00941F42">
        <w:trPr>
          <w:trHeight w:val="251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110.40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331.10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119.00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179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1.70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0.50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0.10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33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SO</w:t>
            </w: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  <w:vertAlign w:val="subscript"/>
              </w:rPr>
              <w:t>2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2.11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2.53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0.57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-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-</w:t>
            </w:r>
          </w:p>
        </w:tc>
      </w:tr>
      <w:tr w:rsidR="009E7B0A" w:rsidRPr="003550BE" w:rsidTr="00941F42">
        <w:trPr>
          <w:trHeight w:val="260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16.43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-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30.50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51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0.01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0.30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179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PM</w:t>
            </w: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  <w:vertAlign w:val="subscript"/>
              </w:rPr>
              <w:t>10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179.49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173.80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155.73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0.32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0.26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0.33</w:t>
            </w:r>
          </w:p>
        </w:tc>
      </w:tr>
      <w:tr w:rsidR="009E7B0A" w:rsidRPr="003550BE" w:rsidTr="00941F42">
        <w:trPr>
          <w:trHeight w:val="233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1185.59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1099.35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1292.80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170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44.54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47.95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13.33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15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PM</w:t>
            </w: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  <w:vertAlign w:val="subscript"/>
              </w:rPr>
              <w:t>2.5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52.42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49.07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60.98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0.04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0.27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0.09</w:t>
            </w:r>
          </w:p>
        </w:tc>
      </w:tr>
      <w:tr w:rsidR="009E7B0A" w:rsidRPr="003550BE" w:rsidTr="00941F42">
        <w:trPr>
          <w:trHeight w:val="170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306.50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267.03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309.05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33"/>
        </w:trPr>
        <w:tc>
          <w:tcPr>
            <w:tcW w:w="784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12.40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15.01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12.48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161"/>
        </w:trPr>
        <w:tc>
          <w:tcPr>
            <w:tcW w:w="784" w:type="dxa"/>
            <w:vMerge w:val="restart"/>
            <w:noWrap/>
            <w:textDirection w:val="btLr"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Unrestricted periods</w:t>
            </w: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CO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0.33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0.67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0.26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0.40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0.21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0.56</w:t>
            </w:r>
          </w:p>
        </w:tc>
      </w:tr>
      <w:tr w:rsidR="009E7B0A" w:rsidRPr="003550BE" w:rsidTr="00941F42">
        <w:trPr>
          <w:trHeight w:val="224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1.21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3.12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0.89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161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0.02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0.02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0.10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24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NO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4.75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32.01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7.08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0.12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0.43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0.49</w:t>
            </w:r>
          </w:p>
        </w:tc>
      </w:tr>
      <w:tr w:rsidR="009E7B0A" w:rsidRPr="003550BE" w:rsidTr="00941F42">
        <w:trPr>
          <w:trHeight w:val="251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81.50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310.90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90.15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179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0.10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24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NO</w:t>
            </w: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  <w:vertAlign w:val="subscript"/>
              </w:rPr>
              <w:t>2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24.48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29.92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20.31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0.56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0.17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0.57</w:t>
            </w:r>
          </w:p>
        </w:tc>
      </w:tr>
      <w:tr w:rsidR="009E7B0A" w:rsidRPr="003550BE" w:rsidTr="00941F42">
        <w:trPr>
          <w:trHeight w:val="161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69.90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73.50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60.65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24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6.70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7.00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0.15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51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NO</w:t>
            </w: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  <w:vertAlign w:val="subscript"/>
              </w:rPr>
              <w:t>x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29.10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61.67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27.30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0.56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0.23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0.66</w:t>
            </w:r>
          </w:p>
        </w:tc>
      </w:tr>
      <w:tr w:rsidR="009E7B0A" w:rsidRPr="003550BE" w:rsidTr="00941F42">
        <w:trPr>
          <w:trHeight w:val="224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143.50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358.10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133.45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51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6.90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8.20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0.10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69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SO</w:t>
            </w: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  <w:vertAlign w:val="subscript"/>
              </w:rPr>
              <w:t>2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1.54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-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2.70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0.60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-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-</w:t>
            </w:r>
          </w:p>
        </w:tc>
      </w:tr>
      <w:tr w:rsidR="009E7B0A" w:rsidRPr="003550BE" w:rsidTr="00941F42">
        <w:trPr>
          <w:trHeight w:val="251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9.58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-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33.85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179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0.06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-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0.65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24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PM</w:t>
            </w: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  <w:vertAlign w:val="subscript"/>
              </w:rPr>
              <w:t>10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235.29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206.97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144.80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0.27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0.32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0.22</w:t>
            </w:r>
          </w:p>
        </w:tc>
      </w:tr>
      <w:tr w:rsidR="009E7B0A" w:rsidRPr="003550BE" w:rsidTr="00941F42">
        <w:trPr>
          <w:trHeight w:val="179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960.08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542.20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414.35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24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65.55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40.01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74.50</w:t>
            </w: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60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PM</w:t>
            </w: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  <w:vertAlign w:val="subscript"/>
              </w:rPr>
              <w:t>2.5</w:t>
            </w: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Mean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60.09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57.71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33.62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0.24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0.34</w:t>
            </w:r>
          </w:p>
        </w:tc>
        <w:tc>
          <w:tcPr>
            <w:tcW w:w="1080" w:type="dxa"/>
            <w:vMerge w:val="restart"/>
            <w:noWrap/>
            <w:vAlign w:val="center"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0.33</w:t>
            </w:r>
          </w:p>
        </w:tc>
      </w:tr>
      <w:tr w:rsidR="009E7B0A" w:rsidRPr="003550BE" w:rsidTr="00941F42">
        <w:trPr>
          <w:trHeight w:val="260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Max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166.48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159.97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90.90</w:t>
            </w:r>
          </w:p>
        </w:tc>
        <w:tc>
          <w:tcPr>
            <w:tcW w:w="1080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  <w:tr w:rsidR="009E7B0A" w:rsidRPr="003550BE" w:rsidTr="00941F42">
        <w:trPr>
          <w:trHeight w:val="269"/>
        </w:trPr>
        <w:tc>
          <w:tcPr>
            <w:tcW w:w="784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51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63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Min</w:t>
            </w:r>
          </w:p>
        </w:tc>
        <w:tc>
          <w:tcPr>
            <w:tcW w:w="1440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17.75</w:t>
            </w:r>
          </w:p>
        </w:tc>
        <w:tc>
          <w:tcPr>
            <w:tcW w:w="1399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6.11</w:t>
            </w:r>
          </w:p>
        </w:tc>
        <w:tc>
          <w:tcPr>
            <w:tcW w:w="1391" w:type="dxa"/>
            <w:noWrap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  <w:r w:rsidRPr="003550BE"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  <w:t>15.22</w:t>
            </w:r>
          </w:p>
        </w:tc>
        <w:tc>
          <w:tcPr>
            <w:tcW w:w="1080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  <w:tc>
          <w:tcPr>
            <w:tcW w:w="1080" w:type="dxa"/>
            <w:vMerge/>
            <w:hideMark/>
          </w:tcPr>
          <w:p w:rsidR="009E7B0A" w:rsidRPr="003550BE" w:rsidRDefault="009E7B0A" w:rsidP="00941F42">
            <w:pPr>
              <w:pStyle w:val="Caption"/>
              <w:spacing w:after="0"/>
              <w:jc w:val="center"/>
              <w:rPr>
                <w:rFonts w:ascii="Times New Roman" w:hAnsi="Times New Roman" w:cs="Times New Roman"/>
                <w:i w:val="0"/>
                <w:iCs w:val="0"/>
                <w:color w:val="000000" w:themeColor="text1"/>
              </w:rPr>
            </w:pPr>
          </w:p>
        </w:tc>
      </w:tr>
    </w:tbl>
    <w:p w:rsidR="009E7B0A" w:rsidRPr="003550BE" w:rsidRDefault="009E7B0A" w:rsidP="009E7B0A">
      <w:pPr>
        <w:pStyle w:val="Caption"/>
        <w:spacing w:after="0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</w:p>
    <w:p w:rsidR="009E7B0A" w:rsidRPr="003550BE" w:rsidRDefault="009E7B0A" w:rsidP="009E7B0A">
      <w:pPr>
        <w:pStyle w:val="Caption"/>
        <w:spacing w:after="0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</w:p>
    <w:p w:rsidR="009E7B0A" w:rsidRPr="003550BE" w:rsidRDefault="009E7B0A" w:rsidP="009E7B0A">
      <w:pPr>
        <w:pStyle w:val="Caption"/>
        <w:spacing w:after="0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</w:p>
    <w:p w:rsidR="009E7B0A" w:rsidRPr="003550BE" w:rsidRDefault="009E7B0A" w:rsidP="009E7B0A">
      <w:pPr>
        <w:pStyle w:val="Caption"/>
        <w:spacing w:after="0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</w:p>
    <w:p w:rsidR="009E7B0A" w:rsidRPr="003550BE" w:rsidRDefault="009E7B0A" w:rsidP="009E7B0A">
      <w:pPr>
        <w:pStyle w:val="Caption"/>
        <w:spacing w:after="0"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  <w:r w:rsidRPr="003550B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>Table S3</w:t>
      </w:r>
      <w:r w:rsidRPr="003550BE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 GAMEP and USEPA air pollutant standards.</w:t>
      </w:r>
    </w:p>
    <w:p w:rsidR="009E7B0A" w:rsidRPr="003550BE" w:rsidRDefault="009E7B0A" w:rsidP="009E7B0A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PlainTable2"/>
        <w:tblW w:w="9371" w:type="dxa"/>
        <w:tblLook w:val="04A0" w:firstRow="1" w:lastRow="0" w:firstColumn="1" w:lastColumn="0" w:noHBand="0" w:noVBand="1"/>
      </w:tblPr>
      <w:tblGrid>
        <w:gridCol w:w="3067"/>
        <w:gridCol w:w="2058"/>
        <w:gridCol w:w="1635"/>
        <w:gridCol w:w="2611"/>
      </w:tblGrid>
      <w:tr w:rsidR="009E7B0A" w:rsidRPr="003550BE" w:rsidTr="00941F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tcBorders>
              <w:top w:val="nil"/>
              <w:bottom w:val="single" w:sz="4" w:space="0" w:color="auto"/>
            </w:tcBorders>
            <w:noWrap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bookmarkStart w:id="2" w:name="OLE_LINK4"/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Pollutant</w:t>
            </w:r>
          </w:p>
        </w:tc>
        <w:tc>
          <w:tcPr>
            <w:tcW w:w="2058" w:type="dxa"/>
            <w:tcBorders>
              <w:top w:val="nil"/>
              <w:bottom w:val="single" w:sz="4" w:space="0" w:color="auto"/>
            </w:tcBorders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GAMEP Std.</w:t>
            </w:r>
          </w:p>
        </w:tc>
        <w:tc>
          <w:tcPr>
            <w:tcW w:w="1635" w:type="dxa"/>
            <w:tcBorders>
              <w:top w:val="nil"/>
              <w:bottom w:val="single" w:sz="4" w:space="0" w:color="auto"/>
            </w:tcBorders>
          </w:tcPr>
          <w:p w:rsidR="009E7B0A" w:rsidRPr="003550BE" w:rsidRDefault="009E7B0A" w:rsidP="00941F4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USEPA Std.</w:t>
            </w:r>
          </w:p>
        </w:tc>
        <w:tc>
          <w:tcPr>
            <w:tcW w:w="2611" w:type="dxa"/>
            <w:tcBorders>
              <w:top w:val="nil"/>
              <w:bottom w:val="single" w:sz="4" w:space="0" w:color="auto"/>
            </w:tcBorders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Averaging Time</w:t>
            </w:r>
          </w:p>
        </w:tc>
      </w:tr>
      <w:tr w:rsidR="009E7B0A" w:rsidRPr="003550BE" w:rsidTr="00941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Nitrogen Dioxide (NO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058" w:type="dxa"/>
            <w:tcBorders>
              <w:top w:val="single" w:sz="4" w:space="0" w:color="auto"/>
            </w:tcBorders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0.35 ppm</w:t>
            </w:r>
          </w:p>
        </w:tc>
        <w:tc>
          <w:tcPr>
            <w:tcW w:w="1635" w:type="dxa"/>
            <w:tcBorders>
              <w:top w:val="single" w:sz="4" w:space="0" w:color="auto"/>
            </w:tcBorders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0.1 ppm</w:t>
            </w:r>
          </w:p>
        </w:tc>
        <w:tc>
          <w:tcPr>
            <w:tcW w:w="2611" w:type="dxa"/>
            <w:tcBorders>
              <w:top w:val="single" w:sz="4" w:space="0" w:color="auto"/>
            </w:tcBorders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 h </w:t>
            </w:r>
          </w:p>
        </w:tc>
      </w:tr>
      <w:tr w:rsidR="009E7B0A" w:rsidRPr="003550BE" w:rsidTr="00941F42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58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0.05 ppm</w:t>
            </w:r>
          </w:p>
        </w:tc>
        <w:tc>
          <w:tcPr>
            <w:tcW w:w="1635" w:type="dxa"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0.053 ppm</w:t>
            </w:r>
          </w:p>
        </w:tc>
        <w:tc>
          <w:tcPr>
            <w:tcW w:w="2611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Annual</w:t>
            </w:r>
          </w:p>
        </w:tc>
      </w:tr>
      <w:tr w:rsidR="009E7B0A" w:rsidRPr="003550BE" w:rsidTr="00941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 w:val="restart"/>
            <w:noWrap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Ozone (O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3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058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0.12 ppm</w:t>
            </w:r>
          </w:p>
        </w:tc>
        <w:tc>
          <w:tcPr>
            <w:tcW w:w="1635" w:type="dxa"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0.12 ppm</w:t>
            </w:r>
          </w:p>
        </w:tc>
        <w:tc>
          <w:tcPr>
            <w:tcW w:w="2611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 h </w:t>
            </w:r>
          </w:p>
        </w:tc>
      </w:tr>
      <w:tr w:rsidR="009E7B0A" w:rsidRPr="003550BE" w:rsidTr="00941F42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58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0.08 ppm</w:t>
            </w:r>
          </w:p>
        </w:tc>
        <w:tc>
          <w:tcPr>
            <w:tcW w:w="1635" w:type="dxa"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0.075 ppm</w:t>
            </w:r>
          </w:p>
        </w:tc>
        <w:tc>
          <w:tcPr>
            <w:tcW w:w="2611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8 h </w:t>
            </w:r>
          </w:p>
        </w:tc>
      </w:tr>
      <w:tr w:rsidR="009E7B0A" w:rsidRPr="003550BE" w:rsidTr="00941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 w:val="restart"/>
            <w:noWrap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Particulate Matter (PM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10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058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340 µg/m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</w:t>
            </w:r>
          </w:p>
        </w:tc>
        <w:tc>
          <w:tcPr>
            <w:tcW w:w="1635" w:type="dxa"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150 µg/m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</w:t>
            </w:r>
          </w:p>
        </w:tc>
        <w:tc>
          <w:tcPr>
            <w:tcW w:w="2611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</w:tr>
      <w:tr w:rsidR="009E7B0A" w:rsidRPr="003550BE" w:rsidTr="00941F42">
        <w:trPr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58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80 µg/m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</w:t>
            </w:r>
          </w:p>
        </w:tc>
        <w:tc>
          <w:tcPr>
            <w:tcW w:w="1635" w:type="dxa"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---</w:t>
            </w:r>
          </w:p>
        </w:tc>
        <w:tc>
          <w:tcPr>
            <w:tcW w:w="2611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Annual</w:t>
            </w:r>
          </w:p>
        </w:tc>
      </w:tr>
      <w:tr w:rsidR="009E7B0A" w:rsidRPr="003550BE" w:rsidTr="00941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 w:val="restart"/>
            <w:noWrap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Particulate Matter (PM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2.5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058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35 µg/m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</w:t>
            </w:r>
          </w:p>
        </w:tc>
        <w:tc>
          <w:tcPr>
            <w:tcW w:w="1635" w:type="dxa"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35 µg/m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</w:t>
            </w:r>
          </w:p>
        </w:tc>
        <w:tc>
          <w:tcPr>
            <w:tcW w:w="2611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2 h</w:t>
            </w:r>
          </w:p>
        </w:tc>
      </w:tr>
      <w:tr w:rsidR="009E7B0A" w:rsidRPr="003550BE" w:rsidTr="00941F42">
        <w:trPr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58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15 µg/m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</w:t>
            </w:r>
          </w:p>
        </w:tc>
        <w:tc>
          <w:tcPr>
            <w:tcW w:w="1635" w:type="dxa"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15 µg/m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</w:t>
            </w:r>
          </w:p>
        </w:tc>
        <w:tc>
          <w:tcPr>
            <w:tcW w:w="2611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Annual</w:t>
            </w:r>
          </w:p>
        </w:tc>
      </w:tr>
      <w:tr w:rsidR="009E7B0A" w:rsidRPr="003550BE" w:rsidTr="00941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 w:val="restart"/>
            <w:noWrap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Sulfur Dioxide (SO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058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0.28 ppm</w:t>
            </w:r>
          </w:p>
        </w:tc>
        <w:tc>
          <w:tcPr>
            <w:tcW w:w="1635" w:type="dxa"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0.075 ppm</w:t>
            </w:r>
          </w:p>
        </w:tc>
        <w:tc>
          <w:tcPr>
            <w:tcW w:w="2611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 h </w:t>
            </w:r>
          </w:p>
        </w:tc>
      </w:tr>
      <w:tr w:rsidR="009E7B0A" w:rsidRPr="003550BE" w:rsidTr="00941F42">
        <w:trPr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58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0.14 ppm</w:t>
            </w:r>
          </w:p>
        </w:tc>
        <w:tc>
          <w:tcPr>
            <w:tcW w:w="1635" w:type="dxa"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0.14 ppm</w:t>
            </w:r>
          </w:p>
        </w:tc>
        <w:tc>
          <w:tcPr>
            <w:tcW w:w="2611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</w:tr>
      <w:tr w:rsidR="009E7B0A" w:rsidRPr="003550BE" w:rsidTr="00941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58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0.03 ppm</w:t>
            </w:r>
          </w:p>
        </w:tc>
        <w:tc>
          <w:tcPr>
            <w:tcW w:w="1635" w:type="dxa"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0.03 ppm</w:t>
            </w:r>
          </w:p>
        </w:tc>
        <w:tc>
          <w:tcPr>
            <w:tcW w:w="2611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Annual</w:t>
            </w:r>
          </w:p>
        </w:tc>
      </w:tr>
      <w:tr w:rsidR="009E7B0A" w:rsidRPr="003550BE" w:rsidTr="00941F42">
        <w:trPr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 w:val="restart"/>
            <w:noWrap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Carbon Monoxide (CO)</w:t>
            </w:r>
          </w:p>
        </w:tc>
        <w:tc>
          <w:tcPr>
            <w:tcW w:w="2058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32 ppm</w:t>
            </w:r>
          </w:p>
        </w:tc>
        <w:tc>
          <w:tcPr>
            <w:tcW w:w="1635" w:type="dxa"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35 ppm</w:t>
            </w:r>
          </w:p>
        </w:tc>
        <w:tc>
          <w:tcPr>
            <w:tcW w:w="2611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1 h</w:t>
            </w:r>
          </w:p>
        </w:tc>
      </w:tr>
      <w:tr w:rsidR="009E7B0A" w:rsidRPr="003550BE" w:rsidTr="00941F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7" w:type="dxa"/>
            <w:vMerge/>
            <w:hideMark/>
          </w:tcPr>
          <w:p w:rsidR="009E7B0A" w:rsidRPr="003550BE" w:rsidRDefault="009E7B0A" w:rsidP="00941F42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058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8.1 ppm</w:t>
            </w:r>
          </w:p>
        </w:tc>
        <w:tc>
          <w:tcPr>
            <w:tcW w:w="1635" w:type="dxa"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>9 ppm</w:t>
            </w:r>
          </w:p>
        </w:tc>
        <w:tc>
          <w:tcPr>
            <w:tcW w:w="2611" w:type="dxa"/>
            <w:noWrap/>
            <w:hideMark/>
          </w:tcPr>
          <w:p w:rsidR="009E7B0A" w:rsidRPr="003550BE" w:rsidRDefault="009E7B0A" w:rsidP="00941F4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3550B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8 h </w:t>
            </w:r>
          </w:p>
        </w:tc>
      </w:tr>
      <w:bookmarkEnd w:id="2"/>
    </w:tbl>
    <w:p w:rsidR="009E7B0A" w:rsidRPr="003550BE" w:rsidRDefault="009E7B0A" w:rsidP="009E7B0A">
      <w:pPr>
        <w:rPr>
          <w:rFonts w:asciiTheme="majorBidi" w:hAnsiTheme="majorBidi" w:cstheme="majorBidi"/>
          <w:sz w:val="24"/>
          <w:szCs w:val="24"/>
        </w:rPr>
      </w:pPr>
    </w:p>
    <w:p w:rsidR="009E7B0A" w:rsidRPr="003550BE" w:rsidRDefault="009E7B0A" w:rsidP="009E7B0A">
      <w:pPr>
        <w:pStyle w:val="Caption"/>
        <w:spacing w:after="0" w:line="480" w:lineRule="auto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</w:p>
    <w:p w:rsidR="009E7B0A" w:rsidRPr="003550BE" w:rsidRDefault="009E7B0A" w:rsidP="009E7B0A">
      <w:pPr>
        <w:rPr>
          <w:rFonts w:asciiTheme="majorBidi" w:hAnsiTheme="majorBidi" w:cstheme="majorBidi"/>
          <w:sz w:val="24"/>
          <w:szCs w:val="24"/>
        </w:rPr>
      </w:pPr>
    </w:p>
    <w:p w:rsidR="00FA3BD1" w:rsidRDefault="00FA3BD1"/>
    <w:sectPr w:rsidR="00FA3BD1" w:rsidSect="0081594D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DCA" w:rsidRDefault="00EA6DCA">
      <w:pPr>
        <w:spacing w:after="0" w:line="240" w:lineRule="auto"/>
      </w:pPr>
      <w:r>
        <w:separator/>
      </w:r>
    </w:p>
  </w:endnote>
  <w:endnote w:type="continuationSeparator" w:id="0">
    <w:p w:rsidR="00EA6DCA" w:rsidRDefault="00EA6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3499053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532BE" w:rsidRDefault="0081594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C2C8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3532BE" w:rsidRDefault="00EA6D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DCA" w:rsidRDefault="00EA6DCA">
      <w:pPr>
        <w:spacing w:after="0" w:line="240" w:lineRule="auto"/>
      </w:pPr>
      <w:r>
        <w:separator/>
      </w:r>
    </w:p>
  </w:footnote>
  <w:footnote w:type="continuationSeparator" w:id="0">
    <w:p w:rsidR="00EA6DCA" w:rsidRDefault="00EA6D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B0A"/>
    <w:rsid w:val="002966E2"/>
    <w:rsid w:val="0081594D"/>
    <w:rsid w:val="00934C4F"/>
    <w:rsid w:val="009672E5"/>
    <w:rsid w:val="009E7B0A"/>
    <w:rsid w:val="00CC2C87"/>
    <w:rsid w:val="00EA6DCA"/>
    <w:rsid w:val="00FA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F2E94"/>
  <w15:chartTrackingRefBased/>
  <w15:docId w15:val="{B5F96F91-3470-4611-9148-4AB70C9EF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7B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E7B0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9E7B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9E7B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7B0A"/>
  </w:style>
  <w:style w:type="table" w:styleId="TableGrid">
    <w:name w:val="Table Grid"/>
    <w:basedOn w:val="TableNormal"/>
    <w:uiPriority w:val="39"/>
    <w:rsid w:val="009E7B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E7B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BF6673-A101-4398-AE78-E039DEE1B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Zaid Majed M. Aldhafeeri</dc:creator>
  <cp:keywords/>
  <dc:description/>
  <cp:lastModifiedBy>Zaid Majed M. Aldhafeeri</cp:lastModifiedBy>
  <cp:revision>5</cp:revision>
  <dcterms:created xsi:type="dcterms:W3CDTF">2021-08-02T09:01:00Z</dcterms:created>
  <dcterms:modified xsi:type="dcterms:W3CDTF">2021-08-02T09:11:00Z</dcterms:modified>
</cp:coreProperties>
</file>