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903"/>
        <w:gridCol w:w="1299"/>
        <w:gridCol w:w="1316"/>
        <w:gridCol w:w="1366"/>
        <w:gridCol w:w="1366"/>
      </w:tblGrid>
      <w:tr w:rsidR="005412F7" w:rsidRPr="00CF0589" w14:paraId="1D98312C" w14:textId="77777777" w:rsidTr="001354F7">
        <w:trPr>
          <w:trHeight w:val="280"/>
          <w:jc w:val="center"/>
        </w:trPr>
        <w:tc>
          <w:tcPr>
            <w:tcW w:w="0" w:type="auto"/>
            <w:gridSpan w:val="5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81B6256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F0589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14:ligatures w14:val="none"/>
              </w:rPr>
              <w:t>Table S1 Correlation analysis of sprouting rate in four environments</w:t>
            </w:r>
          </w:p>
        </w:tc>
      </w:tr>
      <w:tr w:rsidR="005412F7" w:rsidRPr="00CF0589" w14:paraId="7AEC853B" w14:textId="77777777" w:rsidTr="001354F7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A313BD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Environment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3920AF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2020ZZ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A7D07D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2023SQ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F60913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2023XX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C70A8C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2024XX</w:t>
            </w:r>
          </w:p>
        </w:tc>
      </w:tr>
      <w:tr w:rsidR="005412F7" w:rsidRPr="00CF0589" w14:paraId="311BC7F8" w14:textId="77777777" w:rsidTr="001354F7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C029AF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2023SQ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C0528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E7632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792B84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872824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412F7" w:rsidRPr="00CF0589" w14:paraId="3CEEBB24" w14:textId="77777777" w:rsidTr="001354F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3353C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2023XX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AE04DA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FD1908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608DF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7F1900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412F7" w:rsidRPr="00CF0589" w14:paraId="6CFC20AA" w14:textId="77777777" w:rsidTr="001354F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E1903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2024XX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26620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4B1E4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59509F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76A09B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412F7" w:rsidRPr="00CF0589" w14:paraId="26BF868A" w14:textId="77777777" w:rsidTr="001354F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7E091B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30014A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AE3B5D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284390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B4D0EB" w14:textId="77777777" w:rsidR="005412F7" w:rsidRPr="00CF0589" w:rsidRDefault="005412F7" w:rsidP="00615CB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0.987</w:t>
            </w:r>
          </w:p>
        </w:tc>
      </w:tr>
    </w:tbl>
    <w:tbl>
      <w:tblPr>
        <w:tblpPr w:leftFromText="180" w:rightFromText="180" w:vertAnchor="text" w:horzAnchor="margin" w:tblpXSpec="center" w:tblpY="1668"/>
        <w:tblW w:w="10436" w:type="dxa"/>
        <w:tblLook w:val="04A0" w:firstRow="1" w:lastRow="0" w:firstColumn="1" w:lastColumn="0" w:noHBand="0" w:noVBand="1"/>
      </w:tblPr>
      <w:tblGrid>
        <w:gridCol w:w="1838"/>
        <w:gridCol w:w="516"/>
        <w:gridCol w:w="483"/>
        <w:gridCol w:w="1194"/>
        <w:gridCol w:w="6405"/>
      </w:tblGrid>
      <w:tr w:rsidR="00CF0589" w:rsidRPr="00CF0589" w14:paraId="521F17D4" w14:textId="77777777" w:rsidTr="001354F7">
        <w:trPr>
          <w:trHeight w:val="290"/>
        </w:trPr>
        <w:tc>
          <w:tcPr>
            <w:tcW w:w="10436" w:type="dxa"/>
            <w:gridSpan w:val="5"/>
            <w:tcBorders>
              <w:bottom w:val="single" w:sz="4" w:space="0" w:color="auto"/>
            </w:tcBorders>
            <w:vAlign w:val="center"/>
          </w:tcPr>
          <w:p w14:paraId="7D341539" w14:textId="60C74889" w:rsidR="00CF0589" w:rsidRPr="00CF0589" w:rsidRDefault="00CF0589" w:rsidP="001354F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14:ligatures w14:val="none"/>
              </w:rPr>
              <w:t xml:space="preserve">Supplementary Table S2 </w:t>
            </w:r>
            <w:r w:rsidRPr="00CF058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 xml:space="preserve">KASP </w:t>
            </w:r>
            <w:r w:rsidRPr="00CF0589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14:ligatures w14:val="none"/>
              </w:rPr>
              <w:t xml:space="preserve">markers </w:t>
            </w:r>
            <w:r w:rsidRPr="00CF058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primer sequence</w:t>
            </w:r>
          </w:p>
        </w:tc>
      </w:tr>
      <w:tr w:rsidR="00CF0589" w:rsidRPr="00CF0589" w14:paraId="56AC6DB6" w14:textId="77777777" w:rsidTr="001354F7">
        <w:trPr>
          <w:trHeight w:val="29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9F0786D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Marker ID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948C03F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703F1C7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Alt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D5F1E4F" w14:textId="77777777" w:rsidR="00CF0589" w:rsidRPr="00CF0589" w:rsidRDefault="00CF0589" w:rsidP="001354F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Type</w:t>
            </w:r>
          </w:p>
        </w:tc>
        <w:tc>
          <w:tcPr>
            <w:tcW w:w="64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51A8D53" w14:textId="77777777" w:rsidR="00CF0589" w:rsidRPr="00CF0589" w:rsidRDefault="00CF0589" w:rsidP="001354F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Primer sequence (5'-3') </w:t>
            </w:r>
          </w:p>
        </w:tc>
      </w:tr>
      <w:tr w:rsidR="00CF0589" w:rsidRPr="00CF0589" w14:paraId="380B072F" w14:textId="77777777" w:rsidTr="001354F7">
        <w:trPr>
          <w:trHeight w:val="280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2FF9C0AD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Tif1-A03-5839362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B61735C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049340FB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0308546" w14:textId="77777777" w:rsidR="00CF0589" w:rsidRPr="00CF0589" w:rsidRDefault="00CF0589" w:rsidP="001354F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X_FAM</w:t>
            </w:r>
          </w:p>
        </w:tc>
        <w:tc>
          <w:tcPr>
            <w:tcW w:w="6405" w:type="dxa"/>
            <w:tcBorders>
              <w:top w:val="single" w:sz="4" w:space="0" w:color="auto"/>
            </w:tcBorders>
            <w:noWrap/>
            <w:hideMark/>
          </w:tcPr>
          <w:p w14:paraId="007588BA" w14:textId="77777777" w:rsidR="00CF0589" w:rsidRPr="00CF0589" w:rsidRDefault="00CF0589" w:rsidP="001354F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FF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FF"/>
                <w:kern w:val="0"/>
                <w:sz w:val="20"/>
                <w:szCs w:val="20"/>
                <w14:ligatures w14:val="none"/>
              </w:rPr>
              <w:t>GAAGGTGACCAAGTTCATGCT</w:t>
            </w: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GTAGCAGGTCACAACGGTTTATG</w:t>
            </w:r>
          </w:p>
        </w:tc>
      </w:tr>
      <w:tr w:rsidR="00CF0589" w:rsidRPr="00CF0589" w14:paraId="675D9CF8" w14:textId="77777777" w:rsidTr="001354F7">
        <w:trPr>
          <w:trHeight w:val="280"/>
        </w:trPr>
        <w:tc>
          <w:tcPr>
            <w:tcW w:w="0" w:type="auto"/>
            <w:vMerge/>
            <w:vAlign w:val="center"/>
            <w:hideMark/>
          </w:tcPr>
          <w:p w14:paraId="1A1F7816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44E930C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56C0FE6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DAAAA8A" w14:textId="77777777" w:rsidR="00CF0589" w:rsidRPr="00CF0589" w:rsidRDefault="00CF0589" w:rsidP="001354F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Y_HEX </w:t>
            </w:r>
          </w:p>
        </w:tc>
        <w:tc>
          <w:tcPr>
            <w:tcW w:w="6405" w:type="dxa"/>
            <w:noWrap/>
            <w:hideMark/>
          </w:tcPr>
          <w:p w14:paraId="475D74FB" w14:textId="77777777" w:rsidR="00CF0589" w:rsidRPr="00CF0589" w:rsidRDefault="00CF0589" w:rsidP="001354F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  <w14:ligatures w14:val="none"/>
              </w:rPr>
              <w:t>GAAGGTCGGAGTCAACGGATT</w:t>
            </w: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CGTAGCAGGTCACAACGGTTTATA</w:t>
            </w:r>
          </w:p>
        </w:tc>
      </w:tr>
      <w:tr w:rsidR="00CF0589" w:rsidRPr="00CF0589" w14:paraId="24258FD9" w14:textId="77777777" w:rsidTr="001354F7">
        <w:trPr>
          <w:trHeight w:val="280"/>
        </w:trPr>
        <w:tc>
          <w:tcPr>
            <w:tcW w:w="0" w:type="auto"/>
            <w:vMerge/>
            <w:vAlign w:val="center"/>
            <w:hideMark/>
          </w:tcPr>
          <w:p w14:paraId="0D5BC37E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46773BF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FD017FD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D352831" w14:textId="77777777" w:rsidR="00CF0589" w:rsidRPr="00CF0589" w:rsidRDefault="00CF0589" w:rsidP="001354F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C_Common</w:t>
            </w:r>
            <w:proofErr w:type="spellEnd"/>
          </w:p>
        </w:tc>
        <w:tc>
          <w:tcPr>
            <w:tcW w:w="6405" w:type="dxa"/>
            <w:noWrap/>
            <w:hideMark/>
          </w:tcPr>
          <w:p w14:paraId="0B53AD21" w14:textId="77777777" w:rsidR="00CF0589" w:rsidRPr="00CF0589" w:rsidRDefault="00CF0589" w:rsidP="001354F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TGGTGACTTACCACGGTTTACACTC</w:t>
            </w:r>
          </w:p>
        </w:tc>
      </w:tr>
      <w:tr w:rsidR="00CF0589" w:rsidRPr="00CF0589" w14:paraId="4050AE13" w14:textId="77777777" w:rsidTr="001354F7">
        <w:trPr>
          <w:trHeight w:val="280"/>
        </w:trPr>
        <w:tc>
          <w:tcPr>
            <w:tcW w:w="0" w:type="auto"/>
            <w:vMerge w:val="restart"/>
            <w:noWrap/>
            <w:vAlign w:val="center"/>
            <w:hideMark/>
          </w:tcPr>
          <w:p w14:paraId="500C4EE6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Tif1-A04-46136957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033BA9F2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22F35AF8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0" w:type="auto"/>
            <w:noWrap/>
            <w:hideMark/>
          </w:tcPr>
          <w:p w14:paraId="6CF59C75" w14:textId="77777777" w:rsidR="00CF0589" w:rsidRPr="00CF0589" w:rsidRDefault="00CF0589" w:rsidP="001354F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X_FAM</w:t>
            </w:r>
          </w:p>
        </w:tc>
        <w:tc>
          <w:tcPr>
            <w:tcW w:w="6405" w:type="dxa"/>
            <w:noWrap/>
            <w:hideMark/>
          </w:tcPr>
          <w:p w14:paraId="25802679" w14:textId="77777777" w:rsidR="00CF0589" w:rsidRPr="00CF0589" w:rsidRDefault="00CF0589" w:rsidP="001354F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FF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FF"/>
                <w:kern w:val="0"/>
                <w:sz w:val="20"/>
                <w:szCs w:val="20"/>
                <w14:ligatures w14:val="none"/>
              </w:rPr>
              <w:t>GAAGGTGACCAAGTTCATGCT</w:t>
            </w: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GGGGCTAGTAGCTTTTTGCTTC</w:t>
            </w:r>
          </w:p>
        </w:tc>
      </w:tr>
      <w:tr w:rsidR="00CF0589" w:rsidRPr="00CF0589" w14:paraId="1DF71439" w14:textId="77777777" w:rsidTr="001354F7">
        <w:trPr>
          <w:trHeight w:val="280"/>
        </w:trPr>
        <w:tc>
          <w:tcPr>
            <w:tcW w:w="0" w:type="auto"/>
            <w:vMerge/>
            <w:vAlign w:val="center"/>
            <w:hideMark/>
          </w:tcPr>
          <w:p w14:paraId="7232D8A1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3AD8E81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440A1A3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E85BB96" w14:textId="77777777" w:rsidR="00CF0589" w:rsidRPr="00CF0589" w:rsidRDefault="00CF0589" w:rsidP="001354F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Y_HEX </w:t>
            </w:r>
          </w:p>
        </w:tc>
        <w:tc>
          <w:tcPr>
            <w:tcW w:w="6405" w:type="dxa"/>
            <w:noWrap/>
            <w:hideMark/>
          </w:tcPr>
          <w:p w14:paraId="7B7A4D5E" w14:textId="77777777" w:rsidR="00CF0589" w:rsidRPr="00CF0589" w:rsidRDefault="00CF0589" w:rsidP="001354F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  <w14:ligatures w14:val="none"/>
              </w:rPr>
              <w:t>GAAGGTCGGAGTCAACGGATT</w:t>
            </w: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CGGGGCTAGTAGCTTTTTGCTTT</w:t>
            </w:r>
          </w:p>
        </w:tc>
      </w:tr>
      <w:tr w:rsidR="00CF0589" w:rsidRPr="00CF0589" w14:paraId="35B9DBF7" w14:textId="77777777" w:rsidTr="001354F7">
        <w:trPr>
          <w:trHeight w:val="280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2ACF98F6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792BEF6E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258D358A" w14:textId="77777777" w:rsidR="00CF0589" w:rsidRPr="00CF0589" w:rsidRDefault="00CF0589" w:rsidP="001354F7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354BBC3C" w14:textId="77777777" w:rsidR="00CF0589" w:rsidRPr="00CF0589" w:rsidRDefault="00CF0589" w:rsidP="001354F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C_Common</w:t>
            </w:r>
            <w:proofErr w:type="spellEnd"/>
          </w:p>
        </w:tc>
        <w:tc>
          <w:tcPr>
            <w:tcW w:w="6405" w:type="dxa"/>
            <w:tcBorders>
              <w:bottom w:val="single" w:sz="4" w:space="0" w:color="auto"/>
            </w:tcBorders>
            <w:noWrap/>
            <w:hideMark/>
          </w:tcPr>
          <w:p w14:paraId="3581201D" w14:textId="77777777" w:rsidR="00CF0589" w:rsidRPr="00CF0589" w:rsidRDefault="00CF0589" w:rsidP="001354F7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kern w:val="0"/>
                <w:sz w:val="20"/>
                <w:szCs w:val="20"/>
                <w14:ligatures w14:val="none"/>
              </w:rPr>
              <w:t>AATTTCAAAGGATAAAGTGAGATGCCAAAAC</w:t>
            </w:r>
          </w:p>
        </w:tc>
      </w:tr>
    </w:tbl>
    <w:p w14:paraId="6D63C2E8" w14:textId="77777777" w:rsidR="005412F7" w:rsidRDefault="005412F7" w:rsidP="005412F7">
      <w:pPr>
        <w:widowControl/>
        <w:rPr>
          <w:rFonts w:ascii="Times New Roman" w:hAnsi="Times New Roman" w:cs="Times New Roman"/>
          <w:b/>
          <w:bCs/>
          <w:szCs w:val="22"/>
        </w:rPr>
        <w:sectPr w:rsidR="005412F7" w:rsidSect="00D86ABB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765BF404" w14:textId="36386DFE" w:rsidR="005412F7" w:rsidRDefault="005412F7" w:rsidP="005412F7">
      <w:pPr>
        <w:widowControl/>
        <w:rPr>
          <w:rFonts w:ascii="Times New Roman" w:hAnsi="Times New Roman" w:cs="Times New Roman"/>
          <w:b/>
          <w:bCs/>
          <w:szCs w:val="22"/>
        </w:rPr>
      </w:pPr>
    </w:p>
    <w:tbl>
      <w:tblPr>
        <w:tblW w:w="11879" w:type="dxa"/>
        <w:tblInd w:w="-1779" w:type="dxa"/>
        <w:tblLook w:val="04A0" w:firstRow="1" w:lastRow="0" w:firstColumn="1" w:lastColumn="0" w:noHBand="0" w:noVBand="1"/>
      </w:tblPr>
      <w:tblGrid>
        <w:gridCol w:w="643"/>
        <w:gridCol w:w="1771"/>
        <w:gridCol w:w="1165"/>
        <w:gridCol w:w="1165"/>
        <w:gridCol w:w="924"/>
        <w:gridCol w:w="6211"/>
      </w:tblGrid>
      <w:tr w:rsidR="005412F7" w:rsidRPr="00CF0589" w14:paraId="4D07171C" w14:textId="77777777" w:rsidTr="00CF0589">
        <w:trPr>
          <w:trHeight w:val="280"/>
        </w:trPr>
        <w:tc>
          <w:tcPr>
            <w:tcW w:w="0" w:type="auto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AD223B" w14:textId="743D252F" w:rsidR="005412F7" w:rsidRPr="00CF0589" w:rsidRDefault="00CF0589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F0589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14:ligatures w14:val="none"/>
              </w:rPr>
              <w:t>Supplementary</w:t>
            </w:r>
            <w:r w:rsidRPr="00CF058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 xml:space="preserve"> </w:t>
            </w:r>
            <w:r w:rsidR="005412F7" w:rsidRPr="00CF058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 xml:space="preserve">Table </w:t>
            </w:r>
            <w:r w:rsidR="005412F7" w:rsidRPr="00CF0589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14:ligatures w14:val="none"/>
              </w:rPr>
              <w:t>S3</w:t>
            </w:r>
            <w:r w:rsidR="005412F7" w:rsidRPr="00CF058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 xml:space="preserve"> Candidate genes identified based on the position between peak SNPs and genomic region</w:t>
            </w:r>
          </w:p>
        </w:tc>
      </w:tr>
      <w:tr w:rsidR="005412F7" w:rsidRPr="00CF0589" w14:paraId="72F1D7E3" w14:textId="77777777" w:rsidTr="00CF0589">
        <w:trPr>
          <w:trHeight w:val="28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0E79AC" w14:textId="77777777" w:rsidR="005412F7" w:rsidRPr="00512285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2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Chr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5E6F8F" w14:textId="77777777" w:rsidR="005412F7" w:rsidRPr="00512285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2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Gene 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EAA400" w14:textId="77777777" w:rsidR="005412F7" w:rsidRPr="00512285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2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A29927" w14:textId="77777777" w:rsidR="005412F7" w:rsidRPr="00512285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2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DA1819" w14:textId="77777777" w:rsidR="005412F7" w:rsidRPr="00512285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2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Strand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DB7A5C" w14:textId="77777777" w:rsidR="005412F7" w:rsidRPr="00512285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122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Functional description</w:t>
            </w:r>
          </w:p>
        </w:tc>
      </w:tr>
      <w:tr w:rsidR="005412F7" w:rsidRPr="00CF0589" w14:paraId="6FC4B4DB" w14:textId="77777777" w:rsidTr="00CF0589">
        <w:trPr>
          <w:trHeight w:val="28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F40FB5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B707E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Arahy.JXV2U6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E74E2A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5863215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E8A89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5870852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5651D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04DDFA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Plasma-membrane choline transporter family protein</w:t>
            </w:r>
          </w:p>
        </w:tc>
      </w:tr>
      <w:tr w:rsidR="005412F7" w:rsidRPr="00CF0589" w14:paraId="4D9C6543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B2B1E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921DF4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Arahy.1MG8UL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93DD60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5879905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A08D82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5881769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181B4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9A92F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actin depolymerizing factor</w:t>
            </w:r>
          </w:p>
        </w:tc>
      </w:tr>
      <w:tr w:rsidR="005412F7" w:rsidRPr="00CF0589" w14:paraId="66EDE067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E5987B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1751B2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Arahy.KLZ79N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A5D72F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5899415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CDE6B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5901754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2D9F7D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C588D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subtilisin-like serine protease</w:t>
            </w:r>
          </w:p>
        </w:tc>
      </w:tr>
      <w:tr w:rsidR="005412F7" w:rsidRPr="00CF0589" w14:paraId="4F37DBDD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6BEB0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E35A9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Arahy.8M9DZW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D786D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5904097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F1B3E1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5906751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8EA71D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ADDE59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Senescence/dehydration-associated protein</w:t>
            </w:r>
          </w:p>
        </w:tc>
      </w:tr>
      <w:tr w:rsidR="005412F7" w:rsidRPr="00CF0589" w14:paraId="7F43A93E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A9DD4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5A11D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Arahy.3V4UGK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8299DF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5917480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55CCAA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5918876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9968A0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4FBE48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Senescence/dehydration-associated protein</w:t>
            </w:r>
          </w:p>
        </w:tc>
      </w:tr>
      <w:tr w:rsidR="005412F7" w:rsidRPr="00CF0589" w14:paraId="13D60F19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C0AE9A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7262F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Arahy.7VJ7GY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80A38E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5919195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0F4732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5921319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AFD03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39509A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transmembrane amino acid transporter family protein</w:t>
            </w:r>
          </w:p>
        </w:tc>
      </w:tr>
      <w:tr w:rsidR="005412F7" w:rsidRPr="00CF0589" w14:paraId="3100E2EA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DDBD2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B6C16F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Arahy.AGV1MP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27975D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5925934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6B508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5929454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BE3A0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18444C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Coiled-coil domain-containing protein</w:t>
            </w:r>
          </w:p>
        </w:tc>
      </w:tr>
      <w:tr w:rsidR="005412F7" w:rsidRPr="00CF0589" w14:paraId="5A6BD7A6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DF38B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44C861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Arahy.3F6TQT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C80382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5961530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3B7D00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5963530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373CB2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04E63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myb</w:t>
            </w:r>
            <w:proofErr w:type="spellEnd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transcription factor</w:t>
            </w:r>
          </w:p>
        </w:tc>
      </w:tr>
      <w:tr w:rsidR="005412F7" w:rsidRPr="00CF0589" w14:paraId="687FF80A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3CD12B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3164F8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Arahy.ZB3H4T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FB4BCA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5966955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79272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5971559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DA083D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AEA6B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ascorbate peroxidase</w:t>
            </w:r>
          </w:p>
        </w:tc>
      </w:tr>
      <w:tr w:rsidR="005412F7" w:rsidRPr="00CF0589" w14:paraId="0ACE6080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5B8A6D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DA3591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Arahy.F25TPA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45B778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5972356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9C4E7D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5977630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BC75C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BE5DF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Calcium-dependent lipid-binding</w:t>
            </w:r>
          </w:p>
        </w:tc>
      </w:tr>
      <w:tr w:rsidR="005412F7" w:rsidRPr="00CF0589" w14:paraId="39CA9B34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8C2BA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32433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Arahy.5SR8FF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008F13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5983287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D7783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5994026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5EAB7D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E5BE83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ubiquitin-protein ligase 4</w:t>
            </w:r>
          </w:p>
        </w:tc>
      </w:tr>
      <w:tr w:rsidR="005412F7" w:rsidRPr="00CF0589" w14:paraId="35D484DE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B0FE25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2ACA2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Arahy.6E1MSX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75787F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5994077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CA26F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5998968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077BB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CE20FE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beta-galactosidase</w:t>
            </w:r>
          </w:p>
        </w:tc>
      </w:tr>
      <w:tr w:rsidR="005412F7" w:rsidRPr="00CF0589" w14:paraId="0ECDCC94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A1543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E724B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Arahy.VVQ74P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43A7F9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6004716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FD7B1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6010401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529225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BD5E0C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rac</w:t>
            </w:r>
            <w:proofErr w:type="spellEnd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-like GTP-binding protein 7-like</w:t>
            </w:r>
          </w:p>
        </w:tc>
      </w:tr>
      <w:tr w:rsidR="005412F7" w:rsidRPr="00CF0589" w14:paraId="4EA40B34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DF18E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8995E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Arahy.RN7VB5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0A19D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6022994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4BE2F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6027593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80C2C0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BC29FF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Protein kinase superfamily protein</w:t>
            </w:r>
          </w:p>
        </w:tc>
      </w:tr>
      <w:tr w:rsidR="005412F7" w:rsidRPr="00CF0589" w14:paraId="2FFA9A45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4EB591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82FD4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Arahy.880YTL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F9BAD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6040583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B41683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6043576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0712F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9310DD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bZIP</w:t>
            </w:r>
            <w:proofErr w:type="spellEnd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transcription factor bZIP122 isoform X7</w:t>
            </w:r>
          </w:p>
        </w:tc>
      </w:tr>
      <w:tr w:rsidR="005412F7" w:rsidRPr="00CF0589" w14:paraId="6BD0D2D5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FD1472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628E9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Arahy.66V9A6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C6822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6043716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13B2FF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6046571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C6C7E4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F34FE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WD repeat-containing protein 5-like</w:t>
            </w:r>
          </w:p>
        </w:tc>
      </w:tr>
      <w:tr w:rsidR="005412F7" w:rsidRPr="00CF0589" w14:paraId="166DD9D9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35180F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8D9D5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Arahy.181IYB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F986D0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6047123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5A983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6049962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4D929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BDA2D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Heavy metal transport/detoxification superfamily protein</w:t>
            </w:r>
          </w:p>
        </w:tc>
      </w:tr>
      <w:tr w:rsidR="005412F7" w:rsidRPr="00CF0589" w14:paraId="2222C06D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B2A15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A2FB6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Arahy.2PCK9I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528EB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6074470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9F8401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6076761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9802E3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B3A737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probable BOI-related E3 ubiquitin-protein ligase 3-like</w:t>
            </w:r>
          </w:p>
        </w:tc>
      </w:tr>
      <w:tr w:rsidR="005412F7" w:rsidRPr="00CF0589" w14:paraId="09F35919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CC81A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55141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Arahy.4G20NP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9B1337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6076770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CEE57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6083326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902C6A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04A9CF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high-affinity nickel-transport family protein</w:t>
            </w:r>
          </w:p>
        </w:tc>
      </w:tr>
      <w:tr w:rsidR="005412F7" w:rsidRPr="00CF0589" w14:paraId="4018A7C5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DC0F7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09601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Arahy.VZUK08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1768C6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6084191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1B478C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6088166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4BAF8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5B8A0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probable CDP-diacylglycerol--inositol 3-phosphatidyltransferase</w:t>
            </w:r>
          </w:p>
        </w:tc>
      </w:tr>
      <w:tr w:rsidR="005412F7" w:rsidRPr="00CF0589" w14:paraId="466017DD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8FBA6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0AC2EE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Arahy.YQYF3H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50411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6092964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D9F7B1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6102931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FE9FD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C05A97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Pentatricopeptide repeat (PPR) superfamily protein</w:t>
            </w:r>
          </w:p>
        </w:tc>
      </w:tr>
      <w:tr w:rsidR="005412F7" w:rsidRPr="00CF0589" w14:paraId="08C6A88A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805E49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AE1107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Arahy.JJ711E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D012C8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6102096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6D694F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6102398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6DCFD9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CB6AA3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SAUR-like auxin-responsive protein family</w:t>
            </w:r>
          </w:p>
        </w:tc>
      </w:tr>
      <w:tr w:rsidR="005412F7" w:rsidRPr="00CF0589" w14:paraId="6EB6E08A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3C67E3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A3A51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Arahy.Z77BB1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4C20E0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45872027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95F6FD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45879212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0F191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04793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tetraspanin-6</w:t>
            </w:r>
          </w:p>
        </w:tc>
      </w:tr>
      <w:tr w:rsidR="005412F7" w:rsidRPr="00CF0589" w14:paraId="515F3F8B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0FDFF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D2730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Arahy.DS6UFT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C5002F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45906293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A4B0D6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45907508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0F091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9A798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Serine/threonine-protein kinase WNK</w:t>
            </w:r>
          </w:p>
        </w:tc>
      </w:tr>
      <w:tr w:rsidR="005412F7" w:rsidRPr="00CF0589" w14:paraId="66803DA0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15A2B8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043E9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Arahy.Y4106G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A1E09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46020786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EF153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46021137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CBD83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F4BEB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POZ domain containing protein</w:t>
            </w:r>
          </w:p>
        </w:tc>
      </w:tr>
      <w:tr w:rsidR="005412F7" w:rsidRPr="00CF0589" w14:paraId="6507E6E7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9195C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ED064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Arahy.6W4GGI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D4A5F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46237198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AE146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46240239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B10E34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7A9736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cytochrome b5-like heme/steroid-binding domain protein</w:t>
            </w:r>
          </w:p>
        </w:tc>
      </w:tr>
      <w:tr w:rsidR="005412F7" w:rsidRPr="00CF0589" w14:paraId="6D980287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22885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97924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Arahy.J4263J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9399C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46340364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E40637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46346991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CF3F39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B96658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chitinase-like protein</w:t>
            </w:r>
          </w:p>
        </w:tc>
      </w:tr>
      <w:tr w:rsidR="005412F7" w:rsidRPr="00CF0589" w14:paraId="03D95D31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A5D699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6989B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Arahy.HF038C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B930DF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88090440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94CE8E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88092473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C4D4A8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1F1E47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unknown protein</w:t>
            </w:r>
          </w:p>
        </w:tc>
      </w:tr>
      <w:tr w:rsidR="005412F7" w:rsidRPr="00CF0589" w14:paraId="4C40404F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D8DAA5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8CE79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Arahy.JR6N4B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25CC53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88146430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C7A38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88158072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89B008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2D5C9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Transmembrane amino acid transporter family protein</w:t>
            </w:r>
          </w:p>
        </w:tc>
      </w:tr>
      <w:tr w:rsidR="005412F7" w:rsidRPr="00CF0589" w14:paraId="251119AD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EFEAB1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0B79E5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Arahy.718DXV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007C2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88169581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464E7B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88173777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D9695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C69A0F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gramStart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laccase</w:t>
            </w:r>
            <w:proofErr w:type="gramEnd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17</w:t>
            </w:r>
          </w:p>
        </w:tc>
      </w:tr>
      <w:tr w:rsidR="005412F7" w:rsidRPr="00CF0589" w14:paraId="6CA86204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2CECD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9456DB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Arahy.LX2K9J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D4D4DF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88181333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7232A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88187111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CC5EA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11A30A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gramStart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far</w:t>
            </w:r>
            <w:proofErr w:type="gramEnd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-red elongated hypocotyl protein</w:t>
            </w:r>
          </w:p>
        </w:tc>
      </w:tr>
      <w:tr w:rsidR="005412F7" w:rsidRPr="00CF0589" w14:paraId="2CAF17D2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513D0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5DCD1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Arahy.V8HTKV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517FD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88192700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B62B7D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88198943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F276F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88C30A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gramStart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laccase</w:t>
            </w:r>
            <w:proofErr w:type="gramEnd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17</w:t>
            </w:r>
          </w:p>
        </w:tc>
      </w:tr>
      <w:tr w:rsidR="005412F7" w:rsidRPr="00CF0589" w14:paraId="172C166B" w14:textId="77777777" w:rsidTr="00CF0589">
        <w:trPr>
          <w:trHeight w:val="28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31AE2D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F3DADA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Arahy.TFSL1J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1FA340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88246491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C6C816" w14:textId="77777777" w:rsidR="005412F7" w:rsidRPr="00CF0589" w:rsidRDefault="005412F7" w:rsidP="00615CBB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88248345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F6B4F6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88E0FD" w14:textId="77777777" w:rsidR="005412F7" w:rsidRPr="00CF0589" w:rsidRDefault="005412F7" w:rsidP="00615CB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pfkB</w:t>
            </w:r>
            <w:proofErr w:type="spellEnd"/>
            <w:r w:rsidRPr="00CF058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-like carbohydrate kinase family protein</w:t>
            </w:r>
          </w:p>
        </w:tc>
      </w:tr>
    </w:tbl>
    <w:p w14:paraId="1164BC73" w14:textId="77777777" w:rsidR="005412F7" w:rsidRPr="005F1D8F" w:rsidRDefault="005412F7" w:rsidP="005412F7">
      <w:pPr>
        <w:widowControl/>
        <w:rPr>
          <w:rFonts w:ascii="Times New Roman" w:hAnsi="Times New Roman" w:cs="Times New Roman"/>
          <w:b/>
          <w:bCs/>
          <w:szCs w:val="22"/>
        </w:rPr>
      </w:pPr>
    </w:p>
    <w:p w14:paraId="55FDC1F3" w14:textId="77777777" w:rsidR="00CF0589" w:rsidRDefault="00CF0589" w:rsidP="005412F7">
      <w:pPr>
        <w:widowControl/>
        <w:rPr>
          <w:rFonts w:ascii="Times New Roman" w:hAnsi="Times New Roman" w:cs="Times New Roman"/>
          <w:b/>
          <w:bCs/>
          <w:szCs w:val="22"/>
        </w:rPr>
      </w:pPr>
    </w:p>
    <w:p w14:paraId="288339A8" w14:textId="77777777" w:rsidR="00CF0589" w:rsidRDefault="00CF0589">
      <w:pPr>
        <w:widowControl/>
        <w:spacing w:after="0" w:line="240" w:lineRule="auto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br w:type="page"/>
      </w:r>
    </w:p>
    <w:p w14:paraId="609E3662" w14:textId="24E8A3DF" w:rsidR="005412F7" w:rsidRDefault="005412F7" w:rsidP="005412F7">
      <w:pPr>
        <w:widowControl/>
        <w:rPr>
          <w:rFonts w:ascii="Times New Roman" w:hAnsi="Times New Roman" w:cs="Times New Roman"/>
          <w:b/>
          <w:bCs/>
          <w:szCs w:val="22"/>
        </w:rPr>
      </w:pPr>
    </w:p>
    <w:p w14:paraId="096FA0AB" w14:textId="48C18657" w:rsidR="001A155D" w:rsidRDefault="00512285" w:rsidP="00512285">
      <w:pPr>
        <w:spacing w:line="240" w:lineRule="auto"/>
        <w:rPr>
          <w:rFonts w:ascii="Times New Roman" w:hAnsi="Times New Roman" w:cs="Times New Roman"/>
        </w:rPr>
      </w:pPr>
      <w:bookmarkStart w:id="0" w:name="_Hlk172920427"/>
      <w:r w:rsidRPr="00CF0589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14:ligatures w14:val="none"/>
        </w:rPr>
        <w:t>Supplementary</w:t>
      </w:r>
      <w:r w:rsidRPr="00CF0589">
        <w:rPr>
          <w:rFonts w:ascii="Times New Roman" w:eastAsia="等线" w:hAnsi="Times New Roman" w:cs="Times New Roman"/>
          <w:b/>
          <w:bCs/>
          <w:color w:val="000000"/>
          <w:kern w:val="0"/>
          <w:sz w:val="24"/>
          <w14:ligatures w14:val="none"/>
        </w:rPr>
        <w:t xml:space="preserve"> Table </w:t>
      </w:r>
      <w:r w:rsidRPr="00CF0589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14:ligatures w14:val="none"/>
        </w:rPr>
        <w:t>S</w:t>
      </w:r>
      <w:r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14:ligatures w14:val="none"/>
        </w:rPr>
        <w:t>4</w:t>
      </w:r>
      <w:r w:rsidR="001A155D">
        <w:rPr>
          <w:rFonts w:ascii="Times New Roman" w:hAnsi="Times New Roman" w:cs="Times New Roman"/>
        </w:rPr>
        <w:t xml:space="preserve"> </w:t>
      </w:r>
      <w:proofErr w:type="spellStart"/>
      <w:r w:rsidR="001A155D">
        <w:rPr>
          <w:rFonts w:ascii="Times New Roman" w:hAnsi="Times New Roman"/>
          <w:sz w:val="20"/>
          <w:szCs w:val="20"/>
        </w:rPr>
        <w:t>qRT</w:t>
      </w:r>
      <w:proofErr w:type="spellEnd"/>
      <w:r w:rsidR="001A155D">
        <w:rPr>
          <w:rFonts w:ascii="Times New Roman" w:hAnsi="Times New Roman" w:hint="eastAsia"/>
          <w:sz w:val="20"/>
          <w:szCs w:val="20"/>
        </w:rPr>
        <w:t>-PCR</w:t>
      </w:r>
      <w:r w:rsidR="001A155D">
        <w:rPr>
          <w:rFonts w:ascii="Times New Roman" w:hAnsi="Times New Roman"/>
          <w:sz w:val="20"/>
          <w:szCs w:val="20"/>
        </w:rPr>
        <w:t xml:space="preserve"> </w:t>
      </w:r>
      <w:r w:rsidR="001A155D">
        <w:rPr>
          <w:rFonts w:ascii="Times New Roman" w:hAnsi="Times New Roman" w:hint="eastAsia"/>
          <w:sz w:val="20"/>
          <w:szCs w:val="20"/>
        </w:rPr>
        <w:t xml:space="preserve">primer of </w:t>
      </w:r>
      <w:proofErr w:type="spellStart"/>
      <w:r w:rsidR="001A155D">
        <w:rPr>
          <w:rFonts w:ascii="Times New Roman" w:hAnsi="Times New Roman"/>
          <w:i/>
          <w:iCs/>
          <w:sz w:val="20"/>
          <w:szCs w:val="20"/>
        </w:rPr>
        <w:t>GmSAMMt</w:t>
      </w:r>
      <w:r w:rsidR="001A155D">
        <w:rPr>
          <w:rFonts w:ascii="Times New Roman" w:hAnsi="Times New Roman" w:hint="eastAsia"/>
          <w:i/>
          <w:iCs/>
          <w:sz w:val="20"/>
          <w:szCs w:val="20"/>
        </w:rPr>
        <w:t>s</w:t>
      </w:r>
      <w:proofErr w:type="spellEnd"/>
      <w:r w:rsidR="001A155D">
        <w:rPr>
          <w:rFonts w:ascii="Times New Roman" w:hAnsi="Times New Roman" w:cs="Times New Roman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5"/>
        <w:gridCol w:w="2764"/>
        <w:gridCol w:w="1225"/>
        <w:gridCol w:w="3098"/>
      </w:tblGrid>
      <w:tr w:rsidR="001A155D" w:rsidRPr="00512285" w14:paraId="784E2D28" w14:textId="77777777" w:rsidTr="00512285">
        <w:trPr>
          <w:trHeight w:val="259"/>
        </w:trPr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736FDA" w14:textId="77777777" w:rsidR="001A155D" w:rsidRPr="00512285" w:rsidRDefault="001A155D" w:rsidP="00512285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12285">
              <w:rPr>
                <w:rFonts w:ascii="Times New Roman" w:eastAsia="微软雅黑" w:hAnsi="Times New Roman" w:cs="Times New Roman"/>
                <w:b/>
                <w:bCs/>
                <w:color w:val="000000"/>
                <w:sz w:val="20"/>
                <w:szCs w:val="20"/>
              </w:rPr>
              <w:t>Primer</w:t>
            </w:r>
          </w:p>
        </w:tc>
        <w:tc>
          <w:tcPr>
            <w:tcW w:w="1668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996CCB8" w14:textId="77777777" w:rsidR="001A155D" w:rsidRPr="00512285" w:rsidRDefault="001A155D" w:rsidP="00512285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12285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Sequence (5 'to 3')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9389679" w14:textId="77777777" w:rsidR="001A155D" w:rsidRPr="00512285" w:rsidRDefault="001A155D" w:rsidP="00512285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512285">
              <w:rPr>
                <w:rFonts w:ascii="Times New Roman" w:eastAsia="微软雅黑" w:hAnsi="Times New Roman" w:cs="Times New Roman"/>
                <w:b/>
                <w:bCs/>
                <w:color w:val="000000"/>
                <w:sz w:val="20"/>
                <w:szCs w:val="20"/>
              </w:rPr>
              <w:t>Primer</w:t>
            </w:r>
          </w:p>
        </w:tc>
        <w:tc>
          <w:tcPr>
            <w:tcW w:w="1870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AF15B73" w14:textId="77777777" w:rsidR="001A155D" w:rsidRPr="00512285" w:rsidRDefault="001A155D" w:rsidP="00512285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512285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Sequence (5 'to 3')</w:t>
            </w:r>
          </w:p>
        </w:tc>
      </w:tr>
      <w:tr w:rsidR="001A155D" w:rsidRPr="00512285" w14:paraId="5F8B6E5A" w14:textId="77777777" w:rsidTr="00512285">
        <w:trPr>
          <w:trHeight w:val="649"/>
        </w:trPr>
        <w:tc>
          <w:tcPr>
            <w:tcW w:w="727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274453" w14:textId="1820F80F" w:rsidR="001A155D" w:rsidRPr="00512285" w:rsidRDefault="00512285" w:rsidP="00512285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 w:rsidRPr="0051228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Arahy.5SR8FF</w:t>
            </w:r>
            <w:r w:rsidRPr="0051228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155D" w:rsidRPr="00512285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proofErr w:type="spellStart"/>
            <w:r w:rsidR="001A155D" w:rsidRPr="00512285">
              <w:rPr>
                <w:rFonts w:ascii="Times New Roman" w:hAnsi="Times New Roman" w:cs="Times New Roman"/>
                <w:sz w:val="20"/>
                <w:szCs w:val="20"/>
              </w:rPr>
              <w:t>qRTF</w:t>
            </w:r>
            <w:proofErr w:type="spellEnd"/>
          </w:p>
        </w:tc>
        <w:tc>
          <w:tcPr>
            <w:tcW w:w="1668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F751A76" w14:textId="55C71439" w:rsidR="001A155D" w:rsidRPr="00512285" w:rsidRDefault="00512285" w:rsidP="00512285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512285">
              <w:rPr>
                <w:rFonts w:ascii="Times New Roman" w:hAnsi="Times New Roman" w:cs="Times New Roman" w:hint="eastAsia"/>
                <w:sz w:val="20"/>
                <w:szCs w:val="20"/>
              </w:rPr>
              <w:t>TCATCAGGCATCCGTACTTG</w:t>
            </w:r>
          </w:p>
        </w:tc>
        <w:tc>
          <w:tcPr>
            <w:tcW w:w="736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A8519CD" w14:textId="44AD6CED" w:rsidR="001A155D" w:rsidRPr="00512285" w:rsidRDefault="00512285" w:rsidP="00512285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 w:rsidRPr="0051228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Arahy.5SR8FF</w:t>
            </w:r>
            <w:r w:rsidRPr="0051228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155D" w:rsidRPr="00512285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proofErr w:type="spellStart"/>
            <w:r w:rsidR="001A155D" w:rsidRPr="00512285">
              <w:rPr>
                <w:rFonts w:ascii="Times New Roman" w:hAnsi="Times New Roman" w:cs="Times New Roman"/>
                <w:sz w:val="20"/>
                <w:szCs w:val="20"/>
              </w:rPr>
              <w:t>qRTR</w:t>
            </w:r>
            <w:proofErr w:type="spellEnd"/>
          </w:p>
        </w:tc>
        <w:tc>
          <w:tcPr>
            <w:tcW w:w="1870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F3BADE7" w14:textId="30FBEC49" w:rsidR="001A155D" w:rsidRPr="00512285" w:rsidRDefault="00512285" w:rsidP="00512285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512285">
              <w:rPr>
                <w:rFonts w:ascii="Times New Roman" w:hAnsi="Times New Roman" w:cs="Times New Roman" w:hint="eastAsia"/>
                <w:sz w:val="20"/>
                <w:szCs w:val="20"/>
              </w:rPr>
              <w:t>TGAAAGCTTCCCCTCAGCAA</w:t>
            </w:r>
          </w:p>
        </w:tc>
      </w:tr>
      <w:bookmarkEnd w:id="0"/>
    </w:tbl>
    <w:p w14:paraId="3A908112" w14:textId="77777777" w:rsidR="00695EBB" w:rsidRPr="005412F7" w:rsidRDefault="00695EBB">
      <w:pPr>
        <w:rPr>
          <w:rFonts w:hint="eastAsia"/>
        </w:rPr>
      </w:pPr>
    </w:p>
    <w:sectPr w:rsidR="00695EBB" w:rsidRPr="005412F7" w:rsidSect="00D86ABB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9A7DC" w14:textId="77777777" w:rsidR="009771BF" w:rsidRDefault="009771BF" w:rsidP="005412F7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640EA07" w14:textId="77777777" w:rsidR="009771BF" w:rsidRDefault="009771BF" w:rsidP="005412F7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B454B2" w14:textId="77777777" w:rsidR="009771BF" w:rsidRDefault="009771BF" w:rsidP="005412F7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2C1502E" w14:textId="77777777" w:rsidR="009771BF" w:rsidRDefault="009771BF" w:rsidP="005412F7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DF"/>
    <w:rsid w:val="001226CC"/>
    <w:rsid w:val="001354F7"/>
    <w:rsid w:val="001A155D"/>
    <w:rsid w:val="00436B1D"/>
    <w:rsid w:val="00512285"/>
    <w:rsid w:val="005412F7"/>
    <w:rsid w:val="00695EBB"/>
    <w:rsid w:val="0081055E"/>
    <w:rsid w:val="00863667"/>
    <w:rsid w:val="009771BF"/>
    <w:rsid w:val="00B328DF"/>
    <w:rsid w:val="00B61ABA"/>
    <w:rsid w:val="00CF0589"/>
    <w:rsid w:val="00EF1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895183"/>
  <w15:chartTrackingRefBased/>
  <w15:docId w15:val="{E9747981-8E25-406B-B8E3-1976B4450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12F7"/>
    <w:pPr>
      <w:widowControl w:val="0"/>
      <w:spacing w:after="160" w:line="278" w:lineRule="auto"/>
    </w:pPr>
    <w:rPr>
      <w:sz w:val="22"/>
      <w:szCs w:val="24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12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  <w14:ligatures w14:val="none"/>
    </w:rPr>
  </w:style>
  <w:style w:type="character" w:customStyle="1" w:styleId="a4">
    <w:name w:val="页眉 字符"/>
    <w:basedOn w:val="a0"/>
    <w:link w:val="a3"/>
    <w:uiPriority w:val="99"/>
    <w:rsid w:val="005412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12F7"/>
    <w:pPr>
      <w:tabs>
        <w:tab w:val="center" w:pos="4153"/>
        <w:tab w:val="right" w:pos="8306"/>
      </w:tabs>
      <w:snapToGrid w:val="0"/>
      <w:spacing w:after="0" w:line="240" w:lineRule="auto"/>
    </w:pPr>
    <w:rPr>
      <w:sz w:val="18"/>
      <w:szCs w:val="18"/>
      <w14:ligatures w14:val="none"/>
    </w:rPr>
  </w:style>
  <w:style w:type="character" w:customStyle="1" w:styleId="a6">
    <w:name w:val="页脚 字符"/>
    <w:basedOn w:val="a0"/>
    <w:link w:val="a5"/>
    <w:uiPriority w:val="99"/>
    <w:rsid w:val="005412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511</Words>
  <Characters>2917</Characters>
  <Application>Microsoft Office Word</Application>
  <DocSecurity>0</DocSecurity>
  <Lines>24</Lines>
  <Paragraphs>6</Paragraphs>
  <ScaleCrop>false</ScaleCrop>
  <Company/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Sun, Ziqi</dc:creator>
  <cp:keywords/>
  <dc:description/>
  <cp:lastModifiedBy>毛宁 张</cp:lastModifiedBy>
  <cp:revision>2</cp:revision>
  <dcterms:created xsi:type="dcterms:W3CDTF">2025-11-24T07:21:00Z</dcterms:created>
  <dcterms:modified xsi:type="dcterms:W3CDTF">2025-11-24T07:21:00Z</dcterms:modified>
</cp:coreProperties>
</file>