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E3DB4" w14:textId="31FD71B5" w:rsidR="00F92AFD" w:rsidRPr="003E5C1A" w:rsidRDefault="00F92AFD" w:rsidP="00F92AFD">
      <w:pPr>
        <w:pStyle w:val="2"/>
        <w:jc w:val="center"/>
        <w:rPr>
          <w:rFonts w:ascii="Times New Roman" w:eastAsia="宋体" w:hAnsi="Times New Roman" w:cs="Times New Roman"/>
          <w:color w:val="000000" w:themeColor="text1"/>
          <w:sz w:val="28"/>
          <w:szCs w:val="28"/>
          <w:lang w:eastAsia="zh-CN"/>
        </w:rPr>
      </w:pPr>
      <w:r w:rsidRPr="003E5C1A">
        <w:rPr>
          <w:rFonts w:ascii="Times New Roman" w:hAnsi="Times New Roman" w:cs="Times New Roman"/>
          <w:color w:val="000000" w:themeColor="text1"/>
          <w:sz w:val="28"/>
          <w:szCs w:val="28"/>
        </w:rPr>
        <w:t>Mechanically Robust Silane-Engineered Aerogels for High-Affinity CO</w:t>
      </w:r>
      <w:r w:rsidR="009C0A16" w:rsidRPr="009C0A16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3E5C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Chemisorption under Low-Pressure, High-Temperature Conditions</w:t>
      </w:r>
    </w:p>
    <w:p w14:paraId="6C81E6F3" w14:textId="04DBD07F" w:rsidR="00F92AFD" w:rsidRPr="008367BC" w:rsidRDefault="00F92AFD" w:rsidP="00F92AFD">
      <w:pPr>
        <w:suppressAutoHyphens/>
        <w:wordWrap/>
        <w:spacing w:line="360" w:lineRule="auto"/>
        <w:rPr>
          <w:rFonts w:cs="Times New Roman"/>
          <w:sz w:val="24"/>
          <w:szCs w:val="24"/>
        </w:rPr>
      </w:pPr>
      <w:r w:rsidRPr="008367BC">
        <w:rPr>
          <w:rFonts w:cs="Times New Roman"/>
          <w:sz w:val="24"/>
          <w:szCs w:val="24"/>
        </w:rPr>
        <w:t>Authors: Wenyu He</w:t>
      </w:r>
      <w:r w:rsidRPr="008367BC">
        <w:rPr>
          <w:rFonts w:cs="Times New Roman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  <w:vertAlign w:val="superscript"/>
        </w:rPr>
        <w:t>,</w:t>
      </w:r>
      <w:r w:rsidRPr="008367BC">
        <w:rPr>
          <w:rFonts w:cs="Times New Roman"/>
          <w:sz w:val="24"/>
          <w:szCs w:val="24"/>
          <w:vertAlign w:val="superscript"/>
        </w:rPr>
        <w:t>2</w:t>
      </w:r>
      <w:r>
        <w:rPr>
          <w:rFonts w:cs="Times New Roman"/>
          <w:sz w:val="24"/>
          <w:szCs w:val="24"/>
          <w:vertAlign w:val="superscript"/>
        </w:rPr>
        <w:t>,</w:t>
      </w:r>
      <w:r w:rsidRPr="008367BC">
        <w:rPr>
          <w:rFonts w:cs="Times New Roman"/>
          <w:sz w:val="24"/>
          <w:szCs w:val="24"/>
          <w:vertAlign w:val="superscript"/>
        </w:rPr>
        <w:t>3</w:t>
      </w:r>
      <w:r w:rsidRPr="008367BC">
        <w:rPr>
          <w:rFonts w:cs="Times New Roman"/>
          <w:sz w:val="24"/>
          <w:szCs w:val="24"/>
        </w:rPr>
        <w:t>, Zhipeng Ren</w:t>
      </w:r>
      <w:r w:rsidRPr="008367BC">
        <w:rPr>
          <w:rFonts w:cs="Times New Roman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  <w:vertAlign w:val="superscript"/>
        </w:rPr>
        <w:t>,</w:t>
      </w:r>
      <w:r w:rsidRPr="008367BC">
        <w:rPr>
          <w:rFonts w:cs="Times New Roman"/>
          <w:sz w:val="24"/>
          <w:szCs w:val="24"/>
          <w:vertAlign w:val="superscript"/>
        </w:rPr>
        <w:t>2</w:t>
      </w:r>
      <w:r>
        <w:rPr>
          <w:rFonts w:cs="Times New Roman"/>
          <w:sz w:val="24"/>
          <w:szCs w:val="24"/>
          <w:vertAlign w:val="superscript"/>
        </w:rPr>
        <w:t>,</w:t>
      </w:r>
      <w:r w:rsidRPr="008367BC">
        <w:rPr>
          <w:rFonts w:cs="Times New Roman"/>
          <w:sz w:val="24"/>
          <w:szCs w:val="24"/>
          <w:vertAlign w:val="superscript"/>
        </w:rPr>
        <w:t>3</w:t>
      </w:r>
      <w:r w:rsidRPr="008367BC">
        <w:rPr>
          <w:rFonts w:cs="Times New Roman"/>
          <w:sz w:val="24"/>
          <w:szCs w:val="24"/>
        </w:rPr>
        <w:t>, Ting Wang</w:t>
      </w:r>
      <w:r w:rsidRPr="008367BC">
        <w:rPr>
          <w:rFonts w:cs="Times New Roman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  <w:vertAlign w:val="superscript"/>
        </w:rPr>
        <w:t>,</w:t>
      </w:r>
      <w:r w:rsidRPr="008367BC">
        <w:rPr>
          <w:rFonts w:cs="Times New Roman"/>
          <w:sz w:val="24"/>
          <w:szCs w:val="24"/>
          <w:vertAlign w:val="superscript"/>
        </w:rPr>
        <w:t>2</w:t>
      </w:r>
      <w:r>
        <w:rPr>
          <w:rFonts w:cs="Times New Roman"/>
          <w:sz w:val="24"/>
          <w:szCs w:val="24"/>
          <w:vertAlign w:val="superscript"/>
        </w:rPr>
        <w:t>,</w:t>
      </w:r>
      <w:r w:rsidRPr="008367BC">
        <w:rPr>
          <w:rFonts w:cs="Times New Roman"/>
          <w:sz w:val="24"/>
          <w:szCs w:val="24"/>
          <w:vertAlign w:val="superscript"/>
        </w:rPr>
        <w:t>3</w:t>
      </w:r>
      <w:r w:rsidRPr="008367BC">
        <w:rPr>
          <w:rFonts w:cs="Times New Roman"/>
          <w:sz w:val="24"/>
          <w:szCs w:val="24"/>
        </w:rPr>
        <w:t>, Fan Zhang</w:t>
      </w:r>
      <w:r w:rsidRPr="008367BC">
        <w:rPr>
          <w:rFonts w:cs="Times New Roman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  <w:vertAlign w:val="superscript"/>
        </w:rPr>
        <w:t>,</w:t>
      </w:r>
      <w:r w:rsidRPr="008367BC">
        <w:rPr>
          <w:rFonts w:cs="Times New Roman"/>
          <w:sz w:val="24"/>
          <w:szCs w:val="24"/>
          <w:vertAlign w:val="superscript"/>
        </w:rPr>
        <w:t>2</w:t>
      </w:r>
      <w:r>
        <w:rPr>
          <w:rFonts w:cs="Times New Roman"/>
          <w:sz w:val="24"/>
          <w:szCs w:val="24"/>
          <w:vertAlign w:val="superscript"/>
        </w:rPr>
        <w:t>,</w:t>
      </w:r>
      <w:r w:rsidRPr="008367BC">
        <w:rPr>
          <w:rFonts w:cs="Times New Roman"/>
          <w:sz w:val="24"/>
          <w:szCs w:val="24"/>
          <w:vertAlign w:val="superscript"/>
        </w:rPr>
        <w:t>3</w:t>
      </w:r>
      <w:r w:rsidRPr="008367BC">
        <w:rPr>
          <w:rFonts w:cs="Times New Roman"/>
          <w:sz w:val="24"/>
          <w:szCs w:val="24"/>
        </w:rPr>
        <w:t xml:space="preserve">, </w:t>
      </w:r>
      <w:r>
        <w:rPr>
          <w:kern w:val="0"/>
          <w:sz w:val="24"/>
        </w:rPr>
        <w:t>Kyung Hoon Min</w:t>
      </w:r>
      <w:r w:rsidRPr="00F14A1C">
        <w:rPr>
          <w:kern w:val="0"/>
          <w:sz w:val="24"/>
          <w:vertAlign w:val="superscript"/>
        </w:rPr>
        <w:t>4</w:t>
      </w:r>
      <w:r>
        <w:rPr>
          <w:kern w:val="0"/>
          <w:sz w:val="24"/>
        </w:rPr>
        <w:t xml:space="preserve">, </w:t>
      </w:r>
      <w:proofErr w:type="spellStart"/>
      <w:r>
        <w:rPr>
          <w:kern w:val="0"/>
          <w:sz w:val="24"/>
        </w:rPr>
        <w:t>Byeongseok</w:t>
      </w:r>
      <w:proofErr w:type="spellEnd"/>
      <w:r>
        <w:rPr>
          <w:kern w:val="0"/>
          <w:sz w:val="24"/>
        </w:rPr>
        <w:t xml:space="preserve"> Kim</w:t>
      </w:r>
      <w:r w:rsidRPr="0006343A">
        <w:rPr>
          <w:kern w:val="0"/>
          <w:sz w:val="24"/>
          <w:vertAlign w:val="superscript"/>
        </w:rPr>
        <w:t>4</w:t>
      </w:r>
      <w:r>
        <w:rPr>
          <w:kern w:val="0"/>
          <w:sz w:val="24"/>
        </w:rPr>
        <w:t>, Sang Eun Shim</w:t>
      </w:r>
      <w:r w:rsidRPr="00F14A1C">
        <w:rPr>
          <w:kern w:val="0"/>
          <w:sz w:val="24"/>
          <w:vertAlign w:val="superscript"/>
        </w:rPr>
        <w:t>4</w:t>
      </w:r>
      <w:r>
        <w:rPr>
          <w:kern w:val="0"/>
          <w:sz w:val="24"/>
        </w:rPr>
        <w:t>,</w:t>
      </w:r>
      <w:r w:rsidRPr="00CD7D21">
        <w:rPr>
          <w:rFonts w:hint="eastAsia"/>
          <w:kern w:val="0"/>
          <w:sz w:val="24"/>
        </w:rPr>
        <w:t xml:space="preserve"> </w:t>
      </w:r>
      <w:proofErr w:type="spellStart"/>
      <w:r>
        <w:rPr>
          <w:kern w:val="0"/>
          <w:sz w:val="24"/>
        </w:rPr>
        <w:t>Denian</w:t>
      </w:r>
      <w:proofErr w:type="spellEnd"/>
      <w:r>
        <w:rPr>
          <w:kern w:val="0"/>
          <w:sz w:val="24"/>
        </w:rPr>
        <w:t xml:space="preserve"> Li</w:t>
      </w:r>
      <w:r w:rsidR="000C1E42">
        <w:rPr>
          <w:rFonts w:cs="Times New Roman" w:hint="eastAsia"/>
          <w:sz w:val="24"/>
          <w:szCs w:val="24"/>
          <w:vertAlign w:val="superscript"/>
        </w:rPr>
        <w:t>2</w:t>
      </w:r>
      <w:r>
        <w:rPr>
          <w:rFonts w:cs="Times New Roman"/>
          <w:sz w:val="24"/>
          <w:szCs w:val="24"/>
          <w:vertAlign w:val="superscript"/>
        </w:rPr>
        <w:t>,</w:t>
      </w:r>
      <w:r w:rsidR="000C1E42">
        <w:rPr>
          <w:rFonts w:cs="Times New Roman" w:hint="eastAsia"/>
          <w:sz w:val="24"/>
          <w:szCs w:val="24"/>
          <w:vertAlign w:val="superscript"/>
        </w:rPr>
        <w:t>3</w:t>
      </w:r>
      <w:r>
        <w:rPr>
          <w:kern w:val="0"/>
          <w:sz w:val="24"/>
        </w:rPr>
        <w:t xml:space="preserve">, </w:t>
      </w:r>
      <w:r w:rsidRPr="008367BC">
        <w:rPr>
          <w:rFonts w:cs="Times New Roman"/>
          <w:sz w:val="24"/>
          <w:szCs w:val="24"/>
        </w:rPr>
        <w:t>Yingjie Qian</w:t>
      </w:r>
      <w:r w:rsidR="000C1E42">
        <w:rPr>
          <w:rFonts w:cs="Times New Roman" w:hint="eastAsia"/>
          <w:sz w:val="24"/>
          <w:szCs w:val="24"/>
          <w:vertAlign w:val="superscript"/>
        </w:rPr>
        <w:t>2</w:t>
      </w:r>
      <w:r w:rsidR="000C1E42">
        <w:rPr>
          <w:rFonts w:cs="Times New Roman"/>
          <w:sz w:val="24"/>
          <w:szCs w:val="24"/>
          <w:vertAlign w:val="superscript"/>
        </w:rPr>
        <w:t>,</w:t>
      </w:r>
      <w:proofErr w:type="gramStart"/>
      <w:r w:rsidR="000C1E42">
        <w:rPr>
          <w:rFonts w:cs="Times New Roman" w:hint="eastAsia"/>
          <w:sz w:val="24"/>
          <w:szCs w:val="24"/>
          <w:vertAlign w:val="superscript"/>
        </w:rPr>
        <w:t>3</w:t>
      </w:r>
      <w:r>
        <w:rPr>
          <w:rFonts w:cs="Times New Roman"/>
          <w:sz w:val="24"/>
          <w:szCs w:val="24"/>
          <w:vertAlign w:val="superscript"/>
        </w:rPr>
        <w:t>,</w:t>
      </w:r>
      <w:r w:rsidRPr="009E76F8">
        <w:rPr>
          <w:rFonts w:cs="Times New Roman"/>
          <w:sz w:val="24"/>
          <w:szCs w:val="24"/>
          <w:vertAlign w:val="superscript"/>
        </w:rPr>
        <w:t>*</w:t>
      </w:r>
      <w:proofErr w:type="gramEnd"/>
      <w:r w:rsidRPr="008367BC">
        <w:rPr>
          <w:rFonts w:cs="Times New Roman"/>
          <w:sz w:val="24"/>
          <w:szCs w:val="24"/>
        </w:rPr>
        <w:t>, Haoran Yuan</w:t>
      </w:r>
      <w:r w:rsidR="000C1E42">
        <w:rPr>
          <w:rFonts w:cs="Times New Roman" w:hint="eastAsia"/>
          <w:sz w:val="24"/>
          <w:szCs w:val="24"/>
          <w:vertAlign w:val="superscript"/>
        </w:rPr>
        <w:t>2</w:t>
      </w:r>
      <w:r w:rsidR="000C1E42">
        <w:rPr>
          <w:rFonts w:cs="Times New Roman"/>
          <w:sz w:val="24"/>
          <w:szCs w:val="24"/>
          <w:vertAlign w:val="superscript"/>
        </w:rPr>
        <w:t>,</w:t>
      </w:r>
      <w:proofErr w:type="gramStart"/>
      <w:r w:rsidR="000C1E42">
        <w:rPr>
          <w:rFonts w:cs="Times New Roman" w:hint="eastAsia"/>
          <w:sz w:val="24"/>
          <w:szCs w:val="24"/>
          <w:vertAlign w:val="superscript"/>
        </w:rPr>
        <w:t>3</w:t>
      </w:r>
      <w:r>
        <w:rPr>
          <w:rFonts w:cs="Times New Roman"/>
          <w:sz w:val="24"/>
          <w:szCs w:val="24"/>
          <w:vertAlign w:val="superscript"/>
        </w:rPr>
        <w:t>,</w:t>
      </w:r>
      <w:r w:rsidRPr="009E76F8">
        <w:rPr>
          <w:rFonts w:cs="Times New Roman"/>
          <w:sz w:val="24"/>
          <w:szCs w:val="24"/>
          <w:vertAlign w:val="superscript"/>
        </w:rPr>
        <w:t>*</w:t>
      </w:r>
      <w:proofErr w:type="gramEnd"/>
      <w:r w:rsidRPr="008367BC">
        <w:rPr>
          <w:rFonts w:cs="Times New Roman"/>
          <w:sz w:val="24"/>
          <w:szCs w:val="24"/>
        </w:rPr>
        <w:t>, Yong Chen</w:t>
      </w:r>
      <w:r w:rsidR="000C1E42">
        <w:rPr>
          <w:rFonts w:cs="Times New Roman" w:hint="eastAsia"/>
          <w:sz w:val="24"/>
          <w:szCs w:val="24"/>
          <w:vertAlign w:val="superscript"/>
        </w:rPr>
        <w:t>2</w:t>
      </w:r>
      <w:r w:rsidR="000C1E42">
        <w:rPr>
          <w:rFonts w:cs="Times New Roman"/>
          <w:sz w:val="24"/>
          <w:szCs w:val="24"/>
          <w:vertAlign w:val="superscript"/>
        </w:rPr>
        <w:t>,</w:t>
      </w:r>
      <w:r w:rsidR="000C1E42">
        <w:rPr>
          <w:rFonts w:cs="Times New Roman" w:hint="eastAsia"/>
          <w:sz w:val="24"/>
          <w:szCs w:val="24"/>
          <w:vertAlign w:val="superscript"/>
        </w:rPr>
        <w:t>3</w:t>
      </w:r>
    </w:p>
    <w:p w14:paraId="4E85D9D5" w14:textId="77777777" w:rsidR="00F92AFD" w:rsidRPr="008367BC" w:rsidRDefault="00F92AFD" w:rsidP="00F92AFD">
      <w:pPr>
        <w:suppressAutoHyphens/>
        <w:wordWrap/>
        <w:spacing w:line="360" w:lineRule="auto"/>
        <w:rPr>
          <w:rFonts w:cs="Times New Roman"/>
          <w:sz w:val="24"/>
          <w:szCs w:val="24"/>
        </w:rPr>
      </w:pPr>
      <w:r w:rsidRPr="008367BC">
        <w:rPr>
          <w:rFonts w:cs="Times New Roman"/>
          <w:sz w:val="24"/>
          <w:szCs w:val="24"/>
        </w:rPr>
        <w:t>* Corresponding authors.</w:t>
      </w:r>
    </w:p>
    <w:p w14:paraId="0002AD41" w14:textId="77777777" w:rsidR="00F92AFD" w:rsidRPr="008367BC" w:rsidRDefault="00F92AFD" w:rsidP="00F92AFD">
      <w:pPr>
        <w:pStyle w:val="2"/>
        <w:suppressAutoHyphens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67BC">
        <w:rPr>
          <w:rFonts w:ascii="Times New Roman" w:hAnsi="Times New Roman" w:cs="Times New Roman"/>
          <w:sz w:val="24"/>
          <w:szCs w:val="24"/>
        </w:rPr>
        <w:t>Affiliations</w:t>
      </w:r>
    </w:p>
    <w:p w14:paraId="3CAD79CA" w14:textId="5DEB6593" w:rsidR="00626B81" w:rsidRPr="00626B81" w:rsidRDefault="00626B81" w:rsidP="00626B81">
      <w:pPr>
        <w:pStyle w:val="a"/>
        <w:suppressAutoHyphen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14884515"/>
      <w:r>
        <w:rPr>
          <w:rFonts w:ascii="Times New Roman" w:hAnsi="Times New Roman" w:cs="Times New Roman" w:hint="eastAsia"/>
          <w:sz w:val="24"/>
          <w:szCs w:val="24"/>
          <w:vertAlign w:val="superscript"/>
          <w:lang w:eastAsia="zh-CN"/>
        </w:rPr>
        <w:t>1</w:t>
      </w:r>
      <w:r w:rsidRPr="008367BC">
        <w:rPr>
          <w:rFonts w:ascii="Times New Roman" w:hAnsi="Times New Roman" w:cs="Times New Roman"/>
          <w:sz w:val="24"/>
          <w:szCs w:val="24"/>
        </w:rPr>
        <w:t xml:space="preserve"> School of Energy Science and Engineering, University of Science and Technology of China, Hefei, Anhui 230026, PR China.</w:t>
      </w:r>
    </w:p>
    <w:p w14:paraId="01BD472C" w14:textId="0841AB12" w:rsidR="00F92AFD" w:rsidRPr="008367BC" w:rsidRDefault="00626B81" w:rsidP="00F92AFD">
      <w:pPr>
        <w:pStyle w:val="a"/>
        <w:suppressAutoHyphen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B81">
        <w:rPr>
          <w:rFonts w:ascii="Times New Roman" w:hAnsi="Times New Roman" w:cs="Times New Roman" w:hint="eastAsia"/>
          <w:sz w:val="24"/>
          <w:szCs w:val="24"/>
          <w:vertAlign w:val="superscript"/>
          <w:lang w:eastAsia="zh-CN"/>
        </w:rPr>
        <w:t>2</w:t>
      </w:r>
      <w:r w:rsidR="00F92AFD" w:rsidRPr="008367BC">
        <w:rPr>
          <w:rFonts w:ascii="Times New Roman" w:hAnsi="Times New Roman" w:cs="Times New Roman"/>
          <w:sz w:val="24"/>
          <w:szCs w:val="24"/>
        </w:rPr>
        <w:t xml:space="preserve"> Guangzhou Institute of Energy Conversion, Chinese Academy of Sciences (CAS), Guangzhou, Guangdong 510640, PR China.</w:t>
      </w:r>
    </w:p>
    <w:p w14:paraId="55600B12" w14:textId="1E9736A4" w:rsidR="00F92AFD" w:rsidRPr="008367BC" w:rsidRDefault="00626B81" w:rsidP="00F92AFD">
      <w:pPr>
        <w:pStyle w:val="a"/>
        <w:suppressAutoHyphen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B81">
        <w:rPr>
          <w:rFonts w:ascii="Times New Roman" w:hAnsi="Times New Roman" w:cs="Times New Roman" w:hint="eastAsia"/>
          <w:sz w:val="24"/>
          <w:szCs w:val="24"/>
          <w:vertAlign w:val="superscript"/>
          <w:lang w:eastAsia="zh-CN"/>
        </w:rPr>
        <w:t>3</w:t>
      </w:r>
      <w:r w:rsidR="00F92AFD" w:rsidRPr="008367BC">
        <w:rPr>
          <w:rFonts w:ascii="Times New Roman" w:hAnsi="Times New Roman" w:cs="Times New Roman"/>
          <w:sz w:val="24"/>
          <w:szCs w:val="24"/>
        </w:rPr>
        <w:t xml:space="preserve"> Guangdong Provincial Key Laboratory of High-Quality Recycling of End-of-Life New Energy Devices, Guangzhou, Guangdong 510640, PR China.</w:t>
      </w:r>
    </w:p>
    <w:p w14:paraId="67293942" w14:textId="545DEC8D" w:rsidR="00F92AFD" w:rsidRPr="008367BC" w:rsidRDefault="00626B81" w:rsidP="00F92AFD">
      <w:pPr>
        <w:pStyle w:val="a"/>
        <w:suppressAutoHyphen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  <w:vertAlign w:val="superscript"/>
          <w:lang w:eastAsia="zh-CN"/>
        </w:rPr>
        <w:t>4</w:t>
      </w:r>
      <w:r w:rsidR="00F92AFD" w:rsidRPr="008367BC">
        <w:rPr>
          <w:rFonts w:ascii="Times New Roman" w:hAnsi="Times New Roman" w:cs="Times New Roman"/>
          <w:sz w:val="24"/>
          <w:szCs w:val="24"/>
        </w:rPr>
        <w:t xml:space="preserve"> Department of Chemistry and Chemical Engineering, Education and Research Center for Smart Energy and Materials, Inha University, Incheon 22212, South Korea.</w:t>
      </w:r>
    </w:p>
    <w:bookmarkEnd w:id="0"/>
    <w:p w14:paraId="33867776" w14:textId="77777777" w:rsidR="00F92AFD" w:rsidRPr="008367BC" w:rsidRDefault="00F92AFD" w:rsidP="00F92AFD">
      <w:pPr>
        <w:pStyle w:val="2"/>
        <w:suppressAutoHyphens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67BC">
        <w:rPr>
          <w:rFonts w:ascii="Times New Roman" w:hAnsi="Times New Roman" w:cs="Times New Roman"/>
          <w:sz w:val="24"/>
          <w:szCs w:val="24"/>
        </w:rPr>
        <w:t>Corresponding authors</w:t>
      </w:r>
    </w:p>
    <w:p w14:paraId="48A1C594" w14:textId="77777777" w:rsidR="00F92AFD" w:rsidRPr="008367BC" w:rsidRDefault="00F92AFD" w:rsidP="00F92AFD">
      <w:pPr>
        <w:suppressAutoHyphens/>
        <w:wordWrap/>
        <w:spacing w:line="360" w:lineRule="auto"/>
        <w:rPr>
          <w:rFonts w:cs="Times New Roman"/>
          <w:sz w:val="24"/>
          <w:szCs w:val="24"/>
        </w:rPr>
      </w:pPr>
      <w:r w:rsidRPr="008367BC">
        <w:rPr>
          <w:rFonts w:cs="Times New Roman"/>
          <w:sz w:val="24"/>
          <w:szCs w:val="24"/>
        </w:rPr>
        <w:t>Dr. Yingjie Qian</w:t>
      </w:r>
      <w:r w:rsidRPr="008367BC">
        <w:rPr>
          <w:rFonts w:cs="Times New Roman"/>
          <w:sz w:val="24"/>
          <w:szCs w:val="24"/>
        </w:rPr>
        <w:br/>
        <w:t>Guangzhou Institute of Energy Conversion, Chinese Academy of Sciences (CAS), Guangzhou, Guangdong 510640, PR China.</w:t>
      </w:r>
      <w:r w:rsidRPr="008367BC">
        <w:rPr>
          <w:rFonts w:cs="Times New Roman"/>
          <w:sz w:val="24"/>
          <w:szCs w:val="24"/>
        </w:rPr>
        <w:br/>
        <w:t>E-mail: qianyj@ms.giec.ac.cn</w:t>
      </w:r>
    </w:p>
    <w:p w14:paraId="0125A532" w14:textId="616EF64D" w:rsidR="00F92AFD" w:rsidRPr="008367BC" w:rsidRDefault="00F92AFD" w:rsidP="00F92AFD">
      <w:pPr>
        <w:suppressAutoHyphens/>
        <w:wordWrap/>
        <w:spacing w:line="360" w:lineRule="auto"/>
        <w:rPr>
          <w:rFonts w:cs="Times New Roman"/>
          <w:sz w:val="24"/>
          <w:szCs w:val="24"/>
        </w:rPr>
      </w:pPr>
      <w:r w:rsidRPr="008367BC">
        <w:rPr>
          <w:rFonts w:cs="Times New Roman"/>
          <w:sz w:val="24"/>
          <w:szCs w:val="24"/>
        </w:rPr>
        <w:t>Dr. Haoran Yuan</w:t>
      </w:r>
      <w:r w:rsidRPr="008367BC">
        <w:rPr>
          <w:rFonts w:cs="Times New Roman"/>
          <w:sz w:val="24"/>
          <w:szCs w:val="24"/>
        </w:rPr>
        <w:br/>
        <w:t>Guangzhou Institute of Energy Conversion, Chinese Academy of Sciences (CAS), Guangzhou, Guangdong 510640, PR China.</w:t>
      </w:r>
      <w:r w:rsidRPr="008367BC">
        <w:rPr>
          <w:rFonts w:cs="Times New Roman"/>
          <w:sz w:val="24"/>
          <w:szCs w:val="24"/>
        </w:rPr>
        <w:br/>
        <w:t>E-mail: yuanhaoran81@163.com</w:t>
      </w:r>
    </w:p>
    <w:p w14:paraId="1C3F2E42" w14:textId="77777777" w:rsidR="00F92AFD" w:rsidRPr="008367BC" w:rsidRDefault="00F92AFD" w:rsidP="00F92AFD">
      <w:pPr>
        <w:suppressAutoHyphens/>
        <w:wordWrap/>
        <w:autoSpaceDE/>
        <w:autoSpaceDN/>
        <w:spacing w:line="360" w:lineRule="auto"/>
        <w:rPr>
          <w:rFonts w:cs="Times New Roman"/>
          <w:sz w:val="24"/>
          <w:szCs w:val="24"/>
        </w:rPr>
      </w:pPr>
    </w:p>
    <w:p w14:paraId="6692AA85" w14:textId="66100CA2" w:rsidR="000D4720" w:rsidRPr="009C42C0" w:rsidRDefault="00DD3DC1" w:rsidP="00AB3FC3">
      <w:pPr>
        <w:suppressAutoHyphens/>
        <w:wordWrap/>
        <w:jc w:val="center"/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E2FCAA" wp14:editId="38D3BF29">
            <wp:extent cx="4320000" cy="3481462"/>
            <wp:effectExtent l="0" t="0" r="4445" b="5080"/>
            <wp:docPr id="8527756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8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493C0" w14:textId="0350F3D6" w:rsidR="00192F2B" w:rsidRDefault="00AB3FC3" w:rsidP="0035149C">
      <w:pPr>
        <w:suppressAutoHyphens/>
        <w:wordWrap/>
        <w:jc w:val="center"/>
        <w:rPr>
          <w:noProof/>
          <w:sz w:val="24"/>
          <w:szCs w:val="24"/>
        </w:rPr>
      </w:pPr>
      <w:r w:rsidRPr="009C42C0">
        <w:rPr>
          <w:rFonts w:cs="Times New Roman"/>
          <w:sz w:val="24"/>
          <w:szCs w:val="24"/>
        </w:rPr>
        <w:t>Fig</w:t>
      </w:r>
      <w:r w:rsidR="002673DE">
        <w:rPr>
          <w:rFonts w:cs="Times New Roman" w:hint="eastAsia"/>
          <w:sz w:val="24"/>
          <w:szCs w:val="24"/>
        </w:rPr>
        <w:t>.</w:t>
      </w:r>
      <w:r w:rsidRPr="009C42C0">
        <w:rPr>
          <w:rFonts w:cs="Times New Roman"/>
          <w:sz w:val="24"/>
          <w:szCs w:val="24"/>
        </w:rPr>
        <w:t xml:space="preserve"> S1. ATR-FTIR spectrum of the pristine silica–polymer aerogel (</w:t>
      </w:r>
      <w:proofErr w:type="spellStart"/>
      <w:r w:rsidRPr="009C42C0">
        <w:rPr>
          <w:rFonts w:cs="Times New Roman"/>
          <w:sz w:val="24"/>
          <w:szCs w:val="24"/>
        </w:rPr>
        <w:t>SiA</w:t>
      </w:r>
      <w:proofErr w:type="spellEnd"/>
      <w:r w:rsidRPr="009C42C0">
        <w:rPr>
          <w:rFonts w:cs="Times New Roman"/>
          <w:sz w:val="24"/>
          <w:szCs w:val="24"/>
        </w:rPr>
        <w:t xml:space="preserve">). The bands associated with surface </w:t>
      </w:r>
      <w:proofErr w:type="spellStart"/>
      <w:r w:rsidRPr="009C42C0">
        <w:rPr>
          <w:rFonts w:cs="Times New Roman"/>
          <w:sz w:val="24"/>
          <w:szCs w:val="24"/>
        </w:rPr>
        <w:t>silanols</w:t>
      </w:r>
      <w:proofErr w:type="spellEnd"/>
      <w:r w:rsidRPr="009C42C0">
        <w:rPr>
          <w:rFonts w:cs="Times New Roman"/>
          <w:sz w:val="24"/>
          <w:szCs w:val="24"/>
        </w:rPr>
        <w:t xml:space="preserve"> (O–H stretching), alkyl chains (C–H stretching)</w:t>
      </w:r>
      <w:r w:rsidR="00AB2053">
        <w:rPr>
          <w:rFonts w:cs="Times New Roman" w:hint="eastAsia"/>
          <w:sz w:val="24"/>
          <w:szCs w:val="24"/>
          <w:lang w:eastAsia="ko-KR"/>
        </w:rPr>
        <w:t>.</w:t>
      </w:r>
    </w:p>
    <w:p w14:paraId="7C4B1112" w14:textId="77777777" w:rsidR="00DD3DC1" w:rsidRDefault="00DD3DC1" w:rsidP="0035149C">
      <w:pPr>
        <w:suppressAutoHyphens/>
        <w:wordWrap/>
        <w:jc w:val="center"/>
        <w:rPr>
          <w:noProof/>
          <w:sz w:val="24"/>
          <w:szCs w:val="24"/>
        </w:rPr>
      </w:pPr>
    </w:p>
    <w:p w14:paraId="7B556558" w14:textId="2873A84C" w:rsidR="00DD3DC1" w:rsidRPr="009C42C0" w:rsidRDefault="00DD3DC1" w:rsidP="0035149C">
      <w:pPr>
        <w:suppressAutoHyphens/>
        <w:wordWrap/>
        <w:jc w:val="center"/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21948E" wp14:editId="506F53BD">
            <wp:extent cx="4320000" cy="6671670"/>
            <wp:effectExtent l="0" t="0" r="4445" b="0"/>
            <wp:docPr id="8179821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6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4E1A5" w14:textId="36BE39D4" w:rsidR="00192F2B" w:rsidRPr="009C42C0" w:rsidRDefault="009C42C0" w:rsidP="009C42C0">
      <w:pPr>
        <w:suppressAutoHyphens/>
        <w:wordWrap/>
        <w:rPr>
          <w:rFonts w:cs="Times New Roman"/>
          <w:sz w:val="24"/>
          <w:szCs w:val="24"/>
        </w:rPr>
      </w:pPr>
      <w:r w:rsidRPr="009C42C0">
        <w:rPr>
          <w:rFonts w:cs="Times New Roman"/>
          <w:sz w:val="24"/>
          <w:szCs w:val="24"/>
        </w:rPr>
        <w:t>Fig</w:t>
      </w:r>
      <w:r w:rsidR="002673DE">
        <w:rPr>
          <w:rFonts w:cs="Times New Roman" w:hint="eastAsia"/>
          <w:sz w:val="24"/>
          <w:szCs w:val="24"/>
        </w:rPr>
        <w:t>.</w:t>
      </w:r>
      <w:r w:rsidRPr="009C42C0">
        <w:rPr>
          <w:rFonts w:cs="Times New Roman"/>
          <w:sz w:val="24"/>
          <w:szCs w:val="24"/>
        </w:rPr>
        <w:t xml:space="preserve"> S2. CO</w:t>
      </w:r>
      <w:r w:rsidR="00660760" w:rsidRPr="00660760">
        <w:rPr>
          <w:rFonts w:cs="Times New Roman"/>
          <w:sz w:val="24"/>
          <w:szCs w:val="24"/>
          <w:vertAlign w:val="subscript"/>
        </w:rPr>
        <w:t>2</w:t>
      </w:r>
      <w:r w:rsidRPr="009C42C0">
        <w:rPr>
          <w:rFonts w:cs="Times New Roman"/>
          <w:sz w:val="24"/>
          <w:szCs w:val="24"/>
        </w:rPr>
        <w:t xml:space="preserve"> adsorption isotherms of representative </w:t>
      </w:r>
      <w:proofErr w:type="spellStart"/>
      <w:r w:rsidRPr="009C42C0">
        <w:rPr>
          <w:rFonts w:cs="Times New Roman"/>
          <w:sz w:val="24"/>
          <w:szCs w:val="24"/>
        </w:rPr>
        <w:t>silanized</w:t>
      </w:r>
      <w:proofErr w:type="spellEnd"/>
      <w:r w:rsidRPr="009C42C0">
        <w:rPr>
          <w:rFonts w:cs="Times New Roman"/>
          <w:sz w:val="24"/>
          <w:szCs w:val="24"/>
        </w:rPr>
        <w:t xml:space="preserve"> aerogels at 298, 323, and 343 K. The isotherms illustrate the temperature dependence of CO</w:t>
      </w:r>
      <w:r w:rsidR="009C0A16" w:rsidRPr="009C0A16">
        <w:rPr>
          <w:rFonts w:cs="Times New Roman"/>
          <w:sz w:val="24"/>
          <w:szCs w:val="24"/>
          <w:vertAlign w:val="subscript"/>
        </w:rPr>
        <w:t>2</w:t>
      </w:r>
      <w:r w:rsidRPr="009C42C0">
        <w:rPr>
          <w:rFonts w:cs="Times New Roman"/>
          <w:sz w:val="24"/>
          <w:szCs w:val="24"/>
        </w:rPr>
        <w:t xml:space="preserve"> uptake for </w:t>
      </w:r>
      <w:proofErr w:type="spellStart"/>
      <w:r w:rsidRPr="009C42C0">
        <w:rPr>
          <w:rFonts w:cs="Times New Roman"/>
          <w:sz w:val="24"/>
          <w:szCs w:val="24"/>
        </w:rPr>
        <w:t>SiA</w:t>
      </w:r>
      <w:proofErr w:type="spellEnd"/>
      <w:r w:rsidRPr="009C42C0">
        <w:rPr>
          <w:rFonts w:cs="Times New Roman"/>
          <w:sz w:val="24"/>
          <w:szCs w:val="24"/>
        </w:rPr>
        <w:t>–X(t)–PZI sorbents (X = A, G, GT, V; see legend for specific samples).</w:t>
      </w:r>
    </w:p>
    <w:p w14:paraId="43EB3D36" w14:textId="77777777" w:rsidR="00DD3DC1" w:rsidRDefault="00DD3DC1">
      <w:pPr>
        <w:wordWrap/>
        <w:autoSpaceDE/>
        <w:autoSpaceDN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79734868" w14:textId="3E0B6690" w:rsidR="008A0C5B" w:rsidRPr="009C42C0" w:rsidRDefault="009C42C0" w:rsidP="009C42C0">
      <w:pPr>
        <w:suppressAutoHyphens/>
        <w:wordWrap/>
        <w:spacing w:afterLines="50" w:after="156"/>
        <w:rPr>
          <w:rFonts w:cs="Times New Roman"/>
          <w:sz w:val="24"/>
          <w:szCs w:val="24"/>
        </w:rPr>
      </w:pPr>
      <w:r w:rsidRPr="009C42C0">
        <w:rPr>
          <w:rFonts w:cs="Times New Roman"/>
          <w:sz w:val="24"/>
          <w:szCs w:val="24"/>
        </w:rPr>
        <w:lastRenderedPageBreak/>
        <w:t xml:space="preserve">Table S1. Textural parameters of pristine and </w:t>
      </w:r>
      <w:proofErr w:type="spellStart"/>
      <w:r w:rsidRPr="009C42C0">
        <w:rPr>
          <w:rFonts w:cs="Times New Roman"/>
          <w:sz w:val="24"/>
          <w:szCs w:val="24"/>
        </w:rPr>
        <w:t>silanized</w:t>
      </w:r>
      <w:proofErr w:type="spellEnd"/>
      <w:r w:rsidRPr="009C42C0">
        <w:rPr>
          <w:rFonts w:cs="Times New Roman"/>
          <w:sz w:val="24"/>
          <w:szCs w:val="24"/>
        </w:rPr>
        <w:t xml:space="preserve"> aerogels </w:t>
      </w:r>
      <w:proofErr w:type="spellStart"/>
      <w:r w:rsidRPr="009C42C0">
        <w:rPr>
          <w:rFonts w:cs="Times New Roman"/>
          <w:sz w:val="24"/>
          <w:szCs w:val="24"/>
        </w:rPr>
        <w:t>SiA</w:t>
      </w:r>
      <w:proofErr w:type="spellEnd"/>
      <w:r w:rsidRPr="009C42C0">
        <w:rPr>
          <w:rFonts w:cs="Times New Roman"/>
          <w:sz w:val="24"/>
          <w:szCs w:val="24"/>
        </w:rPr>
        <w:t xml:space="preserve">–X(t) (X = A, G, GT, V; t = </w:t>
      </w:r>
      <w:proofErr w:type="spellStart"/>
      <w:r w:rsidRPr="009C42C0">
        <w:rPr>
          <w:rFonts w:cs="Times New Roman"/>
          <w:sz w:val="24"/>
          <w:szCs w:val="24"/>
        </w:rPr>
        <w:t>organosilane</w:t>
      </w:r>
      <w:proofErr w:type="spellEnd"/>
      <w:r w:rsidRPr="009C42C0">
        <w:rPr>
          <w:rFonts w:cs="Times New Roman"/>
          <w:sz w:val="24"/>
          <w:szCs w:val="24"/>
        </w:rPr>
        <w:t xml:space="preserve"> CVD time). Micropore surface area, mesopore surface area, specific surface area, total pore volume, and average pore size </w:t>
      </w:r>
      <w:proofErr w:type="gramStart"/>
      <w:r w:rsidRPr="009C42C0">
        <w:rPr>
          <w:rFonts w:cs="Times New Roman"/>
          <w:sz w:val="24"/>
          <w:szCs w:val="24"/>
        </w:rPr>
        <w:t>were</w:t>
      </w:r>
      <w:proofErr w:type="gramEnd"/>
      <w:r w:rsidRPr="009C42C0">
        <w:rPr>
          <w:rFonts w:cs="Times New Roman"/>
          <w:sz w:val="24"/>
          <w:szCs w:val="24"/>
        </w:rPr>
        <w:t xml:space="preserve"> obtained from N</w:t>
      </w:r>
      <w:r w:rsidR="009C0A16" w:rsidRPr="009C0A16">
        <w:rPr>
          <w:rFonts w:cs="Times New Roman"/>
          <w:sz w:val="24"/>
          <w:szCs w:val="24"/>
          <w:vertAlign w:val="subscript"/>
        </w:rPr>
        <w:t>2</w:t>
      </w:r>
      <w:r w:rsidRPr="009C42C0">
        <w:rPr>
          <w:rFonts w:cs="Times New Roman"/>
          <w:sz w:val="24"/>
          <w:szCs w:val="24"/>
        </w:rPr>
        <w:t xml:space="preserve"> adsorption analysis (see Experimental Section). </w:t>
      </w:r>
    </w:p>
    <w:tbl>
      <w:tblPr>
        <w:tblW w:w="924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44"/>
        <w:gridCol w:w="1474"/>
        <w:gridCol w:w="1644"/>
        <w:gridCol w:w="1587"/>
        <w:gridCol w:w="1474"/>
        <w:gridCol w:w="1417"/>
      </w:tblGrid>
      <w:tr w:rsidR="008A0C5B" w:rsidRPr="009C42C0" w14:paraId="0998F83F" w14:textId="77777777" w:rsidTr="00C16DBC">
        <w:trPr>
          <w:trHeight w:val="244"/>
          <w:jc w:val="center"/>
        </w:trPr>
        <w:tc>
          <w:tcPr>
            <w:tcW w:w="16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81" w:type="dxa"/>
              <w:bottom w:w="40" w:type="dxa"/>
              <w:right w:w="81" w:type="dxa"/>
            </w:tcMar>
            <w:vAlign w:val="center"/>
            <w:hideMark/>
          </w:tcPr>
          <w:p w14:paraId="56ADC075" w14:textId="77777777" w:rsidR="008A0C5B" w:rsidRPr="009C42C0" w:rsidRDefault="008A0C5B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Samples</w:t>
            </w:r>
          </w:p>
        </w:tc>
        <w:tc>
          <w:tcPr>
            <w:tcW w:w="14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81" w:type="dxa"/>
              <w:bottom w:w="40" w:type="dxa"/>
              <w:right w:w="81" w:type="dxa"/>
            </w:tcMar>
            <w:vAlign w:val="center"/>
            <w:hideMark/>
          </w:tcPr>
          <w:p w14:paraId="62BD19F3" w14:textId="77777777" w:rsidR="008A0C5B" w:rsidRPr="009C42C0" w:rsidRDefault="008A0C5B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 xml:space="preserve">Micropores surface area </w:t>
            </w:r>
          </w:p>
          <w:p w14:paraId="0B996A21" w14:textId="77777777" w:rsidR="008A0C5B" w:rsidRPr="009C42C0" w:rsidRDefault="008A0C5B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(m</w:t>
            </w:r>
            <w:r w:rsidRPr="009C42C0">
              <w:rPr>
                <w:rFonts w:cs="Times New Roman"/>
                <w:sz w:val="24"/>
                <w:szCs w:val="24"/>
                <w:vertAlign w:val="superscript"/>
              </w:rPr>
              <w:t xml:space="preserve">2 </w:t>
            </w:r>
            <w:r w:rsidRPr="009C42C0">
              <w:rPr>
                <w:rFonts w:cs="Times New Roman"/>
                <w:sz w:val="24"/>
                <w:szCs w:val="24"/>
              </w:rPr>
              <w:t>g</w:t>
            </w:r>
            <w:r w:rsidRPr="009C42C0">
              <w:rPr>
                <w:rFonts w:cs="Times New Roman"/>
                <w:sz w:val="24"/>
                <w:szCs w:val="24"/>
                <w:vertAlign w:val="superscript"/>
              </w:rPr>
              <w:t>−1</w:t>
            </w:r>
            <w:r w:rsidRPr="009C42C0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6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81" w:type="dxa"/>
              <w:bottom w:w="40" w:type="dxa"/>
              <w:right w:w="81" w:type="dxa"/>
            </w:tcMar>
            <w:vAlign w:val="center"/>
            <w:hideMark/>
          </w:tcPr>
          <w:p w14:paraId="17892837" w14:textId="77777777" w:rsidR="008A0C5B" w:rsidRPr="009C42C0" w:rsidRDefault="008A0C5B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Mesopores surface area</w:t>
            </w:r>
          </w:p>
          <w:p w14:paraId="03D8909D" w14:textId="77777777" w:rsidR="008A0C5B" w:rsidRPr="009C42C0" w:rsidRDefault="008A0C5B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(m</w:t>
            </w:r>
            <w:r w:rsidRPr="009C42C0">
              <w:rPr>
                <w:rFonts w:cs="Times New Roman"/>
                <w:sz w:val="24"/>
                <w:szCs w:val="24"/>
                <w:vertAlign w:val="superscript"/>
              </w:rPr>
              <w:t xml:space="preserve">2 </w:t>
            </w:r>
            <w:r w:rsidRPr="009C42C0">
              <w:rPr>
                <w:rFonts w:cs="Times New Roman"/>
                <w:sz w:val="24"/>
                <w:szCs w:val="24"/>
              </w:rPr>
              <w:t>g</w:t>
            </w:r>
            <w:r w:rsidRPr="009C42C0">
              <w:rPr>
                <w:rFonts w:cs="Times New Roman"/>
                <w:sz w:val="24"/>
                <w:szCs w:val="24"/>
                <w:vertAlign w:val="superscript"/>
              </w:rPr>
              <w:t>−1</w:t>
            </w:r>
            <w:r w:rsidRPr="009C42C0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5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81" w:type="dxa"/>
              <w:bottom w:w="40" w:type="dxa"/>
              <w:right w:w="81" w:type="dxa"/>
            </w:tcMar>
            <w:vAlign w:val="center"/>
            <w:hideMark/>
          </w:tcPr>
          <w:p w14:paraId="26308737" w14:textId="77777777" w:rsidR="008A0C5B" w:rsidRPr="009C42C0" w:rsidRDefault="008A0C5B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Specific surface area</w:t>
            </w:r>
          </w:p>
          <w:p w14:paraId="2EC01AF4" w14:textId="77777777" w:rsidR="008A0C5B" w:rsidRPr="009C42C0" w:rsidRDefault="008A0C5B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(m</w:t>
            </w:r>
            <w:r w:rsidRPr="009C42C0">
              <w:rPr>
                <w:rFonts w:cs="Times New Roman"/>
                <w:sz w:val="24"/>
                <w:szCs w:val="24"/>
                <w:vertAlign w:val="superscript"/>
              </w:rPr>
              <w:t xml:space="preserve">2 </w:t>
            </w:r>
            <w:r w:rsidRPr="009C42C0">
              <w:rPr>
                <w:rFonts w:cs="Times New Roman"/>
                <w:sz w:val="24"/>
                <w:szCs w:val="24"/>
              </w:rPr>
              <w:t>g</w:t>
            </w:r>
            <w:r w:rsidRPr="009C42C0">
              <w:rPr>
                <w:rFonts w:cs="Times New Roman"/>
                <w:sz w:val="24"/>
                <w:szCs w:val="24"/>
                <w:vertAlign w:val="superscript"/>
              </w:rPr>
              <w:t>−1</w:t>
            </w:r>
            <w:r w:rsidRPr="009C42C0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4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81" w:type="dxa"/>
              <w:bottom w:w="40" w:type="dxa"/>
              <w:right w:w="81" w:type="dxa"/>
            </w:tcMar>
            <w:vAlign w:val="center"/>
            <w:hideMark/>
          </w:tcPr>
          <w:p w14:paraId="1AD6D18B" w14:textId="77777777" w:rsidR="008A0C5B" w:rsidRPr="009C42C0" w:rsidRDefault="008A0C5B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 xml:space="preserve">Total pore volume </w:t>
            </w:r>
          </w:p>
          <w:p w14:paraId="3E317F3D" w14:textId="77777777" w:rsidR="008A0C5B" w:rsidRPr="009C42C0" w:rsidRDefault="008A0C5B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(cc g</w:t>
            </w:r>
            <w:r w:rsidRPr="009C42C0">
              <w:rPr>
                <w:rFonts w:cs="Times New Roman"/>
                <w:sz w:val="24"/>
                <w:szCs w:val="24"/>
                <w:vertAlign w:val="superscript"/>
              </w:rPr>
              <w:t>−1</w:t>
            </w:r>
            <w:r w:rsidRPr="009C42C0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40" w:type="dxa"/>
              <w:left w:w="81" w:type="dxa"/>
              <w:bottom w:w="40" w:type="dxa"/>
              <w:right w:w="81" w:type="dxa"/>
            </w:tcMar>
            <w:vAlign w:val="center"/>
            <w:hideMark/>
          </w:tcPr>
          <w:p w14:paraId="0BEB146A" w14:textId="77777777" w:rsidR="008A0C5B" w:rsidRPr="009C42C0" w:rsidRDefault="008A0C5B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 xml:space="preserve">Average Pore Size </w:t>
            </w:r>
          </w:p>
          <w:p w14:paraId="547AE466" w14:textId="77777777" w:rsidR="008A0C5B" w:rsidRPr="009C42C0" w:rsidRDefault="008A0C5B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(nm)</w:t>
            </w:r>
          </w:p>
        </w:tc>
      </w:tr>
      <w:tr w:rsidR="00FF668A" w:rsidRPr="009C42C0" w14:paraId="2C8DABB3" w14:textId="77777777" w:rsidTr="00C16DBC">
        <w:trPr>
          <w:trHeight w:val="244"/>
          <w:jc w:val="center"/>
        </w:trPr>
        <w:tc>
          <w:tcPr>
            <w:tcW w:w="1644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40" w:type="dxa"/>
              <w:left w:w="81" w:type="dxa"/>
              <w:bottom w:w="40" w:type="dxa"/>
              <w:right w:w="81" w:type="dxa"/>
            </w:tcMar>
            <w:vAlign w:val="center"/>
            <w:hideMark/>
          </w:tcPr>
          <w:p w14:paraId="4C783E89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</w:p>
        </w:tc>
        <w:tc>
          <w:tcPr>
            <w:tcW w:w="1474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03E9B5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150.08</w:t>
            </w:r>
          </w:p>
        </w:tc>
        <w:tc>
          <w:tcPr>
            <w:tcW w:w="1644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2999B8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 xml:space="preserve">549.36 </w:t>
            </w:r>
          </w:p>
        </w:tc>
        <w:tc>
          <w:tcPr>
            <w:tcW w:w="1587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FFB274C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699.44</w:t>
            </w:r>
          </w:p>
        </w:tc>
        <w:tc>
          <w:tcPr>
            <w:tcW w:w="1474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11F6767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1.235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CCE9742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7.06</w:t>
            </w:r>
          </w:p>
        </w:tc>
      </w:tr>
      <w:tr w:rsidR="00FF668A" w:rsidRPr="009C42C0" w14:paraId="60B9B771" w14:textId="77777777" w:rsidTr="00C16DBC">
        <w:trPr>
          <w:trHeight w:val="244"/>
          <w:jc w:val="center"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81" w:type="dxa"/>
              <w:bottom w:w="40" w:type="dxa"/>
              <w:right w:w="81" w:type="dxa"/>
            </w:tcMar>
            <w:vAlign w:val="center"/>
            <w:hideMark/>
          </w:tcPr>
          <w:p w14:paraId="5200BB02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A(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113126C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169.02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B672C7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417.04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95E2951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586.06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C63D261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1.087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8AB7CB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7.42</w:t>
            </w:r>
          </w:p>
        </w:tc>
      </w:tr>
      <w:tr w:rsidR="00FF668A" w:rsidRPr="009C42C0" w14:paraId="2722DB18" w14:textId="77777777" w:rsidTr="00C16DBC">
        <w:trPr>
          <w:trHeight w:val="244"/>
          <w:jc w:val="center"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81" w:type="dxa"/>
              <w:bottom w:w="40" w:type="dxa"/>
              <w:right w:w="81" w:type="dxa"/>
            </w:tcMar>
            <w:vAlign w:val="center"/>
            <w:hideMark/>
          </w:tcPr>
          <w:p w14:paraId="4FBF5BF1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A(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14)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3709FC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88.01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986F5CC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202.44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9904025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290.45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DF98549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0.706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87B240C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9.72</w:t>
            </w:r>
          </w:p>
        </w:tc>
      </w:tr>
      <w:tr w:rsidR="00FF668A" w:rsidRPr="009C42C0" w14:paraId="43A0B9D5" w14:textId="77777777" w:rsidTr="00C16DBC">
        <w:trPr>
          <w:trHeight w:val="244"/>
          <w:jc w:val="center"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81" w:type="dxa"/>
              <w:bottom w:w="40" w:type="dxa"/>
              <w:right w:w="81" w:type="dxa"/>
            </w:tcMar>
            <w:vAlign w:val="center"/>
            <w:hideMark/>
          </w:tcPr>
          <w:p w14:paraId="7F3BEF6C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A(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95CFBEB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69.42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F393F9C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138.53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24A2A54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207.95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2468626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0.892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952B09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17.16</w:t>
            </w:r>
          </w:p>
        </w:tc>
      </w:tr>
      <w:tr w:rsidR="00FF668A" w:rsidRPr="009C42C0" w14:paraId="1121329F" w14:textId="77777777" w:rsidTr="00C16DBC">
        <w:trPr>
          <w:trHeight w:val="244"/>
          <w:jc w:val="center"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81" w:type="dxa"/>
              <w:bottom w:w="40" w:type="dxa"/>
              <w:right w:w="81" w:type="dxa"/>
            </w:tcMar>
            <w:vAlign w:val="center"/>
            <w:hideMark/>
          </w:tcPr>
          <w:p w14:paraId="0805F7C0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G(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7FE2C48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311.43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CF5B474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522.72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9188801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834.15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D265B3D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2.094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3871AF0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10.04</w:t>
            </w:r>
          </w:p>
        </w:tc>
      </w:tr>
      <w:tr w:rsidR="00FF668A" w:rsidRPr="009C42C0" w14:paraId="7170E7D1" w14:textId="77777777" w:rsidTr="00C16DBC">
        <w:trPr>
          <w:trHeight w:val="244"/>
          <w:jc w:val="center"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81" w:type="dxa"/>
              <w:bottom w:w="40" w:type="dxa"/>
              <w:right w:w="81" w:type="dxa"/>
            </w:tcMar>
            <w:vAlign w:val="center"/>
            <w:hideMark/>
          </w:tcPr>
          <w:p w14:paraId="419FB18A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G(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14)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6AC251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233.91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8AD6654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360.20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F3B9A9A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594.11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CA6E9FA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1.877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A6AE21A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12.64</w:t>
            </w:r>
          </w:p>
        </w:tc>
      </w:tr>
      <w:tr w:rsidR="00FF668A" w:rsidRPr="009C42C0" w14:paraId="761B9589" w14:textId="77777777" w:rsidTr="00C16DBC">
        <w:trPr>
          <w:trHeight w:val="244"/>
          <w:jc w:val="center"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81" w:type="dxa"/>
              <w:bottom w:w="40" w:type="dxa"/>
              <w:right w:w="81" w:type="dxa"/>
            </w:tcMar>
            <w:vAlign w:val="center"/>
            <w:hideMark/>
          </w:tcPr>
          <w:p w14:paraId="137A3E2E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G(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B02AEC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215.26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86B9320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368.23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1F801F9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583.49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2709502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1.396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411489E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9.57</w:t>
            </w:r>
          </w:p>
        </w:tc>
      </w:tr>
      <w:tr w:rsidR="00FF668A" w:rsidRPr="009C42C0" w14:paraId="2F2EF2B1" w14:textId="77777777" w:rsidTr="00C16DBC">
        <w:trPr>
          <w:trHeight w:val="244"/>
          <w:jc w:val="center"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81" w:type="dxa"/>
              <w:bottom w:w="40" w:type="dxa"/>
              <w:right w:w="81" w:type="dxa"/>
            </w:tcMar>
            <w:vAlign w:val="center"/>
            <w:hideMark/>
          </w:tcPr>
          <w:p w14:paraId="1B449531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GT(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11C4C59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272.41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5A9BA1E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611.66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55C4D2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884.07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6CA7C6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1.392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76D1797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6.30</w:t>
            </w:r>
          </w:p>
        </w:tc>
      </w:tr>
      <w:tr w:rsidR="00FF668A" w:rsidRPr="009C42C0" w14:paraId="006C0C41" w14:textId="77777777" w:rsidTr="00C16DBC">
        <w:trPr>
          <w:trHeight w:val="244"/>
          <w:jc w:val="center"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81" w:type="dxa"/>
              <w:bottom w:w="40" w:type="dxa"/>
              <w:right w:w="81" w:type="dxa"/>
            </w:tcMar>
            <w:vAlign w:val="center"/>
            <w:hideMark/>
          </w:tcPr>
          <w:p w14:paraId="37214D4A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GT(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14)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9ED352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215.40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F1DB68C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422.41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1F0F6D2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637.81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439A796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1.963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2DF0267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12.31</w:t>
            </w:r>
          </w:p>
        </w:tc>
      </w:tr>
      <w:tr w:rsidR="00FF668A" w:rsidRPr="009C42C0" w14:paraId="1047960D" w14:textId="77777777" w:rsidTr="00C16DBC">
        <w:trPr>
          <w:trHeight w:val="244"/>
          <w:jc w:val="center"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81" w:type="dxa"/>
              <w:bottom w:w="40" w:type="dxa"/>
              <w:right w:w="81" w:type="dxa"/>
            </w:tcMar>
            <w:vAlign w:val="center"/>
            <w:hideMark/>
          </w:tcPr>
          <w:p w14:paraId="4C1EBD21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GT(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24A7893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143.55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E007FB0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358.38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42F4613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501.93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A01726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0.897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CA4FB3F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7.15</w:t>
            </w:r>
          </w:p>
        </w:tc>
      </w:tr>
      <w:tr w:rsidR="00FF668A" w:rsidRPr="009C42C0" w14:paraId="359A849F" w14:textId="77777777" w:rsidTr="00C16DBC">
        <w:trPr>
          <w:trHeight w:val="244"/>
          <w:jc w:val="center"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81" w:type="dxa"/>
              <w:bottom w:w="40" w:type="dxa"/>
              <w:right w:w="81" w:type="dxa"/>
            </w:tcMar>
            <w:vAlign w:val="center"/>
            <w:hideMark/>
          </w:tcPr>
          <w:p w14:paraId="2554356F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V(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92AC75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226.43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7EEC2C5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260.09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B2D73B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486.52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F7E034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1.117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6108C6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9.18</w:t>
            </w:r>
          </w:p>
        </w:tc>
      </w:tr>
      <w:tr w:rsidR="00FF668A" w:rsidRPr="009C42C0" w14:paraId="44AADEFC" w14:textId="77777777" w:rsidTr="00C16DBC">
        <w:trPr>
          <w:trHeight w:val="244"/>
          <w:jc w:val="center"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81" w:type="dxa"/>
              <w:bottom w:w="40" w:type="dxa"/>
              <w:right w:w="81" w:type="dxa"/>
            </w:tcMar>
            <w:vAlign w:val="center"/>
            <w:hideMark/>
          </w:tcPr>
          <w:p w14:paraId="03DEA8CC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V(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14)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FFE5635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155.14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B3DD64B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271.96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52C712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427.10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8ABF6D9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0.762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829BFAC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7.13</w:t>
            </w:r>
          </w:p>
        </w:tc>
      </w:tr>
      <w:tr w:rsidR="00FF668A" w:rsidRPr="009C42C0" w14:paraId="01CB7483" w14:textId="77777777" w:rsidTr="00C16DBC">
        <w:trPr>
          <w:trHeight w:val="244"/>
          <w:jc w:val="center"/>
        </w:trPr>
        <w:tc>
          <w:tcPr>
            <w:tcW w:w="164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40" w:type="dxa"/>
              <w:left w:w="81" w:type="dxa"/>
              <w:bottom w:w="40" w:type="dxa"/>
              <w:right w:w="81" w:type="dxa"/>
            </w:tcMar>
            <w:vAlign w:val="center"/>
            <w:hideMark/>
          </w:tcPr>
          <w:p w14:paraId="6A39378C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V(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014D312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112.45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9F231E2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119.28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B70647F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231.73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1CC3B39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0.653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308C072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11.27</w:t>
            </w:r>
          </w:p>
        </w:tc>
      </w:tr>
    </w:tbl>
    <w:p w14:paraId="754187AD" w14:textId="77777777" w:rsidR="008A0C5B" w:rsidRPr="009C42C0" w:rsidRDefault="008A0C5B" w:rsidP="00AB3FC3">
      <w:pPr>
        <w:suppressAutoHyphens/>
        <w:wordWrap/>
        <w:jc w:val="center"/>
        <w:rPr>
          <w:rFonts w:cs="Times New Roman"/>
          <w:sz w:val="24"/>
          <w:szCs w:val="24"/>
        </w:rPr>
      </w:pPr>
    </w:p>
    <w:p w14:paraId="51123BD0" w14:textId="77777777" w:rsidR="00F92AFD" w:rsidRDefault="00F92AFD">
      <w:pPr>
        <w:wordWrap/>
        <w:autoSpaceDE/>
        <w:autoSpaceDN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6DFEF0A0" w14:textId="41D61A5B" w:rsidR="00E56733" w:rsidRPr="009C42C0" w:rsidRDefault="009C42C0" w:rsidP="009C42C0">
      <w:pPr>
        <w:suppressAutoHyphens/>
        <w:wordWrap/>
        <w:spacing w:afterLines="50" w:after="156"/>
        <w:rPr>
          <w:rFonts w:cs="Times New Roman"/>
          <w:sz w:val="24"/>
          <w:szCs w:val="24"/>
        </w:rPr>
      </w:pPr>
      <w:r w:rsidRPr="009C42C0">
        <w:rPr>
          <w:rFonts w:cs="Times New Roman"/>
          <w:sz w:val="24"/>
          <w:szCs w:val="24"/>
        </w:rPr>
        <w:lastRenderedPageBreak/>
        <w:t xml:space="preserve">Table S2. Comparison of BET surface area and compressive strength for representative aerogels reported in the literature and for the present silica–polymer aerogels. </w:t>
      </w:r>
    </w:p>
    <w:tbl>
      <w:tblPr>
        <w:tblStyle w:val="a8"/>
        <w:tblW w:w="4594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1"/>
        <w:gridCol w:w="1984"/>
        <w:gridCol w:w="1539"/>
        <w:gridCol w:w="1879"/>
      </w:tblGrid>
      <w:tr w:rsidR="006B7BC1" w:rsidRPr="009C42C0" w14:paraId="17103031" w14:textId="77777777" w:rsidTr="002B7450">
        <w:trPr>
          <w:trHeight w:val="244"/>
          <w:jc w:val="center"/>
        </w:trPr>
        <w:tc>
          <w:tcPr>
            <w:tcW w:w="17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621B31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Aerogels</w:t>
            </w:r>
          </w:p>
        </w:tc>
        <w:tc>
          <w:tcPr>
            <w:tcW w:w="11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BA0464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BET surface area</w:t>
            </w:r>
          </w:p>
          <w:p w14:paraId="79471EC8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(m</w:t>
            </w:r>
            <w:r w:rsidRPr="009C42C0">
              <w:rPr>
                <w:rFonts w:cs="Times New Roman"/>
                <w:sz w:val="24"/>
                <w:szCs w:val="24"/>
                <w:vertAlign w:val="superscript"/>
              </w:rPr>
              <w:t>2</w:t>
            </w:r>
            <w:r w:rsidRPr="009C42C0">
              <w:rPr>
                <w:rFonts w:cs="Times New Roman"/>
                <w:sz w:val="24"/>
                <w:szCs w:val="24"/>
              </w:rPr>
              <w:t xml:space="preserve"> g</w:t>
            </w:r>
            <w:r w:rsidR="006B7BC1" w:rsidRPr="009C42C0">
              <w:rPr>
                <w:rFonts w:cs="Times New Roman"/>
                <w:sz w:val="24"/>
                <w:szCs w:val="24"/>
                <w:vertAlign w:val="superscript"/>
              </w:rPr>
              <w:t>−</w:t>
            </w:r>
            <w:r w:rsidRPr="009C42C0">
              <w:rPr>
                <w:rFonts w:cs="Times New Roman"/>
                <w:sz w:val="24"/>
                <w:szCs w:val="24"/>
                <w:vertAlign w:val="superscript"/>
              </w:rPr>
              <w:t>1</w:t>
            </w:r>
            <w:r w:rsidRPr="009C42C0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9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74D02C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Compression</w:t>
            </w:r>
          </w:p>
          <w:p w14:paraId="74630903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Strength</w:t>
            </w:r>
          </w:p>
          <w:p w14:paraId="165DC0E9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(</w:t>
            </w:r>
            <w:r w:rsidR="00FF668A" w:rsidRPr="009C42C0">
              <w:rPr>
                <w:rFonts w:cs="Times New Roman" w:hint="eastAsia"/>
                <w:sz w:val="24"/>
                <w:szCs w:val="24"/>
              </w:rPr>
              <w:t>MPa</w:t>
            </w:r>
            <w:r w:rsidRPr="009C42C0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1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BE780C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Reference</w:t>
            </w:r>
          </w:p>
        </w:tc>
      </w:tr>
      <w:tr w:rsidR="006B7BC1" w:rsidRPr="009C42C0" w14:paraId="7C0A1EB6" w14:textId="77777777" w:rsidTr="002B7450">
        <w:trPr>
          <w:trHeight w:val="244"/>
          <w:jc w:val="center"/>
        </w:trPr>
        <w:tc>
          <w:tcPr>
            <w:tcW w:w="1743" w:type="pct"/>
            <w:tcBorders>
              <w:top w:val="single" w:sz="4" w:space="0" w:color="auto"/>
            </w:tcBorders>
            <w:vAlign w:val="center"/>
          </w:tcPr>
          <w:p w14:paraId="63157462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Alginate-based aerogels</w:t>
            </w:r>
          </w:p>
        </w:tc>
        <w:tc>
          <w:tcPr>
            <w:tcW w:w="1196" w:type="pct"/>
            <w:tcBorders>
              <w:top w:val="single" w:sz="4" w:space="0" w:color="auto"/>
            </w:tcBorders>
            <w:vAlign w:val="center"/>
          </w:tcPr>
          <w:p w14:paraId="491EB05D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928" w:type="pct"/>
            <w:tcBorders>
              <w:top w:val="single" w:sz="4" w:space="0" w:color="auto"/>
            </w:tcBorders>
            <w:vAlign w:val="center"/>
          </w:tcPr>
          <w:p w14:paraId="3960B4AE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3.53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14:paraId="4E004955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&lt;EndNote&gt;&lt;Cite&gt;&lt;Author&gt;Hou&lt;/Author&gt;&lt;Year&gt;2020&lt;/Year&gt;&lt;RecNum&gt;115&lt;/RecNum&gt;&lt;DisplayText&gt;&lt;style face="superscript"&gt;[1]&lt;/style&gt;&lt;/DisplayText&gt;&lt;record&gt;&lt;rec-number&gt;115&lt;/rec-number&gt;&lt;foreign-keys&gt;&lt;key app="EN" db-id="0ev5z2s960sxpsesex7xsw0q02e29p5fzf0x" timestamp="1761805626"&gt;115&lt;/key&gt;&lt;/foreign-keys&gt;&lt;ref-type name="Journal Article"&gt;17&lt;/ref-type&gt;&lt;contributors&gt;&lt;authors&gt;&lt;author&gt;Hou, Yaheng&lt;/author&gt;&lt;author&gt;Zhong, Xin&lt;/author&gt;&lt;author&gt;Ding, Yangyang&lt;/author&gt;&lt;author&gt;Zhang, Shenghu&lt;/author&gt;&lt;author&gt;Shi, Fengwei&lt;/author&gt;&lt;author&gt;Hu, Jianglei&lt;/author&gt;&lt;/authors&gt;&lt;/contributors&gt;&lt;titles&gt;&lt;title&gt;Alginate-based aerogels with double catalytic activity sites and high mechanical strength&lt;/title&gt;&lt;secondary-title&gt;Carbohydrate Polymers&lt;/secondary-title&gt;&lt;/titles&gt;&lt;periodical&gt;&lt;full-title&gt;Carbohydrate Polymers&lt;/full-title&gt;&lt;/periodical&gt;&lt;pages&gt;116490&lt;/pages&gt;&lt;volume&gt;245&lt;/volume&gt;&lt;keywords&gt;&lt;keyword&gt;Alginate&lt;/keyword&gt;&lt;keyword&gt;Double catalytic activity sites&lt;/keyword&gt;&lt;keyword&gt;Graphene oxide&lt;/keyword&gt;&lt;keyword&gt;Mechanical strength&lt;/keyword&gt;&lt;keyword&gt;Aerogels&lt;/keyword&gt;&lt;/keywords&gt;&lt;dates&gt;&lt;year&gt;2020&lt;/year&gt;&lt;pub-dates&gt;&lt;date&gt;2020/10/01/&lt;/date&gt;&lt;/pub-dates&gt;&lt;/dates&gt;&lt;isbn&gt;0144-8617&lt;/isbn&gt;&lt;urls&gt;&lt;related-urls&gt;&lt;url&gt;https://www.sciencedirect.com/science/article/pii/S0144861720306640&lt;/url&gt;&lt;/related-urls&gt;&lt;/urls&gt;&lt;electronic-resource-num&gt;https://doi.org/10.1016/j.carbpol.2020.116490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[1]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6B7BC1" w:rsidRPr="009C42C0" w14:paraId="7E1D329A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2B492E58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PI-TPUs</w:t>
            </w:r>
          </w:p>
        </w:tc>
        <w:tc>
          <w:tcPr>
            <w:tcW w:w="1196" w:type="pct"/>
            <w:vAlign w:val="center"/>
          </w:tcPr>
          <w:p w14:paraId="3183B3F8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17.19</w:t>
            </w:r>
            <w:r w:rsidR="006B7BC1" w:rsidRPr="009C42C0">
              <w:rPr>
                <w:rFonts w:cs="Times New Roman"/>
                <w:sz w:val="24"/>
                <w:szCs w:val="24"/>
              </w:rPr>
              <w:t>–</w:t>
            </w:r>
            <w:r w:rsidRPr="009C42C0">
              <w:rPr>
                <w:rFonts w:cs="Times New Roman"/>
                <w:sz w:val="24"/>
                <w:szCs w:val="24"/>
              </w:rPr>
              <w:t>113.78</w:t>
            </w:r>
          </w:p>
        </w:tc>
        <w:tc>
          <w:tcPr>
            <w:tcW w:w="928" w:type="pct"/>
            <w:vAlign w:val="center"/>
          </w:tcPr>
          <w:p w14:paraId="249C0E4E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3.06</w:t>
            </w:r>
          </w:p>
        </w:tc>
        <w:tc>
          <w:tcPr>
            <w:tcW w:w="1133" w:type="pct"/>
            <w:vAlign w:val="center"/>
          </w:tcPr>
          <w:p w14:paraId="11DD9EAE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&lt;EndNote&gt;&lt;Cite&gt;&lt;Author&gt;Zhao&lt;/Author&gt;&lt;Year&gt;2024&lt;/Year&gt;&lt;RecNum&gt;116&lt;/RecNum&gt;&lt;DisplayText&gt;&lt;style face="superscript"&gt;[2]&lt;/style&gt;&lt;/DisplayText&gt;&lt;record&gt;&lt;rec-number&gt;116&lt;/rec-number&gt;&lt;foreign-keys&gt;&lt;key app="EN" db-id="0ev5z2s960sxpsesex7xsw0q02e29p5fzf0x" timestamp="1761805906"&gt;116&lt;/key&gt;&lt;/foreign-keys&gt;&lt;ref-type name="Journal Article"&gt;17&lt;/ref-type&gt;&lt;contributors&gt;&lt;authors&gt;&lt;author&gt;Zhao, Xinfu&lt;/author&gt;&lt;author&gt;Su, Mengqing&lt;/author&gt;&lt;author&gt;Yu, Shimo&lt;/author&gt;&lt;author&gt;Zhang, Jing&lt;/author&gt;&lt;author&gt;Liu, Xiaochan&lt;/author&gt;&lt;author&gt;Qiu, Kang&lt;/author&gt;&lt;author&gt;Yi, Xibin&lt;/author&gt;&lt;author&gt;Zhang, Jian&lt;/author&gt;&lt;author&gt;Dou, Guoliang&lt;/author&gt;&lt;author&gt;Wang, Mengdi&lt;/author&gt;&lt;/authors&gt;&lt;/contributors&gt;&lt;titles&gt;&lt;title&gt;Surface Modification of Polyimide Aerogel by Thermoplastic Polyurethane for Enhanced Mechanical Strength and Thermal Insulation Performance&lt;/title&gt;&lt;secondary-title&gt;ACS Applied Materials &amp;amp; Interfaces&lt;/secondary-title&gt;&lt;/titles&gt;&lt;periodical&gt;&lt;full-title&gt;ACS Applied Materials &amp;amp; Interfaces&lt;/full-title&gt;&lt;/periodical&gt;&lt;pages&gt;29282-29290&lt;/pages&gt;&lt;volume&gt;16&lt;/volume&gt;&lt;number&gt;22&lt;/number&gt;&lt;dates&gt;&lt;year&gt;2024&lt;/year&gt;&lt;pub-dates&gt;&lt;date&gt;2024/06/05&lt;/date&gt;&lt;/pub-dates&gt;&lt;/dates&gt;&lt;publisher&gt;American Chemical Society&lt;/publisher&gt;&lt;isbn&gt;1944-8244&lt;/isbn&gt;&lt;urls&gt;&lt;related-urls&gt;&lt;url&gt;https://doi.org/10.1021/acsami.4c05455&lt;/url&gt;&lt;/related-urls&gt;&lt;/urls&gt;&lt;electronic-resource-num&gt;10.1021/acsami.4c05455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[2]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6B7BC1" w:rsidRPr="009C42C0" w14:paraId="75AA89C0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412B4365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PI-2</w:t>
            </w:r>
          </w:p>
        </w:tc>
        <w:tc>
          <w:tcPr>
            <w:tcW w:w="1196" w:type="pct"/>
            <w:vAlign w:val="center"/>
          </w:tcPr>
          <w:p w14:paraId="33C54080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928" w:type="pct"/>
            <w:vAlign w:val="center"/>
          </w:tcPr>
          <w:p w14:paraId="31483AEE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2.41</w:t>
            </w:r>
          </w:p>
        </w:tc>
        <w:tc>
          <w:tcPr>
            <w:tcW w:w="1133" w:type="pct"/>
            <w:vAlign w:val="center"/>
          </w:tcPr>
          <w:p w14:paraId="3B097A6D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&lt;EndNote&gt;&lt;Cite&gt;&lt;Author&gt;Zhang&lt;/Author&gt;&lt;Year&gt;2017&lt;/Year&gt;&lt;RecNum&gt;117&lt;/RecNum&gt;&lt;DisplayText&gt;&lt;style face="superscript"&gt;[3]&lt;/style&gt;&lt;/DisplayText&gt;&lt;record&gt;&lt;rec-number&gt;117&lt;/rec-number&gt;&lt;foreign-keys&gt;&lt;key app="EN" db-id="0ev5z2s960sxpsesex7xsw0q02e29p5fzf0x" timestamp="1761829359"&gt;117&lt;/key&gt;&lt;/foreign-keys&gt;&lt;ref-type name="Journal Article"&gt;17&lt;/ref-type&gt;&lt;contributors&gt;&lt;authors&gt;&lt;author&gt;Zhang, Tianyi&lt;/author&gt;&lt;author&gt;Zhao, Yan&lt;/author&gt;&lt;author&gt;Wang, Kai&lt;/author&gt;&lt;/authors&gt;&lt;/contributors&gt;&lt;titles&gt;&lt;title&gt;Polyimide Aerogels Cross-Linked with Aminated Ag Nanowires: Mechanically Strong and Tough&lt;/title&gt;&lt;secondary-title&gt;Polymers&lt;/secondary-title&gt;&lt;/titles&gt;&lt;periodical&gt;&lt;full-title&gt;Polymers&lt;/full-title&gt;&lt;/periodical&gt;&lt;pages&gt;530&lt;/pages&gt;&lt;volume&gt;9&lt;/volume&gt;&lt;number&gt;10&lt;/number&gt;&lt;dates&gt;&lt;year&gt;2017&lt;/year&gt;&lt;/dates&gt;&lt;isbn&gt;2073-4360&lt;/isbn&gt;&lt;accession-num&gt;doi:10.3390/polym9100530&lt;/accession-num&gt;&lt;urls&gt;&lt;related-urls&gt;&lt;url&gt;https://www.mdpi.com/2073-4360/9/10/530&lt;/url&gt;&lt;/related-urls&gt;&lt;/urls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[3]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6B7BC1" w:rsidRPr="009C42C0" w14:paraId="55075C82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2A738901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SiC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 xml:space="preserve"> aerogels</w:t>
            </w:r>
          </w:p>
        </w:tc>
        <w:tc>
          <w:tcPr>
            <w:tcW w:w="1196" w:type="pct"/>
            <w:vAlign w:val="center"/>
          </w:tcPr>
          <w:p w14:paraId="2D5BC7C0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928" w:type="pct"/>
            <w:vAlign w:val="center"/>
          </w:tcPr>
          <w:p w14:paraId="350AE92B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2.86</w:t>
            </w:r>
          </w:p>
        </w:tc>
        <w:tc>
          <w:tcPr>
            <w:tcW w:w="1133" w:type="pct"/>
            <w:vAlign w:val="center"/>
          </w:tcPr>
          <w:p w14:paraId="7E9FD6FB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&lt;EndNote&gt;&lt;Cite&gt;&lt;Author&gt;Yan&lt;/Author&gt;&lt;Year&gt;2024&lt;/Year&gt;&lt;RecNum&gt;118&lt;/RecNum&gt;&lt;DisplayText&gt;&lt;style face="superscript"&gt;[4]&lt;/style&gt;&lt;/DisplayText&gt;&lt;record&gt;&lt;rec-number&gt;118&lt;/rec-number&gt;&lt;foreign-keys&gt;&lt;key app="EN" db-id="0ev5z2s960sxpsesex7xsw0q02e29p5fzf0x" timestamp="1761833295"&gt;118&lt;/key&gt;&lt;/foreign-keys&gt;&lt;ref-type name="Journal Article"&gt;17&lt;/ref-type&gt;&lt;contributors&gt;&lt;authors&gt;&lt;author&gt;Yan, Mingyuan&lt;/author&gt;&lt;author&gt;Pan, Yuelei&lt;/author&gt;&lt;author&gt;He, Pan&lt;/author&gt;&lt;author&gt;Gong, Lunlun&lt;/author&gt;&lt;author&gt;Fu, Yangyang&lt;/author&gt;&lt;author&gt;Zhang, Heping&lt;/author&gt;&lt;author&gt;Cheng, Xudong&lt;/author&gt;&lt;/authors&gt;&lt;/contributors&gt;&lt;titles&gt;&lt;title&gt;Mechanically strong SiC aerogels with broadband electromagnetic wave absorption enabled by hollow skeleton and interface engineering&lt;/title&gt;&lt;secondary-title&gt;Chemical Engineering Journal&lt;/secondary-title&gt;&lt;/titles&gt;&lt;periodical&gt;&lt;full-title&gt;Chemical Engineering Journal&lt;/full-title&gt;&lt;abbr-1&gt;Chem. Eng. J.&lt;/abbr-1&gt;&lt;/periodical&gt;&lt;pages&gt;154556&lt;/pages&gt;&lt;volume&gt;497&lt;/volume&gt;&lt;keywords&gt;&lt;keyword&gt;Hollow SiC microtubes&lt;/keyword&gt;&lt;keyword&gt;Heterogeneous interfaces&lt;/keyword&gt;&lt;keyword&gt;Electromagnetic wave absorption&lt;/keyword&gt;&lt;keyword&gt;Mechanical enhancement&lt;/keyword&gt;&lt;/keywords&gt;&lt;dates&gt;&lt;year&gt;2024&lt;/year&gt;&lt;pub-dates&gt;&lt;date&gt;2024/10/01/&lt;/date&gt;&lt;/pub-dates&gt;&lt;/dates&gt;&lt;isbn&gt;1385-8947&lt;/isbn&gt;&lt;urls&gt;&lt;related-urls&gt;&lt;url&gt;https://www.sciencedirect.com/science/article/pii/S1385894724060479&lt;/url&gt;&lt;/related-urls&gt;&lt;/urls&gt;&lt;electronic-resource-num&gt;https://doi.org/10.1016/j.cej.2024.154556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[4]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6B7BC1" w:rsidRPr="009C42C0" w14:paraId="7A902F40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1674D4B3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kapok fiber-</w:t>
            </w:r>
            <w:proofErr w:type="spellStart"/>
            <w:r w:rsidRPr="009C42C0">
              <w:rPr>
                <w:rFonts w:cs="Times New Roman"/>
                <w:sz w:val="24"/>
                <w:szCs w:val="24"/>
              </w:rPr>
              <w:t>PPy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 xml:space="preserve"> aerogels</w:t>
            </w:r>
          </w:p>
        </w:tc>
        <w:tc>
          <w:tcPr>
            <w:tcW w:w="1196" w:type="pct"/>
            <w:vAlign w:val="center"/>
          </w:tcPr>
          <w:p w14:paraId="1B1098F8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928" w:type="pct"/>
            <w:vAlign w:val="center"/>
          </w:tcPr>
          <w:p w14:paraId="66C90F93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0.12</w:t>
            </w:r>
          </w:p>
        </w:tc>
        <w:tc>
          <w:tcPr>
            <w:tcW w:w="1133" w:type="pct"/>
            <w:vAlign w:val="center"/>
          </w:tcPr>
          <w:p w14:paraId="4A675E0F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&lt;EndNote&gt;&lt;Cite&gt;&lt;Author&gt;Mu&lt;/Author&gt;&lt;Year&gt;2019&lt;/Year&gt;&lt;RecNum&gt;119&lt;/RecNum&gt;&lt;DisplayText&gt;&lt;style face="superscript"&gt;[5]&lt;/style&gt;&lt;/DisplayText&gt;&lt;record&gt;&lt;rec-number&gt;119&lt;/rec-number&gt;&lt;foreign-keys&gt;&lt;key app="EN" db-id="0ev5z2s960sxpsesex7xsw0q02e29p5fzf0x" timestamp="1761836035"&gt;119&lt;/key&gt;&lt;/foreign-keys&gt;&lt;ref-type name="Journal Article"&gt;17&lt;/ref-type&gt;&lt;contributors&gt;&lt;authors&gt;&lt;author&gt;Mu, Peng&lt;/author&gt;&lt;author&gt;Bai, Wei&lt;/author&gt;&lt;author&gt;Fan, Yukang&lt;/author&gt;&lt;author&gt;Zhang, Zheng&lt;/author&gt;&lt;author&gt;Sun, Hanxue&lt;/author&gt;&lt;author&gt;Zhu, Zhaoqi&lt;/author&gt;&lt;author&gt;Liang, Weidong&lt;/author&gt;&lt;author&gt;Li, An&lt;/author&gt;&lt;/authors&gt;&lt;/contributors&gt;&lt;titles&gt;&lt;title&gt;Conductive hollow kapok fiber-PPy monolithic aerogels with excellent mechanical robustness for efficient solar steam generation&lt;/title&gt;&lt;secondary-title&gt;Journal of Materials Chemistry A&lt;/secondary-title&gt;&lt;/titles&gt;&lt;periodical&gt;&lt;full-title&gt;Journal of Materials Chemistry A&lt;/full-title&gt;&lt;abbr-1&gt;J. Mater. Chem. A&lt;/abbr-1&gt;&lt;/periodical&gt;&lt;pages&gt;9673-9679&lt;/pages&gt;&lt;volume&gt;7&lt;/volume&gt;&lt;number&gt;16&lt;/number&gt;&lt;dates&gt;&lt;year&gt;2019&lt;/year&gt;&lt;/dates&gt;&lt;publisher&gt;The Royal Society of Chemistry&lt;/publisher&gt;&lt;isbn&gt;2050-7488&lt;/isbn&gt;&lt;work-type&gt;10.1039/C8TA12243A&lt;/work-type&gt;&lt;urls&gt;&lt;related-urls&gt;&lt;url&gt;http://dx.doi.org/10.1039/C8TA12243A&lt;/url&gt;&lt;/related-urls&gt;&lt;/urls&gt;&lt;electronic-resource-num&gt;10.1039/C8TA12243A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[5]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6B7BC1" w:rsidRPr="009C42C0" w14:paraId="0C30F68A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0871A73C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CNF/</w:t>
            </w:r>
            <w:proofErr w:type="spellStart"/>
            <w:r w:rsidRPr="009C42C0">
              <w:rPr>
                <w:rFonts w:cs="Times New Roman"/>
                <w:sz w:val="24"/>
                <w:szCs w:val="24"/>
              </w:rPr>
              <w:t>PNIPAm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 xml:space="preserve"> composite aerogels</w:t>
            </w:r>
          </w:p>
        </w:tc>
        <w:tc>
          <w:tcPr>
            <w:tcW w:w="1196" w:type="pct"/>
            <w:vAlign w:val="center"/>
          </w:tcPr>
          <w:p w14:paraId="0B295B61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44.05</w:t>
            </w:r>
          </w:p>
        </w:tc>
        <w:tc>
          <w:tcPr>
            <w:tcW w:w="928" w:type="pct"/>
            <w:vAlign w:val="center"/>
          </w:tcPr>
          <w:p w14:paraId="4CA33CA7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0.227</w:t>
            </w:r>
          </w:p>
        </w:tc>
        <w:tc>
          <w:tcPr>
            <w:tcW w:w="1133" w:type="pct"/>
            <w:vAlign w:val="center"/>
          </w:tcPr>
          <w:p w14:paraId="2D5AB726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&lt;EndNote&gt;&lt;Cite&gt;&lt;Author&gt;Zhang&lt;/Author&gt;&lt;Year&gt;2016&lt;/Year&gt;&lt;RecNum&gt;120&lt;/RecNum&gt;&lt;DisplayText&gt;&lt;style face="superscript"&gt;[6]&lt;/style&gt;&lt;/DisplayText&gt;&lt;record&gt;&lt;rec-number&gt;120&lt;/rec-number&gt;&lt;foreign-keys&gt;&lt;key app="EN" db-id="0ev5z2s960sxpsesex7xsw0q02e29p5fzf0x" timestamp="1761836295"&gt;120&lt;/key&gt;&lt;/foreign-keys&gt;&lt;ref-type name="Journal Article"&gt;17&lt;/ref-type&gt;&lt;contributors&gt;&lt;authors&gt;&lt;author&gt;Zhang, Xiaofang&lt;/author&gt;&lt;author&gt;Wang, Yaru&lt;/author&gt;&lt;author&gt;Zhao, Jiangqi&lt;/author&gt;&lt;author&gt;Xiao, Meijie&lt;/author&gt;&lt;author&gt;Zhang, Wei&lt;/author&gt;&lt;author&gt;Lu, Canhui&lt;/author&gt;&lt;/authors&gt;&lt;/contributors&gt;&lt;titles&gt;&lt;title&gt;Mechanically Strong and Thermally Responsive Cellulose Nanofibers/Poly(N-isopropylacrylamide) Composite Aerogels&lt;/title&gt;&lt;secondary-title&gt;ACS Sustainable Chemistry &amp;amp; Engineering&lt;/secondary-title&gt;&lt;/titles&gt;&lt;periodical&gt;&lt;full-title&gt;Acs Sustainable Chemistry &amp;amp; Engineering&lt;/full-title&gt;&lt;/periodical&gt;&lt;pages&gt;4321-4327&lt;/pages&gt;&lt;volume&gt;4&lt;/volume&gt;&lt;number&gt;8&lt;/number&gt;&lt;dates&gt;&lt;year&gt;2016&lt;/year&gt;&lt;pub-dates&gt;&lt;date&gt;2016/08/01&lt;/date&gt;&lt;/pub-dates&gt;&lt;/dates&gt;&lt;publisher&gt;American Chemical Society&lt;/publisher&gt;&lt;urls&gt;&lt;related-urls&gt;&lt;url&gt;https://doi.org/10.1021/acssuschemeng.6b00814&lt;/url&gt;&lt;/related-urls&gt;&lt;/urls&gt;&lt;electronic-resource-num&gt;10.1021/acssuschemeng.6b00814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[6]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6B7BC1" w:rsidRPr="009C42C0" w14:paraId="42E416E0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4D6EB56B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SMCAs</w:t>
            </w:r>
          </w:p>
        </w:tc>
        <w:tc>
          <w:tcPr>
            <w:tcW w:w="1196" w:type="pct"/>
            <w:vAlign w:val="center"/>
          </w:tcPr>
          <w:p w14:paraId="2B32A6EF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928" w:type="pct"/>
            <w:vAlign w:val="center"/>
          </w:tcPr>
          <w:p w14:paraId="513AE93A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1.25</w:t>
            </w:r>
          </w:p>
        </w:tc>
        <w:tc>
          <w:tcPr>
            <w:tcW w:w="1133" w:type="pct"/>
            <w:vAlign w:val="center"/>
          </w:tcPr>
          <w:p w14:paraId="5C123E12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&lt;EndNote&gt;&lt;Cite&gt;&lt;Author&gt;Yan&lt;/Author&gt;&lt;Year&gt;2023&lt;/Year&gt;&lt;RecNum&gt;121&lt;/RecNum&gt;&lt;DisplayText&gt;&lt;style face="superscript"&gt;[7]&lt;/style&gt;&lt;/DisplayText&gt;&lt;record&gt;&lt;rec-number&gt;121&lt;/rec-number&gt;&lt;foreign-keys&gt;&lt;key app="EN" db-id="0ev5z2s960sxpsesex7xsw0q02e29p5fzf0x" timestamp="1761839643"&gt;121&lt;/key&gt;&lt;/foreign-keys&gt;&lt;ref-type name="Journal Article"&gt;17&lt;/ref-type&gt;&lt;contributors&gt;&lt;authors&gt;&lt;author&gt;Yan, Mingyuan&lt;/author&gt;&lt;author&gt;Cheng, Xudong&lt;/author&gt;&lt;author&gt;Gong, Lunlun&lt;/author&gt;&lt;author&gt;Lun, Zhiyi&lt;/author&gt;&lt;author&gt;He, Pan&lt;/author&gt;&lt;author&gt;Shi, Long&lt;/author&gt;&lt;author&gt;Liu, Chenjie&lt;/author&gt;&lt;author&gt;Pan, Yuelei&lt;/author&gt;&lt;/authors&gt;&lt;/contributors&gt;&lt;titles&gt;&lt;title&gt;Flexible SiC nanowire/mullite fiber composite aerogel with adjustable strength based on micromechanical design&lt;/title&gt;&lt;secondary-title&gt;Chemical Engineering Journal&lt;/secondary-title&gt;&lt;/titles&gt;&lt;periodical&gt;&lt;full-title&gt;Chemical Engineering Journal&lt;/full-title&gt;&lt;abbr-1&gt;Chem. Eng. J.&lt;/abbr-1&gt;&lt;/periodical&gt;&lt;pages&gt;143089&lt;/pages&gt;&lt;volume&gt;466&lt;/volume&gt;&lt;keywords&gt;&lt;keyword&gt;SiC aerogels&lt;/keyword&gt;&lt;keyword&gt;Micromechanical design&lt;/keyword&gt;&lt;keyword&gt;Aspect ratio&lt;/keyword&gt;&lt;keyword&gt;Flexibility&lt;/keyword&gt;&lt;keyword&gt;Mullite fibers&lt;/keyword&gt;&lt;/keywords&gt;&lt;dates&gt;&lt;year&gt;2023&lt;/year&gt;&lt;pub-dates&gt;&lt;date&gt;2023/06/15/&lt;/date&gt;&lt;/pub-dates&gt;&lt;/dates&gt;&lt;isbn&gt;1385-8947&lt;/isbn&gt;&lt;urls&gt;&lt;related-urls&gt;&lt;url&gt;https://www.sciencedirect.com/science/article/pii/S138589472301820X&lt;/url&gt;&lt;/related-urls&gt;&lt;/urls&gt;&lt;electronic-resource-num&gt;https://doi.org/10.1016/j.cej.2023.143089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[7]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6B7BC1" w:rsidRPr="009C42C0" w14:paraId="5EE5E331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434E5D27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CMP aerogels</w:t>
            </w:r>
          </w:p>
        </w:tc>
        <w:tc>
          <w:tcPr>
            <w:tcW w:w="1196" w:type="pct"/>
            <w:vAlign w:val="center"/>
          </w:tcPr>
          <w:p w14:paraId="3058697A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181.00</w:t>
            </w:r>
          </w:p>
        </w:tc>
        <w:tc>
          <w:tcPr>
            <w:tcW w:w="928" w:type="pct"/>
            <w:vAlign w:val="center"/>
          </w:tcPr>
          <w:p w14:paraId="4AD32BA9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0.54</w:t>
            </w:r>
          </w:p>
        </w:tc>
        <w:tc>
          <w:tcPr>
            <w:tcW w:w="1133" w:type="pct"/>
            <w:vAlign w:val="center"/>
          </w:tcPr>
          <w:p w14:paraId="223ED108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&lt;EndNote&gt;&lt;Cite&gt;&lt;Author&gt;Mu&lt;/Author&gt;&lt;Year&gt;2018&lt;/Year&gt;&lt;RecNum&gt;122&lt;/RecNum&gt;&lt;DisplayText&gt;&lt;style face="superscript"&gt;[8]&lt;/style&gt;&lt;/DisplayText&gt;&lt;record&gt;&lt;rec-number&gt;122&lt;/rec-number&gt;&lt;foreign-keys&gt;&lt;key app="EN" db-id="0ev5z2s960sxpsesex7xsw0q02e29p5fzf0x" timestamp="1761839940"&gt;122&lt;/key&gt;&lt;/foreign-keys&gt;&lt;ref-type name="Journal Article"&gt;17&lt;/ref-type&gt;&lt;contributors&gt;&lt;authors&gt;&lt;author&gt;Mu, Peng&lt;/author&gt;&lt;author&gt;Bai, Wei&lt;/author&gt;&lt;author&gt;Zhang, Zheng&lt;/author&gt;&lt;author&gt;He, Jingxian&lt;/author&gt;&lt;author&gt;Sun, Hanxue&lt;/author&gt;&lt;author&gt;Zhu, Zhaoqi&lt;/author&gt;&lt;author&gt;Liang, Weidong&lt;/author&gt;&lt;author&gt;Li, An&lt;/author&gt;&lt;/authors&gt;&lt;/contributors&gt;&lt;titles&gt;&lt;title&gt;Robust aerogels based on conjugated microporous polymer nanotubes with exceptional mechanical strength for efficient solar steam generation&lt;/title&gt;&lt;secondary-title&gt;Journal of Materials Chemistry A&lt;/secondary-title&gt;&lt;/titles&gt;&lt;periodical&gt;&lt;full-title&gt;Journal of Materials Chemistry A&lt;/full-title&gt;&lt;abbr-1&gt;J. Mater. Chem. A&lt;/abbr-1&gt;&lt;/periodical&gt;&lt;pages&gt;18183-18190&lt;/pages&gt;&lt;volume&gt;6&lt;/volume&gt;&lt;number&gt;37&lt;/number&gt;&lt;dates&gt;&lt;year&gt;2018&lt;/year&gt;&lt;/dates&gt;&lt;publisher&gt;The Royal Society of Chemistry&lt;/publisher&gt;&lt;isbn&gt;2050-7488&lt;/isbn&gt;&lt;work-type&gt;10.1039/C8TA05698F&lt;/work-type&gt;&lt;urls&gt;&lt;related-urls&gt;&lt;url&gt;http://dx.doi.org/10.1039/C8TA05698F&lt;/url&gt;&lt;/related-urls&gt;&lt;/urls&gt;&lt;electronic-resource-num&gt;10.1039/C8TA05698F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[8]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6B7BC1" w:rsidRPr="009C42C0" w14:paraId="3A41C3FE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3449ACFD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TPs-modified lignocellulose aerogels</w:t>
            </w:r>
          </w:p>
        </w:tc>
        <w:tc>
          <w:tcPr>
            <w:tcW w:w="1196" w:type="pct"/>
            <w:vAlign w:val="center"/>
          </w:tcPr>
          <w:p w14:paraId="097E25C1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36.77</w:t>
            </w:r>
          </w:p>
        </w:tc>
        <w:tc>
          <w:tcPr>
            <w:tcW w:w="928" w:type="pct"/>
            <w:vAlign w:val="center"/>
          </w:tcPr>
          <w:p w14:paraId="477B074C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0.014</w:t>
            </w:r>
          </w:p>
        </w:tc>
        <w:tc>
          <w:tcPr>
            <w:tcW w:w="1133" w:type="pct"/>
            <w:vAlign w:val="center"/>
          </w:tcPr>
          <w:p w14:paraId="55D3D290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&lt;EndNote&gt;&lt;Cite&gt;&lt;Author&gt;Sun&lt;/Author&gt;&lt;Year&gt;2024&lt;/Year&gt;&lt;RecNum&gt;123&lt;/RecNum&gt;&lt;DisplayText&gt;&lt;style face="superscript"&gt;[9]&lt;/style&gt;&lt;/DisplayText&gt;&lt;record&gt;&lt;rec-number&gt;123&lt;/rec-number&gt;&lt;foreign-keys&gt;&lt;key app="EN" db-id="0ev5z2s960sxpsesex7xsw0q02e29p5fzf0x" timestamp="1761840660"&gt;123&lt;/key&gt;&lt;/foreign-keys&gt;&lt;ref-type name="Journal Article"&gt;17&lt;/ref-type&gt;&lt;contributors&gt;&lt;authors&gt;&lt;author&gt;Sun, Xiaohan&lt;/author&gt;&lt;author&gt;Yu, Qianqian&lt;/author&gt;&lt;author&gt;Wang, Fangmiao&lt;/author&gt;&lt;author&gt;Hu, Senwei&lt;/author&gt;&lt;author&gt;Zhou, Jiazuo&lt;/author&gt;&lt;author&gt;Liu, Yifan&lt;/author&gt;&lt;author&gt;Jiang, Zishuai&lt;/author&gt;&lt;author&gt;Wang, Xin&lt;/author&gt;&lt;author&gt;Yu, Yuan&lt;/author&gt;&lt;author&gt;Yang, Haiyue&lt;/author&gt;&lt;author&gt;Wang, Chengyu&lt;/author&gt;&lt;/authors&gt;&lt;/contributors&gt;&lt;titles&gt;&lt;title&gt;Sustainable lignocellulose aerogel for air purifier with thermal insulation, flame retardancy, mechanical strength, and its life cycle assessment&lt;/title&gt;&lt;secondary-title&gt;International Journal of Biological Macromolecules&lt;/secondary-title&gt;&lt;/titles&gt;&lt;periodical&gt;&lt;full-title&gt;International Journal of Biological Macromolecules&lt;/full-title&gt;&lt;/periodical&gt;&lt;pages&gt;128599&lt;/pages&gt;&lt;volume&gt;257&lt;/volume&gt;&lt;keywords&gt;&lt;keyword&gt;Lignocellulose aerogel&lt;/keyword&gt;&lt;keyword&gt;Deep eutectic solvent&lt;/keyword&gt;&lt;keyword&gt;Fire-retardancy&lt;/keyword&gt;&lt;keyword&gt;Thermal insulation&lt;/keyword&gt;&lt;keyword&gt;LCA&lt;/keyword&gt;&lt;/keywords&gt;&lt;dates&gt;&lt;year&gt;2024&lt;/year&gt;&lt;pub-dates&gt;&lt;date&gt;2024/02/01/&lt;/date&gt;&lt;/pub-dates&gt;&lt;/dates&gt;&lt;isbn&gt;0141-8130&lt;/isbn&gt;&lt;urls&gt;&lt;related-urls&gt;&lt;url&gt;https://www.sciencedirect.com/science/article/pii/S0141813023054983&lt;/url&gt;&lt;/related-urls&gt;&lt;/urls&gt;&lt;electronic-resource-num&gt;https://doi.org/10.1016/j.ijbiomac.2023.128599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[9]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6B7BC1" w:rsidRPr="009C42C0" w14:paraId="500F6067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0808AD69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WTP-PVA Carbon aerogels</w:t>
            </w:r>
          </w:p>
        </w:tc>
        <w:tc>
          <w:tcPr>
            <w:tcW w:w="1196" w:type="pct"/>
            <w:vAlign w:val="center"/>
          </w:tcPr>
          <w:p w14:paraId="4FF14938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783.00</w:t>
            </w:r>
          </w:p>
        </w:tc>
        <w:tc>
          <w:tcPr>
            <w:tcW w:w="928" w:type="pct"/>
            <w:vAlign w:val="center"/>
          </w:tcPr>
          <w:p w14:paraId="7692CC65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3.50</w:t>
            </w:r>
          </w:p>
        </w:tc>
        <w:tc>
          <w:tcPr>
            <w:tcW w:w="1133" w:type="pct"/>
            <w:vAlign w:val="center"/>
          </w:tcPr>
          <w:p w14:paraId="78B843D6" w14:textId="77777777" w:rsidR="00E56733" w:rsidRPr="009C42C0" w:rsidRDefault="00E5673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&lt;EndNote&gt;&lt;Cite&gt;&lt;Author&gt;Vazhayal&lt;/Author&gt;&lt;Year&gt;2020&lt;/Year&gt;&lt;RecNum&gt;124&lt;/RecNum&gt;&lt;DisplayText&gt;&lt;style face="superscript"&gt;[10]&lt;/style&gt;&lt;/DisplayText&gt;&lt;record&gt;&lt;rec-number&gt;124&lt;/rec-number&gt;&lt;foreign-keys&gt;&lt;key app="EN" db-id="0ev5z2s960sxpsesex7xsw0q02e29p5fzf0x" timestamp="1761841140"&gt;124&lt;/key&gt;&lt;/foreign-keys&gt;&lt;ref-type name="Journal Article"&gt;17&lt;/ref-type&gt;&lt;contributors&gt;&lt;authors&gt;&lt;author&gt;Vazhayal, Linsha&lt;/author&gt;&lt;author&gt;Wilson, Praveen&lt;/author&gt;&lt;author&gt;Prabhakaran, Kuttan&lt;/author&gt;&lt;/authors&gt;&lt;/contributors&gt;&lt;titles&gt;&lt;title&gt;Waste to wealth: Lightweight, mechanically strong and conductive carbon aerogels from waste tissue paper for electromagnetic shielding and CO2 adsorption&lt;/title&gt;&lt;secondary-title&gt;Chemical Engineering Journal&lt;/secondary-title&gt;&lt;/titles&gt;&lt;periodical&gt;&lt;full-title&gt;Chemical Engineering Journal&lt;/full-title&gt;&lt;abbr-1&gt;Chem. Eng. J.&lt;/abbr-1&gt;&lt;/periodical&gt;&lt;pages&gt;122628&lt;/pages&gt;&lt;volume&gt;381&lt;/volume&gt;&lt;keywords&gt;&lt;keyword&gt;Carbon aerogel&lt;/keyword&gt;&lt;keyword&gt;Waste tissue papers&lt;/keyword&gt;&lt;keyword&gt;Mechanical properties&lt;/keyword&gt;&lt;keyword&gt;Thermal properties&lt;/keyword&gt;&lt;keyword&gt;Electromagnetic shielding&lt;/keyword&gt;&lt;keyword&gt;CO capture&lt;/keyword&gt;&lt;/keywords&gt;&lt;dates&gt;&lt;year&gt;2020&lt;/year&gt;&lt;pub-dates&gt;&lt;date&gt;2020/02/01/&lt;/date&gt;&lt;/pub-dates&gt;&lt;/dates&gt;&lt;isbn&gt;1385-8947&lt;/isbn&gt;&lt;urls&gt;&lt;related-urls&gt;&lt;url&gt;https://www.sciencedirect.com/science/article/pii/S1385894719320315&lt;/url&gt;&lt;/related-urls&gt;&lt;/urls&gt;&lt;electronic-resource-num&gt;https://doi.org/10.1016/j.cej.2019.122628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[10]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FF668A" w:rsidRPr="009C42C0" w14:paraId="5C47C0F3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78F22C67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</w:p>
        </w:tc>
        <w:tc>
          <w:tcPr>
            <w:tcW w:w="1196" w:type="pct"/>
            <w:vAlign w:val="center"/>
          </w:tcPr>
          <w:p w14:paraId="7D9E5537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699.44</w:t>
            </w:r>
          </w:p>
        </w:tc>
        <w:tc>
          <w:tcPr>
            <w:tcW w:w="928" w:type="pct"/>
            <w:vAlign w:val="center"/>
          </w:tcPr>
          <w:p w14:paraId="3E380B1A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2.14</w:t>
            </w:r>
          </w:p>
        </w:tc>
        <w:tc>
          <w:tcPr>
            <w:tcW w:w="1133" w:type="pct"/>
            <w:vAlign w:val="center"/>
          </w:tcPr>
          <w:p w14:paraId="070EC27C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FF668A" w:rsidRPr="009C42C0" w14:paraId="4B58D5E5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47C20311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A(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</w:t>
            </w:r>
          </w:p>
        </w:tc>
        <w:tc>
          <w:tcPr>
            <w:tcW w:w="1196" w:type="pct"/>
            <w:vAlign w:val="center"/>
          </w:tcPr>
          <w:p w14:paraId="78FC8661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586.06</w:t>
            </w:r>
          </w:p>
        </w:tc>
        <w:tc>
          <w:tcPr>
            <w:tcW w:w="928" w:type="pct"/>
            <w:vAlign w:val="center"/>
          </w:tcPr>
          <w:p w14:paraId="0ABC23F6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1.98</w:t>
            </w:r>
          </w:p>
        </w:tc>
        <w:tc>
          <w:tcPr>
            <w:tcW w:w="1133" w:type="pct"/>
            <w:vAlign w:val="center"/>
          </w:tcPr>
          <w:p w14:paraId="6EBC5D6B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FF668A" w:rsidRPr="009C42C0" w14:paraId="6125B8D2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2A128DFB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A(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14)</w:t>
            </w:r>
          </w:p>
        </w:tc>
        <w:tc>
          <w:tcPr>
            <w:tcW w:w="1196" w:type="pct"/>
            <w:vAlign w:val="center"/>
          </w:tcPr>
          <w:p w14:paraId="24DD9D38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290.45</w:t>
            </w:r>
          </w:p>
        </w:tc>
        <w:tc>
          <w:tcPr>
            <w:tcW w:w="928" w:type="pct"/>
            <w:vAlign w:val="center"/>
          </w:tcPr>
          <w:p w14:paraId="64E5284F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1.48</w:t>
            </w:r>
          </w:p>
        </w:tc>
        <w:tc>
          <w:tcPr>
            <w:tcW w:w="1133" w:type="pct"/>
            <w:vAlign w:val="center"/>
          </w:tcPr>
          <w:p w14:paraId="46485D07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FF668A" w:rsidRPr="009C42C0" w14:paraId="214582C8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7F3043FA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A(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</w:t>
            </w:r>
          </w:p>
        </w:tc>
        <w:tc>
          <w:tcPr>
            <w:tcW w:w="1196" w:type="pct"/>
            <w:vAlign w:val="center"/>
          </w:tcPr>
          <w:p w14:paraId="79ACB90A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207.95</w:t>
            </w:r>
          </w:p>
        </w:tc>
        <w:tc>
          <w:tcPr>
            <w:tcW w:w="928" w:type="pct"/>
            <w:vAlign w:val="center"/>
          </w:tcPr>
          <w:p w14:paraId="7243B223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1.19</w:t>
            </w:r>
          </w:p>
        </w:tc>
        <w:tc>
          <w:tcPr>
            <w:tcW w:w="1133" w:type="pct"/>
            <w:vAlign w:val="center"/>
          </w:tcPr>
          <w:p w14:paraId="2A15CC25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FF668A" w:rsidRPr="009C42C0" w14:paraId="08053717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02B6F63F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G(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</w:t>
            </w:r>
          </w:p>
        </w:tc>
        <w:tc>
          <w:tcPr>
            <w:tcW w:w="1196" w:type="pct"/>
            <w:vAlign w:val="center"/>
          </w:tcPr>
          <w:p w14:paraId="40117C38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834.15</w:t>
            </w:r>
          </w:p>
        </w:tc>
        <w:tc>
          <w:tcPr>
            <w:tcW w:w="928" w:type="pct"/>
            <w:vAlign w:val="center"/>
          </w:tcPr>
          <w:p w14:paraId="79D74610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2.60</w:t>
            </w:r>
          </w:p>
        </w:tc>
        <w:tc>
          <w:tcPr>
            <w:tcW w:w="1133" w:type="pct"/>
            <w:vAlign w:val="center"/>
          </w:tcPr>
          <w:p w14:paraId="52A7BCDC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FF668A" w:rsidRPr="009C42C0" w14:paraId="60820CE8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4B1F27CD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G(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14)</w:t>
            </w:r>
          </w:p>
        </w:tc>
        <w:tc>
          <w:tcPr>
            <w:tcW w:w="1196" w:type="pct"/>
            <w:vAlign w:val="center"/>
          </w:tcPr>
          <w:p w14:paraId="0546B107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594.11</w:t>
            </w:r>
          </w:p>
        </w:tc>
        <w:tc>
          <w:tcPr>
            <w:tcW w:w="928" w:type="pct"/>
            <w:vAlign w:val="center"/>
          </w:tcPr>
          <w:p w14:paraId="04020CF3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2.68</w:t>
            </w:r>
          </w:p>
        </w:tc>
        <w:tc>
          <w:tcPr>
            <w:tcW w:w="1133" w:type="pct"/>
            <w:vAlign w:val="center"/>
          </w:tcPr>
          <w:p w14:paraId="5DB76A9E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FF668A" w:rsidRPr="009C42C0" w14:paraId="54901CE4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7836147E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G(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</w:t>
            </w:r>
          </w:p>
        </w:tc>
        <w:tc>
          <w:tcPr>
            <w:tcW w:w="1196" w:type="pct"/>
            <w:vAlign w:val="center"/>
          </w:tcPr>
          <w:p w14:paraId="4DBD1B69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583.49</w:t>
            </w:r>
          </w:p>
        </w:tc>
        <w:tc>
          <w:tcPr>
            <w:tcW w:w="928" w:type="pct"/>
            <w:vAlign w:val="center"/>
          </w:tcPr>
          <w:p w14:paraId="6AD16BBA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3.24</w:t>
            </w:r>
          </w:p>
        </w:tc>
        <w:tc>
          <w:tcPr>
            <w:tcW w:w="1133" w:type="pct"/>
            <w:vAlign w:val="center"/>
          </w:tcPr>
          <w:p w14:paraId="7F1E9D93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FF668A" w:rsidRPr="009C42C0" w14:paraId="7F6ADC86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37B146D9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GT(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</w:t>
            </w:r>
          </w:p>
        </w:tc>
        <w:tc>
          <w:tcPr>
            <w:tcW w:w="1196" w:type="pct"/>
            <w:vAlign w:val="center"/>
          </w:tcPr>
          <w:p w14:paraId="26F7BB84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884.07</w:t>
            </w:r>
          </w:p>
        </w:tc>
        <w:tc>
          <w:tcPr>
            <w:tcW w:w="928" w:type="pct"/>
            <w:vAlign w:val="center"/>
          </w:tcPr>
          <w:p w14:paraId="08E171C7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3.17</w:t>
            </w:r>
          </w:p>
        </w:tc>
        <w:tc>
          <w:tcPr>
            <w:tcW w:w="1133" w:type="pct"/>
            <w:vAlign w:val="center"/>
          </w:tcPr>
          <w:p w14:paraId="4BD682F5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FF668A" w:rsidRPr="009C42C0" w14:paraId="35460CE5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419AF39F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GT(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14)</w:t>
            </w:r>
          </w:p>
        </w:tc>
        <w:tc>
          <w:tcPr>
            <w:tcW w:w="1196" w:type="pct"/>
            <w:vAlign w:val="center"/>
          </w:tcPr>
          <w:p w14:paraId="7080E6A9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637.81</w:t>
            </w:r>
          </w:p>
        </w:tc>
        <w:tc>
          <w:tcPr>
            <w:tcW w:w="928" w:type="pct"/>
            <w:vAlign w:val="center"/>
          </w:tcPr>
          <w:p w14:paraId="1C1DE1AD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2.51</w:t>
            </w:r>
          </w:p>
        </w:tc>
        <w:tc>
          <w:tcPr>
            <w:tcW w:w="1133" w:type="pct"/>
            <w:vAlign w:val="center"/>
          </w:tcPr>
          <w:p w14:paraId="41675C20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FF668A" w:rsidRPr="009C42C0" w14:paraId="799472BF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5B697BCA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GT(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</w:t>
            </w:r>
          </w:p>
        </w:tc>
        <w:tc>
          <w:tcPr>
            <w:tcW w:w="1196" w:type="pct"/>
            <w:vAlign w:val="center"/>
          </w:tcPr>
          <w:p w14:paraId="78BEE2F9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501.93</w:t>
            </w:r>
          </w:p>
        </w:tc>
        <w:tc>
          <w:tcPr>
            <w:tcW w:w="928" w:type="pct"/>
            <w:vAlign w:val="center"/>
          </w:tcPr>
          <w:p w14:paraId="4E166E8E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1.94</w:t>
            </w:r>
          </w:p>
        </w:tc>
        <w:tc>
          <w:tcPr>
            <w:tcW w:w="1133" w:type="pct"/>
            <w:vAlign w:val="center"/>
          </w:tcPr>
          <w:p w14:paraId="4D9C206A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FF668A" w:rsidRPr="009C42C0" w14:paraId="4FC144A1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4F030D56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V(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</w:t>
            </w:r>
          </w:p>
        </w:tc>
        <w:tc>
          <w:tcPr>
            <w:tcW w:w="1196" w:type="pct"/>
            <w:vAlign w:val="center"/>
          </w:tcPr>
          <w:p w14:paraId="43237123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486.52</w:t>
            </w:r>
          </w:p>
        </w:tc>
        <w:tc>
          <w:tcPr>
            <w:tcW w:w="928" w:type="pct"/>
            <w:vAlign w:val="center"/>
          </w:tcPr>
          <w:p w14:paraId="41B81DD6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3.50</w:t>
            </w:r>
          </w:p>
        </w:tc>
        <w:tc>
          <w:tcPr>
            <w:tcW w:w="1133" w:type="pct"/>
            <w:vAlign w:val="center"/>
          </w:tcPr>
          <w:p w14:paraId="4F5D7794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FF668A" w:rsidRPr="009C42C0" w14:paraId="635660D8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4472A27D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V(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14)</w:t>
            </w:r>
          </w:p>
        </w:tc>
        <w:tc>
          <w:tcPr>
            <w:tcW w:w="1196" w:type="pct"/>
            <w:vAlign w:val="center"/>
          </w:tcPr>
          <w:p w14:paraId="7CD0729E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427.10</w:t>
            </w:r>
          </w:p>
        </w:tc>
        <w:tc>
          <w:tcPr>
            <w:tcW w:w="928" w:type="pct"/>
            <w:vAlign w:val="center"/>
          </w:tcPr>
          <w:p w14:paraId="63CA161A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3.80</w:t>
            </w:r>
          </w:p>
        </w:tc>
        <w:tc>
          <w:tcPr>
            <w:tcW w:w="1133" w:type="pct"/>
            <w:vAlign w:val="center"/>
          </w:tcPr>
          <w:p w14:paraId="5ABEC347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FF668A" w:rsidRPr="009C42C0" w14:paraId="7BA7E0BA" w14:textId="77777777" w:rsidTr="002B7450">
        <w:trPr>
          <w:trHeight w:val="244"/>
          <w:jc w:val="center"/>
        </w:trPr>
        <w:tc>
          <w:tcPr>
            <w:tcW w:w="1743" w:type="pct"/>
            <w:vAlign w:val="center"/>
          </w:tcPr>
          <w:p w14:paraId="03CE2773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V(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</w:t>
            </w:r>
          </w:p>
        </w:tc>
        <w:tc>
          <w:tcPr>
            <w:tcW w:w="1196" w:type="pct"/>
            <w:vAlign w:val="center"/>
          </w:tcPr>
          <w:p w14:paraId="16CC0640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231.73</w:t>
            </w:r>
          </w:p>
        </w:tc>
        <w:tc>
          <w:tcPr>
            <w:tcW w:w="928" w:type="pct"/>
            <w:vAlign w:val="center"/>
          </w:tcPr>
          <w:p w14:paraId="2C1883D1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5.32</w:t>
            </w:r>
          </w:p>
        </w:tc>
        <w:tc>
          <w:tcPr>
            <w:tcW w:w="1133" w:type="pct"/>
            <w:vAlign w:val="center"/>
          </w:tcPr>
          <w:p w14:paraId="4385B61A" w14:textId="77777777" w:rsidR="00FF668A" w:rsidRPr="009C42C0" w:rsidRDefault="00FF668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</w:tbl>
    <w:p w14:paraId="7265453D" w14:textId="77777777" w:rsidR="00BE0C5A" w:rsidRPr="009C42C0" w:rsidRDefault="00BE0C5A" w:rsidP="00AB3FC3">
      <w:pPr>
        <w:suppressAutoHyphens/>
        <w:wordWrap/>
        <w:autoSpaceDE/>
        <w:autoSpaceDN/>
        <w:rPr>
          <w:rFonts w:cs="Times New Roman"/>
          <w:sz w:val="24"/>
          <w:szCs w:val="24"/>
        </w:rPr>
      </w:pPr>
    </w:p>
    <w:p w14:paraId="1C07B329" w14:textId="77777777" w:rsidR="00F92AFD" w:rsidRDefault="00F92AFD">
      <w:pPr>
        <w:wordWrap/>
        <w:autoSpaceDE/>
        <w:autoSpaceDN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321E3729" w14:textId="064F0E84" w:rsidR="00B1086A" w:rsidRPr="009C42C0" w:rsidRDefault="009C42C0" w:rsidP="009C42C0">
      <w:pPr>
        <w:suppressAutoHyphens/>
        <w:wordWrap/>
        <w:spacing w:afterLines="50" w:after="156"/>
        <w:rPr>
          <w:rFonts w:cs="Times New Roman"/>
          <w:sz w:val="24"/>
          <w:szCs w:val="24"/>
        </w:rPr>
      </w:pPr>
      <w:r w:rsidRPr="009C42C0">
        <w:rPr>
          <w:rFonts w:cs="Times New Roman"/>
          <w:sz w:val="24"/>
          <w:szCs w:val="24"/>
        </w:rPr>
        <w:lastRenderedPageBreak/>
        <w:t>Table S3. Comparison of CO</w:t>
      </w:r>
      <w:r w:rsidR="009C0A16" w:rsidRPr="009C0A16">
        <w:rPr>
          <w:rFonts w:cs="Times New Roman"/>
          <w:sz w:val="24"/>
          <w:szCs w:val="24"/>
          <w:vertAlign w:val="subscript"/>
        </w:rPr>
        <w:t>2</w:t>
      </w:r>
      <w:r w:rsidRPr="009C42C0">
        <w:rPr>
          <w:rFonts w:cs="Times New Roman"/>
          <w:sz w:val="24"/>
          <w:szCs w:val="24"/>
        </w:rPr>
        <w:t xml:space="preserve"> adsorption capacities of various adsorbents under low-pressure conditions. For each material, the adsorption temperature, CO</w:t>
      </w:r>
      <w:r w:rsidR="009C0A16" w:rsidRPr="009C0A16">
        <w:rPr>
          <w:rFonts w:cs="Times New Roman"/>
          <w:sz w:val="24"/>
          <w:szCs w:val="24"/>
          <w:vertAlign w:val="subscript"/>
        </w:rPr>
        <w:t>2</w:t>
      </w:r>
      <w:r w:rsidRPr="009C42C0">
        <w:rPr>
          <w:rFonts w:cs="Times New Roman"/>
          <w:sz w:val="24"/>
          <w:szCs w:val="24"/>
        </w:rPr>
        <w:t xml:space="preserve"> partial pressure, and equilibrium uptake are listed. </w:t>
      </w:r>
    </w:p>
    <w:tbl>
      <w:tblPr>
        <w:tblStyle w:val="a8"/>
        <w:tblW w:w="4501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1484"/>
        <w:gridCol w:w="1139"/>
        <w:gridCol w:w="1422"/>
        <w:gridCol w:w="1246"/>
      </w:tblGrid>
      <w:tr w:rsidR="009E23D8" w:rsidRPr="009C42C0" w14:paraId="604BC691" w14:textId="77777777" w:rsidTr="009E23D8">
        <w:trPr>
          <w:jc w:val="center"/>
        </w:trPr>
        <w:tc>
          <w:tcPr>
            <w:tcW w:w="17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6FF6D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Absorbents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F1E923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Temperature</w:t>
            </w:r>
          </w:p>
          <w:p w14:paraId="7F89DD2C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(K)</w:t>
            </w:r>
          </w:p>
        </w:tc>
        <w:tc>
          <w:tcPr>
            <w:tcW w:w="7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F6CBC1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Pressure</w:t>
            </w:r>
          </w:p>
          <w:p w14:paraId="24F3A52C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(mbar)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145EB4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CO</w:t>
            </w:r>
            <w:r w:rsidRPr="009C42C0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9C42C0">
              <w:rPr>
                <w:rFonts w:cs="Times New Roman"/>
                <w:sz w:val="24"/>
                <w:szCs w:val="24"/>
              </w:rPr>
              <w:t xml:space="preserve"> uptake</w:t>
            </w:r>
          </w:p>
          <w:p w14:paraId="5281F170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(mmol g</w:t>
            </w:r>
            <w:r w:rsidR="00F8526A" w:rsidRPr="009C42C0">
              <w:rPr>
                <w:rFonts w:cs="Times New Roman"/>
                <w:sz w:val="24"/>
                <w:szCs w:val="24"/>
                <w:vertAlign w:val="superscript"/>
              </w:rPr>
              <w:t>−</w:t>
            </w:r>
            <w:r w:rsidRPr="009C42C0">
              <w:rPr>
                <w:rFonts w:cs="Times New Roman"/>
                <w:sz w:val="24"/>
                <w:szCs w:val="24"/>
                <w:vertAlign w:val="superscript"/>
              </w:rPr>
              <w:t>1</w:t>
            </w:r>
            <w:r w:rsidRPr="009C42C0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7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182B8E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Reference</w:t>
            </w:r>
          </w:p>
        </w:tc>
      </w:tr>
      <w:tr w:rsidR="009E23D8" w:rsidRPr="009C42C0" w14:paraId="60D7EF8E" w14:textId="77777777" w:rsidTr="009E23D8">
        <w:trPr>
          <w:jc w:val="center"/>
        </w:trPr>
        <w:tc>
          <w:tcPr>
            <w:tcW w:w="1744" w:type="pct"/>
            <w:tcBorders>
              <w:top w:val="single" w:sz="4" w:space="0" w:color="auto"/>
            </w:tcBorders>
            <w:vAlign w:val="center"/>
          </w:tcPr>
          <w:p w14:paraId="560D9CAA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HKUST-1</w:t>
            </w:r>
          </w:p>
        </w:tc>
        <w:tc>
          <w:tcPr>
            <w:tcW w:w="913" w:type="pct"/>
            <w:tcBorders>
              <w:top w:val="single" w:sz="4" w:space="0" w:color="auto"/>
            </w:tcBorders>
            <w:vAlign w:val="center"/>
          </w:tcPr>
          <w:p w14:paraId="6340067D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tcBorders>
              <w:top w:val="single" w:sz="4" w:space="0" w:color="auto"/>
            </w:tcBorders>
            <w:vAlign w:val="center"/>
          </w:tcPr>
          <w:p w14:paraId="2A45D65C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</w:tcBorders>
            <w:vAlign w:val="center"/>
          </w:tcPr>
          <w:p w14:paraId="543D3EF1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0.24</w:t>
            </w:r>
          </w:p>
        </w:tc>
        <w:tc>
          <w:tcPr>
            <w:tcW w:w="767" w:type="pct"/>
            <w:tcBorders>
              <w:top w:val="single" w:sz="4" w:space="0" w:color="auto"/>
            </w:tcBorders>
            <w:vAlign w:val="center"/>
          </w:tcPr>
          <w:p w14:paraId="4CA4943E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&lt;EndNote&gt;&lt;Cite&gt;&lt;Author&gt;Min Wang&lt;/Author&gt;&lt;Year&gt;2002&lt;/Year&gt;&lt;RecNum&gt;69&lt;/RecNum&gt;&lt;DisplayText&gt;&lt;style face="superscript"&gt;[11]&lt;/style&gt;&lt;/DisplayText&gt;&lt;record&gt;&lt;rec-number&gt;69&lt;/rec-number&gt;&lt;foreign-keys&gt;&lt;key app="EN" db-id="0ev5z2s960sxpsesex7xsw0q02e29p5fzf0x" timestamp="1758850169"&gt;69&lt;/key&gt;&lt;/foreign-keys&gt;&lt;ref-type name="Journal Article"&gt;17&lt;/ref-type&gt;&lt;contributors&gt;&lt;authors&gt;&lt;author&gt;Min Wang, Qing&lt;/author&gt;&lt;author&gt;Shen, Dongmin&lt;/author&gt;&lt;author&gt;Bülow, Martin&lt;/author&gt;&lt;author&gt;Ling Lau, Miu&lt;/author&gt;&lt;author&gt;Deng, Shuguang&lt;/author&gt;&lt;author&gt;Fitch, Frank R.&lt;/author&gt;&lt;author&gt;Lemcoff, Norberto O.&lt;/author&gt;&lt;author&gt;Semanscin, Jessica&lt;/author&gt;&lt;/authors&gt;&lt;/contributors&gt;&lt;titles&gt;&lt;title&gt;Metallo-organic molecular sieve for gas separation and purification&lt;/title&gt;&lt;secondary-title&gt;Microporous and Mesoporous Materials&lt;/secondary-title&gt;&lt;/titles&gt;&lt;periodical&gt;&lt;full-title&gt;Microporous and Mesoporous Materials&lt;/full-title&gt;&lt;/periodical&gt;&lt;pages&gt;217-230&lt;/pages&gt;&lt;volume&gt;55&lt;/volume&gt;&lt;number&gt;2&lt;/number&gt;&lt;keywords&gt;&lt;keyword&gt;Metallo-organic molecular-sieve synthesis&lt;/keyword&gt;&lt;keyword&gt;Polymeric copper(II) benzene-1,3,5-tricarboxylate&lt;/keyword&gt;&lt;keyword&gt;Atmospheric gases&lt;/keyword&gt;&lt;keyword&gt;Hydrocarbons&lt;/keyword&gt;&lt;keyword&gt;Gas mixtures&lt;/keyword&gt;&lt;keyword&gt;Sorption isosteres&lt;/keyword&gt;&lt;keyword&gt;Thermodynamic functions for CO&lt;/keyword&gt;&lt;/keywords&gt;&lt;dates&gt;&lt;year&gt;2002&lt;/year&gt;&lt;pub-dates&gt;&lt;date&gt;2002/09/16/&lt;/date&gt;&lt;/pub-dates&gt;&lt;/dates&gt;&lt;isbn&gt;1387-1811&lt;/isbn&gt;&lt;urls&gt;&lt;related-urls&gt;&lt;url&gt;https://www.sciencedirect.com/science/article/pii/S1387181102004055&lt;/url&gt;&lt;/related-urls&gt;&lt;/urls&gt;&lt;electronic-resource-num&gt;https://doi.org/10.1016/S1387-1811(02)00405-5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[11]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9E23D8" w:rsidRPr="009C42C0" w14:paraId="09CD5829" w14:textId="77777777" w:rsidTr="009E23D8">
        <w:trPr>
          <w:jc w:val="center"/>
        </w:trPr>
        <w:tc>
          <w:tcPr>
            <w:tcW w:w="1744" w:type="pct"/>
            <w:vAlign w:val="center"/>
          </w:tcPr>
          <w:p w14:paraId="570DFD0A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MOF-74(Zn)</w:t>
            </w:r>
          </w:p>
        </w:tc>
        <w:tc>
          <w:tcPr>
            <w:tcW w:w="913" w:type="pct"/>
            <w:vAlign w:val="center"/>
          </w:tcPr>
          <w:p w14:paraId="4EB15C65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053280E3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7D87310B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0.67</w:t>
            </w:r>
          </w:p>
        </w:tc>
        <w:tc>
          <w:tcPr>
            <w:tcW w:w="767" w:type="pct"/>
            <w:vAlign w:val="center"/>
          </w:tcPr>
          <w:p w14:paraId="4671761F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&lt;EndNote&gt;&lt;Cite&gt;&lt;Author&gt;Caskey&lt;/Author&gt;&lt;Year&gt;2008&lt;/Year&gt;&lt;RecNum&gt;70&lt;/RecNum&gt;&lt;DisplayText&gt;&lt;style face="superscript"&gt;[12]&lt;/style&gt;&lt;/DisplayText&gt;&lt;record&gt;&lt;rec-number&gt;70&lt;/rec-number&gt;&lt;foreign-keys&gt;&lt;key app="EN" db-id="0ev5z2s960sxpsesex7xsw0q02e29p5fzf0x" timestamp="1758850447"&gt;70&lt;/key&gt;&lt;/foreign-keys&gt;&lt;ref-type name="Journal Article"&gt;17&lt;/ref-type&gt;&lt;contributors&gt;&lt;authors&gt;&lt;author&gt;Caskey, Stephen R.&lt;/author&gt;&lt;author&gt;Wong-Foy, Antek G.&lt;/author&gt;&lt;author&gt;Matzger, Adam J.&lt;/author&gt;&lt;/authors&gt;&lt;/contributors&gt;&lt;titles&gt;&lt;title&gt;Dramatic Tuning of Carbon Dioxide Uptake via Metal Substitution in a Coordination Polymer with Cylindrical Pores&lt;/title&gt;&lt;secondary-title&gt;Journal of the American Chemical Society&lt;/secondary-title&gt;&lt;/titles&gt;&lt;periodical&gt;&lt;full-title&gt;Journal of the American Chemical Society&lt;/full-title&gt;&lt;/periodical&gt;&lt;pages&gt;10870-10871&lt;/pages&gt;&lt;volume&gt;130&lt;/volume&gt;&lt;number&gt;33&lt;/number&gt;&lt;dates&gt;&lt;year&gt;2008&lt;/year&gt;&lt;pub-dates&gt;&lt;date&gt;2008/08/01&lt;/date&gt;&lt;/pub-dates&gt;&lt;/dates&gt;&lt;publisher&gt;American Chemical Society&lt;/publisher&gt;&lt;isbn&gt;0002-7863&lt;/isbn&gt;&lt;urls&gt;&lt;related-urls&gt;&lt;url&gt;https://doi.org/10.1021/ja8036096&lt;/url&gt;&lt;/related-urls&gt;&lt;/urls&gt;&lt;electronic-resource-num&gt;10.1021/ja8036096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[12]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9E23D8" w:rsidRPr="009C42C0" w14:paraId="57AEB597" w14:textId="77777777" w:rsidTr="009E23D8">
        <w:trPr>
          <w:jc w:val="center"/>
        </w:trPr>
        <w:tc>
          <w:tcPr>
            <w:tcW w:w="1744" w:type="pct"/>
            <w:vAlign w:val="center"/>
          </w:tcPr>
          <w:p w14:paraId="25BBC8A8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Bio-MOF-11</w:t>
            </w:r>
          </w:p>
        </w:tc>
        <w:tc>
          <w:tcPr>
            <w:tcW w:w="913" w:type="pct"/>
            <w:vAlign w:val="center"/>
          </w:tcPr>
          <w:p w14:paraId="300D8B81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12ADAFBA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2C3B4092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0.48</w:t>
            </w:r>
          </w:p>
        </w:tc>
        <w:tc>
          <w:tcPr>
            <w:tcW w:w="767" w:type="pct"/>
            <w:vAlign w:val="center"/>
          </w:tcPr>
          <w:p w14:paraId="7828FE3F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&lt;EndNote&gt;&lt;Cite&gt;&lt;Author&gt;An&lt;/Author&gt;&lt;Year&gt;2010&lt;/Year&gt;&lt;RecNum&gt;71&lt;/RecNum&gt;&lt;DisplayText&gt;&lt;style face="superscript"&gt;[13]&lt;/style&gt;&lt;/DisplayText&gt;&lt;record&gt;&lt;rec-number&gt;71&lt;/rec-number&gt;&lt;foreign-keys&gt;&lt;key app="EN" db-id="0ev5z2s960sxpsesex7xsw0q02e29p5fzf0x" timestamp="1758850534"&gt;71&lt;/key&gt;&lt;/foreign-keys&gt;&lt;ref-type name="Journal Article"&gt;17&lt;/ref-type&gt;&lt;contributors&gt;&lt;authors&gt;&lt;author&gt;An, Jihyun&lt;/author&gt;&lt;author&gt;Geib, Steven J.&lt;/author&gt;&lt;author&gt;Rosi, Nathaniel L.&lt;/author&gt;&lt;/authors&gt;&lt;/contributors&gt;&lt;titles&gt;&lt;title&gt;High and Selective CO2 Uptake in a Cobalt Adeninate Metal−Organic Framework Exhibiting Pyrimidine- and Amino-Decorated Pores&lt;/title&gt;&lt;secondary-title&gt;Journal of the American Chemical Society&lt;/secondary-title&gt;&lt;/titles&gt;&lt;periodical&gt;&lt;full-title&gt;Journal of the American Chemical Society&lt;/full-title&gt;&lt;/periodical&gt;&lt;pages&gt;38-39&lt;/pages&gt;&lt;volume&gt;132&lt;/volume&gt;&lt;number&gt;1&lt;/number&gt;&lt;dates&gt;&lt;year&gt;2010&lt;/year&gt;&lt;pub-dates&gt;&lt;date&gt;2010/01/13&lt;/date&gt;&lt;/pub-dates&gt;&lt;/dates&gt;&lt;publisher&gt;American Chemical Society&lt;/publisher&gt;&lt;isbn&gt;0002-7863&lt;/isbn&gt;&lt;urls&gt;&lt;related-urls&gt;&lt;url&gt;https://doi.org/10.1021/ja909169x&lt;/url&gt;&lt;/related-urls&gt;&lt;/urls&gt;&lt;electronic-resource-num&gt;10.1021/ja909169x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[13]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9E23D8" w:rsidRPr="009C42C0" w14:paraId="4E5FD94F" w14:textId="77777777" w:rsidTr="009E23D8">
        <w:trPr>
          <w:jc w:val="center"/>
        </w:trPr>
        <w:tc>
          <w:tcPr>
            <w:tcW w:w="1744" w:type="pct"/>
            <w:vAlign w:val="center"/>
          </w:tcPr>
          <w:p w14:paraId="647941B0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ZIF-78</w:t>
            </w:r>
          </w:p>
        </w:tc>
        <w:tc>
          <w:tcPr>
            <w:tcW w:w="913" w:type="pct"/>
            <w:vAlign w:val="center"/>
          </w:tcPr>
          <w:p w14:paraId="1AD9E2FE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33E5ECE3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16BD864D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0.33</w:t>
            </w:r>
          </w:p>
        </w:tc>
        <w:tc>
          <w:tcPr>
            <w:tcW w:w="767" w:type="pct"/>
            <w:vAlign w:val="center"/>
          </w:tcPr>
          <w:p w14:paraId="7FD5F689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&lt;EndNote&gt;&lt;Cite&gt;&lt;Author&gt;Banerjee&lt;/Author&gt;&lt;Year&gt;2009&lt;/Year&gt;&lt;RecNum&gt;72&lt;/RecNum&gt;&lt;DisplayText&gt;&lt;style face="superscript"&gt;[14]&lt;/style&gt;&lt;/DisplayText&gt;&lt;record&gt;&lt;rec-number&gt;72&lt;/rec-number&gt;&lt;foreign-keys&gt;&lt;key app="EN" db-id="0ev5z2s960sxpsesex7xsw0q02e29p5fzf0x" timestamp="1758850566"&gt;72&lt;/key&gt;&lt;/foreign-keys&gt;&lt;ref-type name="Journal Article"&gt;17&lt;/ref-type&gt;&lt;contributors&gt;&lt;authors&gt;&lt;author&gt;Banerjee, Rahul&lt;/author&gt;&lt;author&gt;Furukawa, Hiroyasu&lt;/author&gt;&lt;author&gt;Britt, David&lt;/author&gt;&lt;author&gt;Knobler, Carolyn&lt;/author&gt;&lt;author&gt;O’Keeffe, Michael&lt;/author&gt;&lt;author&gt;Yaghi, Omar M.&lt;/author&gt;&lt;/authors&gt;&lt;/contributors&gt;&lt;titles&gt;&lt;title&gt;Control of Pore Size and Functionality in Isoreticular Zeolitic Imidazolate Frameworks and their Carbon Dioxide Selective Capture Properties&lt;/title&gt;&lt;secondary-title&gt;Journal of the American Chemical Society&lt;/secondary-title&gt;&lt;/titles&gt;&lt;periodical&gt;&lt;full-title&gt;Journal of the American Chemical Society&lt;/full-title&gt;&lt;/periodical&gt;&lt;pages&gt;3875-3877&lt;/pages&gt;&lt;volume&gt;131&lt;/volume&gt;&lt;number&gt;11&lt;/number&gt;&lt;dates&gt;&lt;year&gt;2009&lt;/year&gt;&lt;pub-dates&gt;&lt;date&gt;2009/03/25&lt;/date&gt;&lt;/pub-dates&gt;&lt;/dates&gt;&lt;publisher&gt;American Chemical Society&lt;/publisher&gt;&lt;isbn&gt;0002-7863&lt;/isbn&gt;&lt;urls&gt;&lt;related-urls&gt;&lt;url&gt;https://doi.org/10.1021/ja809459e&lt;/url&gt;&lt;/related-urls&gt;&lt;/urls&gt;&lt;electronic-resource-num&gt;10.1021/ja809459e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[14]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9E23D8" w:rsidRPr="009C42C0" w14:paraId="63B4F375" w14:textId="77777777" w:rsidTr="009E23D8">
        <w:trPr>
          <w:jc w:val="center"/>
        </w:trPr>
        <w:tc>
          <w:tcPr>
            <w:tcW w:w="1744" w:type="pct"/>
            <w:vAlign w:val="center"/>
          </w:tcPr>
          <w:p w14:paraId="4E2088FC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ZIF-8</w:t>
            </w:r>
          </w:p>
        </w:tc>
        <w:tc>
          <w:tcPr>
            <w:tcW w:w="913" w:type="pct"/>
            <w:vAlign w:val="center"/>
          </w:tcPr>
          <w:p w14:paraId="51340ADB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54914F32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6598109F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0.05</w:t>
            </w:r>
          </w:p>
        </w:tc>
        <w:tc>
          <w:tcPr>
            <w:tcW w:w="767" w:type="pct"/>
            <w:vAlign w:val="center"/>
          </w:tcPr>
          <w:p w14:paraId="15C28D57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&lt;EndNote&gt;&lt;Cite&gt;&lt;Author&gt;Huang&lt;/Author&gt;&lt;Year&gt;2011&lt;/Year&gt;&lt;RecNum&gt;73&lt;/RecNum&gt;&lt;DisplayText&gt;&lt;style face="superscript"&gt;[15]&lt;/style&gt;&lt;/DisplayText&gt;&lt;record&gt;&lt;rec-number&gt;73&lt;/rec-number&gt;&lt;foreign-keys&gt;&lt;key app="EN" db-id="0ev5z2s960sxpsesex7xsw0q02e29p5fzf0x" timestamp="1758850604"&gt;73&lt;/key&gt;&lt;/foreign-keys&gt;&lt;ref-type name="Journal Article"&gt;17&lt;/ref-type&gt;&lt;contributors&gt;&lt;authors&gt;&lt;author&gt;Huang, Hongliang&lt;/author&gt;&lt;author&gt;Zhang, Wenjuan&lt;/author&gt;&lt;author&gt;Liu, Dahuan&lt;/author&gt;&lt;author&gt;Liu, Bei&lt;/author&gt;&lt;author&gt;Chen, Guangjin&lt;/author&gt;&lt;author&gt;Zhong, Chongli&lt;/author&gt;&lt;/authors&gt;&lt;/contributors&gt;&lt;titles&gt;&lt;title&gt;Effect of temperature on gas adsorption and separation in ZIF-8: A combined experimental and molecular simulation study&lt;/title&gt;&lt;secondary-title&gt;Chemical Engineering Science&lt;/secondary-title&gt;&lt;/titles&gt;&lt;periodical&gt;&lt;full-title&gt;Chemical Engineering Science&lt;/full-title&gt;&lt;/periodical&gt;&lt;pages&gt;6297-6305&lt;/pages&gt;&lt;volume&gt;66&lt;/volume&gt;&lt;number&gt;23&lt;/number&gt;&lt;keywords&gt;&lt;keyword&gt;Adsorption&lt;/keyword&gt;&lt;keyword&gt;Gases&lt;/keyword&gt;&lt;keyword&gt;Metal-organic framework&lt;/keyword&gt;&lt;keyword&gt;Separations&lt;/keyword&gt;&lt;keyword&gt;Simulation&lt;/keyword&gt;&lt;keyword&gt;Temperature&lt;/keyword&gt;&lt;/keywords&gt;&lt;dates&gt;&lt;year&gt;2011&lt;/year&gt;&lt;pub-dates&gt;&lt;date&gt;2011/12/01/&lt;/date&gt;&lt;/pub-dates&gt;&lt;/dates&gt;&lt;isbn&gt;0009-2509&lt;/isbn&gt;&lt;urls&gt;&lt;related-urls&gt;&lt;url&gt;https://www.sciencedirect.com/science/article/pii/S0009250911006427&lt;/url&gt;&lt;/related-urls&gt;&lt;/urls&gt;&lt;electronic-resource-num&gt;https://doi.org/10.1016/j.ces.2011.09.009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[15]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9E23D8" w:rsidRPr="009C42C0" w14:paraId="3182DAE4" w14:textId="77777777" w:rsidTr="009E23D8">
        <w:trPr>
          <w:jc w:val="center"/>
        </w:trPr>
        <w:tc>
          <w:tcPr>
            <w:tcW w:w="1744" w:type="pct"/>
            <w:vAlign w:val="center"/>
          </w:tcPr>
          <w:p w14:paraId="2FECB9D4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UiO-66</w:t>
            </w:r>
          </w:p>
        </w:tc>
        <w:tc>
          <w:tcPr>
            <w:tcW w:w="913" w:type="pct"/>
            <w:vAlign w:val="center"/>
          </w:tcPr>
          <w:p w14:paraId="27A1CA31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04D67AEB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333636EE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0.15</w:t>
            </w:r>
          </w:p>
        </w:tc>
        <w:tc>
          <w:tcPr>
            <w:tcW w:w="767" w:type="pct"/>
            <w:vAlign w:val="center"/>
          </w:tcPr>
          <w:p w14:paraId="41E60CB9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&lt;EndNote&gt;&lt;Cite&gt;&lt;Author&gt;Abid&lt;/Author&gt;&lt;Year&gt;2012&lt;/Year&gt;&lt;RecNum&gt;74&lt;/RecNum&gt;&lt;DisplayText&gt;&lt;style face="superscript"&gt;[16]&lt;/style&gt;&lt;/DisplayText&gt;&lt;record&gt;&lt;rec-number&gt;74&lt;/rec-number&gt;&lt;foreign-keys&gt;&lt;key app="EN" db-id="0ev5z2s960sxpsesex7xsw0q02e29p5fzf0x" timestamp="1758850683"&gt;74&lt;/key&gt;&lt;/foreign-keys&gt;&lt;ref-type name="Journal Article"&gt;17&lt;/ref-type&gt;&lt;contributors&gt;&lt;authors&gt;&lt;author&gt;Abid, Hussein Rasool&lt;/author&gt;&lt;author&gt;Tian, Huyong&lt;/author&gt;&lt;author&gt;Ang, Ha-Ming&lt;/author&gt;&lt;author&gt;Tade, Moses O.&lt;/author&gt;&lt;author&gt;Buckley, Craig E.&lt;/author&gt;&lt;author&gt;Wang, Shaobin&lt;/author&gt;&lt;/authors&gt;&lt;/contributors&gt;&lt;titles&gt;&lt;title&gt;Nanosize Zr-metal organic framework (UiO-66) for hydrogen and carbon dioxide storage&lt;/title&gt;&lt;secondary-title&gt;Chemical Engineering Journal&lt;/secondary-title&gt;&lt;/titles&gt;&lt;periodical&gt;&lt;full-title&gt;Chemical Engineering Journal&lt;/full-title&gt;&lt;abbr-1&gt;Chem. Eng. J.&lt;/abbr-1&gt;&lt;/periodical&gt;&lt;pages&gt;415-420&lt;/pages&gt;&lt;volume&gt;187&lt;/volume&gt;&lt;keywords&gt;&lt;keyword&gt;Zr-metal organic framework&lt;/keyword&gt;&lt;keyword&gt;Hydrogen&lt;/keyword&gt;&lt;keyword&gt;Carbon dioxide&lt;/keyword&gt;&lt;keyword&gt;Storage&lt;/keyword&gt;&lt;/keywords&gt;&lt;dates&gt;&lt;year&gt;2012&lt;/year&gt;&lt;pub-dates&gt;&lt;date&gt;2012/04/01/&lt;/date&gt;&lt;/pub-dates&gt;&lt;/dates&gt;&lt;isbn&gt;1385-8947&lt;/isbn&gt;&lt;urls&gt;&lt;related-urls&gt;&lt;url&gt;https://www.sciencedirect.com/science/article/pii/S1385894712001465&lt;/url&gt;&lt;/related-urls&gt;&lt;/urls&gt;&lt;electronic-resource-num&gt;https://doi.org/10.1016/j.cej.2012.01.104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[16]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9E23D8" w:rsidRPr="009C42C0" w14:paraId="504436DE" w14:textId="77777777" w:rsidTr="009E23D8">
        <w:trPr>
          <w:jc w:val="center"/>
        </w:trPr>
        <w:tc>
          <w:tcPr>
            <w:tcW w:w="1744" w:type="pct"/>
            <w:vAlign w:val="center"/>
          </w:tcPr>
          <w:p w14:paraId="041433D3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MOF-808</w:t>
            </w:r>
          </w:p>
        </w:tc>
        <w:tc>
          <w:tcPr>
            <w:tcW w:w="913" w:type="pct"/>
            <w:vAlign w:val="center"/>
          </w:tcPr>
          <w:p w14:paraId="1614D4B6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3831004B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4AE4FD3C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0.19</w:t>
            </w:r>
          </w:p>
        </w:tc>
        <w:tc>
          <w:tcPr>
            <w:tcW w:w="767" w:type="pct"/>
            <w:vAlign w:val="center"/>
          </w:tcPr>
          <w:p w14:paraId="4DD3C548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&lt;EndNote&gt;&lt;Cite&gt;&lt;Author&gt;Zhao&lt;/Author&gt;&lt;Year&gt;2022&lt;/Year&gt;&lt;RecNum&gt;75&lt;/RecNum&gt;&lt;DisplayText&gt;&lt;style face="superscript"&gt;[17]&lt;/style&gt;&lt;/DisplayText&gt;&lt;record&gt;&lt;rec-number&gt;75&lt;/rec-number&gt;&lt;foreign-keys&gt;&lt;key app="EN" db-id="0ev5z2s960sxpsesex7xsw0q02e29p5fzf0x" timestamp="1758850768"&gt;75&lt;/key&gt;&lt;/foreign-keys&gt;&lt;ref-type name="Journal Article"&gt;17&lt;/ref-type&gt;&lt;contributors&gt;&lt;authors&gt;&lt;author&gt;Zhao, Meng&lt;/author&gt;&lt;author&gt;Ban, Yujie&lt;/author&gt;&lt;author&gt;Yang, Weishen&lt;/author&gt;&lt;/authors&gt;&lt;/contributors&gt;&lt;titles&gt;&lt;title&gt;Assembly of ionic liquid molecule layers on metal–organic framework-808 for CO2 capture&lt;/title&gt;&lt;secondary-title&gt;Chemical Engineering Journal&lt;/secondary-title&gt;&lt;/titles&gt;&lt;periodical&gt;&lt;full-title&gt;Chemical Engineering Journal&lt;/full-title&gt;&lt;abbr-1&gt;Chem. Eng. J.&lt;/abbr-1&gt;&lt;/periodical&gt;&lt;pages&gt;135650&lt;/pages&gt;&lt;volume&gt;439&lt;/volume&gt;&lt;keywords&gt;&lt;keyword&gt;Metal-organic frameworks&lt;/keyword&gt;&lt;keyword&gt;Ionic liquid&lt;/keyword&gt;&lt;keyword&gt;Ionic liquid molecule layers&lt;/keyword&gt;&lt;keyword&gt;CO capture&lt;/keyword&gt;&lt;keyword&gt;Adsorption&lt;/keyword&gt;&lt;/keywords&gt;&lt;dates&gt;&lt;year&gt;2022&lt;/year&gt;&lt;pub-dates&gt;&lt;date&gt;2022/07/01/&lt;/date&gt;&lt;/pub-dates&gt;&lt;/dates&gt;&lt;isbn&gt;1385-8947&lt;/isbn&gt;&lt;urls&gt;&lt;related-urls&gt;&lt;url&gt;https://www.sciencedirect.com/science/article/pii/S1385894722011500&lt;/url&gt;&lt;/related-urls&gt;&lt;/urls&gt;&lt;electronic-resource-num&gt;https://doi.org/10.1016/j.cej.2022.135650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[17]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9E23D8" w:rsidRPr="009C42C0" w14:paraId="30C66532" w14:textId="77777777" w:rsidTr="009E23D8">
        <w:trPr>
          <w:jc w:val="center"/>
        </w:trPr>
        <w:tc>
          <w:tcPr>
            <w:tcW w:w="1744" w:type="pct"/>
            <w:vAlign w:val="center"/>
          </w:tcPr>
          <w:p w14:paraId="63F9C913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ILMLs(2.8nm)</w:t>
            </w:r>
          </w:p>
        </w:tc>
        <w:tc>
          <w:tcPr>
            <w:tcW w:w="913" w:type="pct"/>
            <w:vAlign w:val="center"/>
          </w:tcPr>
          <w:p w14:paraId="00A3C35C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258A51A7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466B341B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0.70</w:t>
            </w:r>
          </w:p>
        </w:tc>
        <w:tc>
          <w:tcPr>
            <w:tcW w:w="767" w:type="pct"/>
            <w:vAlign w:val="center"/>
          </w:tcPr>
          <w:p w14:paraId="19BADD3E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&lt;EndNote&gt;&lt;Cite&gt;&lt;Author&gt;Zhao&lt;/Author&gt;&lt;Year&gt;2022&lt;/Year&gt;&lt;RecNum&gt;75&lt;/RecNum&gt;&lt;DisplayText&gt;&lt;style face="superscript"&gt;[17]&lt;/style&gt;&lt;/DisplayText&gt;&lt;record&gt;&lt;rec-number&gt;75&lt;/rec-number&gt;&lt;foreign-keys&gt;&lt;key app="EN" db-id="0ev5z2s960sxpsesex7xsw0q02e29p5fzf0x" timestamp="1758850768"&gt;75&lt;/key&gt;&lt;/foreign-keys&gt;&lt;ref-type name="Journal Article"&gt;17&lt;/ref-type&gt;&lt;contributors&gt;&lt;authors&gt;&lt;author&gt;Zhao, Meng&lt;/author&gt;&lt;author&gt;Ban, Yujie&lt;/author&gt;&lt;author&gt;Yang, Weishen&lt;/author&gt;&lt;/authors&gt;&lt;/contributors&gt;&lt;titles&gt;&lt;title&gt;Assembly of ionic liquid molecule layers on metal–organic framework-808 for CO2 capture&lt;/title&gt;&lt;secondary-title&gt;Chemical Engineering Journal&lt;/secondary-title&gt;&lt;/titles&gt;&lt;periodical&gt;&lt;full-title&gt;Chemical Engineering Journal&lt;/full-title&gt;&lt;abbr-1&gt;Chem. Eng. J.&lt;/abbr-1&gt;&lt;/periodical&gt;&lt;pages&gt;135650&lt;/pages&gt;&lt;volume&gt;439&lt;/volume&gt;&lt;keywords&gt;&lt;keyword&gt;Metal-organic frameworks&lt;/keyword&gt;&lt;keyword&gt;Ionic liquid&lt;/keyword&gt;&lt;keyword&gt;Ionic liquid molecule layers&lt;/keyword&gt;&lt;keyword&gt;CO capture&lt;/keyword&gt;&lt;keyword&gt;Adsorption&lt;/keyword&gt;&lt;/keywords&gt;&lt;dates&gt;&lt;year&gt;2022&lt;/year&gt;&lt;pub-dates&gt;&lt;date&gt;2022/07/01/&lt;/date&gt;&lt;/pub-dates&gt;&lt;/dates&gt;&lt;isbn&gt;1385-8947&lt;/isbn&gt;&lt;urls&gt;&lt;related-urls&gt;&lt;url&gt;https://www.sciencedirect.com/science/article/pii/S1385894722011500&lt;/url&gt;&lt;/related-urls&gt;&lt;/urls&gt;&lt;electronic-resource-num&gt;https://doi.org/10.1016/j.cej.2022.135650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[17]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9E23D8" w:rsidRPr="009C42C0" w14:paraId="2D8A757E" w14:textId="77777777" w:rsidTr="009E23D8">
        <w:trPr>
          <w:jc w:val="center"/>
        </w:trPr>
        <w:tc>
          <w:tcPr>
            <w:tcW w:w="1744" w:type="pct"/>
            <w:vAlign w:val="center"/>
          </w:tcPr>
          <w:p w14:paraId="4625088E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proofErr w:type="gramStart"/>
            <w:r w:rsidRPr="009C42C0">
              <w:rPr>
                <w:rFonts w:cs="Times New Roman"/>
                <w:sz w:val="24"/>
                <w:szCs w:val="24"/>
              </w:rPr>
              <w:t>PVAm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0.7)-HCl@MIL-101</w:t>
            </w:r>
          </w:p>
        </w:tc>
        <w:tc>
          <w:tcPr>
            <w:tcW w:w="913" w:type="pct"/>
            <w:vAlign w:val="center"/>
          </w:tcPr>
          <w:p w14:paraId="15C5FDD0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67A6E050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07F84F68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0.87</w:t>
            </w:r>
          </w:p>
        </w:tc>
        <w:tc>
          <w:tcPr>
            <w:tcW w:w="767" w:type="pct"/>
            <w:vAlign w:val="center"/>
          </w:tcPr>
          <w:p w14:paraId="5C0B034D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&lt;EndNote&gt;&lt;Cite&gt;&lt;Author&gt;Shin&lt;/Author&gt;&lt;Year&gt;2020&lt;/Year&gt;&lt;RecNum&gt;76&lt;/RecNum&gt;&lt;DisplayText&gt;&lt;style face="superscript"&gt;[18]&lt;/style&gt;&lt;/DisplayText&gt;&lt;record&gt;&lt;rec-number&gt;76&lt;/rec-number&gt;&lt;foreign-keys&gt;&lt;key app="EN" db-id="0ev5z2s960sxpsesex7xsw0q02e29p5fzf0x" timestamp="1758965183"&gt;76&lt;/key&gt;&lt;/foreign-keys&gt;&lt;ref-type name="Journal Article"&gt;17&lt;/ref-type&gt;&lt;contributors&gt;&lt;authors&gt;&lt;author&gt;Shin, Subin&lt;/author&gt;&lt;author&gt;Yoo, Dong Kyu&lt;/author&gt;&lt;author&gt;Bae, Youn-Sang&lt;/author&gt;&lt;author&gt;Jhung, Sung Hwa&lt;/author&gt;&lt;/authors&gt;&lt;/contributors&gt;&lt;titles&gt;&lt;title&gt;Polyvinylamine-loaded metal–organic framework MIL-101 for effective and selective CO2 adsorption under atmospheric or lower pressure&lt;/title&gt;&lt;secondary-title&gt;Chemical Engineering Journal&lt;/secondary-title&gt;&lt;/titles&gt;&lt;periodical&gt;&lt;full-title&gt;Chemical Engineering Journal&lt;/full-title&gt;&lt;abbr-1&gt;Chem. Eng. J.&lt;/abbr-1&gt;&lt;/periodical&gt;&lt;pages&gt;123429&lt;/pages&gt;&lt;volume&gt;389&lt;/volume&gt;&lt;keywords&gt;&lt;keyword&gt;Adsorption&lt;/keyword&gt;&lt;keyword&gt;CO&lt;/keyword&gt;&lt;keyword&gt;Metal organic frameworks&lt;/keyword&gt;&lt;keyword&gt;MIL-101&lt;/keyword&gt;&lt;keyword&gt;Polyvinylamine&lt;/keyword&gt;&lt;/keywords&gt;&lt;dates&gt;&lt;year&gt;2020&lt;/year&gt;&lt;pub-dates&gt;&lt;date&gt;2020/06/01/&lt;/date&gt;&lt;/pub-dates&gt;&lt;/dates&gt;&lt;isbn&gt;1385-8947&lt;/isbn&gt;&lt;urls&gt;&lt;related-urls&gt;&lt;url&gt;https://www.sciencedirect.com/science/article/pii/S1385894719328426&lt;/url&gt;&lt;/related-urls&gt;&lt;/urls&gt;&lt;electronic-resource-num&gt;https://doi.org/10.1016/j.cej.2019.123429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[18]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9E23D8" w:rsidRPr="009C42C0" w14:paraId="7BBA056D" w14:textId="77777777" w:rsidTr="009E23D8">
        <w:trPr>
          <w:jc w:val="center"/>
        </w:trPr>
        <w:tc>
          <w:tcPr>
            <w:tcW w:w="1744" w:type="pct"/>
            <w:vAlign w:val="center"/>
          </w:tcPr>
          <w:p w14:paraId="33CA386B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AC800</w:t>
            </w:r>
          </w:p>
        </w:tc>
        <w:tc>
          <w:tcPr>
            <w:tcW w:w="913" w:type="pct"/>
            <w:vAlign w:val="center"/>
          </w:tcPr>
          <w:p w14:paraId="6FE32BF2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7919E343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71308762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1.09</w:t>
            </w:r>
          </w:p>
        </w:tc>
        <w:tc>
          <w:tcPr>
            <w:tcW w:w="767" w:type="pct"/>
            <w:vAlign w:val="center"/>
          </w:tcPr>
          <w:p w14:paraId="6DC6B927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&lt;EndNote&gt;&lt;Cite&gt;&lt;Author&gt;Li&lt;/Author&gt;&lt;Year&gt;2017&lt;/Year&gt;&lt;RecNum&gt;78&lt;/RecNum&gt;&lt;DisplayText&gt;&lt;style face="superscript"&gt;[19]&lt;/style&gt;&lt;/DisplayText&gt;&lt;record&gt;&lt;rec-number&gt;78&lt;/rec-number&gt;&lt;foreign-keys&gt;&lt;key app="EN" db-id="0ev5z2s960sxpsesex7xsw0q02e29p5fzf0x" timestamp="1759978095"&gt;78&lt;/key&gt;&lt;/foreign-keys&gt;&lt;ref-type name="Journal Article"&gt;17&lt;/ref-type&gt;&lt;contributors&gt;&lt;authors&gt;&lt;author&gt;Li, Dawei&lt;/author&gt;&lt;author&gt;Zhou, Jiaojiao&lt;/author&gt;&lt;author&gt;Zhang, Zongbo&lt;/author&gt;&lt;author&gt;Li, Liangjun&lt;/author&gt;&lt;author&gt;Tian, Yuanyu&lt;/author&gt;&lt;author&gt;Lu, Yiming&lt;/author&gt;&lt;author&gt;Qiao, Yingyun&lt;/author&gt;&lt;author&gt;Li, Junhua&lt;/author&gt;&lt;author&gt;Wen, Ling&lt;/author&gt;&lt;/authors&gt;&lt;/contributors&gt;&lt;titles&gt;&lt;title&gt;Improving low-pressure CO2 capture performance of N-doped active carbons by adjusting flow rate of protective gas during alkali activation&lt;/title&gt;&lt;secondary-title&gt;Carbon&lt;/secondary-title&gt;&lt;/titles&gt;&lt;periodical&gt;&lt;full-title&gt;Carbon&lt;/full-title&gt;&lt;/periodical&gt;&lt;pages&gt;496-503&lt;/pages&gt;&lt;volume&gt;114&lt;/volume&gt;&lt;dates&gt;&lt;year&gt;2017&lt;/year&gt;&lt;pub-dates&gt;&lt;date&gt;2017/04/01/&lt;/date&gt;&lt;/pub-dates&gt;&lt;/dates&gt;&lt;isbn&gt;0008-6223&lt;/isbn&gt;&lt;urls&gt;&lt;related-urls&gt;&lt;url&gt;https://www.sciencedirect.com/science/article/pii/S0008622316311162&lt;/url&gt;&lt;/related-urls&gt;&lt;/urls&gt;&lt;electronic-resource-num&gt;https://doi.org/10.1016/j.carbon.2016.12.039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[19]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9E23D8" w:rsidRPr="009C42C0" w14:paraId="6E1888CC" w14:textId="77777777" w:rsidTr="009E23D8">
        <w:trPr>
          <w:jc w:val="center"/>
        </w:trPr>
        <w:tc>
          <w:tcPr>
            <w:tcW w:w="1744" w:type="pct"/>
            <w:vAlign w:val="center"/>
          </w:tcPr>
          <w:p w14:paraId="2A6F14F8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U67-3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AS(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2)</w:t>
            </w:r>
          </w:p>
        </w:tc>
        <w:tc>
          <w:tcPr>
            <w:tcW w:w="913" w:type="pct"/>
            <w:vAlign w:val="center"/>
          </w:tcPr>
          <w:p w14:paraId="02843701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253ECABA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74F3FF3C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0.45</w:t>
            </w:r>
          </w:p>
        </w:tc>
        <w:tc>
          <w:tcPr>
            <w:tcW w:w="767" w:type="pct"/>
            <w:vAlign w:val="center"/>
          </w:tcPr>
          <w:p w14:paraId="4F93A472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&lt;EndNote&gt;&lt;Cite&gt;&lt;Author&gt;Yoo&lt;/Author&gt;&lt;Year&gt;2022&lt;/Year&gt;&lt;RecNum&gt;81&lt;/RecNum&gt;&lt;DisplayText&gt;&lt;style face="superscript"&gt;[20]&lt;/style&gt;&lt;/DisplayText&gt;&lt;record&gt;&lt;rec-number&gt;81&lt;/rec-number&gt;&lt;foreign-keys&gt;&lt;key app="EN" db-id="0ev5z2s960sxpsesex7xsw0q02e29p5fzf0x" timestamp="1760015529"&gt;81&lt;/key&gt;&lt;/foreign-keys&gt;&lt;ref-type name="Journal Article"&gt;17&lt;/ref-type&gt;&lt;contributors&gt;&lt;authors&gt;&lt;author&gt;Yoo, Dong Kyu&lt;/author&gt;&lt;author&gt;Jhung, Sung Hwa&lt;/author&gt;&lt;/authors&gt;&lt;/contributors&gt;&lt;titles&gt;&lt;title&gt;Selective CO2 adsorption at low pressure with a Zr-based UiO-67 metal–organic framework functionalized with aminosilanes&lt;/title&gt;&lt;secondary-title&gt;Journal of Materials Chemistry A&lt;/secondary-title&gt;&lt;/titles&gt;&lt;periodical&gt;&lt;full-title&gt;Journal of Materials Chemistry A&lt;/full-title&gt;&lt;abbr-1&gt;J. Mater. Chem. A&lt;/abbr-1&gt;&lt;/periodical&gt;&lt;pages&gt;8856-8865&lt;/pages&gt;&lt;volume&gt;10&lt;/volume&gt;&lt;number&gt;16&lt;/number&gt;&lt;dates&gt;&lt;year&gt;2022&lt;/year&gt;&lt;/dates&gt;&lt;publisher&gt;The Royal Society of Chemistry&lt;/publisher&gt;&lt;isbn&gt;2050-7488&lt;/isbn&gt;&lt;work-type&gt;10.1039/D1TA09772E&lt;/work-type&gt;&lt;urls&gt;&lt;related-urls&gt;&lt;url&gt;http://dx.doi.org/10.1039/D1TA09772E&lt;/url&gt;&lt;/related-urls&gt;&lt;/urls&gt;&lt;electronic-resource-num&gt;10.1039/D1TA09772E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[20]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9E23D8" w:rsidRPr="009C42C0" w14:paraId="67A13505" w14:textId="77777777" w:rsidTr="009E23D8">
        <w:trPr>
          <w:jc w:val="center"/>
        </w:trPr>
        <w:tc>
          <w:tcPr>
            <w:tcW w:w="1744" w:type="pct"/>
            <w:vAlign w:val="center"/>
          </w:tcPr>
          <w:p w14:paraId="3E44DCB7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HCP-MAAM-1</w:t>
            </w:r>
          </w:p>
        </w:tc>
        <w:tc>
          <w:tcPr>
            <w:tcW w:w="913" w:type="pct"/>
            <w:vAlign w:val="center"/>
          </w:tcPr>
          <w:p w14:paraId="72D433D1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51D4C2E0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6A44DF11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0.11</w:t>
            </w:r>
          </w:p>
        </w:tc>
        <w:tc>
          <w:tcPr>
            <w:tcW w:w="767" w:type="pct"/>
            <w:vAlign w:val="center"/>
          </w:tcPr>
          <w:p w14:paraId="6F2E8B41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&lt;EndNote&gt;&lt;Cite&gt;&lt;Author&gt;Fayemiwo&lt;/Author&gt;&lt;Year&gt;2018&lt;/Year&gt;&lt;RecNum&gt;82&lt;/RecNum&gt;&lt;DisplayText&gt;&lt;style face="superscript"&gt;[21]&lt;/style&gt;&lt;/DisplayText&gt;&lt;record&gt;&lt;rec-number&gt;82&lt;/rec-number&gt;&lt;foreign-keys&gt;&lt;key app="EN" db-id="0ev5z2s960sxpsesex7xsw0q02e29p5fzf0x" timestamp="1760017173"&gt;82&lt;/key&gt;&lt;/foreign-keys&gt;&lt;ref-type name="Journal Article"&gt;17&lt;/ref-type&gt;&lt;contributors&gt;&lt;authors&gt;&lt;author&gt;Fayemiwo, Kehinde A.&lt;/author&gt;&lt;author&gt;Vladisavljević, Goran T.&lt;/author&gt;&lt;author&gt;Nabavi, Seyed Ali&lt;/author&gt;&lt;author&gt;Benyahia, Brahim&lt;/author&gt;&lt;author&gt;Hanak, Dawid P.&lt;/author&gt;&lt;author&gt;Loponov, Konstantin N.&lt;/author&gt;&lt;author&gt;Manović, Vasilije&lt;/author&gt;&lt;/authors&gt;&lt;/contributors&gt;&lt;titles&gt;&lt;title&gt;Nitrogen-rich hyper-crosslinked polymers for low-pressure CO2 capture&lt;/title&gt;&lt;secondary-title&gt;Chemical Engineering Journal&lt;/secondary-title&gt;&lt;/titles&gt;&lt;periodical&gt;&lt;full-title&gt;Chemical Engineering Journal&lt;/full-title&gt;&lt;abbr-1&gt;Chem. Eng. J.&lt;/abbr-1&gt;&lt;/periodical&gt;&lt;pages&gt;2004-2013&lt;/pages&gt;&lt;volume&gt;334&lt;/volume&gt;&lt;keywords&gt;&lt;keyword&gt;Amine and amide groups&lt;/keyword&gt;&lt;keyword&gt;CO solid adsorbent&lt;/keyword&gt;&lt;keyword&gt;Hyper-crosslinked polymeric particles&lt;/keyword&gt;&lt;keyword&gt;Methacrylamide&lt;/keyword&gt;&lt;keyword&gt;Carbon capture and storage&lt;/keyword&gt;&lt;keyword&gt;Post-combustion CO capture&lt;/keyword&gt;&lt;/keywords&gt;&lt;dates&gt;&lt;year&gt;2018&lt;/year&gt;&lt;pub-dates&gt;&lt;date&gt;2018/02/15/&lt;/date&gt;&lt;/pub-dates&gt;&lt;/dates&gt;&lt;isbn&gt;1385-8947&lt;/isbn&gt;&lt;urls&gt;&lt;related-urls&gt;&lt;url&gt;https://www.sciencedirect.com/science/article/pii/S1385894717320284&lt;/url&gt;&lt;/related-urls&gt;&lt;/urls&gt;&lt;electronic-resource-num&gt;https://doi.org/10.1016/j.cej.2017.11.106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[21]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9E23D8" w:rsidRPr="009C42C0" w14:paraId="3888FB80" w14:textId="77777777" w:rsidTr="009E23D8">
        <w:trPr>
          <w:jc w:val="center"/>
        </w:trPr>
        <w:tc>
          <w:tcPr>
            <w:tcW w:w="1744" w:type="pct"/>
            <w:vAlign w:val="center"/>
          </w:tcPr>
          <w:p w14:paraId="2E7BFD20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MOF-808-EDTA-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TREN(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0.3)</w:t>
            </w:r>
          </w:p>
        </w:tc>
        <w:tc>
          <w:tcPr>
            <w:tcW w:w="913" w:type="pct"/>
            <w:vAlign w:val="center"/>
          </w:tcPr>
          <w:p w14:paraId="65AA7536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575F887C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0703DE28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0.68</w:t>
            </w:r>
          </w:p>
        </w:tc>
        <w:tc>
          <w:tcPr>
            <w:tcW w:w="767" w:type="pct"/>
            <w:vAlign w:val="center"/>
          </w:tcPr>
          <w:p w14:paraId="3A6E6798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&lt;EndNote&gt;&lt;Cite&gt;&lt;Author&gt;Nam&lt;/Author&gt;&lt;Year&gt;2024&lt;/Year&gt;&lt;RecNum&gt;83&lt;/RecNum&gt;&lt;DisplayText&gt;&lt;style face="superscript"&gt;[22]&lt;/style&gt;&lt;/DisplayText&gt;&lt;record&gt;&lt;rec-number&gt;83&lt;/rec-number&gt;&lt;foreign-keys&gt;&lt;key app="EN" db-id="0ev5z2s960sxpsesex7xsw0q02e29p5fzf0x" timestamp="1760153597"&gt;83&lt;/key&gt;&lt;/foreign-keys&gt;&lt;ref-type name="Journal Article"&gt;17&lt;/ref-type&gt;&lt;contributors&gt;&lt;authors&gt;&lt;author&gt;Nam, Ha Young&lt;/author&gt;&lt;author&gt;Lee, Gyudong&lt;/author&gt;&lt;author&gt;Jhung, Sung Hwa&lt;/author&gt;&lt;/authors&gt;&lt;/contributors&gt;&lt;titles&gt;&lt;title&gt;Selective CO2 adsorption over a Zr-based metal–organic framework functionalized with tris(2-aminoethyl)amine&lt;/title&gt;&lt;secondary-title&gt;Chemical Engineering Journal&lt;/secondary-title&gt;&lt;/titles&gt;&lt;periodical&gt;&lt;full-title&gt;Chemical Engineering Journal&lt;/full-title&gt;&lt;abbr-1&gt;Chem. Eng. J.&lt;/abbr-1&gt;&lt;/periodical&gt;&lt;pages&gt;153072&lt;/pages&gt;&lt;volume&gt;494&lt;/volume&gt;&lt;keywords&gt;&lt;keyword&gt;Adsorption&lt;/keyword&gt;&lt;keyword&gt;Carbon dioxide&lt;/keyword&gt;&lt;keyword&gt;Metal-organic framework&lt;/keyword&gt;&lt;keyword&gt;MOF-808&lt;/keyword&gt;&lt;keyword&gt;Selectivity&lt;/keyword&gt;&lt;keyword&gt;Tris(2-aminoethyl)amine&lt;/keyword&gt;&lt;/keywords&gt;&lt;dates&gt;&lt;year&gt;2024&lt;/year&gt;&lt;pub-dates&gt;&lt;date&gt;2024/08/15/&lt;/date&gt;&lt;/pub-dates&gt;&lt;/dates&gt;&lt;isbn&gt;1385-8947&lt;/isbn&gt;&lt;urls&gt;&lt;related-urls&gt;&lt;url&gt;https://www.sciencedirect.com/science/article/pii/S1385894724045601&lt;/url&gt;&lt;/related-urls&gt;&lt;/urls&gt;&lt;electronic-resource-num&gt;https://doi.org/10.1016/j.cej.2024.153072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[22]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9E23D8" w:rsidRPr="009C42C0" w14:paraId="7028ED77" w14:textId="77777777" w:rsidTr="009E23D8">
        <w:trPr>
          <w:jc w:val="center"/>
        </w:trPr>
        <w:tc>
          <w:tcPr>
            <w:tcW w:w="1744" w:type="pct"/>
            <w:vAlign w:val="center"/>
          </w:tcPr>
          <w:p w14:paraId="7A2529B3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WSC-500-1</w:t>
            </w:r>
          </w:p>
        </w:tc>
        <w:tc>
          <w:tcPr>
            <w:tcW w:w="913" w:type="pct"/>
            <w:vAlign w:val="center"/>
          </w:tcPr>
          <w:p w14:paraId="7EBDADD0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4DC1F315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24974379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1.18</w:t>
            </w:r>
          </w:p>
        </w:tc>
        <w:tc>
          <w:tcPr>
            <w:tcW w:w="767" w:type="pct"/>
            <w:vAlign w:val="center"/>
          </w:tcPr>
          <w:p w14:paraId="5A044070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&lt;EndNote&gt;&lt;Cite&gt;&lt;Author&gt;Rao&lt;/Author&gt;&lt;Year&gt;2019&lt;/Year&gt;&lt;RecNum&gt;84&lt;/RecNum&gt;&lt;DisplayText&gt;&lt;style face="superscript"&gt;[23]&lt;/style&gt;&lt;/DisplayText&gt;&lt;record&gt;&lt;rec-number&gt;84&lt;/rec-number&gt;&lt;foreign-keys&gt;&lt;key app="EN" db-id="0ev5z2s960sxpsesex7xsw0q02e29p5fzf0x" timestamp="1760171043"&gt;84&lt;/key&gt;&lt;/foreign-keys&gt;&lt;ref-type name="Journal Article"&gt;17&lt;/ref-type&gt;&lt;contributors&gt;&lt;authors&gt;&lt;author&gt;Rao, Linli&lt;/author&gt;&lt;author&gt;Liu, Shenfang&lt;/author&gt;&lt;author&gt;Wang, Linlin&lt;/author&gt;&lt;author&gt;Ma, Changdan&lt;/author&gt;&lt;author&gt;Wu, Jiayi&lt;/author&gt;&lt;author&gt;An, Liying&lt;/author&gt;&lt;author&gt;Hu, Xin&lt;/author&gt;&lt;/authors&gt;&lt;/contributors&gt;&lt;titles&gt;&lt;title&gt;N-doped porous carbons from low-temperature and single-step sodium amide activation of carbonized water chestnut shell with excellent CO2 capture performance&lt;/title&gt;&lt;secondary-title&gt;Chemical Engineering Journal&lt;/secondary-title&gt;&lt;/titles&gt;&lt;periodical&gt;&lt;full-title&gt;Chemical Engineering Journal&lt;/full-title&gt;&lt;abbr-1&gt;Chem. Eng. J.&lt;/abbr-1&gt;&lt;/periodical&gt;&lt;pages&gt;428-435&lt;/pages&gt;&lt;volume&gt;359&lt;/volume&gt;&lt;keywords&gt;&lt;keyword&gt;N-doped porous carbon&lt;/keyword&gt;&lt;keyword&gt;CO capture&lt;/keyword&gt;&lt;keyword&gt;Biomass&lt;/keyword&gt;&lt;keyword&gt;NaNH activation&lt;/keyword&gt;&lt;keyword&gt;Single-step reaction&lt;/keyword&gt;&lt;/keywords&gt;&lt;dates&gt;&lt;year&gt;2019&lt;/year&gt;&lt;pub-dates&gt;&lt;date&gt;2019/03/01/&lt;/date&gt;&lt;/pub-dates&gt;&lt;/dates&gt;&lt;isbn&gt;1385-8947&lt;/isbn&gt;&lt;urls&gt;&lt;related-urls&gt;&lt;url&gt;https://www.sciencedirect.com/science/article/pii/S1385894718323003&lt;/url&gt;&lt;/related-urls&gt;&lt;/urls&gt;&lt;electronic-resource-num&gt;https://doi.org/10.1016/j.cej.2018.11.065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[23]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9E23D8" w:rsidRPr="009C42C0" w14:paraId="5123BE2F" w14:textId="77777777" w:rsidTr="009E23D8">
        <w:trPr>
          <w:jc w:val="center"/>
        </w:trPr>
        <w:tc>
          <w:tcPr>
            <w:tcW w:w="1744" w:type="pct"/>
            <w:vAlign w:val="center"/>
          </w:tcPr>
          <w:p w14:paraId="6D2AD3D5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Soot_H</w:t>
            </w:r>
            <w:r w:rsidRPr="009C42C0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9C42C0">
              <w:rPr>
                <w:rFonts w:cs="Times New Roman"/>
                <w:sz w:val="24"/>
                <w:szCs w:val="24"/>
              </w:rPr>
              <w:t>O</w:t>
            </w:r>
            <w:r w:rsidRPr="009C42C0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9C42C0">
              <w:rPr>
                <w:rFonts w:cs="Times New Roman"/>
                <w:sz w:val="24"/>
                <w:szCs w:val="24"/>
              </w:rPr>
              <w:t>(9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h)_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KOH</w:t>
            </w:r>
          </w:p>
        </w:tc>
        <w:tc>
          <w:tcPr>
            <w:tcW w:w="913" w:type="pct"/>
            <w:vAlign w:val="center"/>
          </w:tcPr>
          <w:p w14:paraId="1F0D77E9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62BDDDEA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28F743A9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0.35</w:t>
            </w:r>
          </w:p>
        </w:tc>
        <w:tc>
          <w:tcPr>
            <w:tcW w:w="767" w:type="pct"/>
            <w:vAlign w:val="center"/>
          </w:tcPr>
          <w:p w14:paraId="30EB6238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&lt;EndNote&gt;&lt;Cite&gt;&lt;Author&gt;Guerrero Peña&lt;/Author&gt;&lt;Year&gt;2023&lt;/Year&gt;&lt;RecNum&gt;128&lt;/RecNum&gt;&lt;DisplayText&gt;&lt;style face="superscript"&gt;[24]&lt;/style&gt;&lt;/DisplayText&gt;&lt;record&gt;&lt;rec-number&gt;128&lt;/rec-number&gt;&lt;foreign-keys&gt;&lt;key app="EN" db-id="0ev5z2s960sxpsesex7xsw0q02e29p5fzf0x" timestamp="1762006048"&gt;128&lt;/key&gt;&lt;/foreign-keys&gt;&lt;ref-type name="Journal Article"&gt;17&lt;/ref-type&gt;&lt;contributors&gt;&lt;authors&gt;&lt;author&gt;Guerrero Peña, Gerardo D. J.&lt;/author&gt;&lt;author&gt;Reddy, K. Suresh Kumar&lt;/author&gt;&lt;author&gt;Varghese, Anish Mathai&lt;/author&gt;&lt;author&gt;Prabhu, Azhagapillai&lt;/author&gt;&lt;author&gt;Dabbawala, Aasif A.&lt;/author&gt;&lt;author&gt;Polychronopoulou, Kyriaki&lt;/author&gt;&lt;author&gt;Baker, Mark A.&lt;/author&gt;&lt;author&gt;Anjum, Dalaver&lt;/author&gt;&lt;author&gt;Das, Gobind&lt;/author&gt;&lt;author&gt;Aubry, Cyril&lt;/author&gt;&lt;author&gt;Hassan Ali, Mohamed I.&lt;/author&gt;&lt;author&gt;Karanikolos, Georgios N.&lt;/author&gt;&lt;author&gt;Raj, Abhijeet&lt;/author&gt;&lt;author&gt;Elkadi, Mirella&lt;/author&gt;&lt;/authors&gt;&lt;/contributors&gt;&lt;titles&gt;&lt;title&gt;Carbon dioxide adsorbents from flame-made diesel soot nanoparticles&lt;/title&gt;&lt;secondary-title&gt;Science of The Total Environment&lt;/secondary-title&gt;&lt;/titles&gt;&lt;periodical&gt;&lt;full-title&gt;Science of The Total Environment&lt;/full-title&gt;&lt;/periodical&gt;&lt;pages&gt;160140&lt;/pages&gt;&lt;volume&gt;859&lt;/volume&gt;&lt;keywords&gt;&lt;keyword&gt;Flame&lt;/keyword&gt;&lt;keyword&gt;Soot&lt;/keyword&gt;&lt;keyword&gt;CO adsorption&lt;/keyword&gt;&lt;keyword&gt;Carbon dioxide&lt;/keyword&gt;&lt;keyword&gt;Carbon capture&lt;/keyword&gt;&lt;keyword&gt;Activated carbon&lt;/keyword&gt;&lt;keyword&gt;HO&lt;/keyword&gt;&lt;keyword&gt;KOH&lt;/keyword&gt;&lt;keyword&gt;Activation&lt;/keyword&gt;&lt;/keywords&gt;&lt;dates&gt;&lt;year&gt;2023&lt;/year&gt;&lt;pub-dates&gt;&lt;date&gt;2023/02/10/&lt;/date&gt;&lt;/pub-dates&gt;&lt;/dates&gt;&lt;isbn&gt;0048-9697&lt;/isbn&gt;&lt;urls&gt;&lt;related-urls&gt;&lt;url&gt;https://www.sciencedirect.com/science/article/pii/S0048969722072400&lt;/url&gt;&lt;/related-urls&gt;&lt;/urls&gt;&lt;electronic-resource-num&gt;https://doi.org/10.1016/j.scitotenv.2022.160140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[24]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9E23D8" w:rsidRPr="009C42C0" w14:paraId="2743DF3E" w14:textId="77777777" w:rsidTr="009E23D8">
        <w:trPr>
          <w:jc w:val="center"/>
        </w:trPr>
        <w:tc>
          <w:tcPr>
            <w:tcW w:w="1744" w:type="pct"/>
            <w:vAlign w:val="center"/>
          </w:tcPr>
          <w:p w14:paraId="6343E19F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BBC-KOH</w:t>
            </w:r>
          </w:p>
        </w:tc>
        <w:tc>
          <w:tcPr>
            <w:tcW w:w="913" w:type="pct"/>
            <w:vAlign w:val="center"/>
          </w:tcPr>
          <w:p w14:paraId="3E3374B7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57117628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53EEC907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0.84</w:t>
            </w:r>
          </w:p>
        </w:tc>
        <w:tc>
          <w:tcPr>
            <w:tcW w:w="767" w:type="pct"/>
            <w:vAlign w:val="center"/>
          </w:tcPr>
          <w:p w14:paraId="0AA2EBFC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&lt;EndNote&gt;&lt;Cite&gt;&lt;Author&gt;Ji&lt;/Author&gt;&lt;Year&gt;2022&lt;/Year&gt;&lt;RecNum&gt;129&lt;/RecNum&gt;&lt;DisplayText&gt;&lt;style face="superscript"&gt;[25]&lt;/style&gt;&lt;/DisplayText&gt;&lt;record&gt;&lt;rec-number&gt;129&lt;/rec-number&gt;&lt;foreign-keys&gt;&lt;key app="EN" db-id="0ev5z2s960sxpsesex7xsw0q02e29p5fzf0x" timestamp="1762011592"&gt;129&lt;/key&gt;&lt;/foreign-keys&gt;&lt;ref-type name="Journal Article"&gt;17&lt;/ref-type&gt;&lt;contributors&gt;&lt;authors&gt;&lt;author&gt;Ji, Y.&lt;/author&gt;&lt;author&gt;Zhang, C.&lt;/author&gt;&lt;author&gt;Zhang, X. J.&lt;/author&gt;&lt;author&gt;Xie, P. F.&lt;/author&gt;&lt;author&gt;Wu, C.&lt;/author&gt;&lt;author&gt;Jiang, L.&lt;/author&gt;&lt;/authors&gt;&lt;/contributors&gt;&lt;titles&gt;&lt;title&gt;A high adsorption capacity bamboo biochar for CO2 capture for low temperature heat utilization&lt;/title&gt;&lt;secondary-title&gt;Separation and Purification Technology&lt;/secondary-title&gt;&lt;/titles&gt;&lt;periodical&gt;&lt;full-title&gt;Separation and Purification Technology&lt;/full-title&gt;&lt;/periodical&gt;&lt;pages&gt;121131&lt;/pages&gt;&lt;volume&gt;293&lt;/volume&gt;&lt;keywords&gt;&lt;keyword&gt;Bamboo biochar&lt;/keyword&gt;&lt;keyword&gt;High adsorption capacity&lt;/keyword&gt;&lt;keyword&gt;Low regeneration temperature&lt;/keyword&gt;&lt;keyword&gt;Solar energy&lt;/keyword&gt;&lt;/keywords&gt;&lt;dates&gt;&lt;year&gt;2022&lt;/year&gt;&lt;pub-dates&gt;&lt;date&gt;2022/07/15/&lt;/date&gt;&lt;/pub-dates&gt;&lt;/dates&gt;&lt;isbn&gt;1383-5866&lt;/isbn&gt;&lt;urls&gt;&lt;related-urls&gt;&lt;url&gt;https://www.sciencedirect.com/science/article/pii/S1383586622006888&lt;/url&gt;&lt;/related-urls&gt;&lt;/urls&gt;&lt;electronic-resource-num&gt;https://doi.org/10.1016/j.seppur.2022.121131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[25]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9E23D8" w:rsidRPr="009C42C0" w14:paraId="3B6E21E8" w14:textId="77777777" w:rsidTr="009E23D8">
        <w:trPr>
          <w:jc w:val="center"/>
        </w:trPr>
        <w:tc>
          <w:tcPr>
            <w:tcW w:w="1744" w:type="pct"/>
            <w:vAlign w:val="center"/>
          </w:tcPr>
          <w:p w14:paraId="71D805F1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CALF-20</w:t>
            </w:r>
          </w:p>
        </w:tc>
        <w:tc>
          <w:tcPr>
            <w:tcW w:w="913" w:type="pct"/>
            <w:vAlign w:val="center"/>
          </w:tcPr>
          <w:p w14:paraId="0768E624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303</w:t>
            </w:r>
          </w:p>
        </w:tc>
        <w:tc>
          <w:tcPr>
            <w:tcW w:w="701" w:type="pct"/>
            <w:vAlign w:val="center"/>
          </w:tcPr>
          <w:p w14:paraId="5E51A2A8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7CD9EDFB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1.75</w:t>
            </w:r>
          </w:p>
        </w:tc>
        <w:tc>
          <w:tcPr>
            <w:tcW w:w="767" w:type="pct"/>
            <w:vAlign w:val="center"/>
          </w:tcPr>
          <w:p w14:paraId="4F8BA60D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&lt;EndNote&gt;&lt;Cite&gt;&lt;Author&gt;Lin&lt;/Author&gt;&lt;Year&gt;2021&lt;/Year&gt;&lt;RecNum&gt;130&lt;/RecNum&gt;&lt;DisplayText&gt;&lt;style face="superscript"&gt;[26]&lt;/style&gt;&lt;/DisplayText&gt;&lt;record&gt;&lt;rec-number&gt;130&lt;/rec-number&gt;&lt;foreign-keys&gt;&lt;key app="EN" db-id="0ev5z2s960sxpsesex7xsw0q02e29p5fzf0x" timestamp="1762013578"&gt;130&lt;/key&gt;&lt;/foreign-keys&gt;&lt;ref-type name="Journal Article"&gt;17&lt;/ref-type&gt;&lt;contributors&gt;&lt;authors&gt;&lt;author&gt;Lin, Jian-Bin&lt;/author&gt;&lt;author&gt;Nguyen, Tai T. T.&lt;/author&gt;&lt;author&gt;Vaidhyanathan, Ramanathan&lt;/author&gt;&lt;author&gt;Burner, Jake&lt;/author&gt;&lt;author&gt;Taylor, Jared M.&lt;/author&gt;&lt;author&gt;Durekova, Hana&lt;/author&gt;&lt;author&gt;Akhtar, Farid&lt;/author&gt;&lt;author&gt;Mah, Roger K.&lt;/author&gt;&lt;author&gt;Ghaffari-Nik, Omid&lt;/author&gt;&lt;author&gt;Marx, Stefan&lt;/author&gt;&lt;author&gt;Fylstra, Nicholas&lt;/author&gt;&lt;author&gt;Iremonger, Simon S.&lt;/author&gt;&lt;author&gt;Dawson, Karl W.&lt;/author&gt;&lt;author&gt;Sarkar, Partha&lt;/author&gt;&lt;author&gt;Hovington, Pierre&lt;/author&gt;&lt;author&gt;Rajendran, Arvind&lt;/author&gt;&lt;author&gt;Woo, Tom K.&lt;/author&gt;&lt;author&gt;Shimizu, George K. H.&lt;/author&gt;&lt;/authors&gt;&lt;/contributors&gt;&lt;titles&gt;&lt;title&gt;A scalable metal-organic framework as a durable physisorbent for carbon dioxide capture&lt;/title&gt;&lt;secondary-title&gt;Science&lt;/secondary-title&gt;&lt;/titles&gt;&lt;periodical&gt;&lt;full-title&gt;Science&lt;/full-title&gt;&lt;/periodical&gt;&lt;pages&gt;1464-1469&lt;/pages&gt;&lt;volume&gt;374&lt;/volume&gt;&lt;number&gt;6574&lt;/number&gt;&lt;dates&gt;&lt;year&gt;2021&lt;/year&gt;&lt;/dates&gt;&lt;urls&gt;&lt;related-urls&gt;&lt;url&gt;https://www.science.org/doi/abs/10.1126/science.abi7281&lt;/url&gt;&lt;/related-urls&gt;&lt;/urls&gt;&lt;electronic-resource-num&gt;doi:10.1126/science.abi7281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[26]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9E23D8" w:rsidRPr="009C42C0" w14:paraId="19ED0F51" w14:textId="77777777" w:rsidTr="009E23D8">
        <w:trPr>
          <w:jc w:val="center"/>
        </w:trPr>
        <w:tc>
          <w:tcPr>
            <w:tcW w:w="1744" w:type="pct"/>
            <w:vAlign w:val="center"/>
          </w:tcPr>
          <w:p w14:paraId="0B178B50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MOF-808-DL-Lys</w:t>
            </w:r>
          </w:p>
        </w:tc>
        <w:tc>
          <w:tcPr>
            <w:tcW w:w="913" w:type="pct"/>
            <w:vAlign w:val="center"/>
          </w:tcPr>
          <w:p w14:paraId="21484139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6BFAF448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157A606D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0.72</w:t>
            </w:r>
          </w:p>
        </w:tc>
        <w:tc>
          <w:tcPr>
            <w:tcW w:w="767" w:type="pct"/>
            <w:vAlign w:val="center"/>
          </w:tcPr>
          <w:p w14:paraId="12D1E93A" w14:textId="77777777" w:rsidR="00B1086A" w:rsidRPr="009C42C0" w:rsidRDefault="00B1086A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fldChar w:fldCharType="begin"/>
            </w:r>
            <w:r w:rsidRPr="009C42C0">
              <w:rPr>
                <w:rFonts w:cs="Times New Roman"/>
                <w:sz w:val="24"/>
                <w:szCs w:val="24"/>
              </w:rPr>
              <w:instrText xml:space="preserve"> ADDIN EN.CITE &lt;EndNote&gt;&lt;Cite&gt;&lt;Author&gt;Lyu&lt;/Author&gt;&lt;Year&gt;2022&lt;/Year&gt;&lt;RecNum&gt;131&lt;/RecNum&gt;&lt;DisplayText&gt;&lt;style face="superscript"&gt;[27]&lt;/style&gt;&lt;/DisplayText&gt;&lt;record&gt;&lt;rec-number&gt;131&lt;/rec-number&gt;&lt;foreign-keys&gt;&lt;key app="EN" db-id="0ev5z2s960sxpsesex7xsw0q02e29p5fzf0x" timestamp="1762093480"&gt;131&lt;/key&gt;&lt;/foreign-keys&gt;&lt;ref-type name="Journal Article"&gt;17&lt;/ref-type&gt;&lt;contributors&gt;&lt;authors&gt;&lt;author&gt;Lyu, Hao&lt;/author&gt;&lt;author&gt;Chen, Oscar Iu-Fan&lt;/author&gt;&lt;author&gt;Hanikel, Nikita&lt;/author&gt;&lt;author&gt;Hossain, Mohammad I.&lt;/author&gt;&lt;author&gt;Flaig, Robinson W.&lt;/author&gt;&lt;author&gt;Pei, Xiaokun&lt;/author&gt;&lt;author&gt;Amin, Ameer&lt;/author&gt;&lt;author&gt;Doherty, Mark D.&lt;/author&gt;&lt;author&gt;Impastato, Rebekah K.&lt;/author&gt;&lt;author&gt;Glover, T. Grant&lt;/author&gt;&lt;author&gt;Moore, David R.&lt;/author&gt;&lt;author&gt;Yaghi, Omar M.&lt;/author&gt;&lt;/authors&gt;&lt;/contributors&gt;&lt;titles&gt;&lt;title&gt;Carbon Dioxide Capture Chemistry of Amino Acid Functionalized Metal–Organic Frameworks in Humid Flue Gas&lt;/title&gt;&lt;secondary-title&gt;Journal of the American Chemical Society&lt;/secondary-title&gt;&lt;/titles&gt;&lt;periodical&gt;&lt;full-title&gt;Journal of the American Chemical Society&lt;/full-title&gt;&lt;/periodical&gt;&lt;pages&gt;2387-2396&lt;/pages&gt;&lt;volume&gt;144&lt;/volume&gt;&lt;number&gt;5&lt;/number&gt;&lt;dates&gt;&lt;year&gt;2022&lt;/year&gt;&lt;pub-dates&gt;&lt;date&gt;2022/02/09&lt;/date&gt;&lt;/pub-dates&gt;&lt;/dates&gt;&lt;publisher&gt;American Chemical Society&lt;/publisher&gt;&lt;isbn&gt;0002-7863&lt;/isbn&gt;&lt;urls&gt;&lt;related-urls&gt;&lt;url&gt;https://doi.org/10.1021/jacs.1c13368&lt;/url&gt;&lt;/related-urls&gt;&lt;/urls&gt;&lt;electronic-resource-num&gt;10.1021/jacs.1c13368&lt;/electronic-resource-num&gt;&lt;/record&gt;&lt;/Cite&gt;&lt;/EndNote&gt;</w:instrText>
            </w:r>
            <w:r w:rsidRPr="009C42C0">
              <w:rPr>
                <w:rFonts w:cs="Times New Roman"/>
                <w:sz w:val="24"/>
                <w:szCs w:val="24"/>
              </w:rPr>
              <w:fldChar w:fldCharType="separate"/>
            </w:r>
            <w:r w:rsidRPr="009C42C0">
              <w:rPr>
                <w:rFonts w:cs="Times New Roman"/>
                <w:noProof/>
                <w:sz w:val="24"/>
                <w:szCs w:val="24"/>
                <w:vertAlign w:val="superscript"/>
              </w:rPr>
              <w:t>[27]</w:t>
            </w:r>
            <w:r w:rsidRPr="009C42C0">
              <w:rPr>
                <w:rFonts w:cs="Times New Roman"/>
                <w:sz w:val="24"/>
                <w:szCs w:val="24"/>
              </w:rPr>
              <w:fldChar w:fldCharType="end"/>
            </w:r>
          </w:p>
        </w:tc>
      </w:tr>
      <w:tr w:rsidR="009D1249" w:rsidRPr="009C42C0" w14:paraId="56B482CF" w14:textId="77777777" w:rsidTr="009E23D8">
        <w:trPr>
          <w:jc w:val="center"/>
        </w:trPr>
        <w:tc>
          <w:tcPr>
            <w:tcW w:w="1744" w:type="pct"/>
            <w:vAlign w:val="center"/>
          </w:tcPr>
          <w:p w14:paraId="36716793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 w:hint="eastAsia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 w:hint="eastAsia"/>
                <w:sz w:val="24"/>
                <w:szCs w:val="24"/>
              </w:rPr>
              <w:t>–</w:t>
            </w:r>
            <w:r w:rsidRPr="009C42C0">
              <w:rPr>
                <w:rFonts w:cs="Times New Roman" w:hint="eastAsia"/>
                <w:sz w:val="24"/>
                <w:szCs w:val="24"/>
              </w:rPr>
              <w:t>PZI</w:t>
            </w:r>
          </w:p>
        </w:tc>
        <w:tc>
          <w:tcPr>
            <w:tcW w:w="913" w:type="pct"/>
            <w:vAlign w:val="center"/>
          </w:tcPr>
          <w:p w14:paraId="379F4161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739BEAF2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3F913568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1.60</w:t>
            </w:r>
          </w:p>
        </w:tc>
        <w:tc>
          <w:tcPr>
            <w:tcW w:w="767" w:type="pct"/>
            <w:vAlign w:val="center"/>
          </w:tcPr>
          <w:p w14:paraId="40BABB69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45130060" w14:textId="77777777" w:rsidTr="009E23D8">
        <w:trPr>
          <w:jc w:val="center"/>
        </w:trPr>
        <w:tc>
          <w:tcPr>
            <w:tcW w:w="1744" w:type="pct"/>
            <w:vAlign w:val="center"/>
          </w:tcPr>
          <w:p w14:paraId="660B2CF8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 w:hint="eastAsia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 w:hint="eastAsia"/>
                <w:sz w:val="24"/>
                <w:szCs w:val="24"/>
              </w:rPr>
              <w:t>–</w:t>
            </w:r>
            <w:r w:rsidRPr="009C42C0">
              <w:rPr>
                <w:rFonts w:cs="Times New Roman" w:hint="eastAsia"/>
                <w:sz w:val="24"/>
                <w:szCs w:val="24"/>
              </w:rPr>
              <w:t>PZI</w:t>
            </w:r>
          </w:p>
        </w:tc>
        <w:tc>
          <w:tcPr>
            <w:tcW w:w="913" w:type="pct"/>
            <w:vAlign w:val="center"/>
          </w:tcPr>
          <w:p w14:paraId="55C903E7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1BA79EA5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875" w:type="pct"/>
            <w:vAlign w:val="center"/>
          </w:tcPr>
          <w:p w14:paraId="087DDEBC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1.53</w:t>
            </w:r>
          </w:p>
        </w:tc>
        <w:tc>
          <w:tcPr>
            <w:tcW w:w="767" w:type="pct"/>
            <w:vAlign w:val="center"/>
          </w:tcPr>
          <w:p w14:paraId="5FD68E03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438D8E44" w14:textId="77777777" w:rsidTr="009E23D8">
        <w:trPr>
          <w:jc w:val="center"/>
        </w:trPr>
        <w:tc>
          <w:tcPr>
            <w:tcW w:w="1744" w:type="pct"/>
            <w:vAlign w:val="center"/>
          </w:tcPr>
          <w:p w14:paraId="05024350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 w:hint="eastAsia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 w:hint="eastAsia"/>
                <w:sz w:val="24"/>
                <w:szCs w:val="24"/>
              </w:rPr>
              <w:t>–</w:t>
            </w:r>
            <w:r w:rsidRPr="009C42C0">
              <w:rPr>
                <w:rFonts w:cs="Times New Roman" w:hint="eastAsia"/>
                <w:sz w:val="24"/>
                <w:szCs w:val="24"/>
              </w:rPr>
              <w:t>PZI</w:t>
            </w:r>
          </w:p>
        </w:tc>
        <w:tc>
          <w:tcPr>
            <w:tcW w:w="913" w:type="pct"/>
            <w:vAlign w:val="center"/>
          </w:tcPr>
          <w:p w14:paraId="42DCFEC6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3326B9F0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75" w:type="pct"/>
            <w:vAlign w:val="center"/>
          </w:tcPr>
          <w:p w14:paraId="6FB7F504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1.45</w:t>
            </w:r>
          </w:p>
        </w:tc>
        <w:tc>
          <w:tcPr>
            <w:tcW w:w="767" w:type="pct"/>
            <w:vAlign w:val="center"/>
          </w:tcPr>
          <w:p w14:paraId="7F3F8991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1066B5C9" w14:textId="77777777" w:rsidTr="009E23D8">
        <w:trPr>
          <w:jc w:val="center"/>
        </w:trPr>
        <w:tc>
          <w:tcPr>
            <w:tcW w:w="1744" w:type="pct"/>
            <w:vAlign w:val="center"/>
          </w:tcPr>
          <w:p w14:paraId="289793A8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 w:hint="eastAsia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 w:hint="eastAsia"/>
                <w:sz w:val="24"/>
                <w:szCs w:val="24"/>
              </w:rPr>
              <w:t>–</w:t>
            </w:r>
            <w:r w:rsidRPr="009C42C0">
              <w:rPr>
                <w:rFonts w:cs="Times New Roman" w:hint="eastAsia"/>
                <w:sz w:val="24"/>
                <w:szCs w:val="24"/>
              </w:rPr>
              <w:t>PZI</w:t>
            </w:r>
          </w:p>
        </w:tc>
        <w:tc>
          <w:tcPr>
            <w:tcW w:w="913" w:type="pct"/>
            <w:vAlign w:val="center"/>
          </w:tcPr>
          <w:p w14:paraId="5A085C69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323</w:t>
            </w:r>
          </w:p>
        </w:tc>
        <w:tc>
          <w:tcPr>
            <w:tcW w:w="701" w:type="pct"/>
            <w:vAlign w:val="center"/>
          </w:tcPr>
          <w:p w14:paraId="0DCE13D2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35DB1371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1.95</w:t>
            </w:r>
          </w:p>
        </w:tc>
        <w:tc>
          <w:tcPr>
            <w:tcW w:w="767" w:type="pct"/>
            <w:vAlign w:val="center"/>
          </w:tcPr>
          <w:p w14:paraId="308599B6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420F05DF" w14:textId="77777777" w:rsidTr="009E23D8">
        <w:trPr>
          <w:jc w:val="center"/>
        </w:trPr>
        <w:tc>
          <w:tcPr>
            <w:tcW w:w="1744" w:type="pct"/>
            <w:vAlign w:val="center"/>
          </w:tcPr>
          <w:p w14:paraId="4F588B41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 w:hint="eastAsia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 w:hint="eastAsia"/>
                <w:sz w:val="24"/>
                <w:szCs w:val="24"/>
              </w:rPr>
              <w:t>–</w:t>
            </w:r>
            <w:r w:rsidRPr="009C42C0">
              <w:rPr>
                <w:rFonts w:cs="Times New Roman" w:hint="eastAsia"/>
                <w:sz w:val="24"/>
                <w:szCs w:val="24"/>
              </w:rPr>
              <w:t>PZI</w:t>
            </w:r>
          </w:p>
        </w:tc>
        <w:tc>
          <w:tcPr>
            <w:tcW w:w="913" w:type="pct"/>
            <w:vAlign w:val="center"/>
          </w:tcPr>
          <w:p w14:paraId="12E30F0A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323</w:t>
            </w:r>
          </w:p>
        </w:tc>
        <w:tc>
          <w:tcPr>
            <w:tcW w:w="701" w:type="pct"/>
            <w:vAlign w:val="center"/>
          </w:tcPr>
          <w:p w14:paraId="2BC49E9E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875" w:type="pct"/>
            <w:vAlign w:val="center"/>
          </w:tcPr>
          <w:p w14:paraId="3105DEC7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1.88</w:t>
            </w:r>
          </w:p>
        </w:tc>
        <w:tc>
          <w:tcPr>
            <w:tcW w:w="767" w:type="pct"/>
            <w:vAlign w:val="center"/>
          </w:tcPr>
          <w:p w14:paraId="494047CB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421C30CF" w14:textId="77777777" w:rsidTr="009E23D8">
        <w:trPr>
          <w:jc w:val="center"/>
        </w:trPr>
        <w:tc>
          <w:tcPr>
            <w:tcW w:w="1744" w:type="pct"/>
            <w:vAlign w:val="center"/>
          </w:tcPr>
          <w:p w14:paraId="55610EA8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 w:hint="eastAsia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 w:hint="eastAsia"/>
                <w:sz w:val="24"/>
                <w:szCs w:val="24"/>
              </w:rPr>
              <w:t>–</w:t>
            </w:r>
            <w:r w:rsidRPr="009C42C0">
              <w:rPr>
                <w:rFonts w:cs="Times New Roman" w:hint="eastAsia"/>
                <w:sz w:val="24"/>
                <w:szCs w:val="24"/>
              </w:rPr>
              <w:t>PZI</w:t>
            </w:r>
          </w:p>
        </w:tc>
        <w:tc>
          <w:tcPr>
            <w:tcW w:w="913" w:type="pct"/>
            <w:vAlign w:val="center"/>
          </w:tcPr>
          <w:p w14:paraId="077C2A49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323</w:t>
            </w:r>
          </w:p>
        </w:tc>
        <w:tc>
          <w:tcPr>
            <w:tcW w:w="701" w:type="pct"/>
            <w:vAlign w:val="center"/>
          </w:tcPr>
          <w:p w14:paraId="416EF189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75" w:type="pct"/>
            <w:vAlign w:val="center"/>
          </w:tcPr>
          <w:p w14:paraId="5834E564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1.74</w:t>
            </w:r>
          </w:p>
        </w:tc>
        <w:tc>
          <w:tcPr>
            <w:tcW w:w="767" w:type="pct"/>
            <w:vAlign w:val="center"/>
          </w:tcPr>
          <w:p w14:paraId="00511841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30560A8C" w14:textId="77777777" w:rsidTr="009E23D8">
        <w:trPr>
          <w:jc w:val="center"/>
        </w:trPr>
        <w:tc>
          <w:tcPr>
            <w:tcW w:w="1744" w:type="pct"/>
            <w:vAlign w:val="center"/>
          </w:tcPr>
          <w:p w14:paraId="4E893BB5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 w:hint="eastAsia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 w:hint="eastAsia"/>
                <w:sz w:val="24"/>
                <w:szCs w:val="24"/>
              </w:rPr>
              <w:t>–</w:t>
            </w:r>
            <w:r w:rsidRPr="009C42C0">
              <w:rPr>
                <w:rFonts w:cs="Times New Roman" w:hint="eastAsia"/>
                <w:sz w:val="24"/>
                <w:szCs w:val="24"/>
              </w:rPr>
              <w:t>PZI</w:t>
            </w:r>
          </w:p>
        </w:tc>
        <w:tc>
          <w:tcPr>
            <w:tcW w:w="913" w:type="pct"/>
            <w:vAlign w:val="center"/>
          </w:tcPr>
          <w:p w14:paraId="01C47410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343</w:t>
            </w:r>
          </w:p>
        </w:tc>
        <w:tc>
          <w:tcPr>
            <w:tcW w:w="701" w:type="pct"/>
            <w:vAlign w:val="center"/>
          </w:tcPr>
          <w:p w14:paraId="68A52D1A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23C02D7E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1.44</w:t>
            </w:r>
          </w:p>
        </w:tc>
        <w:tc>
          <w:tcPr>
            <w:tcW w:w="767" w:type="pct"/>
            <w:vAlign w:val="center"/>
          </w:tcPr>
          <w:p w14:paraId="1E9E0C99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3C835AB7" w14:textId="77777777" w:rsidTr="009E23D8">
        <w:trPr>
          <w:jc w:val="center"/>
        </w:trPr>
        <w:tc>
          <w:tcPr>
            <w:tcW w:w="1744" w:type="pct"/>
            <w:vAlign w:val="center"/>
          </w:tcPr>
          <w:p w14:paraId="6FDF62D7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 w:hint="eastAsia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 w:hint="eastAsia"/>
                <w:sz w:val="24"/>
                <w:szCs w:val="24"/>
              </w:rPr>
              <w:t>–</w:t>
            </w:r>
            <w:r w:rsidRPr="009C42C0">
              <w:rPr>
                <w:rFonts w:cs="Times New Roman" w:hint="eastAsia"/>
                <w:sz w:val="24"/>
                <w:szCs w:val="24"/>
              </w:rPr>
              <w:t>PZI</w:t>
            </w:r>
          </w:p>
        </w:tc>
        <w:tc>
          <w:tcPr>
            <w:tcW w:w="913" w:type="pct"/>
            <w:vAlign w:val="center"/>
          </w:tcPr>
          <w:p w14:paraId="67DFC4F8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343</w:t>
            </w:r>
          </w:p>
        </w:tc>
        <w:tc>
          <w:tcPr>
            <w:tcW w:w="701" w:type="pct"/>
            <w:vAlign w:val="center"/>
          </w:tcPr>
          <w:p w14:paraId="0E944978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875" w:type="pct"/>
            <w:vAlign w:val="center"/>
          </w:tcPr>
          <w:p w14:paraId="69D33F3B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1.32</w:t>
            </w:r>
          </w:p>
        </w:tc>
        <w:tc>
          <w:tcPr>
            <w:tcW w:w="767" w:type="pct"/>
            <w:vAlign w:val="center"/>
          </w:tcPr>
          <w:p w14:paraId="682DB4F0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2621739F" w14:textId="77777777" w:rsidTr="009E23D8">
        <w:trPr>
          <w:jc w:val="center"/>
        </w:trPr>
        <w:tc>
          <w:tcPr>
            <w:tcW w:w="1744" w:type="pct"/>
            <w:vAlign w:val="center"/>
          </w:tcPr>
          <w:p w14:paraId="163BFE2B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 w:hint="eastAsia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 w:hint="eastAsia"/>
                <w:sz w:val="24"/>
                <w:szCs w:val="24"/>
              </w:rPr>
              <w:t>–</w:t>
            </w:r>
            <w:r w:rsidRPr="009C42C0">
              <w:rPr>
                <w:rFonts w:cs="Times New Roman" w:hint="eastAsia"/>
                <w:sz w:val="24"/>
                <w:szCs w:val="24"/>
              </w:rPr>
              <w:t>PZI</w:t>
            </w:r>
          </w:p>
        </w:tc>
        <w:tc>
          <w:tcPr>
            <w:tcW w:w="913" w:type="pct"/>
            <w:vAlign w:val="center"/>
          </w:tcPr>
          <w:p w14:paraId="16926960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343</w:t>
            </w:r>
          </w:p>
        </w:tc>
        <w:tc>
          <w:tcPr>
            <w:tcW w:w="701" w:type="pct"/>
            <w:vAlign w:val="center"/>
          </w:tcPr>
          <w:p w14:paraId="09E152BB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75" w:type="pct"/>
            <w:vAlign w:val="center"/>
          </w:tcPr>
          <w:p w14:paraId="242F9505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1.08</w:t>
            </w:r>
          </w:p>
        </w:tc>
        <w:tc>
          <w:tcPr>
            <w:tcW w:w="767" w:type="pct"/>
            <w:vAlign w:val="center"/>
          </w:tcPr>
          <w:p w14:paraId="5074A66D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0A94F3F4" w14:textId="77777777" w:rsidTr="001B6F4C">
        <w:trPr>
          <w:jc w:val="center"/>
        </w:trPr>
        <w:tc>
          <w:tcPr>
            <w:tcW w:w="1744" w:type="pct"/>
          </w:tcPr>
          <w:p w14:paraId="6C5D744C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V(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4)–PZI</w:t>
            </w:r>
          </w:p>
        </w:tc>
        <w:tc>
          <w:tcPr>
            <w:tcW w:w="913" w:type="pct"/>
            <w:vAlign w:val="center"/>
          </w:tcPr>
          <w:p w14:paraId="58438A22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3217243A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3CD591CC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1.56</w:t>
            </w:r>
          </w:p>
        </w:tc>
        <w:tc>
          <w:tcPr>
            <w:tcW w:w="767" w:type="pct"/>
            <w:vAlign w:val="center"/>
          </w:tcPr>
          <w:p w14:paraId="684718F2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3CF83657" w14:textId="77777777" w:rsidTr="001B6F4C">
        <w:trPr>
          <w:jc w:val="center"/>
        </w:trPr>
        <w:tc>
          <w:tcPr>
            <w:tcW w:w="1744" w:type="pct"/>
          </w:tcPr>
          <w:p w14:paraId="0F5F8AAC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V(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4)–PZI</w:t>
            </w:r>
          </w:p>
        </w:tc>
        <w:tc>
          <w:tcPr>
            <w:tcW w:w="913" w:type="pct"/>
            <w:vAlign w:val="center"/>
          </w:tcPr>
          <w:p w14:paraId="5F579058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3D497216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875" w:type="pct"/>
            <w:vAlign w:val="center"/>
          </w:tcPr>
          <w:p w14:paraId="45AA81F8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1.51</w:t>
            </w:r>
          </w:p>
        </w:tc>
        <w:tc>
          <w:tcPr>
            <w:tcW w:w="767" w:type="pct"/>
            <w:vAlign w:val="center"/>
          </w:tcPr>
          <w:p w14:paraId="3948E7FA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5895E0C8" w14:textId="77777777" w:rsidTr="001B6F4C">
        <w:trPr>
          <w:jc w:val="center"/>
        </w:trPr>
        <w:tc>
          <w:tcPr>
            <w:tcW w:w="1744" w:type="pct"/>
          </w:tcPr>
          <w:p w14:paraId="19497D40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V(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4)–PZI</w:t>
            </w:r>
          </w:p>
        </w:tc>
        <w:tc>
          <w:tcPr>
            <w:tcW w:w="913" w:type="pct"/>
            <w:vAlign w:val="center"/>
          </w:tcPr>
          <w:p w14:paraId="3356CB54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23C32F82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75" w:type="pct"/>
            <w:vAlign w:val="center"/>
          </w:tcPr>
          <w:p w14:paraId="1202477A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1.43</w:t>
            </w:r>
          </w:p>
        </w:tc>
        <w:tc>
          <w:tcPr>
            <w:tcW w:w="767" w:type="pct"/>
            <w:vAlign w:val="center"/>
          </w:tcPr>
          <w:p w14:paraId="7C7CBE1A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206B1510" w14:textId="77777777" w:rsidTr="001B6F4C">
        <w:trPr>
          <w:jc w:val="center"/>
        </w:trPr>
        <w:tc>
          <w:tcPr>
            <w:tcW w:w="1744" w:type="pct"/>
          </w:tcPr>
          <w:p w14:paraId="08DD43BC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V(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4)–PZI</w:t>
            </w:r>
          </w:p>
        </w:tc>
        <w:tc>
          <w:tcPr>
            <w:tcW w:w="913" w:type="pct"/>
            <w:vAlign w:val="center"/>
          </w:tcPr>
          <w:p w14:paraId="2B7C2611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323</w:t>
            </w:r>
          </w:p>
        </w:tc>
        <w:tc>
          <w:tcPr>
            <w:tcW w:w="701" w:type="pct"/>
            <w:vAlign w:val="center"/>
          </w:tcPr>
          <w:p w14:paraId="54CD1871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5B2F7EB7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1.75</w:t>
            </w:r>
          </w:p>
        </w:tc>
        <w:tc>
          <w:tcPr>
            <w:tcW w:w="767" w:type="pct"/>
            <w:vAlign w:val="center"/>
          </w:tcPr>
          <w:p w14:paraId="481D2040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04692BAF" w14:textId="77777777" w:rsidTr="001B6F4C">
        <w:trPr>
          <w:jc w:val="center"/>
        </w:trPr>
        <w:tc>
          <w:tcPr>
            <w:tcW w:w="1744" w:type="pct"/>
          </w:tcPr>
          <w:p w14:paraId="4713CA2C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V(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4)–PZI</w:t>
            </w:r>
          </w:p>
        </w:tc>
        <w:tc>
          <w:tcPr>
            <w:tcW w:w="913" w:type="pct"/>
            <w:vAlign w:val="center"/>
          </w:tcPr>
          <w:p w14:paraId="5D3FDF23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323</w:t>
            </w:r>
          </w:p>
        </w:tc>
        <w:tc>
          <w:tcPr>
            <w:tcW w:w="701" w:type="pct"/>
            <w:vAlign w:val="center"/>
          </w:tcPr>
          <w:p w14:paraId="766023CB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875" w:type="pct"/>
            <w:vAlign w:val="center"/>
          </w:tcPr>
          <w:p w14:paraId="614A1A08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1.67</w:t>
            </w:r>
          </w:p>
        </w:tc>
        <w:tc>
          <w:tcPr>
            <w:tcW w:w="767" w:type="pct"/>
            <w:vAlign w:val="center"/>
          </w:tcPr>
          <w:p w14:paraId="72D58556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59BA5F32" w14:textId="77777777" w:rsidTr="001B6F4C">
        <w:trPr>
          <w:jc w:val="center"/>
        </w:trPr>
        <w:tc>
          <w:tcPr>
            <w:tcW w:w="1744" w:type="pct"/>
          </w:tcPr>
          <w:p w14:paraId="51BD7A37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V(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4)–PZI</w:t>
            </w:r>
          </w:p>
        </w:tc>
        <w:tc>
          <w:tcPr>
            <w:tcW w:w="913" w:type="pct"/>
            <w:vAlign w:val="center"/>
          </w:tcPr>
          <w:p w14:paraId="6D067F2C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323</w:t>
            </w:r>
          </w:p>
        </w:tc>
        <w:tc>
          <w:tcPr>
            <w:tcW w:w="701" w:type="pct"/>
            <w:vAlign w:val="center"/>
          </w:tcPr>
          <w:p w14:paraId="2D49AA1B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75" w:type="pct"/>
            <w:vAlign w:val="center"/>
          </w:tcPr>
          <w:p w14:paraId="7E0F8FAB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1.53</w:t>
            </w:r>
          </w:p>
        </w:tc>
        <w:tc>
          <w:tcPr>
            <w:tcW w:w="767" w:type="pct"/>
            <w:vAlign w:val="center"/>
          </w:tcPr>
          <w:p w14:paraId="3607865D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59EE0484" w14:textId="77777777" w:rsidTr="001B6F4C">
        <w:trPr>
          <w:jc w:val="center"/>
        </w:trPr>
        <w:tc>
          <w:tcPr>
            <w:tcW w:w="1744" w:type="pct"/>
          </w:tcPr>
          <w:p w14:paraId="5DE2F0F5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V(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4)–PZI</w:t>
            </w:r>
          </w:p>
        </w:tc>
        <w:tc>
          <w:tcPr>
            <w:tcW w:w="913" w:type="pct"/>
            <w:vAlign w:val="center"/>
          </w:tcPr>
          <w:p w14:paraId="6642C124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343</w:t>
            </w:r>
          </w:p>
        </w:tc>
        <w:tc>
          <w:tcPr>
            <w:tcW w:w="701" w:type="pct"/>
            <w:vAlign w:val="center"/>
          </w:tcPr>
          <w:p w14:paraId="29F86FA0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3ADF1608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1.66</w:t>
            </w:r>
          </w:p>
        </w:tc>
        <w:tc>
          <w:tcPr>
            <w:tcW w:w="767" w:type="pct"/>
            <w:vAlign w:val="center"/>
          </w:tcPr>
          <w:p w14:paraId="1B5D00A2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301ECF75" w14:textId="77777777" w:rsidTr="001B6F4C">
        <w:trPr>
          <w:jc w:val="center"/>
        </w:trPr>
        <w:tc>
          <w:tcPr>
            <w:tcW w:w="1744" w:type="pct"/>
          </w:tcPr>
          <w:p w14:paraId="1B30289A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V(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4)–PZI</w:t>
            </w:r>
          </w:p>
        </w:tc>
        <w:tc>
          <w:tcPr>
            <w:tcW w:w="913" w:type="pct"/>
            <w:vAlign w:val="center"/>
          </w:tcPr>
          <w:p w14:paraId="21925DF6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343</w:t>
            </w:r>
          </w:p>
        </w:tc>
        <w:tc>
          <w:tcPr>
            <w:tcW w:w="701" w:type="pct"/>
            <w:vAlign w:val="center"/>
          </w:tcPr>
          <w:p w14:paraId="072B5AD2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875" w:type="pct"/>
            <w:vAlign w:val="center"/>
          </w:tcPr>
          <w:p w14:paraId="2547E376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1.52</w:t>
            </w:r>
          </w:p>
        </w:tc>
        <w:tc>
          <w:tcPr>
            <w:tcW w:w="767" w:type="pct"/>
            <w:vAlign w:val="center"/>
          </w:tcPr>
          <w:p w14:paraId="51EDF00C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1412D554" w14:textId="77777777" w:rsidTr="001B6F4C">
        <w:trPr>
          <w:jc w:val="center"/>
        </w:trPr>
        <w:tc>
          <w:tcPr>
            <w:tcW w:w="1744" w:type="pct"/>
          </w:tcPr>
          <w:p w14:paraId="29097FD7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V(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4)–PZI</w:t>
            </w:r>
          </w:p>
        </w:tc>
        <w:tc>
          <w:tcPr>
            <w:tcW w:w="913" w:type="pct"/>
            <w:vAlign w:val="center"/>
          </w:tcPr>
          <w:p w14:paraId="6C7A27C1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343</w:t>
            </w:r>
          </w:p>
        </w:tc>
        <w:tc>
          <w:tcPr>
            <w:tcW w:w="701" w:type="pct"/>
            <w:vAlign w:val="center"/>
          </w:tcPr>
          <w:p w14:paraId="25541059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75" w:type="pct"/>
            <w:vAlign w:val="center"/>
          </w:tcPr>
          <w:p w14:paraId="2503FC20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1.23</w:t>
            </w:r>
          </w:p>
        </w:tc>
        <w:tc>
          <w:tcPr>
            <w:tcW w:w="767" w:type="pct"/>
            <w:vAlign w:val="center"/>
          </w:tcPr>
          <w:p w14:paraId="24EC30A4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55678703" w14:textId="77777777" w:rsidTr="00600833">
        <w:trPr>
          <w:jc w:val="center"/>
        </w:trPr>
        <w:tc>
          <w:tcPr>
            <w:tcW w:w="1744" w:type="pct"/>
          </w:tcPr>
          <w:p w14:paraId="318EB183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lastRenderedPageBreak/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A(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24)–PZI</w:t>
            </w:r>
          </w:p>
        </w:tc>
        <w:tc>
          <w:tcPr>
            <w:tcW w:w="913" w:type="pct"/>
            <w:vAlign w:val="center"/>
          </w:tcPr>
          <w:p w14:paraId="4A3CB8B2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168650CB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39D64434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2.05</w:t>
            </w:r>
          </w:p>
        </w:tc>
        <w:tc>
          <w:tcPr>
            <w:tcW w:w="767" w:type="pct"/>
            <w:vAlign w:val="center"/>
          </w:tcPr>
          <w:p w14:paraId="6C034B2A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456929A5" w14:textId="77777777" w:rsidTr="00600833">
        <w:trPr>
          <w:jc w:val="center"/>
        </w:trPr>
        <w:tc>
          <w:tcPr>
            <w:tcW w:w="1744" w:type="pct"/>
          </w:tcPr>
          <w:p w14:paraId="7FB3688F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A(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24)–PZI</w:t>
            </w:r>
          </w:p>
        </w:tc>
        <w:tc>
          <w:tcPr>
            <w:tcW w:w="913" w:type="pct"/>
            <w:vAlign w:val="center"/>
          </w:tcPr>
          <w:p w14:paraId="20BF3A6D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63312077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875" w:type="pct"/>
            <w:vAlign w:val="center"/>
          </w:tcPr>
          <w:p w14:paraId="6EB77043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1.97</w:t>
            </w:r>
          </w:p>
        </w:tc>
        <w:tc>
          <w:tcPr>
            <w:tcW w:w="767" w:type="pct"/>
            <w:vAlign w:val="center"/>
          </w:tcPr>
          <w:p w14:paraId="0E5A9DEC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0C6F678B" w14:textId="77777777" w:rsidTr="00600833">
        <w:trPr>
          <w:jc w:val="center"/>
        </w:trPr>
        <w:tc>
          <w:tcPr>
            <w:tcW w:w="1744" w:type="pct"/>
          </w:tcPr>
          <w:p w14:paraId="6E6F80A5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A(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24)–PZI</w:t>
            </w:r>
          </w:p>
        </w:tc>
        <w:tc>
          <w:tcPr>
            <w:tcW w:w="913" w:type="pct"/>
            <w:vAlign w:val="center"/>
          </w:tcPr>
          <w:p w14:paraId="46A734C0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701" w:type="pct"/>
            <w:vAlign w:val="center"/>
          </w:tcPr>
          <w:p w14:paraId="179F7881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75" w:type="pct"/>
            <w:vAlign w:val="center"/>
          </w:tcPr>
          <w:p w14:paraId="5BDE9CAB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1.90</w:t>
            </w:r>
          </w:p>
        </w:tc>
        <w:tc>
          <w:tcPr>
            <w:tcW w:w="767" w:type="pct"/>
            <w:vAlign w:val="center"/>
          </w:tcPr>
          <w:p w14:paraId="062D219E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29CE070C" w14:textId="77777777" w:rsidTr="00600833">
        <w:trPr>
          <w:jc w:val="center"/>
        </w:trPr>
        <w:tc>
          <w:tcPr>
            <w:tcW w:w="1744" w:type="pct"/>
          </w:tcPr>
          <w:p w14:paraId="28E3FB5E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A(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24)–PZI</w:t>
            </w:r>
          </w:p>
        </w:tc>
        <w:tc>
          <w:tcPr>
            <w:tcW w:w="913" w:type="pct"/>
            <w:vAlign w:val="center"/>
          </w:tcPr>
          <w:p w14:paraId="4D2EFDA5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323</w:t>
            </w:r>
          </w:p>
        </w:tc>
        <w:tc>
          <w:tcPr>
            <w:tcW w:w="701" w:type="pct"/>
            <w:vAlign w:val="center"/>
          </w:tcPr>
          <w:p w14:paraId="1EC57B22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1911992D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2.00</w:t>
            </w:r>
          </w:p>
        </w:tc>
        <w:tc>
          <w:tcPr>
            <w:tcW w:w="767" w:type="pct"/>
            <w:vAlign w:val="center"/>
          </w:tcPr>
          <w:p w14:paraId="532E144F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5C576FDF" w14:textId="77777777" w:rsidTr="00600833">
        <w:trPr>
          <w:jc w:val="center"/>
        </w:trPr>
        <w:tc>
          <w:tcPr>
            <w:tcW w:w="1744" w:type="pct"/>
          </w:tcPr>
          <w:p w14:paraId="5FF123DC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A(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24)–PZI</w:t>
            </w:r>
          </w:p>
        </w:tc>
        <w:tc>
          <w:tcPr>
            <w:tcW w:w="913" w:type="pct"/>
            <w:vAlign w:val="center"/>
          </w:tcPr>
          <w:p w14:paraId="40F99A38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323</w:t>
            </w:r>
          </w:p>
        </w:tc>
        <w:tc>
          <w:tcPr>
            <w:tcW w:w="701" w:type="pct"/>
            <w:vAlign w:val="center"/>
          </w:tcPr>
          <w:p w14:paraId="429E3461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875" w:type="pct"/>
            <w:vAlign w:val="center"/>
          </w:tcPr>
          <w:p w14:paraId="4A4C4581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1.93</w:t>
            </w:r>
          </w:p>
        </w:tc>
        <w:tc>
          <w:tcPr>
            <w:tcW w:w="767" w:type="pct"/>
            <w:vAlign w:val="center"/>
          </w:tcPr>
          <w:p w14:paraId="6B133EA7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26517E40" w14:textId="77777777" w:rsidTr="00600833">
        <w:trPr>
          <w:jc w:val="center"/>
        </w:trPr>
        <w:tc>
          <w:tcPr>
            <w:tcW w:w="1744" w:type="pct"/>
          </w:tcPr>
          <w:p w14:paraId="216BAABC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A(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24)–PZI</w:t>
            </w:r>
          </w:p>
        </w:tc>
        <w:tc>
          <w:tcPr>
            <w:tcW w:w="913" w:type="pct"/>
            <w:vAlign w:val="center"/>
          </w:tcPr>
          <w:p w14:paraId="3A81B747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323</w:t>
            </w:r>
          </w:p>
        </w:tc>
        <w:tc>
          <w:tcPr>
            <w:tcW w:w="701" w:type="pct"/>
            <w:vAlign w:val="center"/>
          </w:tcPr>
          <w:p w14:paraId="1D60F57D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75" w:type="pct"/>
            <w:vAlign w:val="center"/>
          </w:tcPr>
          <w:p w14:paraId="2BB675F5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1.82</w:t>
            </w:r>
          </w:p>
        </w:tc>
        <w:tc>
          <w:tcPr>
            <w:tcW w:w="767" w:type="pct"/>
            <w:vAlign w:val="center"/>
          </w:tcPr>
          <w:p w14:paraId="11D7FEAA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727E5FCF" w14:textId="77777777" w:rsidTr="00600833">
        <w:trPr>
          <w:jc w:val="center"/>
        </w:trPr>
        <w:tc>
          <w:tcPr>
            <w:tcW w:w="1744" w:type="pct"/>
          </w:tcPr>
          <w:p w14:paraId="1F652376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A(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24)–PZI</w:t>
            </w:r>
          </w:p>
        </w:tc>
        <w:tc>
          <w:tcPr>
            <w:tcW w:w="913" w:type="pct"/>
            <w:vAlign w:val="center"/>
          </w:tcPr>
          <w:p w14:paraId="060E20EA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343</w:t>
            </w:r>
          </w:p>
        </w:tc>
        <w:tc>
          <w:tcPr>
            <w:tcW w:w="701" w:type="pct"/>
            <w:vAlign w:val="center"/>
          </w:tcPr>
          <w:p w14:paraId="67116994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875" w:type="pct"/>
            <w:vAlign w:val="center"/>
          </w:tcPr>
          <w:p w14:paraId="220C31ED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1.78</w:t>
            </w:r>
          </w:p>
        </w:tc>
        <w:tc>
          <w:tcPr>
            <w:tcW w:w="767" w:type="pct"/>
            <w:vAlign w:val="center"/>
          </w:tcPr>
          <w:p w14:paraId="48E41ECC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2FE97D20" w14:textId="77777777" w:rsidTr="00600833">
        <w:trPr>
          <w:jc w:val="center"/>
        </w:trPr>
        <w:tc>
          <w:tcPr>
            <w:tcW w:w="1744" w:type="pct"/>
          </w:tcPr>
          <w:p w14:paraId="752E7105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A(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24)–PZI</w:t>
            </w:r>
          </w:p>
        </w:tc>
        <w:tc>
          <w:tcPr>
            <w:tcW w:w="913" w:type="pct"/>
            <w:vAlign w:val="center"/>
          </w:tcPr>
          <w:p w14:paraId="11B2D184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343</w:t>
            </w:r>
          </w:p>
        </w:tc>
        <w:tc>
          <w:tcPr>
            <w:tcW w:w="701" w:type="pct"/>
            <w:vAlign w:val="center"/>
          </w:tcPr>
          <w:p w14:paraId="141C82CE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875" w:type="pct"/>
            <w:vAlign w:val="center"/>
          </w:tcPr>
          <w:p w14:paraId="24D2E81D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1.61</w:t>
            </w:r>
          </w:p>
        </w:tc>
        <w:tc>
          <w:tcPr>
            <w:tcW w:w="767" w:type="pct"/>
            <w:vAlign w:val="center"/>
          </w:tcPr>
          <w:p w14:paraId="4A1F5AC1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  <w:tr w:rsidR="009D1249" w:rsidRPr="009C42C0" w14:paraId="7971C9BA" w14:textId="77777777" w:rsidTr="00600833">
        <w:trPr>
          <w:jc w:val="center"/>
        </w:trPr>
        <w:tc>
          <w:tcPr>
            <w:tcW w:w="1744" w:type="pct"/>
          </w:tcPr>
          <w:p w14:paraId="2B71F464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A(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24)–PZI</w:t>
            </w:r>
          </w:p>
        </w:tc>
        <w:tc>
          <w:tcPr>
            <w:tcW w:w="913" w:type="pct"/>
            <w:vAlign w:val="center"/>
          </w:tcPr>
          <w:p w14:paraId="4DB969E8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343</w:t>
            </w:r>
          </w:p>
        </w:tc>
        <w:tc>
          <w:tcPr>
            <w:tcW w:w="701" w:type="pct"/>
            <w:vAlign w:val="center"/>
          </w:tcPr>
          <w:p w14:paraId="5D20D15B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875" w:type="pct"/>
            <w:vAlign w:val="center"/>
          </w:tcPr>
          <w:p w14:paraId="4F0C755C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1.34</w:t>
            </w:r>
          </w:p>
        </w:tc>
        <w:tc>
          <w:tcPr>
            <w:tcW w:w="767" w:type="pct"/>
            <w:vAlign w:val="center"/>
          </w:tcPr>
          <w:p w14:paraId="2BFF3A71" w14:textId="77777777" w:rsidR="009D1249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This work</w:t>
            </w:r>
          </w:p>
        </w:tc>
      </w:tr>
    </w:tbl>
    <w:p w14:paraId="1D54EC1E" w14:textId="77777777" w:rsidR="00B1086A" w:rsidRPr="009C42C0" w:rsidRDefault="00B1086A" w:rsidP="00AB3FC3">
      <w:pPr>
        <w:suppressAutoHyphens/>
        <w:wordWrap/>
        <w:autoSpaceDE/>
        <w:autoSpaceDN/>
        <w:rPr>
          <w:rFonts w:cs="Times New Roman"/>
          <w:sz w:val="24"/>
          <w:szCs w:val="24"/>
        </w:rPr>
      </w:pPr>
    </w:p>
    <w:p w14:paraId="5DF30500" w14:textId="77777777" w:rsidR="008C5A73" w:rsidRPr="009C42C0" w:rsidRDefault="008C5A73" w:rsidP="00AB3FC3">
      <w:pPr>
        <w:suppressAutoHyphens/>
        <w:wordWrap/>
        <w:rPr>
          <w:rFonts w:cs="Times New Roman"/>
          <w:sz w:val="24"/>
          <w:szCs w:val="24"/>
        </w:rPr>
        <w:sectPr w:rsidR="008C5A73" w:rsidRPr="009C42C0" w:rsidSect="00515E77">
          <w:footerReference w:type="even" r:id="rId10"/>
          <w:footerReference w:type="default" r:id="rId11"/>
          <w:pgSz w:w="11906" w:h="16838"/>
          <w:pgMar w:top="1701" w:right="1440" w:bottom="144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4F13C37D" w14:textId="500D04A9" w:rsidR="008C5A73" w:rsidRPr="009C42C0" w:rsidRDefault="009C42C0" w:rsidP="009C42C0">
      <w:pPr>
        <w:suppressAutoHyphens/>
        <w:wordWrap/>
        <w:rPr>
          <w:rFonts w:cs="Times New Roman"/>
          <w:sz w:val="24"/>
          <w:szCs w:val="24"/>
        </w:rPr>
      </w:pPr>
      <w:r w:rsidRPr="009C42C0">
        <w:rPr>
          <w:rFonts w:cs="Times New Roman"/>
          <w:sz w:val="24"/>
          <w:szCs w:val="24"/>
        </w:rPr>
        <w:lastRenderedPageBreak/>
        <w:t>Table S4. Fitted parameters and regression correlation coefficients (R</w:t>
      </w:r>
      <w:r w:rsidR="009C0A16" w:rsidRPr="009C0A16">
        <w:rPr>
          <w:rFonts w:cs="Times New Roman" w:hint="eastAsia"/>
          <w:sz w:val="24"/>
          <w:szCs w:val="24"/>
          <w:vertAlign w:val="superscript"/>
        </w:rPr>
        <w:t>2</w:t>
      </w:r>
      <w:r w:rsidRPr="009C42C0">
        <w:rPr>
          <w:rFonts w:cs="Times New Roman"/>
          <w:sz w:val="24"/>
          <w:szCs w:val="24"/>
        </w:rPr>
        <w:t>) obtained by applying Langmuir, Freundlich, Toth, and Sips isotherm models to the CO</w:t>
      </w:r>
      <w:r w:rsidR="009C0A16" w:rsidRPr="009C0A16">
        <w:rPr>
          <w:rFonts w:cs="Times New Roman"/>
          <w:sz w:val="24"/>
          <w:szCs w:val="24"/>
          <w:vertAlign w:val="subscript"/>
        </w:rPr>
        <w:t>2</w:t>
      </w:r>
      <w:r w:rsidRPr="009C42C0">
        <w:rPr>
          <w:rFonts w:cs="Times New Roman"/>
          <w:sz w:val="24"/>
          <w:szCs w:val="24"/>
        </w:rPr>
        <w:t xml:space="preserve"> adsorption data of </w:t>
      </w:r>
      <w:proofErr w:type="spellStart"/>
      <w:r w:rsidRPr="009C42C0">
        <w:rPr>
          <w:rFonts w:cs="Times New Roman"/>
          <w:sz w:val="24"/>
          <w:szCs w:val="24"/>
        </w:rPr>
        <w:t>SiA</w:t>
      </w:r>
      <w:proofErr w:type="spellEnd"/>
      <w:r w:rsidRPr="009C42C0">
        <w:rPr>
          <w:rFonts w:cs="Times New Roman"/>
          <w:sz w:val="24"/>
          <w:szCs w:val="24"/>
        </w:rPr>
        <w:t xml:space="preserve">–PZI, </w:t>
      </w:r>
      <w:proofErr w:type="spellStart"/>
      <w:r w:rsidRPr="009C42C0">
        <w:rPr>
          <w:rFonts w:cs="Times New Roman"/>
          <w:sz w:val="24"/>
          <w:szCs w:val="24"/>
        </w:rPr>
        <w:t>SiA</w:t>
      </w:r>
      <w:proofErr w:type="spellEnd"/>
      <w:r w:rsidRPr="009C42C0">
        <w:rPr>
          <w:rFonts w:cs="Times New Roman"/>
          <w:sz w:val="24"/>
          <w:szCs w:val="24"/>
        </w:rPr>
        <w:t>–</w:t>
      </w:r>
      <w:proofErr w:type="gramStart"/>
      <w:r w:rsidRPr="009C42C0">
        <w:rPr>
          <w:rFonts w:cs="Times New Roman"/>
          <w:sz w:val="24"/>
          <w:szCs w:val="24"/>
        </w:rPr>
        <w:t>A(</w:t>
      </w:r>
      <w:proofErr w:type="gramEnd"/>
      <w:r w:rsidRPr="009C42C0">
        <w:rPr>
          <w:rFonts w:cs="Times New Roman"/>
          <w:sz w:val="24"/>
          <w:szCs w:val="24"/>
        </w:rPr>
        <w:t xml:space="preserve">24)–PZI, and </w:t>
      </w:r>
      <w:proofErr w:type="spellStart"/>
      <w:r w:rsidRPr="009C42C0">
        <w:rPr>
          <w:rFonts w:cs="Times New Roman"/>
          <w:sz w:val="24"/>
          <w:szCs w:val="24"/>
        </w:rPr>
        <w:t>SiA</w:t>
      </w:r>
      <w:proofErr w:type="spellEnd"/>
      <w:r w:rsidRPr="009C42C0">
        <w:rPr>
          <w:rFonts w:cs="Times New Roman"/>
          <w:sz w:val="24"/>
          <w:szCs w:val="24"/>
        </w:rPr>
        <w:t>–</w:t>
      </w:r>
      <w:proofErr w:type="gramStart"/>
      <w:r w:rsidRPr="009C42C0">
        <w:rPr>
          <w:rFonts w:cs="Times New Roman"/>
          <w:sz w:val="24"/>
          <w:szCs w:val="24"/>
        </w:rPr>
        <w:t>V(</w:t>
      </w:r>
      <w:proofErr w:type="gramEnd"/>
      <w:r w:rsidRPr="009C42C0">
        <w:rPr>
          <w:rFonts w:cs="Times New Roman"/>
          <w:sz w:val="24"/>
          <w:szCs w:val="24"/>
        </w:rPr>
        <w:t>4)–PZI at different temperatures.</w:t>
      </w:r>
    </w:p>
    <w:tbl>
      <w:tblPr>
        <w:tblW w:w="1309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87"/>
        <w:gridCol w:w="737"/>
        <w:gridCol w:w="737"/>
        <w:gridCol w:w="964"/>
        <w:gridCol w:w="737"/>
        <w:gridCol w:w="737"/>
        <w:gridCol w:w="964"/>
        <w:gridCol w:w="737"/>
        <w:gridCol w:w="1020"/>
        <w:gridCol w:w="737"/>
        <w:gridCol w:w="964"/>
        <w:gridCol w:w="737"/>
        <w:gridCol w:w="737"/>
        <w:gridCol w:w="737"/>
        <w:gridCol w:w="964"/>
      </w:tblGrid>
      <w:tr w:rsidR="008C5A73" w:rsidRPr="009C42C0" w14:paraId="22EB5A0F" w14:textId="77777777" w:rsidTr="00D24117">
        <w:trPr>
          <w:trHeight w:val="244"/>
          <w:jc w:val="center"/>
        </w:trPr>
        <w:tc>
          <w:tcPr>
            <w:tcW w:w="158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3F813B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Samples</w:t>
            </w:r>
          </w:p>
        </w:tc>
        <w:tc>
          <w:tcPr>
            <w:tcW w:w="2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4D80B6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Langmuir model</w:t>
            </w:r>
          </w:p>
        </w:tc>
        <w:tc>
          <w:tcPr>
            <w:tcW w:w="2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4F9C82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Freundlich model</w:t>
            </w:r>
          </w:p>
        </w:tc>
        <w:tc>
          <w:tcPr>
            <w:tcW w:w="3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3411A1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Toth model</w:t>
            </w:r>
          </w:p>
        </w:tc>
        <w:tc>
          <w:tcPr>
            <w:tcW w:w="3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94FE44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Sips model</w:t>
            </w:r>
          </w:p>
        </w:tc>
      </w:tr>
      <w:tr w:rsidR="008C5A73" w:rsidRPr="009C42C0" w14:paraId="2F970043" w14:textId="77777777" w:rsidTr="00D24117">
        <w:trPr>
          <w:trHeight w:val="244"/>
          <w:jc w:val="center"/>
        </w:trPr>
        <w:tc>
          <w:tcPr>
            <w:tcW w:w="158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AC5BF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B0F11F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q</w:t>
            </w:r>
            <w:r w:rsidRPr="009C42C0">
              <w:rPr>
                <w:rFonts w:cs="Times New Roman"/>
                <w:sz w:val="24"/>
                <w:szCs w:val="24"/>
                <w:vertAlign w:val="subscript"/>
              </w:rPr>
              <w:t>m</w:t>
            </w:r>
            <w:proofErr w:type="spell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1F3010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B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83D51D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R</w:t>
            </w:r>
            <w:r w:rsidRPr="009C42C0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93AAAD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K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079353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ABC753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R</w:t>
            </w:r>
            <w:r w:rsidRPr="009C42C0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0A6B68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q</w:t>
            </w:r>
            <w:r w:rsidRPr="009C42C0">
              <w:rPr>
                <w:rFonts w:cs="Times New Roman"/>
                <w:sz w:val="24"/>
                <w:szCs w:val="24"/>
                <w:vertAlign w:val="subscript"/>
              </w:rPr>
              <w:t>m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C74DB9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B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FD7CFD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B0B407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R</w:t>
            </w:r>
            <w:r w:rsidRPr="009C42C0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F73A45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q</w:t>
            </w:r>
            <w:r w:rsidRPr="009C42C0">
              <w:rPr>
                <w:rFonts w:cs="Times New Roman"/>
                <w:sz w:val="24"/>
                <w:szCs w:val="24"/>
                <w:vertAlign w:val="subscript"/>
              </w:rPr>
              <w:t>m</w:t>
            </w:r>
            <w:proofErr w:type="spell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835F14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B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E35F67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n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CFC3CB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R</w:t>
            </w:r>
            <w:r w:rsidRPr="009C42C0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C5A73" w:rsidRPr="009C42C0" w14:paraId="1D290D03" w14:textId="77777777" w:rsidTr="00D24117">
        <w:trPr>
          <w:trHeight w:val="244"/>
          <w:jc w:val="center"/>
        </w:trPr>
        <w:tc>
          <w:tcPr>
            <w:tcW w:w="1587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F1E90C" w14:textId="77777777" w:rsidR="008C5A73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–PZI</w:t>
            </w:r>
            <w:r w:rsidR="008C5A73" w:rsidRPr="009C42C0">
              <w:rPr>
                <w:rFonts w:cs="Times New Roman"/>
                <w:sz w:val="24"/>
                <w:szCs w:val="24"/>
              </w:rPr>
              <w:t>-298K</w:t>
            </w:r>
          </w:p>
        </w:tc>
        <w:tc>
          <w:tcPr>
            <w:tcW w:w="737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8661FA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2.03</w:t>
            </w:r>
          </w:p>
        </w:tc>
        <w:tc>
          <w:tcPr>
            <w:tcW w:w="737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698DE3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306</w:t>
            </w:r>
          </w:p>
        </w:tc>
        <w:tc>
          <w:tcPr>
            <w:tcW w:w="964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74FDAD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0.8952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34C93E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2.25</w:t>
            </w:r>
          </w:p>
        </w:tc>
        <w:tc>
          <w:tcPr>
            <w:tcW w:w="737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18F882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8.08</w:t>
            </w:r>
          </w:p>
        </w:tc>
        <w:tc>
          <w:tcPr>
            <w:tcW w:w="964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027AC7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0.9382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2D162E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2.85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B8E683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162810</w:t>
            </w:r>
          </w:p>
        </w:tc>
        <w:tc>
          <w:tcPr>
            <w:tcW w:w="737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6FF68C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0.23</w:t>
            </w:r>
          </w:p>
        </w:tc>
        <w:tc>
          <w:tcPr>
            <w:tcW w:w="964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52333A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0.9797</w:t>
            </w:r>
          </w:p>
        </w:tc>
        <w:tc>
          <w:tcPr>
            <w:tcW w:w="737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83EDCC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737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4667A6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737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034283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964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1B9B7D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</w:tr>
      <w:tr w:rsidR="008C5A73" w:rsidRPr="009C42C0" w14:paraId="38145DB7" w14:textId="77777777" w:rsidTr="00D24117">
        <w:trPr>
          <w:trHeight w:val="244"/>
          <w:jc w:val="center"/>
        </w:trPr>
        <w:tc>
          <w:tcPr>
            <w:tcW w:w="158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E4F6A5" w14:textId="77777777" w:rsidR="008C5A73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–PZI</w:t>
            </w:r>
            <w:r w:rsidR="008C5A73" w:rsidRPr="009C42C0">
              <w:rPr>
                <w:rFonts w:cs="Times New Roman"/>
                <w:sz w:val="24"/>
                <w:szCs w:val="24"/>
              </w:rPr>
              <w:t>-323K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D6E784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2.29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7C890B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442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A25FE3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0.9418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4548BB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2.51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03E96E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9.65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1EDCFB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0.8853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104F9D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2.60</w:t>
            </w:r>
          </w:p>
        </w:tc>
        <w:tc>
          <w:tcPr>
            <w:tcW w:w="102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CB3059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18588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0A98FA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0.35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9B9612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0.9882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D915EA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2AA8FF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A20333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6176B8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</w:tr>
      <w:tr w:rsidR="008C5A73" w:rsidRPr="009C42C0" w14:paraId="38EEBDB7" w14:textId="77777777" w:rsidTr="00D24117">
        <w:trPr>
          <w:trHeight w:val="244"/>
          <w:jc w:val="center"/>
        </w:trPr>
        <w:tc>
          <w:tcPr>
            <w:tcW w:w="158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5C0C67" w14:textId="77777777" w:rsidR="008C5A73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–PZI</w:t>
            </w:r>
            <w:r w:rsidR="008C5A73" w:rsidRPr="009C42C0">
              <w:rPr>
                <w:rFonts w:cs="Times New Roman"/>
                <w:sz w:val="24"/>
                <w:szCs w:val="24"/>
              </w:rPr>
              <w:t>-343K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547381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1.95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DFFC86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118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E76EAE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0.9578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8DE66C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2.15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CD9593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6.07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F0082A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0.9606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75EBFB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2.53</w:t>
            </w:r>
          </w:p>
        </w:tc>
        <w:tc>
          <w:tcPr>
            <w:tcW w:w="102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EAC2EB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2023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4476D4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0.34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8F8B77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0.9994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E63604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2.33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B2EC95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57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2ABB4A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0.47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5FD157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0.9983</w:t>
            </w:r>
          </w:p>
        </w:tc>
      </w:tr>
      <w:tr w:rsidR="008C5A73" w:rsidRPr="009C42C0" w14:paraId="354F78CF" w14:textId="77777777" w:rsidTr="00D24117">
        <w:trPr>
          <w:trHeight w:val="244"/>
          <w:jc w:val="center"/>
        </w:trPr>
        <w:tc>
          <w:tcPr>
            <w:tcW w:w="158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F0D76B" w14:textId="77777777" w:rsidR="008C5A73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A(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24)–PZI</w:t>
            </w:r>
            <w:r w:rsidR="008C5A73" w:rsidRPr="009C42C0">
              <w:rPr>
                <w:rFonts w:cs="Times New Roman"/>
                <w:sz w:val="24"/>
                <w:szCs w:val="24"/>
              </w:rPr>
              <w:t>-298K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84F7B7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2.67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200B22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313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580785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0.8816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255002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2.96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7B3CA3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8.04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D1FFDF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0.9355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51F2DE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3.82</w:t>
            </w:r>
          </w:p>
        </w:tc>
        <w:tc>
          <w:tcPr>
            <w:tcW w:w="102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DEF4DA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211888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6456F8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0.22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6920AB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0.9740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16F8EA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3.43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581D13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118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60233D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0.33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34C3FC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0.9656</w:t>
            </w:r>
          </w:p>
        </w:tc>
      </w:tr>
      <w:tr w:rsidR="008C5A73" w:rsidRPr="009C42C0" w14:paraId="50DD4448" w14:textId="77777777" w:rsidTr="00D24117">
        <w:trPr>
          <w:trHeight w:val="244"/>
          <w:jc w:val="center"/>
        </w:trPr>
        <w:tc>
          <w:tcPr>
            <w:tcW w:w="158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DA6402" w14:textId="77777777" w:rsidR="008C5A73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A(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24)–PZI</w:t>
            </w:r>
            <w:r w:rsidR="008C5A73" w:rsidRPr="009C42C0">
              <w:rPr>
                <w:rFonts w:cs="Times New Roman"/>
                <w:sz w:val="24"/>
                <w:szCs w:val="24"/>
              </w:rPr>
              <w:t>-323K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3B6D28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2.40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D7557F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372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F7CB4B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0.9399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3ED422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2.63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5D1F07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9.10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7C20FE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0.9024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0A74C3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2.81</w:t>
            </w:r>
          </w:p>
        </w:tc>
        <w:tc>
          <w:tcPr>
            <w:tcW w:w="102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2E1110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22115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5183CF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0.32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3A4C60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0.9846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90F736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68A185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09290F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78F1B4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</w:tr>
      <w:tr w:rsidR="008C5A73" w:rsidRPr="009C42C0" w14:paraId="190BF64C" w14:textId="77777777" w:rsidTr="00D24117">
        <w:trPr>
          <w:trHeight w:val="244"/>
          <w:jc w:val="center"/>
        </w:trPr>
        <w:tc>
          <w:tcPr>
            <w:tcW w:w="158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915958" w14:textId="77777777" w:rsidR="008C5A73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A(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24)–PZI</w:t>
            </w:r>
            <w:r w:rsidR="008C5A73" w:rsidRPr="009C42C0">
              <w:rPr>
                <w:rFonts w:cs="Times New Roman"/>
                <w:sz w:val="24"/>
                <w:szCs w:val="24"/>
              </w:rPr>
              <w:t>-343K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1D60FC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2.44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1E591F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130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4DCF3B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0.9377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13E386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2.71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0C6466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6.13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7452ED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0.9721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9E3EF1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3.76</w:t>
            </w:r>
          </w:p>
        </w:tc>
        <w:tc>
          <w:tcPr>
            <w:tcW w:w="102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E16C28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12339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FF14BE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0.25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CBB189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0.9985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66BFEB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DD6A78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4A5E1B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08E37D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</w:tr>
      <w:tr w:rsidR="008C5A73" w:rsidRPr="009C42C0" w14:paraId="08728928" w14:textId="77777777" w:rsidTr="00D24117">
        <w:trPr>
          <w:trHeight w:val="244"/>
          <w:jc w:val="center"/>
        </w:trPr>
        <w:tc>
          <w:tcPr>
            <w:tcW w:w="158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F48AD0" w14:textId="77777777" w:rsidR="008C5A73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V(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4)–PZI</w:t>
            </w:r>
            <w:r w:rsidR="008C5A73" w:rsidRPr="009C42C0">
              <w:rPr>
                <w:rFonts w:cs="Times New Roman"/>
                <w:sz w:val="24"/>
                <w:szCs w:val="24"/>
              </w:rPr>
              <w:t>-298K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7E392A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2.04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63AD71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018FD4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0.8779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F7B8AC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2.26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744D50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7.88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C6E40F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0.9394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27DFCD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3.02</w:t>
            </w:r>
          </w:p>
        </w:tc>
        <w:tc>
          <w:tcPr>
            <w:tcW w:w="102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C198D4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279341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1109A8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0.21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AC499F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0.9738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913F8F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40593E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AC88F2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0E9B8E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</w:tr>
      <w:tr w:rsidR="008C5A73" w:rsidRPr="009C42C0" w14:paraId="2874A2AE" w14:textId="77777777" w:rsidTr="00D24117">
        <w:trPr>
          <w:trHeight w:val="244"/>
          <w:jc w:val="center"/>
        </w:trPr>
        <w:tc>
          <w:tcPr>
            <w:tcW w:w="158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046C98" w14:textId="77777777" w:rsidR="008C5A73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V(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4)–PZI</w:t>
            </w:r>
            <w:r w:rsidR="008C5A73" w:rsidRPr="009C42C0">
              <w:rPr>
                <w:rFonts w:cs="Times New Roman"/>
                <w:sz w:val="24"/>
                <w:szCs w:val="24"/>
              </w:rPr>
              <w:t>-323K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C6CB61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2.07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74F8A4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373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739275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0.9452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C6551E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2.27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BC25BB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9.09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005BDD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0.8994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D0FA77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2.38</w:t>
            </w:r>
          </w:p>
        </w:tc>
        <w:tc>
          <w:tcPr>
            <w:tcW w:w="102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255E27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13687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99DD7A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0.35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D2787F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0.9908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657E9E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B7757A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737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228962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  <w:tc>
          <w:tcPr>
            <w:tcW w:w="96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FD5A0F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/</w:t>
            </w:r>
          </w:p>
        </w:tc>
      </w:tr>
      <w:tr w:rsidR="008C5A73" w:rsidRPr="009C42C0" w14:paraId="01DF0895" w14:textId="77777777" w:rsidTr="00D24117">
        <w:trPr>
          <w:trHeight w:val="244"/>
          <w:jc w:val="center"/>
        </w:trPr>
        <w:tc>
          <w:tcPr>
            <w:tcW w:w="1587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91ADA7" w14:textId="77777777" w:rsidR="008C5A73" w:rsidRPr="009C42C0" w:rsidRDefault="009D1249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9C42C0">
              <w:rPr>
                <w:rFonts w:cs="Times New Roman"/>
                <w:sz w:val="24"/>
                <w:szCs w:val="24"/>
              </w:rPr>
              <w:t>SiA</w:t>
            </w:r>
            <w:proofErr w:type="spellEnd"/>
            <w:r w:rsidRPr="009C42C0">
              <w:rPr>
                <w:rFonts w:cs="Times New Roman"/>
                <w:sz w:val="24"/>
                <w:szCs w:val="24"/>
              </w:rPr>
              <w:t>–</w:t>
            </w:r>
            <w:proofErr w:type="gramStart"/>
            <w:r w:rsidRPr="009C42C0">
              <w:rPr>
                <w:rFonts w:cs="Times New Roman"/>
                <w:sz w:val="24"/>
                <w:szCs w:val="24"/>
              </w:rPr>
              <w:t>V(</w:t>
            </w:r>
            <w:proofErr w:type="gramEnd"/>
            <w:r w:rsidRPr="009C42C0">
              <w:rPr>
                <w:rFonts w:cs="Times New Roman"/>
                <w:sz w:val="24"/>
                <w:szCs w:val="24"/>
              </w:rPr>
              <w:t>4)–PZI</w:t>
            </w:r>
            <w:r w:rsidR="008C5A73" w:rsidRPr="009C42C0">
              <w:rPr>
                <w:rFonts w:cs="Times New Roman"/>
                <w:sz w:val="24"/>
                <w:szCs w:val="24"/>
              </w:rPr>
              <w:t>-343K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BF9B3C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2.33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B33625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109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31121E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0.9452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90D939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2.59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EA2EC3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5.80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109427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0.9730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108789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3.50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2C9E24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5134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BB78DB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0.27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186916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0.9992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8450AE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3.04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17D509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54B274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0.42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4EF378" w14:textId="77777777" w:rsidR="008C5A73" w:rsidRPr="009C42C0" w:rsidRDefault="008C5A73" w:rsidP="00AB3FC3">
            <w:pPr>
              <w:suppressAutoHyphens/>
              <w:wordWrap/>
              <w:jc w:val="center"/>
              <w:rPr>
                <w:rFonts w:cs="Times New Roman"/>
                <w:sz w:val="24"/>
                <w:szCs w:val="24"/>
              </w:rPr>
            </w:pPr>
            <w:r w:rsidRPr="009C42C0">
              <w:rPr>
                <w:rFonts w:cs="Times New Roman"/>
                <w:sz w:val="24"/>
                <w:szCs w:val="24"/>
              </w:rPr>
              <w:t>0.9980</w:t>
            </w:r>
          </w:p>
        </w:tc>
      </w:tr>
    </w:tbl>
    <w:p w14:paraId="6458E244" w14:textId="77777777" w:rsidR="00CA5B2B" w:rsidRPr="009C42C0" w:rsidRDefault="00CA5B2B" w:rsidP="00AB3FC3">
      <w:pPr>
        <w:suppressAutoHyphens/>
        <w:wordWrap/>
        <w:jc w:val="center"/>
        <w:rPr>
          <w:rFonts w:cs="Times New Roman"/>
          <w:sz w:val="24"/>
          <w:szCs w:val="24"/>
        </w:rPr>
        <w:sectPr w:rsidR="00CA5B2B" w:rsidRPr="009C42C0" w:rsidSect="008C5A73">
          <w:pgSz w:w="16838" w:h="11906" w:orient="landscape"/>
          <w:pgMar w:top="1440" w:right="1701" w:bottom="1440" w:left="1440" w:header="851" w:footer="992" w:gutter="0"/>
          <w:cols w:space="425"/>
          <w:docGrid w:type="lines" w:linePitch="312"/>
        </w:sectPr>
      </w:pPr>
    </w:p>
    <w:p w14:paraId="40ED3601" w14:textId="77777777" w:rsidR="00BE0C5A" w:rsidRPr="009C42C0" w:rsidRDefault="00BE0C5A" w:rsidP="00AB3FC3">
      <w:pPr>
        <w:suppressAutoHyphens/>
        <w:wordWrap/>
        <w:jc w:val="center"/>
        <w:rPr>
          <w:rFonts w:cs="Times New Roman"/>
          <w:sz w:val="24"/>
          <w:szCs w:val="24"/>
        </w:rPr>
      </w:pPr>
    </w:p>
    <w:p w14:paraId="673D9309" w14:textId="77777777" w:rsidR="00BE0C5A" w:rsidRPr="00734256" w:rsidRDefault="00FE7CE8" w:rsidP="00734256">
      <w:pPr>
        <w:pStyle w:val="2"/>
        <w:suppressAutoHyphens/>
        <w:rPr>
          <w:rFonts w:ascii="Times New Roman" w:hAnsi="Times New Roman" w:cs="Times New Roman"/>
          <w:sz w:val="24"/>
          <w:szCs w:val="24"/>
        </w:rPr>
      </w:pPr>
      <w:r w:rsidRPr="00734256">
        <w:rPr>
          <w:rFonts w:ascii="Times New Roman" w:hAnsi="Times New Roman" w:cs="Times New Roman" w:hint="eastAsia"/>
          <w:sz w:val="24"/>
          <w:szCs w:val="24"/>
        </w:rPr>
        <w:t>References</w:t>
      </w:r>
    </w:p>
    <w:p w14:paraId="403EB5D5" w14:textId="77777777" w:rsidR="00B1086A" w:rsidRPr="009C42C0" w:rsidRDefault="00BE0C5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fldChar w:fldCharType="begin"/>
      </w:r>
      <w:r w:rsidRPr="009C42C0">
        <w:rPr>
          <w:sz w:val="24"/>
          <w:szCs w:val="24"/>
        </w:rPr>
        <w:instrText xml:space="preserve"> ADDIN EN.REFLIST </w:instrText>
      </w:r>
      <w:r w:rsidRPr="009C42C0">
        <w:rPr>
          <w:sz w:val="24"/>
          <w:szCs w:val="24"/>
        </w:rPr>
        <w:fldChar w:fldCharType="separate"/>
      </w:r>
      <w:r w:rsidR="00B1086A" w:rsidRPr="009C42C0">
        <w:rPr>
          <w:sz w:val="24"/>
          <w:szCs w:val="24"/>
        </w:rPr>
        <w:t>[1]</w:t>
      </w:r>
      <w:r w:rsidR="00B1086A" w:rsidRPr="009C42C0">
        <w:rPr>
          <w:sz w:val="24"/>
          <w:szCs w:val="24"/>
        </w:rPr>
        <w:tab/>
        <w:t>HOU Y, ZHONG X, DING Y, et al. Alginate-based aerogels with double catalytic activity sites and high mechanical strength [J]. Carbohydrate Polymers, 2020, 245: 116490.</w:t>
      </w:r>
    </w:p>
    <w:p w14:paraId="40D285FE" w14:textId="054F4E83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[2]</w:t>
      </w:r>
      <w:r w:rsidRPr="009C42C0">
        <w:rPr>
          <w:sz w:val="24"/>
          <w:szCs w:val="24"/>
        </w:rPr>
        <w:tab/>
        <w:t xml:space="preserve">ZHAO X, SU M, YU S, et al. Surface </w:t>
      </w:r>
      <w:r w:rsidR="000D4F00">
        <w:rPr>
          <w:sz w:val="24"/>
          <w:szCs w:val="24"/>
        </w:rPr>
        <w:t>m</w:t>
      </w:r>
      <w:r w:rsidRPr="009C42C0">
        <w:rPr>
          <w:sz w:val="24"/>
          <w:szCs w:val="24"/>
        </w:rPr>
        <w:t xml:space="preserve">odification of </w:t>
      </w:r>
      <w:r w:rsidR="000D4F00">
        <w:rPr>
          <w:sz w:val="24"/>
          <w:szCs w:val="24"/>
        </w:rPr>
        <w:t>p</w:t>
      </w:r>
      <w:r w:rsidRPr="009C42C0">
        <w:rPr>
          <w:sz w:val="24"/>
          <w:szCs w:val="24"/>
        </w:rPr>
        <w:t xml:space="preserve">olyimide </w:t>
      </w:r>
      <w:r w:rsidR="000D4F00">
        <w:rPr>
          <w:sz w:val="24"/>
          <w:szCs w:val="24"/>
        </w:rPr>
        <w:t>a</w:t>
      </w:r>
      <w:r w:rsidRPr="009C42C0">
        <w:rPr>
          <w:sz w:val="24"/>
          <w:szCs w:val="24"/>
        </w:rPr>
        <w:t xml:space="preserve">erogel by </w:t>
      </w:r>
      <w:r w:rsidR="000D4F00">
        <w:rPr>
          <w:sz w:val="24"/>
          <w:szCs w:val="24"/>
        </w:rPr>
        <w:t>t</w:t>
      </w:r>
      <w:r w:rsidRPr="009C42C0">
        <w:rPr>
          <w:sz w:val="24"/>
          <w:szCs w:val="24"/>
        </w:rPr>
        <w:t xml:space="preserve">hermoplastic </w:t>
      </w:r>
      <w:r w:rsidR="000D4F00">
        <w:rPr>
          <w:sz w:val="24"/>
          <w:szCs w:val="24"/>
        </w:rPr>
        <w:t>p</w:t>
      </w:r>
      <w:r w:rsidRPr="009C42C0">
        <w:rPr>
          <w:sz w:val="24"/>
          <w:szCs w:val="24"/>
        </w:rPr>
        <w:t xml:space="preserve">olyurethane for </w:t>
      </w:r>
      <w:r w:rsidR="000D4F00">
        <w:rPr>
          <w:sz w:val="24"/>
          <w:szCs w:val="24"/>
        </w:rPr>
        <w:t>e</w:t>
      </w:r>
      <w:r w:rsidRPr="009C42C0">
        <w:rPr>
          <w:sz w:val="24"/>
          <w:szCs w:val="24"/>
        </w:rPr>
        <w:t xml:space="preserve">nhanced </w:t>
      </w:r>
      <w:r w:rsidR="000D4F00">
        <w:rPr>
          <w:sz w:val="24"/>
          <w:szCs w:val="24"/>
        </w:rPr>
        <w:t>m</w:t>
      </w:r>
      <w:r w:rsidRPr="009C42C0">
        <w:rPr>
          <w:sz w:val="24"/>
          <w:szCs w:val="24"/>
        </w:rPr>
        <w:t xml:space="preserve">echanical </w:t>
      </w:r>
      <w:r w:rsidR="000D4F00">
        <w:rPr>
          <w:sz w:val="24"/>
          <w:szCs w:val="24"/>
        </w:rPr>
        <w:t>s</w:t>
      </w:r>
      <w:r w:rsidRPr="009C42C0">
        <w:rPr>
          <w:sz w:val="24"/>
          <w:szCs w:val="24"/>
        </w:rPr>
        <w:t xml:space="preserve">trength and </w:t>
      </w:r>
      <w:r w:rsidR="000D4F00">
        <w:rPr>
          <w:sz w:val="24"/>
          <w:szCs w:val="24"/>
        </w:rPr>
        <w:t>t</w:t>
      </w:r>
      <w:r w:rsidRPr="009C42C0">
        <w:rPr>
          <w:sz w:val="24"/>
          <w:szCs w:val="24"/>
        </w:rPr>
        <w:t xml:space="preserve">hermal </w:t>
      </w:r>
      <w:r w:rsidR="000D4F00">
        <w:rPr>
          <w:sz w:val="24"/>
          <w:szCs w:val="24"/>
        </w:rPr>
        <w:t>i</w:t>
      </w:r>
      <w:r w:rsidRPr="009C42C0">
        <w:rPr>
          <w:sz w:val="24"/>
          <w:szCs w:val="24"/>
        </w:rPr>
        <w:t xml:space="preserve">nsulation </w:t>
      </w:r>
      <w:r w:rsidR="000D4F00">
        <w:rPr>
          <w:sz w:val="24"/>
          <w:szCs w:val="24"/>
        </w:rPr>
        <w:t>p</w:t>
      </w:r>
      <w:r w:rsidRPr="009C42C0">
        <w:rPr>
          <w:sz w:val="24"/>
          <w:szCs w:val="24"/>
        </w:rPr>
        <w:t>erformance [J]. ACS Applied Materials &amp; Interfaces, 2024, 16(22): 29282-90.</w:t>
      </w:r>
    </w:p>
    <w:p w14:paraId="676B4467" w14:textId="214A72A5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[3]</w:t>
      </w:r>
      <w:r w:rsidRPr="009C42C0">
        <w:rPr>
          <w:sz w:val="24"/>
          <w:szCs w:val="24"/>
        </w:rPr>
        <w:tab/>
        <w:t xml:space="preserve">ZHANG T, ZHAO Y, WANG K. Polyimide </w:t>
      </w:r>
      <w:r w:rsidR="000D4F00">
        <w:rPr>
          <w:sz w:val="24"/>
          <w:szCs w:val="24"/>
        </w:rPr>
        <w:t>a</w:t>
      </w:r>
      <w:r w:rsidRPr="009C42C0">
        <w:rPr>
          <w:sz w:val="24"/>
          <w:szCs w:val="24"/>
        </w:rPr>
        <w:t xml:space="preserve">erogels </w:t>
      </w:r>
      <w:r w:rsidR="000D4F00">
        <w:rPr>
          <w:sz w:val="24"/>
          <w:szCs w:val="24"/>
        </w:rPr>
        <w:t>c</w:t>
      </w:r>
      <w:r w:rsidRPr="009C42C0">
        <w:rPr>
          <w:sz w:val="24"/>
          <w:szCs w:val="24"/>
        </w:rPr>
        <w:t>ross-</w:t>
      </w:r>
      <w:r w:rsidR="000D4F00">
        <w:rPr>
          <w:sz w:val="24"/>
          <w:szCs w:val="24"/>
        </w:rPr>
        <w:t>l</w:t>
      </w:r>
      <w:r w:rsidRPr="009C42C0">
        <w:rPr>
          <w:sz w:val="24"/>
          <w:szCs w:val="24"/>
        </w:rPr>
        <w:t xml:space="preserve">inked with </w:t>
      </w:r>
      <w:r w:rsidR="000D4F00">
        <w:rPr>
          <w:sz w:val="24"/>
          <w:szCs w:val="24"/>
        </w:rPr>
        <w:t>a</w:t>
      </w:r>
      <w:r w:rsidRPr="009C42C0">
        <w:rPr>
          <w:sz w:val="24"/>
          <w:szCs w:val="24"/>
        </w:rPr>
        <w:t xml:space="preserve">minated Ag Nanowires: Mechanically </w:t>
      </w:r>
      <w:r w:rsidR="000D4F00">
        <w:rPr>
          <w:sz w:val="24"/>
          <w:szCs w:val="24"/>
        </w:rPr>
        <w:t>s</w:t>
      </w:r>
      <w:r w:rsidRPr="009C42C0">
        <w:rPr>
          <w:sz w:val="24"/>
          <w:szCs w:val="24"/>
        </w:rPr>
        <w:t xml:space="preserve">trong and </w:t>
      </w:r>
      <w:r w:rsidR="000D4F00">
        <w:rPr>
          <w:sz w:val="24"/>
          <w:szCs w:val="24"/>
        </w:rPr>
        <w:t>t</w:t>
      </w:r>
      <w:r w:rsidRPr="009C42C0">
        <w:rPr>
          <w:sz w:val="24"/>
          <w:szCs w:val="24"/>
        </w:rPr>
        <w:t>ough [J]. Polymers, 2017, 9(10): 530.</w:t>
      </w:r>
    </w:p>
    <w:p w14:paraId="192C092C" w14:textId="77777777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[4]</w:t>
      </w:r>
      <w:r w:rsidRPr="009C42C0">
        <w:rPr>
          <w:sz w:val="24"/>
          <w:szCs w:val="24"/>
        </w:rPr>
        <w:tab/>
        <w:t>YAN M, PAN Y, HE P, et al. Mechanically strong SiC aerogels with broadband electromagnetic wave absorption enabled by hollow skeleton and interface engineering [J]. Chem Eng J, 2024, 497: 154556.</w:t>
      </w:r>
    </w:p>
    <w:p w14:paraId="4968AA16" w14:textId="77777777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[5]</w:t>
      </w:r>
      <w:r w:rsidRPr="009C42C0">
        <w:rPr>
          <w:sz w:val="24"/>
          <w:szCs w:val="24"/>
        </w:rPr>
        <w:tab/>
        <w:t>MU P, BAI W, FAN Y, et al. Conductive hollow kapok fiber-PPy monolithic aerogels with excellent mechanical robustness for efficient solar steam generation [J]. J Mater Chem A, 2019, 7(16): 9673-9.</w:t>
      </w:r>
    </w:p>
    <w:p w14:paraId="4F51E44F" w14:textId="4C235994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[6]</w:t>
      </w:r>
      <w:r w:rsidRPr="009C42C0">
        <w:rPr>
          <w:sz w:val="24"/>
          <w:szCs w:val="24"/>
        </w:rPr>
        <w:tab/>
        <w:t xml:space="preserve">ZHANG X, WANG Y, ZHAO J, et al. Mechanically </w:t>
      </w:r>
      <w:r w:rsidR="000D4F00">
        <w:rPr>
          <w:sz w:val="24"/>
          <w:szCs w:val="24"/>
        </w:rPr>
        <w:t>s</w:t>
      </w:r>
      <w:r w:rsidRPr="009C42C0">
        <w:rPr>
          <w:sz w:val="24"/>
          <w:szCs w:val="24"/>
        </w:rPr>
        <w:t xml:space="preserve">trong and </w:t>
      </w:r>
      <w:r w:rsidR="000D4F00">
        <w:rPr>
          <w:sz w:val="24"/>
          <w:szCs w:val="24"/>
        </w:rPr>
        <w:t>t</w:t>
      </w:r>
      <w:r w:rsidRPr="009C42C0">
        <w:rPr>
          <w:sz w:val="24"/>
          <w:szCs w:val="24"/>
        </w:rPr>
        <w:t xml:space="preserve">hermally </w:t>
      </w:r>
      <w:r w:rsidR="000D4F00">
        <w:rPr>
          <w:sz w:val="24"/>
          <w:szCs w:val="24"/>
        </w:rPr>
        <w:t>r</w:t>
      </w:r>
      <w:r w:rsidRPr="009C42C0">
        <w:rPr>
          <w:sz w:val="24"/>
          <w:szCs w:val="24"/>
        </w:rPr>
        <w:t xml:space="preserve">esponsive </w:t>
      </w:r>
      <w:r w:rsidR="000D4F00">
        <w:rPr>
          <w:sz w:val="24"/>
          <w:szCs w:val="24"/>
        </w:rPr>
        <w:t>c</w:t>
      </w:r>
      <w:r w:rsidRPr="009C42C0">
        <w:rPr>
          <w:sz w:val="24"/>
          <w:szCs w:val="24"/>
        </w:rPr>
        <w:t xml:space="preserve">ellulose </w:t>
      </w:r>
      <w:r w:rsidR="000D4F00">
        <w:rPr>
          <w:sz w:val="24"/>
          <w:szCs w:val="24"/>
        </w:rPr>
        <w:t>n</w:t>
      </w:r>
      <w:r w:rsidRPr="009C42C0">
        <w:rPr>
          <w:sz w:val="24"/>
          <w:szCs w:val="24"/>
        </w:rPr>
        <w:t>anofibers/</w:t>
      </w:r>
      <w:r w:rsidR="000D4F00">
        <w:rPr>
          <w:sz w:val="24"/>
          <w:szCs w:val="24"/>
        </w:rPr>
        <w:t>p</w:t>
      </w:r>
      <w:r w:rsidRPr="009C42C0">
        <w:rPr>
          <w:sz w:val="24"/>
          <w:szCs w:val="24"/>
        </w:rPr>
        <w:t>oly(</w:t>
      </w:r>
      <w:r w:rsidR="000D4F00">
        <w:rPr>
          <w:sz w:val="24"/>
          <w:szCs w:val="24"/>
        </w:rPr>
        <w:t>n</w:t>
      </w:r>
      <w:r w:rsidRPr="009C42C0">
        <w:rPr>
          <w:sz w:val="24"/>
          <w:szCs w:val="24"/>
        </w:rPr>
        <w:t xml:space="preserve">-isopropylacrylamide) </w:t>
      </w:r>
      <w:r w:rsidR="000D4F00">
        <w:rPr>
          <w:sz w:val="24"/>
          <w:szCs w:val="24"/>
        </w:rPr>
        <w:t>c</w:t>
      </w:r>
      <w:r w:rsidRPr="009C42C0">
        <w:rPr>
          <w:sz w:val="24"/>
          <w:szCs w:val="24"/>
        </w:rPr>
        <w:t xml:space="preserve">omposite </w:t>
      </w:r>
      <w:r w:rsidR="000D4F00">
        <w:rPr>
          <w:sz w:val="24"/>
          <w:szCs w:val="24"/>
        </w:rPr>
        <w:t>a</w:t>
      </w:r>
      <w:r w:rsidRPr="009C42C0">
        <w:rPr>
          <w:sz w:val="24"/>
          <w:szCs w:val="24"/>
        </w:rPr>
        <w:t>erogels [J]. ACS Sustainable Chemistry &amp; Engineering, 2016, 4(8): 4321-7.</w:t>
      </w:r>
    </w:p>
    <w:p w14:paraId="13B08E22" w14:textId="77777777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[7]</w:t>
      </w:r>
      <w:r w:rsidRPr="009C42C0">
        <w:rPr>
          <w:sz w:val="24"/>
          <w:szCs w:val="24"/>
        </w:rPr>
        <w:tab/>
        <w:t>YAN M, CHENG X, GONG L, et al. Flexible SiC nanowire/mullite fiber composite aerogel with adjustable strength based on micromechanical design [J]. Chem Eng J, 2023, 466: 143089.</w:t>
      </w:r>
    </w:p>
    <w:p w14:paraId="7749633F" w14:textId="77777777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[8]</w:t>
      </w:r>
      <w:r w:rsidRPr="009C42C0">
        <w:rPr>
          <w:sz w:val="24"/>
          <w:szCs w:val="24"/>
        </w:rPr>
        <w:tab/>
        <w:t>MU P, BAI W, ZHANG Z, et al. Robust aerogels based on conjugated microporous polymer nanotubes with exceptional mechanical strength for efficient solar steam generation [J]. J Mater Chem A, 2018, 6(37): 18183-90.</w:t>
      </w:r>
    </w:p>
    <w:p w14:paraId="5571713B" w14:textId="77777777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[9]</w:t>
      </w:r>
      <w:r w:rsidRPr="009C42C0">
        <w:rPr>
          <w:sz w:val="24"/>
          <w:szCs w:val="24"/>
        </w:rPr>
        <w:tab/>
        <w:t>SUN X, YU Q, WANG F, et al. Sustainable lignocellulose aerogel for air purifier with thermal insulation, flame retardancy, mechanical strength, and its life cycle assessment [J]. International Journal of Biological Macromolecules, 2024, 257: 128599.</w:t>
      </w:r>
    </w:p>
    <w:p w14:paraId="7C11BC52" w14:textId="70E1DD8A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[10]</w:t>
      </w:r>
      <w:r w:rsidRPr="009C42C0">
        <w:rPr>
          <w:sz w:val="24"/>
          <w:szCs w:val="24"/>
        </w:rPr>
        <w:tab/>
        <w:t xml:space="preserve">VAZHAYAL L, WILSON P, PRABHAKARAN K. Waste to wealth: Lightweight, mechanically strong and conductive carbon aerogels from waste tissue paper for electromagnetic shielding and </w:t>
      </w:r>
      <w:r w:rsidR="000D4F00" w:rsidRPr="0051454D">
        <w:t>CO</w:t>
      </w:r>
      <w:r w:rsidR="000D4F00" w:rsidRPr="00671082">
        <w:rPr>
          <w:vertAlign w:val="subscript"/>
        </w:rPr>
        <w:t>2</w:t>
      </w:r>
      <w:r w:rsidR="000D4F00" w:rsidRPr="0051454D">
        <w:t xml:space="preserve"> </w:t>
      </w:r>
      <w:r w:rsidRPr="009C42C0">
        <w:rPr>
          <w:sz w:val="24"/>
          <w:szCs w:val="24"/>
        </w:rPr>
        <w:t>adsorption [J]. Chem Eng J, 2020, 381: 122628.</w:t>
      </w:r>
    </w:p>
    <w:p w14:paraId="4F729877" w14:textId="77777777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[11]</w:t>
      </w:r>
      <w:r w:rsidRPr="009C42C0">
        <w:rPr>
          <w:sz w:val="24"/>
          <w:szCs w:val="24"/>
        </w:rPr>
        <w:tab/>
        <w:t>MIN WANG Q, SHEN D, BüLOW M, et al. Metallo-organic molecular sieve for gas separation and purification [J]. Microporous and Mesoporous Materials, 2002, 55(2): 217-30.</w:t>
      </w:r>
    </w:p>
    <w:p w14:paraId="7A4FDEAD" w14:textId="63BC8350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[12]</w:t>
      </w:r>
      <w:r w:rsidRPr="009C42C0">
        <w:rPr>
          <w:sz w:val="24"/>
          <w:szCs w:val="24"/>
        </w:rPr>
        <w:tab/>
        <w:t xml:space="preserve">CASKEY S R, WONG-FOY A G, MATZGER A J. Dramatic </w:t>
      </w:r>
      <w:r w:rsidR="000D4F00">
        <w:rPr>
          <w:sz w:val="24"/>
          <w:szCs w:val="24"/>
        </w:rPr>
        <w:t>t</w:t>
      </w:r>
      <w:r w:rsidRPr="009C42C0">
        <w:rPr>
          <w:sz w:val="24"/>
          <w:szCs w:val="24"/>
        </w:rPr>
        <w:t xml:space="preserve">uning of </w:t>
      </w:r>
      <w:r w:rsidR="000D4F00">
        <w:rPr>
          <w:sz w:val="24"/>
          <w:szCs w:val="24"/>
        </w:rPr>
        <w:t>c</w:t>
      </w:r>
      <w:r w:rsidRPr="009C42C0">
        <w:rPr>
          <w:sz w:val="24"/>
          <w:szCs w:val="24"/>
        </w:rPr>
        <w:t xml:space="preserve">arbon </w:t>
      </w:r>
      <w:r w:rsidR="000D4F00">
        <w:rPr>
          <w:sz w:val="24"/>
          <w:szCs w:val="24"/>
        </w:rPr>
        <w:t>d</w:t>
      </w:r>
      <w:r w:rsidRPr="009C42C0">
        <w:rPr>
          <w:sz w:val="24"/>
          <w:szCs w:val="24"/>
        </w:rPr>
        <w:t xml:space="preserve">ioxide </w:t>
      </w:r>
      <w:r w:rsidR="000D4F00">
        <w:rPr>
          <w:sz w:val="24"/>
          <w:szCs w:val="24"/>
        </w:rPr>
        <w:t>p</w:t>
      </w:r>
      <w:r w:rsidRPr="009C42C0">
        <w:rPr>
          <w:sz w:val="24"/>
          <w:szCs w:val="24"/>
        </w:rPr>
        <w:t xml:space="preserve">ptake via </w:t>
      </w:r>
      <w:r w:rsidR="000D4F00">
        <w:rPr>
          <w:sz w:val="24"/>
          <w:szCs w:val="24"/>
        </w:rPr>
        <w:t>m</w:t>
      </w:r>
      <w:r w:rsidRPr="009C42C0">
        <w:rPr>
          <w:sz w:val="24"/>
          <w:szCs w:val="24"/>
        </w:rPr>
        <w:t xml:space="preserve">etal </w:t>
      </w:r>
      <w:r w:rsidR="000D4F00">
        <w:rPr>
          <w:sz w:val="24"/>
          <w:szCs w:val="24"/>
        </w:rPr>
        <w:t>s</w:t>
      </w:r>
      <w:r w:rsidRPr="009C42C0">
        <w:rPr>
          <w:sz w:val="24"/>
          <w:szCs w:val="24"/>
        </w:rPr>
        <w:t xml:space="preserve">ubstitution in a </w:t>
      </w:r>
      <w:r w:rsidR="000D4F00">
        <w:rPr>
          <w:sz w:val="24"/>
          <w:szCs w:val="24"/>
        </w:rPr>
        <w:t>c</w:t>
      </w:r>
      <w:r w:rsidRPr="009C42C0">
        <w:rPr>
          <w:sz w:val="24"/>
          <w:szCs w:val="24"/>
        </w:rPr>
        <w:t xml:space="preserve">oordination </w:t>
      </w:r>
      <w:r w:rsidR="000D4F00">
        <w:rPr>
          <w:sz w:val="24"/>
          <w:szCs w:val="24"/>
        </w:rPr>
        <w:t>p</w:t>
      </w:r>
      <w:r w:rsidRPr="009C42C0">
        <w:rPr>
          <w:sz w:val="24"/>
          <w:szCs w:val="24"/>
        </w:rPr>
        <w:t xml:space="preserve">olymer with </w:t>
      </w:r>
      <w:r w:rsidR="000D4F00">
        <w:rPr>
          <w:sz w:val="24"/>
          <w:szCs w:val="24"/>
        </w:rPr>
        <w:t>c</w:t>
      </w:r>
      <w:r w:rsidRPr="009C42C0">
        <w:rPr>
          <w:sz w:val="24"/>
          <w:szCs w:val="24"/>
        </w:rPr>
        <w:t xml:space="preserve">ylindrical </w:t>
      </w:r>
      <w:r w:rsidR="000D4F00">
        <w:rPr>
          <w:sz w:val="24"/>
          <w:szCs w:val="24"/>
        </w:rPr>
        <w:t>p</w:t>
      </w:r>
      <w:r w:rsidRPr="009C42C0">
        <w:rPr>
          <w:sz w:val="24"/>
          <w:szCs w:val="24"/>
        </w:rPr>
        <w:t>ores [J]. Journal of the American Chemical Society, 2008, 130(33): 10870-1.</w:t>
      </w:r>
    </w:p>
    <w:p w14:paraId="651E7DB2" w14:textId="1D5EA36A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[13]</w:t>
      </w:r>
      <w:r w:rsidRPr="009C42C0">
        <w:rPr>
          <w:sz w:val="24"/>
          <w:szCs w:val="24"/>
        </w:rPr>
        <w:tab/>
        <w:t xml:space="preserve">AN J, GEIB S J, ROSI N L. High and </w:t>
      </w:r>
      <w:r w:rsidR="000D4F00">
        <w:rPr>
          <w:sz w:val="24"/>
          <w:szCs w:val="24"/>
        </w:rPr>
        <w:t>s</w:t>
      </w:r>
      <w:r w:rsidRPr="009C42C0">
        <w:rPr>
          <w:sz w:val="24"/>
          <w:szCs w:val="24"/>
        </w:rPr>
        <w:t xml:space="preserve">elective </w:t>
      </w:r>
      <w:r w:rsidR="000D4F00" w:rsidRPr="0051454D">
        <w:t>CO</w:t>
      </w:r>
      <w:r w:rsidR="000D4F00" w:rsidRPr="00671082">
        <w:rPr>
          <w:vertAlign w:val="subscript"/>
        </w:rPr>
        <w:t>2</w:t>
      </w:r>
      <w:r w:rsidR="000D4F00" w:rsidRPr="0051454D">
        <w:t xml:space="preserve"> </w:t>
      </w:r>
      <w:r w:rsidR="000D4F00">
        <w:rPr>
          <w:sz w:val="24"/>
          <w:szCs w:val="24"/>
        </w:rPr>
        <w:t>u</w:t>
      </w:r>
      <w:r w:rsidRPr="009C42C0">
        <w:rPr>
          <w:sz w:val="24"/>
          <w:szCs w:val="24"/>
        </w:rPr>
        <w:t xml:space="preserve">ptake in a </w:t>
      </w:r>
      <w:r w:rsidR="000D4F00">
        <w:rPr>
          <w:sz w:val="24"/>
          <w:szCs w:val="24"/>
        </w:rPr>
        <w:t>c</w:t>
      </w:r>
      <w:r w:rsidRPr="009C42C0">
        <w:rPr>
          <w:sz w:val="24"/>
          <w:szCs w:val="24"/>
        </w:rPr>
        <w:t xml:space="preserve">obalt </w:t>
      </w:r>
      <w:r w:rsidR="000D4F00">
        <w:rPr>
          <w:sz w:val="24"/>
          <w:szCs w:val="24"/>
        </w:rPr>
        <w:t>a</w:t>
      </w:r>
      <w:r w:rsidRPr="009C42C0">
        <w:rPr>
          <w:sz w:val="24"/>
          <w:szCs w:val="24"/>
        </w:rPr>
        <w:t xml:space="preserve">deninate </w:t>
      </w:r>
      <w:r w:rsidR="000D4F00">
        <w:rPr>
          <w:sz w:val="24"/>
          <w:szCs w:val="24"/>
        </w:rPr>
        <w:t>m</w:t>
      </w:r>
      <w:r w:rsidRPr="009C42C0">
        <w:rPr>
          <w:sz w:val="24"/>
          <w:szCs w:val="24"/>
        </w:rPr>
        <w:t>etal−</w:t>
      </w:r>
      <w:r w:rsidR="000D4F00">
        <w:rPr>
          <w:sz w:val="24"/>
          <w:szCs w:val="24"/>
        </w:rPr>
        <w:t>o</w:t>
      </w:r>
      <w:r w:rsidRPr="009C42C0">
        <w:rPr>
          <w:sz w:val="24"/>
          <w:szCs w:val="24"/>
        </w:rPr>
        <w:t xml:space="preserve">rganic </w:t>
      </w:r>
      <w:r w:rsidR="000D4F00">
        <w:rPr>
          <w:sz w:val="24"/>
          <w:szCs w:val="24"/>
        </w:rPr>
        <w:t>f</w:t>
      </w:r>
      <w:r w:rsidRPr="009C42C0">
        <w:rPr>
          <w:sz w:val="24"/>
          <w:szCs w:val="24"/>
        </w:rPr>
        <w:t xml:space="preserve">ramework </w:t>
      </w:r>
      <w:r w:rsidR="000D4F00">
        <w:rPr>
          <w:sz w:val="24"/>
          <w:szCs w:val="24"/>
        </w:rPr>
        <w:t>e</w:t>
      </w:r>
      <w:r w:rsidRPr="009C42C0">
        <w:rPr>
          <w:sz w:val="24"/>
          <w:szCs w:val="24"/>
        </w:rPr>
        <w:t xml:space="preserve">xhibiting </w:t>
      </w:r>
      <w:r w:rsidR="000D4F00">
        <w:rPr>
          <w:sz w:val="24"/>
          <w:szCs w:val="24"/>
        </w:rPr>
        <w:t>p</w:t>
      </w:r>
      <w:r w:rsidRPr="009C42C0">
        <w:rPr>
          <w:sz w:val="24"/>
          <w:szCs w:val="24"/>
        </w:rPr>
        <w:t xml:space="preserve">yrimidine- and </w:t>
      </w:r>
      <w:r w:rsidR="000D4F00">
        <w:rPr>
          <w:sz w:val="24"/>
          <w:szCs w:val="24"/>
        </w:rPr>
        <w:t>a</w:t>
      </w:r>
      <w:r w:rsidRPr="009C42C0">
        <w:rPr>
          <w:sz w:val="24"/>
          <w:szCs w:val="24"/>
        </w:rPr>
        <w:t>mino-</w:t>
      </w:r>
      <w:r w:rsidR="000D4F00">
        <w:rPr>
          <w:sz w:val="24"/>
          <w:szCs w:val="24"/>
        </w:rPr>
        <w:t>d</w:t>
      </w:r>
      <w:r w:rsidRPr="009C42C0">
        <w:rPr>
          <w:sz w:val="24"/>
          <w:szCs w:val="24"/>
        </w:rPr>
        <w:t xml:space="preserve">ecorated </w:t>
      </w:r>
      <w:r w:rsidR="000D4F00">
        <w:rPr>
          <w:sz w:val="24"/>
          <w:szCs w:val="24"/>
        </w:rPr>
        <w:t>p</w:t>
      </w:r>
      <w:r w:rsidRPr="009C42C0">
        <w:rPr>
          <w:sz w:val="24"/>
          <w:szCs w:val="24"/>
        </w:rPr>
        <w:t>ores [J]. Journal of the American Chemical Society, 2010, 132(1): 38-9.</w:t>
      </w:r>
    </w:p>
    <w:p w14:paraId="5DC8F040" w14:textId="292DBB0E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[14]</w:t>
      </w:r>
      <w:r w:rsidRPr="009C42C0">
        <w:rPr>
          <w:sz w:val="24"/>
          <w:szCs w:val="24"/>
        </w:rPr>
        <w:tab/>
        <w:t xml:space="preserve">BANERJEE R, FURUKAWA H, BRITT D, et al. Control of </w:t>
      </w:r>
      <w:r w:rsidR="000D4F00">
        <w:rPr>
          <w:sz w:val="24"/>
          <w:szCs w:val="24"/>
        </w:rPr>
        <w:t>p</w:t>
      </w:r>
      <w:r w:rsidRPr="009C42C0">
        <w:rPr>
          <w:sz w:val="24"/>
          <w:szCs w:val="24"/>
        </w:rPr>
        <w:t xml:space="preserve">ore </w:t>
      </w:r>
      <w:r w:rsidR="000D4F00">
        <w:rPr>
          <w:sz w:val="24"/>
          <w:szCs w:val="24"/>
        </w:rPr>
        <w:t>s</w:t>
      </w:r>
      <w:r w:rsidRPr="009C42C0">
        <w:rPr>
          <w:sz w:val="24"/>
          <w:szCs w:val="24"/>
        </w:rPr>
        <w:t xml:space="preserve">ize and </w:t>
      </w:r>
      <w:r w:rsidR="000D4F00">
        <w:rPr>
          <w:sz w:val="24"/>
          <w:szCs w:val="24"/>
        </w:rPr>
        <w:t>f</w:t>
      </w:r>
      <w:r w:rsidRPr="009C42C0">
        <w:rPr>
          <w:sz w:val="24"/>
          <w:szCs w:val="24"/>
        </w:rPr>
        <w:t xml:space="preserve">unctionality in </w:t>
      </w:r>
      <w:r w:rsidR="000D4F00">
        <w:rPr>
          <w:sz w:val="24"/>
          <w:szCs w:val="24"/>
        </w:rPr>
        <w:t>i</w:t>
      </w:r>
      <w:r w:rsidRPr="009C42C0">
        <w:rPr>
          <w:sz w:val="24"/>
          <w:szCs w:val="24"/>
        </w:rPr>
        <w:t xml:space="preserve">soreticular </w:t>
      </w:r>
      <w:r w:rsidR="000D4F00">
        <w:rPr>
          <w:sz w:val="24"/>
          <w:szCs w:val="24"/>
        </w:rPr>
        <w:t>z</w:t>
      </w:r>
      <w:r w:rsidRPr="009C42C0">
        <w:rPr>
          <w:sz w:val="24"/>
          <w:szCs w:val="24"/>
        </w:rPr>
        <w:t xml:space="preserve">eolitic </w:t>
      </w:r>
      <w:r w:rsidR="000D4F00">
        <w:rPr>
          <w:sz w:val="24"/>
          <w:szCs w:val="24"/>
        </w:rPr>
        <w:t>i</w:t>
      </w:r>
      <w:r w:rsidRPr="009C42C0">
        <w:rPr>
          <w:sz w:val="24"/>
          <w:szCs w:val="24"/>
        </w:rPr>
        <w:t xml:space="preserve">midazolate </w:t>
      </w:r>
      <w:r w:rsidR="000D4F00">
        <w:rPr>
          <w:sz w:val="24"/>
          <w:szCs w:val="24"/>
        </w:rPr>
        <w:t>f</w:t>
      </w:r>
      <w:r w:rsidRPr="009C42C0">
        <w:rPr>
          <w:sz w:val="24"/>
          <w:szCs w:val="24"/>
        </w:rPr>
        <w:t xml:space="preserve">rameworks and their </w:t>
      </w:r>
      <w:r w:rsidR="000D4F00">
        <w:rPr>
          <w:sz w:val="24"/>
          <w:szCs w:val="24"/>
        </w:rPr>
        <w:t>c</w:t>
      </w:r>
      <w:r w:rsidRPr="009C42C0">
        <w:rPr>
          <w:sz w:val="24"/>
          <w:szCs w:val="24"/>
        </w:rPr>
        <w:t xml:space="preserve">arbon </w:t>
      </w:r>
      <w:r w:rsidR="000D4F00">
        <w:rPr>
          <w:sz w:val="24"/>
          <w:szCs w:val="24"/>
        </w:rPr>
        <w:t>d</w:t>
      </w:r>
      <w:r w:rsidRPr="009C42C0">
        <w:rPr>
          <w:sz w:val="24"/>
          <w:szCs w:val="24"/>
        </w:rPr>
        <w:t xml:space="preserve">ioxide </w:t>
      </w:r>
      <w:r w:rsidR="000D4F00">
        <w:rPr>
          <w:sz w:val="24"/>
          <w:szCs w:val="24"/>
        </w:rPr>
        <w:t>s</w:t>
      </w:r>
      <w:r w:rsidRPr="009C42C0">
        <w:rPr>
          <w:sz w:val="24"/>
          <w:szCs w:val="24"/>
        </w:rPr>
        <w:t xml:space="preserve">elective </w:t>
      </w:r>
      <w:r w:rsidR="000D4F00">
        <w:rPr>
          <w:sz w:val="24"/>
          <w:szCs w:val="24"/>
        </w:rPr>
        <w:t>c</w:t>
      </w:r>
      <w:r w:rsidRPr="009C42C0">
        <w:rPr>
          <w:sz w:val="24"/>
          <w:szCs w:val="24"/>
        </w:rPr>
        <w:t xml:space="preserve">apture </w:t>
      </w:r>
      <w:r w:rsidR="000D4F00">
        <w:rPr>
          <w:sz w:val="24"/>
          <w:szCs w:val="24"/>
        </w:rPr>
        <w:t>p</w:t>
      </w:r>
      <w:r w:rsidRPr="009C42C0">
        <w:rPr>
          <w:sz w:val="24"/>
          <w:szCs w:val="24"/>
        </w:rPr>
        <w:t>roperties [J]. Journal of the American Chemical Society, 2009, 131(11): 3875-</w:t>
      </w:r>
      <w:r w:rsidRPr="009C42C0">
        <w:rPr>
          <w:sz w:val="24"/>
          <w:szCs w:val="24"/>
        </w:rPr>
        <w:lastRenderedPageBreak/>
        <w:t>7.</w:t>
      </w:r>
    </w:p>
    <w:p w14:paraId="00B5B83F" w14:textId="77777777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[15]</w:t>
      </w:r>
      <w:r w:rsidRPr="009C42C0">
        <w:rPr>
          <w:sz w:val="24"/>
          <w:szCs w:val="24"/>
        </w:rPr>
        <w:tab/>
        <w:t>HUANG H, ZHANG W, LIU D, et al. Effect of temperature on gas adsorption and separation in ZIF-8: A combined experimental and molecular simulation study [J]. Chemical Engineering Science, 2011, 66(23): 6297-305.</w:t>
      </w:r>
    </w:p>
    <w:p w14:paraId="5669F911" w14:textId="77777777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[16]</w:t>
      </w:r>
      <w:r w:rsidRPr="009C42C0">
        <w:rPr>
          <w:sz w:val="24"/>
          <w:szCs w:val="24"/>
        </w:rPr>
        <w:tab/>
        <w:t>ABID H R, TIAN H, ANG H-M, et al. Nanosize Zr-metal organic framework (UiO-66) for hydrogen and carbon dioxide storage [J]. Chem Eng J, 2012, 187: 415-20.</w:t>
      </w:r>
    </w:p>
    <w:p w14:paraId="3A84D326" w14:textId="4062223B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[17]</w:t>
      </w:r>
      <w:r w:rsidRPr="009C42C0">
        <w:rPr>
          <w:sz w:val="24"/>
          <w:szCs w:val="24"/>
        </w:rPr>
        <w:tab/>
        <w:t xml:space="preserve">ZHAO M, BAN Y, YANG W. Assembly of ionic liquid molecule layers on metal–organic framework-808 for </w:t>
      </w:r>
      <w:r w:rsidR="000D4F00" w:rsidRPr="0051454D">
        <w:t>CO</w:t>
      </w:r>
      <w:r w:rsidR="000D4F00" w:rsidRPr="00671082">
        <w:rPr>
          <w:vertAlign w:val="subscript"/>
        </w:rPr>
        <w:t>2</w:t>
      </w:r>
      <w:r w:rsidR="000D4F00" w:rsidRPr="0051454D">
        <w:t xml:space="preserve"> </w:t>
      </w:r>
      <w:r w:rsidRPr="009C42C0">
        <w:rPr>
          <w:sz w:val="24"/>
          <w:szCs w:val="24"/>
        </w:rPr>
        <w:t>capture [J]. Chem Eng J, 2022, 439: 135650.</w:t>
      </w:r>
    </w:p>
    <w:p w14:paraId="14A5332C" w14:textId="77777777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[18]</w:t>
      </w:r>
      <w:r w:rsidRPr="009C42C0">
        <w:rPr>
          <w:sz w:val="24"/>
          <w:szCs w:val="24"/>
        </w:rPr>
        <w:tab/>
        <w:t>SHIN S, YOO D K, BAE Y-S, et al. Polyvinylamine-loaded metal–organic framework MIL-101 for effective and selective CO2 adsorption under atmospheric or lower pressure [J]. Chem Eng J, 2020, 389: 123429.</w:t>
      </w:r>
    </w:p>
    <w:p w14:paraId="20A8D4B6" w14:textId="64D10C69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[19]</w:t>
      </w:r>
      <w:r w:rsidRPr="009C42C0">
        <w:rPr>
          <w:sz w:val="24"/>
          <w:szCs w:val="24"/>
        </w:rPr>
        <w:tab/>
        <w:t xml:space="preserve">LI D, ZHOU J, ZHANG Z, et al. Improving low-pressure </w:t>
      </w:r>
      <w:r w:rsidR="000D4F00" w:rsidRPr="0051454D">
        <w:t>CO</w:t>
      </w:r>
      <w:r w:rsidR="000D4F00" w:rsidRPr="00671082">
        <w:rPr>
          <w:vertAlign w:val="subscript"/>
        </w:rPr>
        <w:t>2</w:t>
      </w:r>
      <w:r w:rsidR="000D4F00" w:rsidRPr="0051454D">
        <w:t xml:space="preserve"> </w:t>
      </w:r>
      <w:r w:rsidRPr="009C42C0">
        <w:rPr>
          <w:sz w:val="24"/>
          <w:szCs w:val="24"/>
        </w:rPr>
        <w:t>capture performance of N-doped active carbons by adjusting flow rate of protective gas during alkali activation [J]. Carbon, 2017, 114: 496-503.</w:t>
      </w:r>
    </w:p>
    <w:p w14:paraId="07F506AA" w14:textId="4EEB174B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[20]</w:t>
      </w:r>
      <w:r w:rsidRPr="009C42C0">
        <w:rPr>
          <w:sz w:val="24"/>
          <w:szCs w:val="24"/>
        </w:rPr>
        <w:tab/>
        <w:t xml:space="preserve">YOO D K, JHUNG S H. Selective </w:t>
      </w:r>
      <w:r w:rsidR="000D4F00" w:rsidRPr="0051454D">
        <w:t>CO</w:t>
      </w:r>
      <w:r w:rsidR="000D4F00" w:rsidRPr="00671082">
        <w:rPr>
          <w:vertAlign w:val="subscript"/>
        </w:rPr>
        <w:t>2</w:t>
      </w:r>
      <w:r w:rsidR="000D4F00" w:rsidRPr="0051454D">
        <w:t xml:space="preserve"> </w:t>
      </w:r>
      <w:r w:rsidRPr="009C42C0">
        <w:rPr>
          <w:sz w:val="24"/>
          <w:szCs w:val="24"/>
        </w:rPr>
        <w:t>adsorption at low pressure with a Zr-based UiO-67 metal–organic framework functionalized with aminosilanes [J]. J Mater Chem A, 2022, 10(16): 8856-65.</w:t>
      </w:r>
    </w:p>
    <w:p w14:paraId="5E0D523E" w14:textId="2C6A5F41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[21]</w:t>
      </w:r>
      <w:r w:rsidRPr="009C42C0">
        <w:rPr>
          <w:sz w:val="24"/>
          <w:szCs w:val="24"/>
        </w:rPr>
        <w:tab/>
        <w:t xml:space="preserve">FAYEMIWO K A, VLADISAVLJEVIĆ G T, NABAVI S A, et al. Nitrogen-rich hyper-crosslinked polymers for low-pressure </w:t>
      </w:r>
      <w:r w:rsidR="000D4F00" w:rsidRPr="0051454D">
        <w:t>CO</w:t>
      </w:r>
      <w:r w:rsidR="000D4F00" w:rsidRPr="00671082">
        <w:rPr>
          <w:vertAlign w:val="subscript"/>
        </w:rPr>
        <w:t>2</w:t>
      </w:r>
      <w:r w:rsidR="000D4F00" w:rsidRPr="0051454D">
        <w:t xml:space="preserve"> </w:t>
      </w:r>
      <w:r w:rsidRPr="009C42C0">
        <w:rPr>
          <w:sz w:val="24"/>
          <w:szCs w:val="24"/>
        </w:rPr>
        <w:t>capture [J]. Chem Eng J, 2018, 334: 2004-13.</w:t>
      </w:r>
    </w:p>
    <w:p w14:paraId="4018EDFD" w14:textId="033C1021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[22]</w:t>
      </w:r>
      <w:r w:rsidRPr="009C42C0">
        <w:rPr>
          <w:sz w:val="24"/>
          <w:szCs w:val="24"/>
        </w:rPr>
        <w:tab/>
        <w:t xml:space="preserve">NAM H Y, LEE G, JHUNG S H. Selective </w:t>
      </w:r>
      <w:r w:rsidR="000D4F00" w:rsidRPr="0051454D">
        <w:t>CO</w:t>
      </w:r>
      <w:r w:rsidR="000D4F00" w:rsidRPr="00671082">
        <w:rPr>
          <w:vertAlign w:val="subscript"/>
        </w:rPr>
        <w:t>2</w:t>
      </w:r>
      <w:r w:rsidR="000D4F00" w:rsidRPr="0051454D">
        <w:t xml:space="preserve"> </w:t>
      </w:r>
      <w:r w:rsidRPr="009C42C0">
        <w:rPr>
          <w:sz w:val="24"/>
          <w:szCs w:val="24"/>
        </w:rPr>
        <w:t>adsorption over a Zr-based metal–organic framework functionalized with tris(2-aminoethyl)amine [J]. Chem Eng J, 2024, 494: 153072.</w:t>
      </w:r>
    </w:p>
    <w:p w14:paraId="176ED81B" w14:textId="4EDBE9D0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[23]</w:t>
      </w:r>
      <w:r w:rsidRPr="009C42C0">
        <w:rPr>
          <w:sz w:val="24"/>
          <w:szCs w:val="24"/>
        </w:rPr>
        <w:tab/>
        <w:t xml:space="preserve">RAO L, LIU S, WANG L, et al. N-doped porous carbons from low-temperature and single-step sodium amide activation of carbonized water chestnut shell with excellent </w:t>
      </w:r>
      <w:r w:rsidR="000D4F00" w:rsidRPr="0051454D">
        <w:t>CO</w:t>
      </w:r>
      <w:r w:rsidR="000D4F00" w:rsidRPr="00671082">
        <w:rPr>
          <w:vertAlign w:val="subscript"/>
        </w:rPr>
        <w:t>2</w:t>
      </w:r>
      <w:r w:rsidR="000D4F00" w:rsidRPr="0051454D">
        <w:t xml:space="preserve"> </w:t>
      </w:r>
      <w:r w:rsidRPr="009C42C0">
        <w:rPr>
          <w:sz w:val="24"/>
          <w:szCs w:val="24"/>
        </w:rPr>
        <w:t>capture performance [J]. Chem Eng J, 2019, 359: 428-35.</w:t>
      </w:r>
    </w:p>
    <w:p w14:paraId="12654B71" w14:textId="77777777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[24]</w:t>
      </w:r>
      <w:r w:rsidRPr="009C42C0">
        <w:rPr>
          <w:sz w:val="24"/>
          <w:szCs w:val="24"/>
        </w:rPr>
        <w:tab/>
        <w:t>GUERRERO PEñA G D J, REDDY K S K, VARGHESE A M, et al. Carbon dioxide adsorbents from flame-made diesel soot nanoparticles [J]. Science of The Total Environment, 2023, 859: 160140.</w:t>
      </w:r>
    </w:p>
    <w:p w14:paraId="530BFA67" w14:textId="4E1FB576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[25]</w:t>
      </w:r>
      <w:r w:rsidRPr="009C42C0">
        <w:rPr>
          <w:sz w:val="24"/>
          <w:szCs w:val="24"/>
        </w:rPr>
        <w:tab/>
        <w:t xml:space="preserve">JI Y, ZHANG C, ZHANG X J, et al. A high adsorption capacity bamboo biochar for </w:t>
      </w:r>
      <w:r w:rsidR="000D4F00" w:rsidRPr="0051454D">
        <w:t>CO</w:t>
      </w:r>
      <w:r w:rsidR="000D4F00" w:rsidRPr="00671082">
        <w:rPr>
          <w:vertAlign w:val="subscript"/>
        </w:rPr>
        <w:t>2</w:t>
      </w:r>
      <w:r w:rsidR="000D4F00" w:rsidRPr="0051454D">
        <w:t xml:space="preserve"> </w:t>
      </w:r>
      <w:r w:rsidRPr="009C42C0">
        <w:rPr>
          <w:sz w:val="24"/>
          <w:szCs w:val="24"/>
        </w:rPr>
        <w:t>capture for low temperature heat utilization [J]. Separation and Purification Technology, 2022, 293: 121131.</w:t>
      </w:r>
    </w:p>
    <w:p w14:paraId="0D921EC8" w14:textId="77777777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[26]</w:t>
      </w:r>
      <w:r w:rsidRPr="009C42C0">
        <w:rPr>
          <w:sz w:val="24"/>
          <w:szCs w:val="24"/>
        </w:rPr>
        <w:tab/>
        <w:t>LIN J-B, NGUYEN T T T, VAIDHYANATHAN R, et al. A scalable metal-organic framework as a durable physisorbent for carbon dioxide capture [J]. Science, 2021, 374(6574): 1464-9.</w:t>
      </w:r>
    </w:p>
    <w:p w14:paraId="39B39E92" w14:textId="0F5A494C" w:rsidR="00B1086A" w:rsidRPr="009C42C0" w:rsidRDefault="00B1086A" w:rsidP="00AB3FC3">
      <w:pPr>
        <w:pStyle w:val="EndNoteBibliography"/>
        <w:suppressAutoHyphens/>
        <w:wordWrap/>
        <w:ind w:left="720" w:hanging="720"/>
        <w:jc w:val="both"/>
        <w:rPr>
          <w:sz w:val="24"/>
          <w:szCs w:val="24"/>
        </w:rPr>
      </w:pPr>
      <w:r w:rsidRPr="009C42C0">
        <w:rPr>
          <w:sz w:val="24"/>
          <w:szCs w:val="24"/>
        </w:rPr>
        <w:t>[27]</w:t>
      </w:r>
      <w:r w:rsidRPr="009C42C0">
        <w:rPr>
          <w:sz w:val="24"/>
          <w:szCs w:val="24"/>
        </w:rPr>
        <w:tab/>
        <w:t xml:space="preserve">LYU H, CHEN O I-F, HANIKEL N, et al. Carbon </w:t>
      </w:r>
      <w:r w:rsidR="000D4F00">
        <w:rPr>
          <w:sz w:val="24"/>
          <w:szCs w:val="24"/>
        </w:rPr>
        <w:t>d</w:t>
      </w:r>
      <w:r w:rsidRPr="009C42C0">
        <w:rPr>
          <w:sz w:val="24"/>
          <w:szCs w:val="24"/>
        </w:rPr>
        <w:t xml:space="preserve">ioxide </w:t>
      </w:r>
      <w:r w:rsidR="000D4F00">
        <w:rPr>
          <w:sz w:val="24"/>
          <w:szCs w:val="24"/>
        </w:rPr>
        <w:t>c</w:t>
      </w:r>
      <w:r w:rsidRPr="009C42C0">
        <w:rPr>
          <w:sz w:val="24"/>
          <w:szCs w:val="24"/>
        </w:rPr>
        <w:t xml:space="preserve">apture </w:t>
      </w:r>
      <w:r w:rsidR="000D4F00">
        <w:rPr>
          <w:sz w:val="24"/>
          <w:szCs w:val="24"/>
        </w:rPr>
        <w:t>c</w:t>
      </w:r>
      <w:r w:rsidRPr="009C42C0">
        <w:rPr>
          <w:sz w:val="24"/>
          <w:szCs w:val="24"/>
        </w:rPr>
        <w:t xml:space="preserve">hemistry of </w:t>
      </w:r>
      <w:r w:rsidR="000D4F00">
        <w:rPr>
          <w:sz w:val="24"/>
          <w:szCs w:val="24"/>
        </w:rPr>
        <w:t>a</w:t>
      </w:r>
      <w:r w:rsidRPr="009C42C0">
        <w:rPr>
          <w:sz w:val="24"/>
          <w:szCs w:val="24"/>
        </w:rPr>
        <w:t xml:space="preserve">mino </w:t>
      </w:r>
      <w:r w:rsidR="000D4F00">
        <w:rPr>
          <w:sz w:val="24"/>
          <w:szCs w:val="24"/>
        </w:rPr>
        <w:t>a</w:t>
      </w:r>
      <w:r w:rsidRPr="009C42C0">
        <w:rPr>
          <w:sz w:val="24"/>
          <w:szCs w:val="24"/>
        </w:rPr>
        <w:t xml:space="preserve">cid </w:t>
      </w:r>
      <w:r w:rsidR="000D4F00">
        <w:rPr>
          <w:sz w:val="24"/>
          <w:szCs w:val="24"/>
        </w:rPr>
        <w:t>f</w:t>
      </w:r>
      <w:r w:rsidRPr="009C42C0">
        <w:rPr>
          <w:sz w:val="24"/>
          <w:szCs w:val="24"/>
        </w:rPr>
        <w:t xml:space="preserve">unctionalized </w:t>
      </w:r>
      <w:r w:rsidR="000D4F00">
        <w:rPr>
          <w:sz w:val="24"/>
          <w:szCs w:val="24"/>
        </w:rPr>
        <w:t>m</w:t>
      </w:r>
      <w:r w:rsidRPr="009C42C0">
        <w:rPr>
          <w:sz w:val="24"/>
          <w:szCs w:val="24"/>
        </w:rPr>
        <w:t>etal–</w:t>
      </w:r>
      <w:r w:rsidR="000D4F00">
        <w:rPr>
          <w:sz w:val="24"/>
          <w:szCs w:val="24"/>
        </w:rPr>
        <w:t>o</w:t>
      </w:r>
      <w:r w:rsidRPr="009C42C0">
        <w:rPr>
          <w:sz w:val="24"/>
          <w:szCs w:val="24"/>
        </w:rPr>
        <w:t xml:space="preserve">rganic </w:t>
      </w:r>
      <w:r w:rsidR="000D4F00">
        <w:rPr>
          <w:sz w:val="24"/>
          <w:szCs w:val="24"/>
        </w:rPr>
        <w:t>f</w:t>
      </w:r>
      <w:r w:rsidRPr="009C42C0">
        <w:rPr>
          <w:sz w:val="24"/>
          <w:szCs w:val="24"/>
        </w:rPr>
        <w:t xml:space="preserve">rameworks in </w:t>
      </w:r>
      <w:r w:rsidR="000D4F00">
        <w:rPr>
          <w:sz w:val="24"/>
          <w:szCs w:val="24"/>
        </w:rPr>
        <w:t>h</w:t>
      </w:r>
      <w:r w:rsidRPr="009C42C0">
        <w:rPr>
          <w:sz w:val="24"/>
          <w:szCs w:val="24"/>
        </w:rPr>
        <w:t xml:space="preserve">umid </w:t>
      </w:r>
      <w:r w:rsidR="000D4F00">
        <w:rPr>
          <w:sz w:val="24"/>
          <w:szCs w:val="24"/>
        </w:rPr>
        <w:t>f</w:t>
      </w:r>
      <w:r w:rsidRPr="009C42C0">
        <w:rPr>
          <w:sz w:val="24"/>
          <w:szCs w:val="24"/>
        </w:rPr>
        <w:t xml:space="preserve">lue </w:t>
      </w:r>
      <w:r w:rsidR="000D4F00">
        <w:rPr>
          <w:sz w:val="24"/>
          <w:szCs w:val="24"/>
        </w:rPr>
        <w:t>g</w:t>
      </w:r>
      <w:r w:rsidRPr="009C42C0">
        <w:rPr>
          <w:sz w:val="24"/>
          <w:szCs w:val="24"/>
        </w:rPr>
        <w:t>as [J]. Journal of the American Chemical Society, 2022, 144(5): 2387-96.</w:t>
      </w:r>
    </w:p>
    <w:p w14:paraId="3AD71E8E" w14:textId="77777777" w:rsidR="008C5A73" w:rsidRPr="009C42C0" w:rsidRDefault="00BE0C5A" w:rsidP="00AB3FC3">
      <w:pPr>
        <w:suppressAutoHyphens/>
        <w:wordWrap/>
        <w:rPr>
          <w:rFonts w:cs="Times New Roman"/>
          <w:sz w:val="24"/>
          <w:szCs w:val="24"/>
        </w:rPr>
      </w:pPr>
      <w:r w:rsidRPr="009C42C0">
        <w:rPr>
          <w:rFonts w:cs="Times New Roman"/>
          <w:sz w:val="24"/>
          <w:szCs w:val="24"/>
        </w:rPr>
        <w:fldChar w:fldCharType="end"/>
      </w:r>
    </w:p>
    <w:sectPr w:rsidR="008C5A73" w:rsidRPr="009C42C0" w:rsidSect="00CA5B2B">
      <w:pgSz w:w="11906" w:h="16838"/>
      <w:pgMar w:top="1701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CD832" w14:textId="77777777" w:rsidR="00D33860" w:rsidRDefault="00D33860" w:rsidP="00E56733">
      <w:r>
        <w:separator/>
      </w:r>
    </w:p>
  </w:endnote>
  <w:endnote w:type="continuationSeparator" w:id="0">
    <w:p w14:paraId="0F6264EB" w14:textId="77777777" w:rsidR="00D33860" w:rsidRDefault="00D33860" w:rsidP="00E56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b"/>
      </w:rPr>
      <w:id w:val="892702193"/>
      <w:docPartObj>
        <w:docPartGallery w:val="Page Numbers (Bottom of Page)"/>
        <w:docPartUnique/>
      </w:docPartObj>
    </w:sdtPr>
    <w:sdtContent>
      <w:p w14:paraId="70E09E5A" w14:textId="351C52A3" w:rsidR="00F92AFD" w:rsidRDefault="00F92AFD" w:rsidP="00820C1A">
        <w:pPr>
          <w:pStyle w:val="a6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3381CA34" w14:textId="77777777" w:rsidR="00F92AFD" w:rsidRDefault="00F92AF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b"/>
      </w:rPr>
      <w:id w:val="-661086280"/>
      <w:docPartObj>
        <w:docPartGallery w:val="Page Numbers (Bottom of Page)"/>
        <w:docPartUnique/>
      </w:docPartObj>
    </w:sdtPr>
    <w:sdtContent>
      <w:p w14:paraId="588DE783" w14:textId="30C1FF12" w:rsidR="00F92AFD" w:rsidRDefault="00F92AFD" w:rsidP="00820C1A">
        <w:pPr>
          <w:pStyle w:val="a6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12</w:t>
        </w:r>
        <w:r>
          <w:rPr>
            <w:rStyle w:val="ab"/>
          </w:rPr>
          <w:fldChar w:fldCharType="end"/>
        </w:r>
      </w:p>
    </w:sdtContent>
  </w:sdt>
  <w:p w14:paraId="7ADEE78B" w14:textId="77777777" w:rsidR="00F92AFD" w:rsidRDefault="00F92AF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50FF1" w14:textId="77777777" w:rsidR="00D33860" w:rsidRDefault="00D33860" w:rsidP="00E56733">
      <w:r>
        <w:separator/>
      </w:r>
    </w:p>
  </w:footnote>
  <w:footnote w:type="continuationSeparator" w:id="0">
    <w:p w14:paraId="61F9A30D" w14:textId="77777777" w:rsidR="00D33860" w:rsidRDefault="00D33860" w:rsidP="00E56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24CADC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42271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7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Chinese Std GBT7714 (numeric) Cop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ev5z2s960sxpsesex7xsw0q02e29p5fzf0x&quot;&gt;二氧化碳环加成热催化&lt;record-ids&gt;&lt;item&gt;69&lt;/item&gt;&lt;item&gt;70&lt;/item&gt;&lt;item&gt;71&lt;/item&gt;&lt;item&gt;72&lt;/item&gt;&lt;item&gt;73&lt;/item&gt;&lt;item&gt;74&lt;/item&gt;&lt;item&gt;75&lt;/item&gt;&lt;item&gt;76&lt;/item&gt;&lt;item&gt;78&lt;/item&gt;&lt;item&gt;81&lt;/item&gt;&lt;item&gt;82&lt;/item&gt;&lt;item&gt;83&lt;/item&gt;&lt;item&gt;84&lt;/item&gt;&lt;item&gt;115&lt;/item&gt;&lt;item&gt;116&lt;/item&gt;&lt;item&gt;117&lt;/item&gt;&lt;item&gt;118&lt;/item&gt;&lt;item&gt;119&lt;/item&gt;&lt;item&gt;120&lt;/item&gt;&lt;item&gt;121&lt;/item&gt;&lt;item&gt;122&lt;/item&gt;&lt;item&gt;123&lt;/item&gt;&lt;item&gt;124&lt;/item&gt;&lt;item&gt;128&lt;/item&gt;&lt;item&gt;129&lt;/item&gt;&lt;item&gt;130&lt;/item&gt;&lt;item&gt;131&lt;/item&gt;&lt;/record-ids&gt;&lt;/item&gt;&lt;/Libraries&gt;"/>
  </w:docVars>
  <w:rsids>
    <w:rsidRoot w:val="00094AD4"/>
    <w:rsid w:val="00024A68"/>
    <w:rsid w:val="00026060"/>
    <w:rsid w:val="0007591C"/>
    <w:rsid w:val="00084D4C"/>
    <w:rsid w:val="00094AD4"/>
    <w:rsid w:val="000B01D3"/>
    <w:rsid w:val="000B0953"/>
    <w:rsid w:val="000C1E42"/>
    <w:rsid w:val="000D4720"/>
    <w:rsid w:val="000D4F00"/>
    <w:rsid w:val="000E6A84"/>
    <w:rsid w:val="00130758"/>
    <w:rsid w:val="0017434C"/>
    <w:rsid w:val="00175A3A"/>
    <w:rsid w:val="00192F2B"/>
    <w:rsid w:val="001E616B"/>
    <w:rsid w:val="001F1ED1"/>
    <w:rsid w:val="00230798"/>
    <w:rsid w:val="002673DE"/>
    <w:rsid w:val="002B260E"/>
    <w:rsid w:val="002B7450"/>
    <w:rsid w:val="0035149C"/>
    <w:rsid w:val="00392F12"/>
    <w:rsid w:val="00400884"/>
    <w:rsid w:val="004665DE"/>
    <w:rsid w:val="004927B4"/>
    <w:rsid w:val="004B169D"/>
    <w:rsid w:val="004B7E00"/>
    <w:rsid w:val="004E3A7F"/>
    <w:rsid w:val="00515E77"/>
    <w:rsid w:val="00520D84"/>
    <w:rsid w:val="00575C96"/>
    <w:rsid w:val="006052B8"/>
    <w:rsid w:val="006254AD"/>
    <w:rsid w:val="00626B81"/>
    <w:rsid w:val="00660760"/>
    <w:rsid w:val="006B0072"/>
    <w:rsid w:val="006B7BC1"/>
    <w:rsid w:val="00734256"/>
    <w:rsid w:val="00741537"/>
    <w:rsid w:val="00793763"/>
    <w:rsid w:val="007973ED"/>
    <w:rsid w:val="007F471E"/>
    <w:rsid w:val="00870CDD"/>
    <w:rsid w:val="008A0C5B"/>
    <w:rsid w:val="008C5A73"/>
    <w:rsid w:val="008C7629"/>
    <w:rsid w:val="008F31D1"/>
    <w:rsid w:val="0090793E"/>
    <w:rsid w:val="009C0A16"/>
    <w:rsid w:val="009C42C0"/>
    <w:rsid w:val="009D1249"/>
    <w:rsid w:val="009E23D8"/>
    <w:rsid w:val="00A323F1"/>
    <w:rsid w:val="00A60596"/>
    <w:rsid w:val="00A66AF6"/>
    <w:rsid w:val="00AB2053"/>
    <w:rsid w:val="00AB3EAD"/>
    <w:rsid w:val="00AB3FC3"/>
    <w:rsid w:val="00AD0182"/>
    <w:rsid w:val="00AE03D9"/>
    <w:rsid w:val="00B1086A"/>
    <w:rsid w:val="00B118B2"/>
    <w:rsid w:val="00B956B0"/>
    <w:rsid w:val="00BE0C5A"/>
    <w:rsid w:val="00C17AD6"/>
    <w:rsid w:val="00C7633C"/>
    <w:rsid w:val="00CA5B2B"/>
    <w:rsid w:val="00CC1DE5"/>
    <w:rsid w:val="00D24117"/>
    <w:rsid w:val="00D33860"/>
    <w:rsid w:val="00D625A6"/>
    <w:rsid w:val="00D76962"/>
    <w:rsid w:val="00DD2044"/>
    <w:rsid w:val="00DD3DC1"/>
    <w:rsid w:val="00DD5AB9"/>
    <w:rsid w:val="00E50E41"/>
    <w:rsid w:val="00E56733"/>
    <w:rsid w:val="00F235E6"/>
    <w:rsid w:val="00F8526A"/>
    <w:rsid w:val="00F92AFD"/>
    <w:rsid w:val="00FB7A1A"/>
    <w:rsid w:val="00FE7CE8"/>
    <w:rsid w:val="00FF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53A2E4"/>
  <w14:defaultImageDpi w14:val="32767"/>
  <w15:chartTrackingRefBased/>
  <w15:docId w15:val="{CEE41B59-CF0E-4119-B28A-8171AB5AB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D4720"/>
    <w:pPr>
      <w:wordWrap w:val="0"/>
      <w:autoSpaceDE w:val="0"/>
      <w:autoSpaceDN w:val="0"/>
    </w:pPr>
  </w:style>
  <w:style w:type="paragraph" w:styleId="2">
    <w:name w:val="heading 2"/>
    <w:basedOn w:val="a0"/>
    <w:next w:val="a0"/>
    <w:link w:val="20"/>
    <w:uiPriority w:val="9"/>
    <w:unhideWhenUsed/>
    <w:qFormat/>
    <w:rsid w:val="00C7633C"/>
    <w:pPr>
      <w:keepNext/>
      <w:keepLines/>
      <w:widowControl/>
      <w:wordWrap/>
      <w:autoSpaceDE/>
      <w:autoSpaceDN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5673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E56733"/>
    <w:rPr>
      <w:sz w:val="18"/>
      <w:szCs w:val="18"/>
    </w:rPr>
  </w:style>
  <w:style w:type="paragraph" w:styleId="a6">
    <w:name w:val="footer"/>
    <w:basedOn w:val="a0"/>
    <w:link w:val="a7"/>
    <w:uiPriority w:val="99"/>
    <w:unhideWhenUsed/>
    <w:rsid w:val="00E567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E56733"/>
    <w:rPr>
      <w:sz w:val="18"/>
      <w:szCs w:val="18"/>
    </w:rPr>
  </w:style>
  <w:style w:type="table" w:styleId="a8">
    <w:name w:val="Table Grid"/>
    <w:basedOn w:val="a2"/>
    <w:uiPriority w:val="39"/>
    <w:rsid w:val="00E567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0"/>
    <w:link w:val="EndNoteBibliographyTitle0"/>
    <w:rsid w:val="00BE0C5A"/>
    <w:pPr>
      <w:jc w:val="center"/>
    </w:pPr>
    <w:rPr>
      <w:rFonts w:cs="Times New Roman"/>
      <w:noProof/>
      <w:sz w:val="20"/>
    </w:rPr>
  </w:style>
  <w:style w:type="character" w:customStyle="1" w:styleId="EndNoteBibliographyTitle0">
    <w:name w:val="EndNote Bibliography Title 字符"/>
    <w:basedOn w:val="a1"/>
    <w:link w:val="EndNoteBibliographyTitle"/>
    <w:rsid w:val="00BE0C5A"/>
    <w:rPr>
      <w:rFonts w:cs="Times New Roman"/>
      <w:noProof/>
      <w:sz w:val="20"/>
    </w:rPr>
  </w:style>
  <w:style w:type="paragraph" w:customStyle="1" w:styleId="EndNoteBibliography">
    <w:name w:val="EndNote Bibliography"/>
    <w:basedOn w:val="a0"/>
    <w:link w:val="EndNoteBibliography0"/>
    <w:rsid w:val="00BE0C5A"/>
    <w:pPr>
      <w:jc w:val="center"/>
    </w:pPr>
    <w:rPr>
      <w:rFonts w:cs="Times New Roman"/>
      <w:noProof/>
      <w:sz w:val="20"/>
    </w:rPr>
  </w:style>
  <w:style w:type="character" w:customStyle="1" w:styleId="EndNoteBibliography0">
    <w:name w:val="EndNote Bibliography 字符"/>
    <w:basedOn w:val="a1"/>
    <w:link w:val="EndNoteBibliography"/>
    <w:rsid w:val="00BE0C5A"/>
    <w:rPr>
      <w:rFonts w:cs="Times New Roman"/>
      <w:noProof/>
      <w:sz w:val="20"/>
    </w:rPr>
  </w:style>
  <w:style w:type="character" w:customStyle="1" w:styleId="20">
    <w:name w:val="标题 2 字符"/>
    <w:basedOn w:val="a1"/>
    <w:link w:val="2"/>
    <w:uiPriority w:val="9"/>
    <w:rsid w:val="00C7633C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eastAsia="en-US"/>
    </w:rPr>
  </w:style>
  <w:style w:type="paragraph" w:styleId="a">
    <w:name w:val="List Bullet"/>
    <w:basedOn w:val="a0"/>
    <w:uiPriority w:val="99"/>
    <w:unhideWhenUsed/>
    <w:rsid w:val="00C7633C"/>
    <w:pPr>
      <w:widowControl/>
      <w:numPr>
        <w:numId w:val="1"/>
      </w:numPr>
      <w:wordWrap/>
      <w:autoSpaceDE/>
      <w:autoSpaceDN/>
      <w:spacing w:after="200" w:line="276" w:lineRule="auto"/>
      <w:contextualSpacing/>
      <w:jc w:val="left"/>
    </w:pPr>
    <w:rPr>
      <w:rFonts w:asciiTheme="minorHAnsi" w:eastAsiaTheme="minorEastAsia" w:hAnsiTheme="minorHAnsi"/>
      <w:kern w:val="0"/>
      <w:sz w:val="22"/>
      <w:lang w:eastAsia="en-US"/>
    </w:rPr>
  </w:style>
  <w:style w:type="paragraph" w:styleId="a9">
    <w:name w:val="Normal (Web)"/>
    <w:basedOn w:val="a0"/>
    <w:uiPriority w:val="99"/>
    <w:semiHidden/>
    <w:unhideWhenUsed/>
    <w:rsid w:val="00FF668A"/>
    <w:pPr>
      <w:widowControl/>
      <w:wordWrap/>
      <w:autoSpaceDE/>
      <w:autoSpaceDN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a">
    <w:name w:val="line number"/>
    <w:basedOn w:val="a1"/>
    <w:uiPriority w:val="99"/>
    <w:semiHidden/>
    <w:unhideWhenUsed/>
    <w:rsid w:val="00515E77"/>
  </w:style>
  <w:style w:type="character" w:styleId="ab">
    <w:name w:val="page number"/>
    <w:basedOn w:val="a1"/>
    <w:uiPriority w:val="99"/>
    <w:semiHidden/>
    <w:unhideWhenUsed/>
    <w:rsid w:val="00F92A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8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5879C6A8-9F55-4FCC-82C4-CA3A5CA5F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7710</Words>
  <Characters>43953</Characters>
  <Application>Microsoft Office Word</Application>
  <DocSecurity>0</DocSecurity>
  <Lines>366</Lines>
  <Paragraphs>103</Paragraphs>
  <ScaleCrop>false</ScaleCrop>
  <Company/>
  <LinksUpToDate>false</LinksUpToDate>
  <CharactersWithSpaces>51560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wenyu he</dc:creator>
  <cp:keywords/>
  <dc:description/>
  <cp:lastModifiedBy>yingjie qan</cp:lastModifiedBy>
  <cp:revision>3</cp:revision>
  <dcterms:created xsi:type="dcterms:W3CDTF">2025-11-24T21:42:00Z</dcterms:created>
  <dcterms:modified xsi:type="dcterms:W3CDTF">2025-11-24T22:23:00Z</dcterms:modified>
</cp:coreProperties>
</file>