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5CA3EF" w14:textId="77777777" w:rsidR="00B96995" w:rsidRPr="00FB73EA" w:rsidRDefault="00B96995" w:rsidP="00B96995">
      <w:pPr>
        <w:pStyle w:val="BodyText"/>
        <w:spacing w:line="360" w:lineRule="auto"/>
        <w:rPr>
          <w:rFonts w:ascii="Helvetica" w:hAnsi="Helvetica" w:cs="Helvetica"/>
          <w:b/>
          <w:bCs/>
          <w:sz w:val="22"/>
          <w:szCs w:val="22"/>
          <w:lang w:val="en-US"/>
        </w:rPr>
      </w:pP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Supplementary information</w:t>
      </w:r>
    </w:p>
    <w:p w14:paraId="2709D860" w14:textId="77777777" w:rsidR="00B96995" w:rsidRPr="00FB73EA" w:rsidRDefault="00B96995" w:rsidP="00B96995">
      <w:pPr>
        <w:rPr>
          <w:rFonts w:ascii="Helvetica" w:hAnsi="Helvetica" w:cs="Helvetica"/>
          <w:b/>
          <w:bCs/>
          <w:lang w:val="en-US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234"/>
        <w:gridCol w:w="1848"/>
        <w:gridCol w:w="917"/>
        <w:gridCol w:w="2078"/>
        <w:gridCol w:w="917"/>
        <w:gridCol w:w="2078"/>
      </w:tblGrid>
      <w:tr w:rsidR="00B96995" w:rsidRPr="00FB73EA" w14:paraId="4DCB63E3" w14:textId="77777777" w:rsidTr="002E1A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BE9877" w14:textId="77777777" w:rsidR="00B96995" w:rsidRPr="00FB73EA" w:rsidRDefault="00B96995" w:rsidP="002E1A16">
            <w:pPr>
              <w:rPr>
                <w:rFonts w:ascii="Helvetica" w:hAnsi="Helvetica" w:cs="Helvetica"/>
                <w:b w:val="0"/>
                <w:bCs w:val="0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Participant</w:t>
            </w:r>
          </w:p>
        </w:tc>
        <w:tc>
          <w:tcPr>
            <w:tcW w:w="0" w:type="auto"/>
            <w:hideMark/>
          </w:tcPr>
          <w:p w14:paraId="0DEBF2E9" w14:textId="77777777" w:rsidR="00B96995" w:rsidRPr="00FB73EA" w:rsidRDefault="00B96995" w:rsidP="002E1A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Treatment at V1</w:t>
            </w:r>
          </w:p>
        </w:tc>
        <w:tc>
          <w:tcPr>
            <w:tcW w:w="0" w:type="auto"/>
            <w:hideMark/>
          </w:tcPr>
          <w:p w14:paraId="2FD29AC7" w14:textId="77777777" w:rsidR="00B96995" w:rsidRPr="00FB73EA" w:rsidRDefault="00B96995" w:rsidP="002E1A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V1–V2 interval (days)</w:t>
            </w:r>
          </w:p>
        </w:tc>
        <w:tc>
          <w:tcPr>
            <w:tcW w:w="0" w:type="auto"/>
            <w:hideMark/>
          </w:tcPr>
          <w:p w14:paraId="3D889EBB" w14:textId="77777777" w:rsidR="00B96995" w:rsidRPr="00FB73EA" w:rsidRDefault="00B96995" w:rsidP="002E1A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Treatment at V2</w:t>
            </w:r>
          </w:p>
        </w:tc>
        <w:tc>
          <w:tcPr>
            <w:tcW w:w="0" w:type="auto"/>
            <w:hideMark/>
          </w:tcPr>
          <w:p w14:paraId="3D3E4EFD" w14:textId="77777777" w:rsidR="00B96995" w:rsidRPr="00FB73EA" w:rsidRDefault="00B96995" w:rsidP="002E1A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V2–V3 interval (days)</w:t>
            </w:r>
          </w:p>
        </w:tc>
        <w:tc>
          <w:tcPr>
            <w:tcW w:w="0" w:type="auto"/>
            <w:hideMark/>
          </w:tcPr>
          <w:p w14:paraId="1A691EB2" w14:textId="77777777" w:rsidR="00B96995" w:rsidRPr="00FB73EA" w:rsidRDefault="00B96995" w:rsidP="002E1A1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b w:val="0"/>
                <w:bCs w:val="0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Treatment at V3</w:t>
            </w:r>
          </w:p>
        </w:tc>
      </w:tr>
      <w:tr w:rsidR="00B96995" w:rsidRPr="00FB73EA" w14:paraId="339134D5" w14:textId="77777777" w:rsidTr="002E1A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C3D169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14:paraId="094569BD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  <w:lang w:val="en-US"/>
              </w:rPr>
              <w:t>SERTRALINE 25 mgVENLAFAXINE 150 mg MELATONIN 5 mg</w:t>
            </w:r>
          </w:p>
        </w:tc>
        <w:tc>
          <w:tcPr>
            <w:tcW w:w="0" w:type="auto"/>
            <w:hideMark/>
          </w:tcPr>
          <w:p w14:paraId="46F61ACD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20</w:t>
            </w:r>
          </w:p>
        </w:tc>
        <w:tc>
          <w:tcPr>
            <w:tcW w:w="0" w:type="auto"/>
            <w:hideMark/>
          </w:tcPr>
          <w:p w14:paraId="6A6F0B94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SERTRALINE 200 mg; ALIMEMAZINE 15 mg</w:t>
            </w:r>
          </w:p>
        </w:tc>
        <w:tc>
          <w:tcPr>
            <w:tcW w:w="0" w:type="auto"/>
            <w:hideMark/>
          </w:tcPr>
          <w:p w14:paraId="411C1631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63</w:t>
            </w:r>
          </w:p>
        </w:tc>
        <w:tc>
          <w:tcPr>
            <w:tcW w:w="0" w:type="auto"/>
            <w:hideMark/>
          </w:tcPr>
          <w:p w14:paraId="6D8C1F14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CHLORPROMAZINE 25 mg; VENLAFAXINE 150 mg; MIRTAXAPINE 45 mg</w:t>
            </w:r>
          </w:p>
        </w:tc>
      </w:tr>
      <w:tr w:rsidR="00B96995" w:rsidRPr="00FB73EA" w14:paraId="7A4D7965" w14:textId="77777777" w:rsidTr="002E1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A49EE0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hideMark/>
          </w:tcPr>
          <w:p w14:paraId="1A6FECDD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  <w:lang w:val="it-IT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  <w:lang w:val="it-IT"/>
              </w:rPr>
              <w:t>LAMOTRIGINE 275 mg ESCITALOPRAM 10 mg ARIPIPRAZOLE 5 mg</w:t>
            </w:r>
          </w:p>
        </w:tc>
        <w:tc>
          <w:tcPr>
            <w:tcW w:w="0" w:type="auto"/>
            <w:hideMark/>
          </w:tcPr>
          <w:p w14:paraId="52DEACEE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21</w:t>
            </w:r>
          </w:p>
        </w:tc>
        <w:tc>
          <w:tcPr>
            <w:tcW w:w="0" w:type="auto"/>
            <w:hideMark/>
          </w:tcPr>
          <w:p w14:paraId="439D0DB6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CHLORPROMAZINE 150 mg; LAMOTRIGINE 50 mg</w:t>
            </w:r>
          </w:p>
        </w:tc>
        <w:tc>
          <w:tcPr>
            <w:tcW w:w="0" w:type="auto"/>
            <w:hideMark/>
          </w:tcPr>
          <w:p w14:paraId="7B23E47E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56</w:t>
            </w:r>
          </w:p>
        </w:tc>
        <w:tc>
          <w:tcPr>
            <w:tcW w:w="0" w:type="auto"/>
            <w:hideMark/>
          </w:tcPr>
          <w:p w14:paraId="2B01ACC3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ARIPIPRAZOLE 30 mg</w:t>
            </w:r>
          </w:p>
        </w:tc>
      </w:tr>
      <w:tr w:rsidR="00B96995" w:rsidRPr="00FB73EA" w14:paraId="51BD4354" w14:textId="77777777" w:rsidTr="002E1A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371F9D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14:paraId="22C490B2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QUETIAPINE 50 mg CLOMIPRAMINE 75 mg</w:t>
            </w:r>
          </w:p>
        </w:tc>
        <w:tc>
          <w:tcPr>
            <w:tcW w:w="0" w:type="auto"/>
            <w:hideMark/>
          </w:tcPr>
          <w:p w14:paraId="69EFBB27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27</w:t>
            </w:r>
          </w:p>
        </w:tc>
        <w:tc>
          <w:tcPr>
            <w:tcW w:w="0" w:type="auto"/>
            <w:hideMark/>
          </w:tcPr>
          <w:p w14:paraId="2CEBB3BE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–</w:t>
            </w:r>
          </w:p>
        </w:tc>
        <w:tc>
          <w:tcPr>
            <w:tcW w:w="0" w:type="auto"/>
            <w:hideMark/>
          </w:tcPr>
          <w:p w14:paraId="695B3B11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20</w:t>
            </w:r>
          </w:p>
        </w:tc>
        <w:tc>
          <w:tcPr>
            <w:tcW w:w="0" w:type="auto"/>
            <w:hideMark/>
          </w:tcPr>
          <w:p w14:paraId="6BF5DA1C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–</w:t>
            </w:r>
          </w:p>
        </w:tc>
      </w:tr>
      <w:tr w:rsidR="00B96995" w:rsidRPr="00FB73EA" w14:paraId="389BA681" w14:textId="77777777" w:rsidTr="002E1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4CCE1BA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22FC9236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225 mg; MIRTAZAPINE 15 mg; LAMOTRIGINE 225 mg</w:t>
            </w:r>
          </w:p>
        </w:tc>
        <w:tc>
          <w:tcPr>
            <w:tcW w:w="0" w:type="auto"/>
            <w:hideMark/>
          </w:tcPr>
          <w:p w14:paraId="4E81DBD6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hideMark/>
          </w:tcPr>
          <w:p w14:paraId="66DB7FC0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225 mg</w:t>
            </w:r>
          </w:p>
        </w:tc>
        <w:tc>
          <w:tcPr>
            <w:tcW w:w="0" w:type="auto"/>
            <w:hideMark/>
          </w:tcPr>
          <w:p w14:paraId="0DC0CEE1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69</w:t>
            </w:r>
          </w:p>
        </w:tc>
        <w:tc>
          <w:tcPr>
            <w:tcW w:w="0" w:type="auto"/>
            <w:hideMark/>
          </w:tcPr>
          <w:p w14:paraId="38CD5752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150 mg</w:t>
            </w:r>
          </w:p>
        </w:tc>
      </w:tr>
      <w:tr w:rsidR="00B96995" w:rsidRPr="00FB73EA" w14:paraId="44EB9EC7" w14:textId="77777777" w:rsidTr="002E1A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4F61CE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6E67E57D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  <w:lang w:val="en-US"/>
              </w:rPr>
              <w:t>LITHIUM 800 mg; VENLAFAXINE 300 mg; CYAMEMAZINE 50 mg</w:t>
            </w:r>
          </w:p>
        </w:tc>
        <w:tc>
          <w:tcPr>
            <w:tcW w:w="0" w:type="auto"/>
            <w:hideMark/>
          </w:tcPr>
          <w:p w14:paraId="22DBDB75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21</w:t>
            </w:r>
          </w:p>
        </w:tc>
        <w:tc>
          <w:tcPr>
            <w:tcW w:w="0" w:type="auto"/>
            <w:hideMark/>
          </w:tcPr>
          <w:p w14:paraId="677ED278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LITHIUM 800 mg</w:t>
            </w:r>
          </w:p>
        </w:tc>
        <w:tc>
          <w:tcPr>
            <w:tcW w:w="0" w:type="auto"/>
            <w:hideMark/>
          </w:tcPr>
          <w:p w14:paraId="075D43ED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33</w:t>
            </w:r>
          </w:p>
        </w:tc>
        <w:tc>
          <w:tcPr>
            <w:tcW w:w="0" w:type="auto"/>
            <w:hideMark/>
          </w:tcPr>
          <w:p w14:paraId="20039804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CLOMIPRAMINE 200 mg</w:t>
            </w:r>
          </w:p>
        </w:tc>
      </w:tr>
      <w:tr w:rsidR="00B96995" w:rsidRPr="00FB73EA" w14:paraId="6C6A7158" w14:textId="77777777" w:rsidTr="002E1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E372385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445A5605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300 mg; MELATONIN 5 mg</w:t>
            </w:r>
          </w:p>
        </w:tc>
        <w:tc>
          <w:tcPr>
            <w:tcW w:w="0" w:type="auto"/>
            <w:hideMark/>
          </w:tcPr>
          <w:p w14:paraId="58A2DA34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21</w:t>
            </w:r>
          </w:p>
        </w:tc>
        <w:tc>
          <w:tcPr>
            <w:tcW w:w="0" w:type="auto"/>
            <w:hideMark/>
          </w:tcPr>
          <w:p w14:paraId="7A99D54E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–</w:t>
            </w:r>
          </w:p>
        </w:tc>
        <w:tc>
          <w:tcPr>
            <w:tcW w:w="0" w:type="auto"/>
            <w:hideMark/>
          </w:tcPr>
          <w:p w14:paraId="7A98F80F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56</w:t>
            </w:r>
          </w:p>
        </w:tc>
        <w:tc>
          <w:tcPr>
            <w:tcW w:w="0" w:type="auto"/>
            <w:hideMark/>
          </w:tcPr>
          <w:p w14:paraId="597158D9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300 mg</w:t>
            </w:r>
          </w:p>
        </w:tc>
      </w:tr>
      <w:tr w:rsidR="00B96995" w:rsidRPr="00FB73EA" w14:paraId="64015BF3" w14:textId="77777777" w:rsidTr="002E1A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8B281E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578ED725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ANAFRANIL 125 mg; ARIPIPRAZOLE 10 mg; LARGACTIL 100 mg</w:t>
            </w:r>
          </w:p>
        </w:tc>
        <w:tc>
          <w:tcPr>
            <w:tcW w:w="0" w:type="auto"/>
            <w:hideMark/>
          </w:tcPr>
          <w:p w14:paraId="1DE094E3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hideMark/>
          </w:tcPr>
          <w:p w14:paraId="4BBC9843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ANAFRANIL 125 mg</w:t>
            </w:r>
          </w:p>
        </w:tc>
        <w:tc>
          <w:tcPr>
            <w:tcW w:w="0" w:type="auto"/>
            <w:hideMark/>
          </w:tcPr>
          <w:p w14:paraId="1D2A2D57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hideMark/>
          </w:tcPr>
          <w:p w14:paraId="761A24C4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ANAFRANIL 125 mg</w:t>
            </w:r>
          </w:p>
        </w:tc>
      </w:tr>
      <w:tr w:rsidR="00B96995" w:rsidRPr="00FB73EA" w14:paraId="0CAAD051" w14:textId="77777777" w:rsidTr="002E1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317716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3BB2397F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 xml:space="preserve">VENLAFAXINE 75 mg; MELATONIN 4 mg; MIDODRINE 7 mg; ZOPICLONE 7.5 mg; </w:t>
            </w:r>
            <w:r w:rsidRPr="00FB73EA">
              <w:rPr>
                <w:rFonts w:ascii="Helvetica" w:hAnsi="Helvetica" w:cs="Helvetica"/>
                <w:sz w:val="20"/>
                <w:szCs w:val="20"/>
              </w:rPr>
              <w:lastRenderedPageBreak/>
              <w:t>ALIMÉMAZINE 5 mg</w:t>
            </w:r>
          </w:p>
        </w:tc>
        <w:tc>
          <w:tcPr>
            <w:tcW w:w="0" w:type="auto"/>
            <w:hideMark/>
          </w:tcPr>
          <w:p w14:paraId="3F5480F2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lastRenderedPageBreak/>
              <w:t>11</w:t>
            </w:r>
          </w:p>
        </w:tc>
        <w:tc>
          <w:tcPr>
            <w:tcW w:w="0" w:type="auto"/>
            <w:hideMark/>
          </w:tcPr>
          <w:p w14:paraId="27E3AC84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–</w:t>
            </w:r>
          </w:p>
        </w:tc>
        <w:tc>
          <w:tcPr>
            <w:tcW w:w="0" w:type="auto"/>
            <w:hideMark/>
          </w:tcPr>
          <w:p w14:paraId="645E0D4E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–</w:t>
            </w:r>
          </w:p>
        </w:tc>
        <w:tc>
          <w:tcPr>
            <w:tcW w:w="0" w:type="auto"/>
            <w:hideMark/>
          </w:tcPr>
          <w:p w14:paraId="073162E0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–</w:t>
            </w:r>
          </w:p>
        </w:tc>
      </w:tr>
      <w:tr w:rsidR="00B96995" w:rsidRPr="00FB73EA" w14:paraId="021F1A1A" w14:textId="77777777" w:rsidTr="002E1A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0067BF6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63CE393F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375 mg; MIRTAZAPINE 60 mg</w:t>
            </w:r>
          </w:p>
        </w:tc>
        <w:tc>
          <w:tcPr>
            <w:tcW w:w="0" w:type="auto"/>
            <w:hideMark/>
          </w:tcPr>
          <w:p w14:paraId="79771E85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42</w:t>
            </w:r>
          </w:p>
        </w:tc>
        <w:tc>
          <w:tcPr>
            <w:tcW w:w="0" w:type="auto"/>
            <w:hideMark/>
          </w:tcPr>
          <w:p w14:paraId="69DABF16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375 mg</w:t>
            </w:r>
          </w:p>
        </w:tc>
        <w:tc>
          <w:tcPr>
            <w:tcW w:w="0" w:type="auto"/>
            <w:hideMark/>
          </w:tcPr>
          <w:p w14:paraId="07E1A90E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36</w:t>
            </w:r>
          </w:p>
        </w:tc>
        <w:tc>
          <w:tcPr>
            <w:tcW w:w="0" w:type="auto"/>
            <w:hideMark/>
          </w:tcPr>
          <w:p w14:paraId="771F2D70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VENLAFAXINE 300 mg; ALPRAZOLAM 30 mg</w:t>
            </w:r>
          </w:p>
        </w:tc>
      </w:tr>
      <w:tr w:rsidR="00B96995" w:rsidRPr="00FB73EA" w14:paraId="11793F1E" w14:textId="77777777" w:rsidTr="002E1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390705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hideMark/>
          </w:tcPr>
          <w:p w14:paraId="6CCF5822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CYAMEMAZINE 25 mg</w:t>
            </w:r>
          </w:p>
        </w:tc>
        <w:tc>
          <w:tcPr>
            <w:tcW w:w="0" w:type="auto"/>
            <w:hideMark/>
          </w:tcPr>
          <w:p w14:paraId="6974F0EF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15</w:t>
            </w:r>
          </w:p>
        </w:tc>
        <w:tc>
          <w:tcPr>
            <w:tcW w:w="0" w:type="auto"/>
            <w:hideMark/>
          </w:tcPr>
          <w:p w14:paraId="464BDFE8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CYAMEMAZINE 25 mg</w:t>
            </w:r>
          </w:p>
        </w:tc>
        <w:tc>
          <w:tcPr>
            <w:tcW w:w="0" w:type="auto"/>
            <w:hideMark/>
          </w:tcPr>
          <w:p w14:paraId="67D9B460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26</w:t>
            </w:r>
          </w:p>
        </w:tc>
        <w:tc>
          <w:tcPr>
            <w:tcW w:w="0" w:type="auto"/>
            <w:hideMark/>
          </w:tcPr>
          <w:p w14:paraId="25E9B2B3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CYAMEMAZINE 25 mg</w:t>
            </w:r>
          </w:p>
        </w:tc>
      </w:tr>
      <w:tr w:rsidR="00B96995" w:rsidRPr="00FB73EA" w14:paraId="4549AEFE" w14:textId="77777777" w:rsidTr="002E1A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771D50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hideMark/>
          </w:tcPr>
          <w:p w14:paraId="3BAC87D7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MIANSERINE 60 mg; DIAZEPAM 5 mg</w:t>
            </w:r>
          </w:p>
        </w:tc>
        <w:tc>
          <w:tcPr>
            <w:tcW w:w="0" w:type="auto"/>
            <w:hideMark/>
          </w:tcPr>
          <w:p w14:paraId="64E40DA8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22</w:t>
            </w:r>
          </w:p>
        </w:tc>
        <w:tc>
          <w:tcPr>
            <w:tcW w:w="0" w:type="auto"/>
            <w:hideMark/>
          </w:tcPr>
          <w:p w14:paraId="1BECDBF9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MIANSERINE 60 mg</w:t>
            </w:r>
          </w:p>
        </w:tc>
        <w:tc>
          <w:tcPr>
            <w:tcW w:w="0" w:type="auto"/>
            <w:hideMark/>
          </w:tcPr>
          <w:p w14:paraId="68BF8F2F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83</w:t>
            </w:r>
          </w:p>
        </w:tc>
        <w:tc>
          <w:tcPr>
            <w:tcW w:w="0" w:type="auto"/>
            <w:hideMark/>
          </w:tcPr>
          <w:p w14:paraId="17E4F2F7" w14:textId="77777777" w:rsidR="00B96995" w:rsidRPr="00FB73EA" w:rsidRDefault="00B96995" w:rsidP="002E1A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MIANSERINE 60 mg</w:t>
            </w:r>
          </w:p>
        </w:tc>
      </w:tr>
      <w:tr w:rsidR="00B96995" w:rsidRPr="00FB73EA" w14:paraId="3AC4757F" w14:textId="77777777" w:rsidTr="002E1A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CB2821" w14:textId="77777777" w:rsidR="00B96995" w:rsidRPr="00FB73EA" w:rsidRDefault="00B96995" w:rsidP="002E1A16">
            <w:pPr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hideMark/>
          </w:tcPr>
          <w:p w14:paraId="2ACF5C5F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ARIPIPRAZOLE 5 mg; FLUOXETINE 60 mg; MIRTAZAPINE 30 mg; BUPROPION 300 mg</w:t>
            </w:r>
          </w:p>
        </w:tc>
        <w:tc>
          <w:tcPr>
            <w:tcW w:w="0" w:type="auto"/>
            <w:hideMark/>
          </w:tcPr>
          <w:p w14:paraId="70176EF1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20</w:t>
            </w:r>
          </w:p>
        </w:tc>
        <w:tc>
          <w:tcPr>
            <w:tcW w:w="0" w:type="auto"/>
            <w:hideMark/>
          </w:tcPr>
          <w:p w14:paraId="4E0809DD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ARIPIPRAZOLE 5 mg</w:t>
            </w:r>
          </w:p>
        </w:tc>
        <w:tc>
          <w:tcPr>
            <w:tcW w:w="0" w:type="auto"/>
            <w:hideMark/>
          </w:tcPr>
          <w:p w14:paraId="256F35EF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82</w:t>
            </w:r>
          </w:p>
        </w:tc>
        <w:tc>
          <w:tcPr>
            <w:tcW w:w="0" w:type="auto"/>
            <w:hideMark/>
          </w:tcPr>
          <w:p w14:paraId="3674D2B7" w14:textId="77777777" w:rsidR="00B96995" w:rsidRPr="00FB73EA" w:rsidRDefault="00B96995" w:rsidP="002E1A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" w:hAnsi="Helvetica" w:cs="Helvetica"/>
                <w:sz w:val="20"/>
                <w:szCs w:val="20"/>
              </w:rPr>
            </w:pPr>
            <w:r w:rsidRPr="00FB73EA">
              <w:rPr>
                <w:rFonts w:ascii="Helvetica" w:hAnsi="Helvetica" w:cs="Helvetica"/>
                <w:sz w:val="20"/>
                <w:szCs w:val="20"/>
              </w:rPr>
              <w:t>ARIPIPRAZOLE 5 mg</w:t>
            </w:r>
          </w:p>
        </w:tc>
      </w:tr>
    </w:tbl>
    <w:p w14:paraId="1DDC59C3" w14:textId="77777777" w:rsidR="00B96995" w:rsidRPr="00FB73EA" w:rsidRDefault="00B96995" w:rsidP="00B96995">
      <w:pPr>
        <w:pStyle w:val="ListParagraph"/>
        <w:rPr>
          <w:rStyle w:val="Heading4Char"/>
          <w:rFonts w:ascii="Helvetica" w:hAnsi="Helvetica" w:cs="Helvetica"/>
          <w:lang w:val="en-US"/>
        </w:rPr>
      </w:pPr>
    </w:p>
    <w:p w14:paraId="296C5267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0A734A">
        <w:rPr>
          <w:rFonts w:ascii="Helvetica" w:hAnsi="Helvetica" w:cs="Helvetica"/>
          <w:b/>
          <w:bCs/>
          <w:sz w:val="22"/>
          <w:szCs w:val="22"/>
          <w:lang w:val="en-US"/>
        </w:rPr>
        <w:t xml:space="preserve">Table 1: </w:t>
      </w:r>
      <w:r w:rsidRPr="00FB73EA">
        <w:rPr>
          <w:rFonts w:ascii="Helvetica" w:hAnsi="Helvetica" w:cs="Helvetica"/>
          <w:sz w:val="22"/>
          <w:szCs w:val="22"/>
          <w:lang w:val="en-US"/>
        </w:rPr>
        <w:t>Longitudinal medication history of the 12 patients during ESK treatment: duration, drug class changes, dosage adjustments, and time intervals between time points (V1, V2, V3). “–” indicates missing data.</w:t>
      </w:r>
    </w:p>
    <w:p w14:paraId="3BA1F49D" w14:textId="77777777" w:rsidR="00B96995" w:rsidRDefault="00B96995" w:rsidP="00B96995">
      <w:pPr>
        <w:rPr>
          <w:rFonts w:ascii="Helvetica" w:eastAsiaTheme="majorEastAsia" w:hAnsi="Helvetica" w:cs="Helvetica"/>
          <w:b/>
          <w:bCs/>
          <w:color w:val="242424"/>
          <w:sz w:val="20"/>
          <w:szCs w:val="20"/>
          <w:lang w:val="en-US"/>
        </w:rPr>
      </w:pPr>
      <w:r>
        <w:rPr>
          <w:rFonts w:ascii="Helvetica" w:eastAsiaTheme="majorEastAsia" w:hAnsi="Helvetica" w:cs="Helvetica"/>
          <w:b/>
          <w:bCs/>
          <w:color w:val="242424"/>
          <w:sz w:val="20"/>
          <w:szCs w:val="20"/>
          <w:lang w:val="en-US"/>
        </w:rPr>
        <w:br w:type="page"/>
      </w:r>
    </w:p>
    <w:tbl>
      <w:tblPr>
        <w:tblW w:w="833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2"/>
        <w:gridCol w:w="1206"/>
        <w:gridCol w:w="451"/>
        <w:gridCol w:w="200"/>
        <w:gridCol w:w="912"/>
        <w:gridCol w:w="220"/>
        <w:gridCol w:w="886"/>
        <w:gridCol w:w="284"/>
        <w:gridCol w:w="910"/>
        <w:gridCol w:w="220"/>
        <w:gridCol w:w="850"/>
        <w:gridCol w:w="60"/>
      </w:tblGrid>
      <w:tr w:rsidR="00B96995" w:rsidRPr="00B94671" w14:paraId="236F8A85" w14:textId="77777777" w:rsidTr="002E1A16">
        <w:trPr>
          <w:gridAfter w:val="1"/>
          <w:wAfter w:w="60" w:type="dxa"/>
          <w:trHeight w:val="347"/>
          <w:jc w:val="center"/>
        </w:trPr>
        <w:tc>
          <w:tcPr>
            <w:tcW w:w="2132" w:type="dxa"/>
            <w:noWrap/>
            <w:vAlign w:val="bottom"/>
          </w:tcPr>
          <w:p w14:paraId="4F31F18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06" w:type="dxa"/>
            <w:noWrap/>
            <w:vAlign w:val="bottom"/>
          </w:tcPr>
          <w:p w14:paraId="4A0C386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51" w:type="dxa"/>
            <w:vAlign w:val="bottom"/>
          </w:tcPr>
          <w:p w14:paraId="51DD08F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00" w:type="dxa"/>
            <w:vAlign w:val="bottom"/>
          </w:tcPr>
          <w:p w14:paraId="27AD7FA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282" w:type="dxa"/>
            <w:gridSpan w:val="7"/>
            <w:tcBorders>
              <w:bottom w:val="single" w:sz="4" w:space="0" w:color="auto"/>
            </w:tcBorders>
            <w:noWrap/>
            <w:vAlign w:val="bottom"/>
          </w:tcPr>
          <w:p w14:paraId="46075C5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  <w:t>Volumes (mean ± SD) in mm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  <w:lang w:val="en-US"/>
              </w:rPr>
              <w:t>3</w:t>
            </w:r>
          </w:p>
        </w:tc>
      </w:tr>
      <w:tr w:rsidR="00B96995" w:rsidRPr="00FB73EA" w14:paraId="6AA05E5C" w14:textId="77777777" w:rsidTr="002E1A16">
        <w:trPr>
          <w:gridAfter w:val="1"/>
          <w:wAfter w:w="60" w:type="dxa"/>
          <w:trHeight w:val="347"/>
          <w:jc w:val="center"/>
        </w:trPr>
        <w:tc>
          <w:tcPr>
            <w:tcW w:w="2132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921DA4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Region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2BF6D9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451" w:type="dxa"/>
            <w:tcBorders>
              <w:bottom w:val="single" w:sz="4" w:space="0" w:color="auto"/>
            </w:tcBorders>
            <w:vAlign w:val="bottom"/>
          </w:tcPr>
          <w:p w14:paraId="34DD3D7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n</w:t>
            </w:r>
          </w:p>
        </w:tc>
        <w:tc>
          <w:tcPr>
            <w:tcW w:w="200" w:type="dxa"/>
            <w:vAlign w:val="bottom"/>
          </w:tcPr>
          <w:p w14:paraId="268BA37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018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560B16F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Left</w:t>
            </w:r>
          </w:p>
        </w:tc>
        <w:tc>
          <w:tcPr>
            <w:tcW w:w="284" w:type="dxa"/>
            <w:vAlign w:val="bottom"/>
          </w:tcPr>
          <w:p w14:paraId="027E1DC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3B48959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Right</w:t>
            </w:r>
          </w:p>
        </w:tc>
      </w:tr>
      <w:tr w:rsidR="00B96995" w:rsidRPr="00FB73EA" w14:paraId="39FE3BCE" w14:textId="77777777" w:rsidTr="002E1A16">
        <w:trPr>
          <w:trHeight w:val="347"/>
          <w:jc w:val="center"/>
        </w:trPr>
        <w:tc>
          <w:tcPr>
            <w:tcW w:w="2132" w:type="dxa"/>
            <w:vMerge w:val="restart"/>
            <w:noWrap/>
            <w:hideMark/>
          </w:tcPr>
          <w:p w14:paraId="2550D45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Dentate Gyrus</w:t>
            </w:r>
          </w:p>
        </w:tc>
        <w:tc>
          <w:tcPr>
            <w:tcW w:w="1206" w:type="dxa"/>
            <w:noWrap/>
            <w:vAlign w:val="bottom"/>
            <w:hideMark/>
          </w:tcPr>
          <w:p w14:paraId="28EF4DE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51" w:type="dxa"/>
            <w:vAlign w:val="bottom"/>
          </w:tcPr>
          <w:p w14:paraId="7F8B414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  <w:vAlign w:val="bottom"/>
          </w:tcPr>
          <w:p w14:paraId="1C54DFE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  <w:vAlign w:val="bottom"/>
          </w:tcPr>
          <w:p w14:paraId="7F1F160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555</w:t>
            </w:r>
          </w:p>
        </w:tc>
        <w:tc>
          <w:tcPr>
            <w:tcW w:w="220" w:type="dxa"/>
            <w:noWrap/>
            <w:vAlign w:val="bottom"/>
            <w:hideMark/>
          </w:tcPr>
          <w:p w14:paraId="669C2A2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886" w:type="dxa"/>
            <w:noWrap/>
            <w:vAlign w:val="bottom"/>
          </w:tcPr>
          <w:p w14:paraId="100B36C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91</w:t>
            </w:r>
          </w:p>
        </w:tc>
        <w:tc>
          <w:tcPr>
            <w:tcW w:w="284" w:type="dxa"/>
            <w:vAlign w:val="bottom"/>
          </w:tcPr>
          <w:p w14:paraId="1942154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  <w:vAlign w:val="bottom"/>
          </w:tcPr>
          <w:p w14:paraId="17368D6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550</w:t>
            </w:r>
          </w:p>
        </w:tc>
        <w:tc>
          <w:tcPr>
            <w:tcW w:w="220" w:type="dxa"/>
            <w:noWrap/>
            <w:vAlign w:val="bottom"/>
            <w:hideMark/>
          </w:tcPr>
          <w:p w14:paraId="22DC392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910" w:type="dxa"/>
            <w:gridSpan w:val="2"/>
            <w:noWrap/>
            <w:vAlign w:val="bottom"/>
          </w:tcPr>
          <w:p w14:paraId="758993F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72</w:t>
            </w:r>
          </w:p>
        </w:tc>
      </w:tr>
      <w:tr w:rsidR="00B96995" w:rsidRPr="00FB73EA" w14:paraId="0B59255F" w14:textId="77777777" w:rsidTr="002E1A16">
        <w:trPr>
          <w:trHeight w:val="347"/>
          <w:jc w:val="center"/>
        </w:trPr>
        <w:tc>
          <w:tcPr>
            <w:tcW w:w="2132" w:type="dxa"/>
            <w:vMerge/>
            <w:vAlign w:val="bottom"/>
            <w:hideMark/>
          </w:tcPr>
          <w:p w14:paraId="694915F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noWrap/>
            <w:vAlign w:val="bottom"/>
            <w:hideMark/>
          </w:tcPr>
          <w:p w14:paraId="33DD880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51" w:type="dxa"/>
            <w:vAlign w:val="bottom"/>
          </w:tcPr>
          <w:p w14:paraId="54B8CE8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  <w:vAlign w:val="bottom"/>
          </w:tcPr>
          <w:p w14:paraId="50D73A2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  <w:vAlign w:val="bottom"/>
          </w:tcPr>
          <w:p w14:paraId="6BDDC2D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553</w:t>
            </w:r>
          </w:p>
        </w:tc>
        <w:tc>
          <w:tcPr>
            <w:tcW w:w="220" w:type="dxa"/>
            <w:noWrap/>
            <w:vAlign w:val="bottom"/>
            <w:hideMark/>
          </w:tcPr>
          <w:p w14:paraId="35890E3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886" w:type="dxa"/>
            <w:noWrap/>
            <w:vAlign w:val="bottom"/>
          </w:tcPr>
          <w:p w14:paraId="65F453D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91</w:t>
            </w:r>
          </w:p>
        </w:tc>
        <w:tc>
          <w:tcPr>
            <w:tcW w:w="284" w:type="dxa"/>
            <w:vAlign w:val="bottom"/>
          </w:tcPr>
          <w:p w14:paraId="6941277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  <w:vAlign w:val="bottom"/>
          </w:tcPr>
          <w:p w14:paraId="0394ABB9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557</w:t>
            </w:r>
          </w:p>
        </w:tc>
        <w:tc>
          <w:tcPr>
            <w:tcW w:w="220" w:type="dxa"/>
            <w:noWrap/>
            <w:vAlign w:val="bottom"/>
            <w:hideMark/>
          </w:tcPr>
          <w:p w14:paraId="798C8C5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910" w:type="dxa"/>
            <w:gridSpan w:val="2"/>
            <w:noWrap/>
            <w:vAlign w:val="bottom"/>
          </w:tcPr>
          <w:p w14:paraId="1FF1691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67</w:t>
            </w:r>
          </w:p>
        </w:tc>
      </w:tr>
      <w:tr w:rsidR="00B96995" w:rsidRPr="00FB73EA" w14:paraId="3607B4BE" w14:textId="77777777" w:rsidTr="002E1A16">
        <w:trPr>
          <w:trHeight w:val="347"/>
          <w:jc w:val="center"/>
        </w:trPr>
        <w:tc>
          <w:tcPr>
            <w:tcW w:w="2132" w:type="dxa"/>
            <w:vAlign w:val="bottom"/>
          </w:tcPr>
          <w:p w14:paraId="75FB5FB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noWrap/>
            <w:vAlign w:val="bottom"/>
          </w:tcPr>
          <w:p w14:paraId="4793BDC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51" w:type="dxa"/>
            <w:vAlign w:val="bottom"/>
          </w:tcPr>
          <w:p w14:paraId="09E4747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  <w:vAlign w:val="bottom"/>
          </w:tcPr>
          <w:p w14:paraId="1C5454F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  <w:vAlign w:val="bottom"/>
          </w:tcPr>
          <w:p w14:paraId="6A4C64D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566</w:t>
            </w:r>
          </w:p>
        </w:tc>
        <w:tc>
          <w:tcPr>
            <w:tcW w:w="220" w:type="dxa"/>
            <w:noWrap/>
            <w:vAlign w:val="bottom"/>
          </w:tcPr>
          <w:p w14:paraId="0FC66A0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886" w:type="dxa"/>
            <w:noWrap/>
            <w:vAlign w:val="bottom"/>
          </w:tcPr>
          <w:p w14:paraId="49DE25B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35</w:t>
            </w:r>
          </w:p>
        </w:tc>
        <w:tc>
          <w:tcPr>
            <w:tcW w:w="284" w:type="dxa"/>
            <w:vAlign w:val="bottom"/>
          </w:tcPr>
          <w:p w14:paraId="6A58FC5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  <w:vAlign w:val="bottom"/>
          </w:tcPr>
          <w:p w14:paraId="72D6B920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575</w:t>
            </w:r>
          </w:p>
        </w:tc>
        <w:tc>
          <w:tcPr>
            <w:tcW w:w="220" w:type="dxa"/>
            <w:noWrap/>
            <w:vAlign w:val="bottom"/>
          </w:tcPr>
          <w:p w14:paraId="3289010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910" w:type="dxa"/>
            <w:gridSpan w:val="2"/>
            <w:noWrap/>
            <w:vAlign w:val="bottom"/>
          </w:tcPr>
          <w:p w14:paraId="4CFA367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48</w:t>
            </w:r>
          </w:p>
        </w:tc>
      </w:tr>
      <w:tr w:rsidR="00B96995" w:rsidRPr="00FB73EA" w14:paraId="04757EC1" w14:textId="77777777" w:rsidTr="002E1A16">
        <w:trPr>
          <w:trHeight w:val="347"/>
          <w:jc w:val="center"/>
        </w:trPr>
        <w:tc>
          <w:tcPr>
            <w:tcW w:w="2132" w:type="dxa"/>
            <w:vAlign w:val="bottom"/>
          </w:tcPr>
          <w:p w14:paraId="60ADA42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Whole Hippocampus</w:t>
            </w:r>
          </w:p>
        </w:tc>
        <w:tc>
          <w:tcPr>
            <w:tcW w:w="1206" w:type="dxa"/>
            <w:noWrap/>
            <w:vAlign w:val="bottom"/>
          </w:tcPr>
          <w:p w14:paraId="007E6E4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51" w:type="dxa"/>
            <w:vAlign w:val="bottom"/>
          </w:tcPr>
          <w:p w14:paraId="0D59E0B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  <w:vAlign w:val="bottom"/>
          </w:tcPr>
          <w:p w14:paraId="4C0F233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  <w:vAlign w:val="bottom"/>
          </w:tcPr>
          <w:p w14:paraId="7BC73D5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3807</w:t>
            </w:r>
          </w:p>
        </w:tc>
        <w:tc>
          <w:tcPr>
            <w:tcW w:w="220" w:type="dxa"/>
            <w:noWrap/>
            <w:vAlign w:val="bottom"/>
          </w:tcPr>
          <w:p w14:paraId="258A712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886" w:type="dxa"/>
            <w:noWrap/>
            <w:vAlign w:val="bottom"/>
          </w:tcPr>
          <w:p w14:paraId="4B24BB5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605</w:t>
            </w:r>
          </w:p>
        </w:tc>
        <w:tc>
          <w:tcPr>
            <w:tcW w:w="284" w:type="dxa"/>
            <w:vAlign w:val="bottom"/>
          </w:tcPr>
          <w:p w14:paraId="5B34CDD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  <w:vAlign w:val="bottom"/>
          </w:tcPr>
          <w:p w14:paraId="13C91F3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3825</w:t>
            </w:r>
          </w:p>
        </w:tc>
        <w:tc>
          <w:tcPr>
            <w:tcW w:w="220" w:type="dxa"/>
            <w:noWrap/>
            <w:vAlign w:val="bottom"/>
          </w:tcPr>
          <w:p w14:paraId="25BEB18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910" w:type="dxa"/>
            <w:gridSpan w:val="2"/>
            <w:noWrap/>
            <w:vAlign w:val="bottom"/>
          </w:tcPr>
          <w:p w14:paraId="1FAE801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479</w:t>
            </w:r>
          </w:p>
        </w:tc>
      </w:tr>
      <w:tr w:rsidR="00B96995" w:rsidRPr="00FB73EA" w14:paraId="1EF8B23E" w14:textId="77777777" w:rsidTr="002E1A16">
        <w:trPr>
          <w:trHeight w:val="347"/>
          <w:jc w:val="center"/>
        </w:trPr>
        <w:tc>
          <w:tcPr>
            <w:tcW w:w="2132" w:type="dxa"/>
            <w:vAlign w:val="bottom"/>
          </w:tcPr>
          <w:p w14:paraId="2A8C57A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noWrap/>
            <w:vAlign w:val="bottom"/>
          </w:tcPr>
          <w:p w14:paraId="650B7B9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51" w:type="dxa"/>
            <w:vAlign w:val="bottom"/>
          </w:tcPr>
          <w:p w14:paraId="0490DBC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  <w:vAlign w:val="bottom"/>
          </w:tcPr>
          <w:p w14:paraId="444BE9D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  <w:vAlign w:val="bottom"/>
          </w:tcPr>
          <w:p w14:paraId="2F56855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3831</w:t>
            </w:r>
          </w:p>
        </w:tc>
        <w:tc>
          <w:tcPr>
            <w:tcW w:w="220" w:type="dxa"/>
            <w:noWrap/>
            <w:vAlign w:val="bottom"/>
          </w:tcPr>
          <w:p w14:paraId="2546493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886" w:type="dxa"/>
            <w:noWrap/>
            <w:vAlign w:val="bottom"/>
          </w:tcPr>
          <w:p w14:paraId="1473074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604</w:t>
            </w:r>
          </w:p>
        </w:tc>
        <w:tc>
          <w:tcPr>
            <w:tcW w:w="284" w:type="dxa"/>
            <w:vAlign w:val="bottom"/>
          </w:tcPr>
          <w:p w14:paraId="1BEA7819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  <w:vAlign w:val="bottom"/>
          </w:tcPr>
          <w:p w14:paraId="0D0E19F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3912</w:t>
            </w:r>
          </w:p>
        </w:tc>
        <w:tc>
          <w:tcPr>
            <w:tcW w:w="220" w:type="dxa"/>
            <w:noWrap/>
            <w:vAlign w:val="bottom"/>
          </w:tcPr>
          <w:p w14:paraId="710806F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910" w:type="dxa"/>
            <w:gridSpan w:val="2"/>
            <w:noWrap/>
            <w:vAlign w:val="bottom"/>
          </w:tcPr>
          <w:p w14:paraId="5C009FA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571</w:t>
            </w:r>
          </w:p>
        </w:tc>
      </w:tr>
      <w:tr w:rsidR="00B96995" w:rsidRPr="00FB73EA" w14:paraId="31A44ACE" w14:textId="77777777" w:rsidTr="002E1A16">
        <w:trPr>
          <w:trHeight w:val="347"/>
          <w:jc w:val="center"/>
        </w:trPr>
        <w:tc>
          <w:tcPr>
            <w:tcW w:w="2132" w:type="dxa"/>
            <w:vAlign w:val="bottom"/>
          </w:tcPr>
          <w:p w14:paraId="45DAA45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noWrap/>
            <w:vAlign w:val="bottom"/>
          </w:tcPr>
          <w:p w14:paraId="6FDF000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51" w:type="dxa"/>
            <w:vAlign w:val="bottom"/>
          </w:tcPr>
          <w:p w14:paraId="5910303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  <w:vAlign w:val="bottom"/>
          </w:tcPr>
          <w:p w14:paraId="5D1729A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  <w:vAlign w:val="bottom"/>
          </w:tcPr>
          <w:p w14:paraId="5CA63D9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3935</w:t>
            </w:r>
          </w:p>
        </w:tc>
        <w:tc>
          <w:tcPr>
            <w:tcW w:w="220" w:type="dxa"/>
            <w:noWrap/>
            <w:vAlign w:val="bottom"/>
          </w:tcPr>
          <w:p w14:paraId="7096AE9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886" w:type="dxa"/>
            <w:noWrap/>
            <w:vAlign w:val="bottom"/>
          </w:tcPr>
          <w:p w14:paraId="5FB4A8A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348</w:t>
            </w:r>
          </w:p>
        </w:tc>
        <w:tc>
          <w:tcPr>
            <w:tcW w:w="284" w:type="dxa"/>
            <w:vAlign w:val="bottom"/>
          </w:tcPr>
          <w:p w14:paraId="30B7DC2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  <w:vAlign w:val="bottom"/>
          </w:tcPr>
          <w:p w14:paraId="18867055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4006</w:t>
            </w:r>
          </w:p>
        </w:tc>
        <w:tc>
          <w:tcPr>
            <w:tcW w:w="220" w:type="dxa"/>
            <w:noWrap/>
            <w:vAlign w:val="bottom"/>
          </w:tcPr>
          <w:p w14:paraId="7890396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910" w:type="dxa"/>
            <w:gridSpan w:val="2"/>
            <w:noWrap/>
            <w:vAlign w:val="bottom"/>
          </w:tcPr>
          <w:p w14:paraId="4FF6298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296</w:t>
            </w:r>
          </w:p>
        </w:tc>
      </w:tr>
      <w:tr w:rsidR="00B96995" w:rsidRPr="00FB73EA" w14:paraId="5295CA00" w14:textId="77777777" w:rsidTr="002E1A16">
        <w:trPr>
          <w:trHeight w:val="347"/>
          <w:jc w:val="center"/>
        </w:trPr>
        <w:tc>
          <w:tcPr>
            <w:tcW w:w="2132" w:type="dxa"/>
          </w:tcPr>
          <w:p w14:paraId="06D6991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06" w:type="dxa"/>
            <w:noWrap/>
          </w:tcPr>
          <w:p w14:paraId="71BC533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451" w:type="dxa"/>
          </w:tcPr>
          <w:p w14:paraId="60D2080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00" w:type="dxa"/>
          </w:tcPr>
          <w:p w14:paraId="7489D4B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2" w:type="dxa"/>
            <w:noWrap/>
          </w:tcPr>
          <w:p w14:paraId="66B2862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220" w:type="dxa"/>
            <w:noWrap/>
          </w:tcPr>
          <w:p w14:paraId="69D2B64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886" w:type="dxa"/>
            <w:noWrap/>
          </w:tcPr>
          <w:p w14:paraId="53A7AFA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84" w:type="dxa"/>
          </w:tcPr>
          <w:p w14:paraId="6309E4F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noWrap/>
          </w:tcPr>
          <w:p w14:paraId="0DA2C9E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220" w:type="dxa"/>
            <w:noWrap/>
          </w:tcPr>
          <w:p w14:paraId="39277BE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910" w:type="dxa"/>
            <w:gridSpan w:val="2"/>
            <w:noWrap/>
          </w:tcPr>
          <w:p w14:paraId="3AC92B7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</w:tbl>
    <w:p w14:paraId="5773444E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Table 2: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 xml:space="preserve">Mean volumes of dentate gyrus and whole hippocampus across two time points in depressed patients and at a single time point in healthy controls (HC). </w:t>
      </w:r>
      <w:r w:rsidRPr="00FB73EA">
        <w:rPr>
          <w:rFonts w:ascii="Helvetica" w:hAnsi="Helvetica" w:cs="Helvetica"/>
          <w:sz w:val="22"/>
          <w:szCs w:val="22"/>
          <w:lang w:val="en-US"/>
        </w:rPr>
        <w:t>Time points: V1 = baseline, V2 = at 2 weeks into ESK treatment.</w:t>
      </w:r>
    </w:p>
    <w:p w14:paraId="7C104A29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96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77"/>
        <w:gridCol w:w="1952"/>
        <w:gridCol w:w="160"/>
        <w:gridCol w:w="1019"/>
        <w:gridCol w:w="536"/>
        <w:gridCol w:w="1020"/>
        <w:gridCol w:w="160"/>
        <w:gridCol w:w="18"/>
        <w:gridCol w:w="1237"/>
        <w:gridCol w:w="396"/>
        <w:gridCol w:w="960"/>
        <w:gridCol w:w="160"/>
        <w:gridCol w:w="160"/>
      </w:tblGrid>
      <w:tr w:rsidR="00B96995" w:rsidRPr="00FB73EA" w14:paraId="49F2145F" w14:textId="77777777" w:rsidTr="002E1A16">
        <w:trPr>
          <w:trHeight w:val="378"/>
        </w:trPr>
        <w:tc>
          <w:tcPr>
            <w:tcW w:w="1877" w:type="dxa"/>
          </w:tcPr>
          <w:p w14:paraId="17FA015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952" w:type="dxa"/>
            <w:noWrap/>
            <w:vAlign w:val="bottom"/>
          </w:tcPr>
          <w:p w14:paraId="6D11C5D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60" w:type="dxa"/>
            <w:vAlign w:val="bottom"/>
          </w:tcPr>
          <w:p w14:paraId="5DE07AA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575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07CE9B6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Left Hemisphere</w:t>
            </w:r>
          </w:p>
        </w:tc>
        <w:tc>
          <w:tcPr>
            <w:tcW w:w="178" w:type="dxa"/>
            <w:gridSpan w:val="2"/>
            <w:vAlign w:val="bottom"/>
          </w:tcPr>
          <w:p w14:paraId="1C2CC1D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593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7C1545D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Right Hemisphere</w:t>
            </w:r>
          </w:p>
        </w:tc>
        <w:tc>
          <w:tcPr>
            <w:tcW w:w="160" w:type="dxa"/>
          </w:tcPr>
          <w:p w14:paraId="5726640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vAlign w:val="bottom"/>
          </w:tcPr>
          <w:p w14:paraId="76D7A56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2F6FE464" w14:textId="77777777" w:rsidTr="002E1A16">
        <w:trPr>
          <w:trHeight w:val="378"/>
        </w:trPr>
        <w:tc>
          <w:tcPr>
            <w:tcW w:w="1877" w:type="dxa"/>
          </w:tcPr>
          <w:p w14:paraId="67046F5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tcBorders>
              <w:bottom w:val="single" w:sz="4" w:space="0" w:color="auto"/>
            </w:tcBorders>
            <w:vAlign w:val="bottom"/>
          </w:tcPr>
          <w:p w14:paraId="302FDC2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Independant variable</w:t>
            </w:r>
          </w:p>
        </w:tc>
        <w:tc>
          <w:tcPr>
            <w:tcW w:w="160" w:type="dxa"/>
            <w:vAlign w:val="bottom"/>
          </w:tcPr>
          <w:p w14:paraId="371DC0E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0B7F082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 χ</w:t>
            </w:r>
            <w:r w:rsidRPr="00FB73EA">
              <w:rPr>
                <w:rFonts w:ascii="Helvetica" w:hAnsi="Helvetica" w:cs="Helvetic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367D77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61C2E02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hAnsi="Helvetica" w:cs="Helvetica"/>
                <w:color w:val="000000"/>
                <w:sz w:val="22"/>
                <w:szCs w:val="22"/>
              </w:rPr>
              <w:t>P</w:t>
            </w:r>
            <w:r w:rsidRPr="006E0096">
              <w:rPr>
                <w:rFonts w:ascii="Helvetica" w:hAnsi="Helvetica" w:cs="Helvetica"/>
                <w:color w:val="000000"/>
                <w:sz w:val="22"/>
                <w:szCs w:val="22"/>
                <w:vertAlign w:val="subscript"/>
              </w:rPr>
              <w:t>FDR</w:t>
            </w:r>
          </w:p>
        </w:tc>
        <w:tc>
          <w:tcPr>
            <w:tcW w:w="160" w:type="dxa"/>
            <w:vAlign w:val="bottom"/>
          </w:tcPr>
          <w:p w14:paraId="0C1D264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tcBorders>
              <w:bottom w:val="single" w:sz="4" w:space="0" w:color="auto"/>
            </w:tcBorders>
            <w:vAlign w:val="bottom"/>
            <w:hideMark/>
          </w:tcPr>
          <w:p w14:paraId="55527F4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 χ</w:t>
            </w:r>
            <w:r w:rsidRPr="00FB73EA">
              <w:rPr>
                <w:rFonts w:ascii="Helvetica" w:hAnsi="Helvetica" w:cs="Helvetic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396" w:type="dxa"/>
            <w:tcBorders>
              <w:bottom w:val="single" w:sz="4" w:space="0" w:color="auto"/>
            </w:tcBorders>
            <w:vAlign w:val="bottom"/>
            <w:hideMark/>
          </w:tcPr>
          <w:p w14:paraId="58E8DE6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vAlign w:val="bottom"/>
            <w:hideMark/>
          </w:tcPr>
          <w:p w14:paraId="78A987B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>
              <w:rPr>
                <w:rFonts w:ascii="Helvetica" w:hAnsi="Helvetica" w:cs="Helvetica"/>
                <w:color w:val="000000"/>
                <w:sz w:val="22"/>
                <w:szCs w:val="22"/>
              </w:rPr>
              <w:t>P</w:t>
            </w:r>
            <w:r w:rsidRPr="006E0096">
              <w:rPr>
                <w:rFonts w:ascii="Helvetica" w:hAnsi="Helvetica" w:cs="Helvetica"/>
                <w:color w:val="000000"/>
                <w:sz w:val="22"/>
                <w:szCs w:val="22"/>
                <w:vertAlign w:val="subscript"/>
              </w:rPr>
              <w:t>FDR</w:t>
            </w:r>
          </w:p>
        </w:tc>
        <w:tc>
          <w:tcPr>
            <w:tcW w:w="160" w:type="dxa"/>
          </w:tcPr>
          <w:p w14:paraId="1AC9217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160" w:type="dxa"/>
            <w:vAlign w:val="center"/>
          </w:tcPr>
          <w:p w14:paraId="3115E14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</w:tr>
      <w:tr w:rsidR="00B96995" w:rsidRPr="00FB73EA" w14:paraId="450D497E" w14:textId="77777777" w:rsidTr="002E1A16">
        <w:trPr>
          <w:trHeight w:val="378"/>
        </w:trPr>
        <w:tc>
          <w:tcPr>
            <w:tcW w:w="1877" w:type="dxa"/>
          </w:tcPr>
          <w:p w14:paraId="72999F6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Dentate Gyrus</w:t>
            </w:r>
          </w:p>
        </w:tc>
        <w:tc>
          <w:tcPr>
            <w:tcW w:w="1952" w:type="dxa"/>
            <w:tcBorders>
              <w:top w:val="single" w:sz="4" w:space="0" w:color="auto"/>
            </w:tcBorders>
            <w:vAlign w:val="bottom"/>
          </w:tcPr>
          <w:p w14:paraId="0A8417E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vAlign w:val="bottom"/>
          </w:tcPr>
          <w:p w14:paraId="0896578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tcBorders>
              <w:top w:val="single" w:sz="4" w:space="0" w:color="auto"/>
            </w:tcBorders>
            <w:noWrap/>
            <w:vAlign w:val="bottom"/>
          </w:tcPr>
          <w:p w14:paraId="0AA8C8F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noWrap/>
            <w:vAlign w:val="bottom"/>
          </w:tcPr>
          <w:p w14:paraId="0833377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</w:tcBorders>
            <w:noWrap/>
            <w:vAlign w:val="bottom"/>
          </w:tcPr>
          <w:p w14:paraId="2FE310B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vAlign w:val="bottom"/>
          </w:tcPr>
          <w:p w14:paraId="35042EF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tcBorders>
              <w:top w:val="single" w:sz="4" w:space="0" w:color="auto"/>
            </w:tcBorders>
            <w:noWrap/>
            <w:vAlign w:val="bottom"/>
          </w:tcPr>
          <w:p w14:paraId="7C89A8D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396" w:type="dxa"/>
            <w:tcBorders>
              <w:top w:val="single" w:sz="4" w:space="0" w:color="auto"/>
            </w:tcBorders>
            <w:noWrap/>
            <w:vAlign w:val="bottom"/>
          </w:tcPr>
          <w:p w14:paraId="481E4EE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vAlign w:val="bottom"/>
          </w:tcPr>
          <w:p w14:paraId="4DC5492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2493820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49F131B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2AF1A376" w14:textId="77777777" w:rsidTr="002E1A16">
        <w:trPr>
          <w:trHeight w:val="378"/>
        </w:trPr>
        <w:tc>
          <w:tcPr>
            <w:tcW w:w="1877" w:type="dxa"/>
          </w:tcPr>
          <w:p w14:paraId="29C944F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vAlign w:val="bottom"/>
            <w:hideMark/>
          </w:tcPr>
          <w:p w14:paraId="2967513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60" w:type="dxa"/>
            <w:vAlign w:val="bottom"/>
          </w:tcPr>
          <w:p w14:paraId="7BA32EC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  <w:hideMark/>
          </w:tcPr>
          <w:p w14:paraId="3E47526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536" w:type="dxa"/>
            <w:noWrap/>
            <w:vAlign w:val="bottom"/>
            <w:hideMark/>
          </w:tcPr>
          <w:p w14:paraId="5132056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noWrap/>
            <w:vAlign w:val="bottom"/>
            <w:hideMark/>
          </w:tcPr>
          <w:p w14:paraId="0706FAA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0.79</w:t>
            </w:r>
          </w:p>
        </w:tc>
        <w:tc>
          <w:tcPr>
            <w:tcW w:w="160" w:type="dxa"/>
            <w:vAlign w:val="bottom"/>
          </w:tcPr>
          <w:p w14:paraId="31CB445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  <w:hideMark/>
          </w:tcPr>
          <w:p w14:paraId="5E08BB3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0.83</w:t>
            </w:r>
          </w:p>
        </w:tc>
        <w:tc>
          <w:tcPr>
            <w:tcW w:w="396" w:type="dxa"/>
            <w:noWrap/>
            <w:vAlign w:val="bottom"/>
            <w:hideMark/>
          </w:tcPr>
          <w:p w14:paraId="10039E2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14:paraId="75D7F2B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60" w:type="dxa"/>
          </w:tcPr>
          <w:p w14:paraId="78877CE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00CF475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41AEC605" w14:textId="77777777" w:rsidTr="002E1A16">
        <w:trPr>
          <w:trHeight w:val="378"/>
        </w:trPr>
        <w:tc>
          <w:tcPr>
            <w:tcW w:w="1877" w:type="dxa"/>
          </w:tcPr>
          <w:p w14:paraId="1318B63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vAlign w:val="bottom"/>
            <w:hideMark/>
          </w:tcPr>
          <w:p w14:paraId="3612505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60" w:type="dxa"/>
            <w:vAlign w:val="bottom"/>
          </w:tcPr>
          <w:p w14:paraId="77A1670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  <w:hideMark/>
          </w:tcPr>
          <w:p w14:paraId="05FA169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11.26</w:t>
            </w:r>
          </w:p>
        </w:tc>
        <w:tc>
          <w:tcPr>
            <w:tcW w:w="536" w:type="dxa"/>
            <w:noWrap/>
            <w:vAlign w:val="bottom"/>
            <w:hideMark/>
          </w:tcPr>
          <w:p w14:paraId="664073F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noWrap/>
            <w:vAlign w:val="bottom"/>
            <w:hideMark/>
          </w:tcPr>
          <w:p w14:paraId="51ACD86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160" w:type="dxa"/>
            <w:vAlign w:val="bottom"/>
          </w:tcPr>
          <w:p w14:paraId="6EF6471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  <w:hideMark/>
          </w:tcPr>
          <w:p w14:paraId="7913657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3.88</w:t>
            </w:r>
          </w:p>
        </w:tc>
        <w:tc>
          <w:tcPr>
            <w:tcW w:w="396" w:type="dxa"/>
            <w:noWrap/>
            <w:vAlign w:val="bottom"/>
            <w:hideMark/>
          </w:tcPr>
          <w:p w14:paraId="7827C9E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14:paraId="2979E775" w14:textId="77777777" w:rsidR="00B96995" w:rsidRPr="000A734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0A734A">
              <w:rPr>
                <w:rFonts w:ascii="Helvetica" w:hAnsi="Helvetica" w:cs="Helvetica"/>
                <w:color w:val="000000"/>
                <w:sz w:val="22"/>
                <w:szCs w:val="22"/>
              </w:rPr>
              <w:t>0.074</w:t>
            </w:r>
          </w:p>
        </w:tc>
        <w:tc>
          <w:tcPr>
            <w:tcW w:w="160" w:type="dxa"/>
          </w:tcPr>
          <w:p w14:paraId="44B1381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5DC09F5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65841B42" w14:textId="77777777" w:rsidTr="002E1A16">
        <w:trPr>
          <w:trHeight w:val="378"/>
        </w:trPr>
        <w:tc>
          <w:tcPr>
            <w:tcW w:w="1877" w:type="dxa"/>
          </w:tcPr>
          <w:p w14:paraId="68EF84B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vAlign w:val="bottom"/>
            <w:hideMark/>
          </w:tcPr>
          <w:p w14:paraId="47C3EEB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60" w:type="dxa"/>
            <w:vAlign w:val="bottom"/>
          </w:tcPr>
          <w:p w14:paraId="42AAF60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</w:tcPr>
          <w:p w14:paraId="33ADE9F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32.19</w:t>
            </w:r>
          </w:p>
        </w:tc>
        <w:tc>
          <w:tcPr>
            <w:tcW w:w="536" w:type="dxa"/>
            <w:noWrap/>
            <w:vAlign w:val="bottom"/>
          </w:tcPr>
          <w:p w14:paraId="31F5D77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noWrap/>
            <w:vAlign w:val="bottom"/>
          </w:tcPr>
          <w:p w14:paraId="3F57BA2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  <w:t>&lt; 0.001</w:t>
            </w:r>
          </w:p>
        </w:tc>
        <w:tc>
          <w:tcPr>
            <w:tcW w:w="160" w:type="dxa"/>
            <w:vAlign w:val="bottom"/>
          </w:tcPr>
          <w:p w14:paraId="238E81A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</w:tcPr>
          <w:p w14:paraId="2D0FCE3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22.52</w:t>
            </w:r>
          </w:p>
        </w:tc>
        <w:tc>
          <w:tcPr>
            <w:tcW w:w="396" w:type="dxa"/>
            <w:noWrap/>
            <w:vAlign w:val="bottom"/>
          </w:tcPr>
          <w:p w14:paraId="5265D2F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14:paraId="275B2B2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  <w:t>&lt; 0.001</w:t>
            </w:r>
          </w:p>
        </w:tc>
        <w:tc>
          <w:tcPr>
            <w:tcW w:w="160" w:type="dxa"/>
          </w:tcPr>
          <w:p w14:paraId="6F93D78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15BF434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18CD71AB" w14:textId="77777777" w:rsidTr="002E1A16">
        <w:trPr>
          <w:trHeight w:val="378"/>
        </w:trPr>
        <w:tc>
          <w:tcPr>
            <w:tcW w:w="1877" w:type="dxa"/>
          </w:tcPr>
          <w:p w14:paraId="18169C7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Whole Hippocampus</w:t>
            </w:r>
          </w:p>
        </w:tc>
        <w:tc>
          <w:tcPr>
            <w:tcW w:w="1952" w:type="dxa"/>
            <w:vAlign w:val="bottom"/>
          </w:tcPr>
          <w:p w14:paraId="367DC49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vAlign w:val="bottom"/>
          </w:tcPr>
          <w:p w14:paraId="11EADD2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</w:tcPr>
          <w:p w14:paraId="7A31BE0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6" w:type="dxa"/>
            <w:noWrap/>
            <w:vAlign w:val="bottom"/>
          </w:tcPr>
          <w:p w14:paraId="6155307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20" w:type="dxa"/>
            <w:noWrap/>
            <w:vAlign w:val="bottom"/>
          </w:tcPr>
          <w:p w14:paraId="1C306DF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  <w:vAlign w:val="bottom"/>
          </w:tcPr>
          <w:p w14:paraId="08F678F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</w:tcPr>
          <w:p w14:paraId="728A667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396" w:type="dxa"/>
            <w:noWrap/>
            <w:vAlign w:val="bottom"/>
          </w:tcPr>
          <w:p w14:paraId="428A479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960" w:type="dxa"/>
            <w:noWrap/>
            <w:vAlign w:val="bottom"/>
          </w:tcPr>
          <w:p w14:paraId="4DEA1E1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299119D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3E9943D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01ED799F" w14:textId="77777777" w:rsidTr="002E1A16">
        <w:trPr>
          <w:trHeight w:val="378"/>
        </w:trPr>
        <w:tc>
          <w:tcPr>
            <w:tcW w:w="1877" w:type="dxa"/>
          </w:tcPr>
          <w:p w14:paraId="1C8E74A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vAlign w:val="bottom"/>
          </w:tcPr>
          <w:p w14:paraId="201EFC9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60" w:type="dxa"/>
            <w:vAlign w:val="bottom"/>
          </w:tcPr>
          <w:p w14:paraId="5FCD34B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</w:tcPr>
          <w:p w14:paraId="5E6B9CE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0.88</w:t>
            </w:r>
          </w:p>
        </w:tc>
        <w:tc>
          <w:tcPr>
            <w:tcW w:w="536" w:type="dxa"/>
            <w:noWrap/>
            <w:vAlign w:val="bottom"/>
          </w:tcPr>
          <w:p w14:paraId="6170317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noWrap/>
            <w:vAlign w:val="bottom"/>
          </w:tcPr>
          <w:p w14:paraId="2827C994" w14:textId="77777777" w:rsidR="00B96995" w:rsidRPr="00FB73EA" w:rsidRDefault="00B96995" w:rsidP="002E1A16">
            <w:pPr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160" w:type="dxa"/>
            <w:vAlign w:val="bottom"/>
          </w:tcPr>
          <w:p w14:paraId="196CF09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</w:tcPr>
          <w:p w14:paraId="0356585A" w14:textId="77777777" w:rsidR="00B96995" w:rsidRPr="00FB73EA" w:rsidRDefault="00B96995" w:rsidP="002E1A16">
            <w:pPr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0.22</w:t>
            </w:r>
          </w:p>
        </w:tc>
        <w:tc>
          <w:tcPr>
            <w:tcW w:w="396" w:type="dxa"/>
            <w:noWrap/>
            <w:vAlign w:val="bottom"/>
          </w:tcPr>
          <w:p w14:paraId="22882E7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14:paraId="5D6B66CB" w14:textId="77777777" w:rsidR="00B96995" w:rsidRPr="000A734A" w:rsidRDefault="00B96995" w:rsidP="002E1A16">
            <w:pPr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0A734A">
              <w:rPr>
                <w:rFonts w:ascii="Helvetica" w:hAnsi="Helvetica" w:cs="Helvetica"/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60" w:type="dxa"/>
          </w:tcPr>
          <w:p w14:paraId="7C53523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2386B57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098E2218" w14:textId="77777777" w:rsidTr="002E1A16">
        <w:trPr>
          <w:trHeight w:val="378"/>
        </w:trPr>
        <w:tc>
          <w:tcPr>
            <w:tcW w:w="1877" w:type="dxa"/>
          </w:tcPr>
          <w:p w14:paraId="0E5F69E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vAlign w:val="bottom"/>
          </w:tcPr>
          <w:p w14:paraId="7D6DC18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60" w:type="dxa"/>
            <w:vAlign w:val="bottom"/>
          </w:tcPr>
          <w:p w14:paraId="76A5E18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</w:tcPr>
          <w:p w14:paraId="54CB077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2.98</w:t>
            </w:r>
          </w:p>
        </w:tc>
        <w:tc>
          <w:tcPr>
            <w:tcW w:w="536" w:type="dxa"/>
            <w:noWrap/>
            <w:vAlign w:val="bottom"/>
          </w:tcPr>
          <w:p w14:paraId="0BEB067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noWrap/>
            <w:vAlign w:val="bottom"/>
          </w:tcPr>
          <w:p w14:paraId="52643569" w14:textId="77777777" w:rsidR="00B96995" w:rsidRPr="00FB73EA" w:rsidRDefault="00B96995" w:rsidP="002E1A16">
            <w:pPr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60" w:type="dxa"/>
            <w:vAlign w:val="bottom"/>
          </w:tcPr>
          <w:p w14:paraId="6961D4B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</w:tcPr>
          <w:p w14:paraId="692B1719" w14:textId="77777777" w:rsidR="00B96995" w:rsidRPr="00FB73EA" w:rsidRDefault="00B96995" w:rsidP="002E1A16">
            <w:pPr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5.77</w:t>
            </w:r>
          </w:p>
        </w:tc>
        <w:tc>
          <w:tcPr>
            <w:tcW w:w="396" w:type="dxa"/>
            <w:noWrap/>
            <w:vAlign w:val="bottom"/>
          </w:tcPr>
          <w:p w14:paraId="3521FC0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14:paraId="73CDE870" w14:textId="77777777" w:rsidR="00B96995" w:rsidRPr="00FB73EA" w:rsidRDefault="00B96995" w:rsidP="002E1A16">
            <w:pPr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60" w:type="dxa"/>
          </w:tcPr>
          <w:p w14:paraId="3D5AF95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661D352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0995D8A6" w14:textId="77777777" w:rsidTr="002E1A16">
        <w:trPr>
          <w:trHeight w:val="378"/>
        </w:trPr>
        <w:tc>
          <w:tcPr>
            <w:tcW w:w="1877" w:type="dxa"/>
          </w:tcPr>
          <w:p w14:paraId="2CBEBA4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52" w:type="dxa"/>
            <w:vAlign w:val="bottom"/>
          </w:tcPr>
          <w:p w14:paraId="2BFCFB2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60" w:type="dxa"/>
            <w:vAlign w:val="bottom"/>
          </w:tcPr>
          <w:p w14:paraId="233CCED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019" w:type="dxa"/>
            <w:noWrap/>
            <w:vAlign w:val="bottom"/>
          </w:tcPr>
          <w:p w14:paraId="6ED780E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35.74</w:t>
            </w:r>
          </w:p>
        </w:tc>
        <w:tc>
          <w:tcPr>
            <w:tcW w:w="536" w:type="dxa"/>
            <w:noWrap/>
            <w:vAlign w:val="bottom"/>
          </w:tcPr>
          <w:p w14:paraId="5C79926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20" w:type="dxa"/>
            <w:noWrap/>
            <w:vAlign w:val="bottom"/>
          </w:tcPr>
          <w:p w14:paraId="3EF2944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  <w:t>&lt; 0.001</w:t>
            </w:r>
          </w:p>
        </w:tc>
        <w:tc>
          <w:tcPr>
            <w:tcW w:w="160" w:type="dxa"/>
            <w:vAlign w:val="bottom"/>
          </w:tcPr>
          <w:p w14:paraId="7B2FEC6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255" w:type="dxa"/>
            <w:gridSpan w:val="2"/>
            <w:noWrap/>
            <w:vAlign w:val="bottom"/>
          </w:tcPr>
          <w:p w14:paraId="788CAEC9" w14:textId="77777777" w:rsidR="00B96995" w:rsidRPr="00FB73EA" w:rsidRDefault="00B96995" w:rsidP="002E1A16">
            <w:pPr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42.46</w:t>
            </w:r>
          </w:p>
        </w:tc>
        <w:tc>
          <w:tcPr>
            <w:tcW w:w="396" w:type="dxa"/>
            <w:noWrap/>
            <w:vAlign w:val="bottom"/>
          </w:tcPr>
          <w:p w14:paraId="481A5BF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960" w:type="dxa"/>
            <w:noWrap/>
            <w:vAlign w:val="bottom"/>
          </w:tcPr>
          <w:p w14:paraId="3646F1D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color w:val="000000"/>
                <w:sz w:val="22"/>
                <w:szCs w:val="22"/>
              </w:rPr>
              <w:t>&lt; 0.001</w:t>
            </w:r>
          </w:p>
        </w:tc>
        <w:tc>
          <w:tcPr>
            <w:tcW w:w="160" w:type="dxa"/>
          </w:tcPr>
          <w:p w14:paraId="5AB7A5A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0" w:type="dxa"/>
          </w:tcPr>
          <w:p w14:paraId="525B09D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</w:tbl>
    <w:p w14:paraId="54A513B9" w14:textId="77777777" w:rsidR="00B96995" w:rsidRPr="00FB73EA" w:rsidRDefault="00B96995" w:rsidP="00B96995">
      <w:pPr>
        <w:rPr>
          <w:rFonts w:ascii="Helvetica" w:hAnsi="Helvetica" w:cs="Helvetica"/>
          <w:b/>
          <w:bCs/>
          <w:lang w:val="en-US"/>
        </w:rPr>
      </w:pPr>
    </w:p>
    <w:p w14:paraId="5BF27B9E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 xml:space="preserve">Table 3: Longitudinal analysis of dentate gyrus and whole hippocampus volume changes using linear mixed effects models between V1 and V2 with age and sex as covariates. </w:t>
      </w:r>
      <w:r w:rsidRPr="00FB73EA">
        <w:rPr>
          <w:rFonts w:ascii="Helvetica" w:hAnsi="Helvetica" w:cs="Helvetica"/>
          <w:sz w:val="22"/>
          <w:szCs w:val="22"/>
          <w:lang w:val="en-US"/>
        </w:rPr>
        <w:t>Time points: V1 = baseline, V2 = at 2 weeks into ESK treatment; Df = degree of freedom.</w:t>
      </w:r>
    </w:p>
    <w:p w14:paraId="007D4D52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9461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1"/>
        <w:gridCol w:w="1170"/>
        <w:gridCol w:w="404"/>
        <w:gridCol w:w="200"/>
        <w:gridCol w:w="1375"/>
        <w:gridCol w:w="281"/>
        <w:gridCol w:w="1334"/>
        <w:gridCol w:w="356"/>
        <w:gridCol w:w="1643"/>
        <w:gridCol w:w="281"/>
        <w:gridCol w:w="1441"/>
        <w:gridCol w:w="15"/>
      </w:tblGrid>
      <w:tr w:rsidR="00B96995" w:rsidRPr="00B94671" w14:paraId="3DFEE2AF" w14:textId="77777777" w:rsidTr="002E1A16">
        <w:trPr>
          <w:trHeight w:val="332"/>
          <w:jc w:val="center"/>
        </w:trPr>
        <w:tc>
          <w:tcPr>
            <w:tcW w:w="96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0BEBF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lastRenderedPageBreak/>
              <w:t>Metric</w:t>
            </w:r>
          </w:p>
        </w:tc>
        <w:tc>
          <w:tcPr>
            <w:tcW w:w="117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69921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404" w:type="dxa"/>
            <w:tcBorders>
              <w:bottom w:val="single" w:sz="4" w:space="0" w:color="auto"/>
            </w:tcBorders>
            <w:vAlign w:val="center"/>
          </w:tcPr>
          <w:p w14:paraId="33167CB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n</w:t>
            </w:r>
          </w:p>
        </w:tc>
        <w:tc>
          <w:tcPr>
            <w:tcW w:w="200" w:type="dxa"/>
            <w:vAlign w:val="center"/>
          </w:tcPr>
          <w:p w14:paraId="00BB0B7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990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22B29FC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  <w:t>Left dentate gyrus (mean ± SD)</w:t>
            </w:r>
          </w:p>
        </w:tc>
        <w:tc>
          <w:tcPr>
            <w:tcW w:w="356" w:type="dxa"/>
          </w:tcPr>
          <w:p w14:paraId="39A96CB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378" w:type="dxa"/>
            <w:gridSpan w:val="4"/>
            <w:tcBorders>
              <w:bottom w:val="single" w:sz="4" w:space="0" w:color="auto"/>
            </w:tcBorders>
            <w:noWrap/>
            <w:vAlign w:val="center"/>
            <w:hideMark/>
          </w:tcPr>
          <w:p w14:paraId="33BB92E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  <w:t>Right dentate gyrus (mean ± SD)</w:t>
            </w:r>
          </w:p>
        </w:tc>
      </w:tr>
      <w:tr w:rsidR="00B96995" w:rsidRPr="00FB73EA" w14:paraId="09FFE947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764B33B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GFA</w:t>
            </w:r>
          </w:p>
        </w:tc>
        <w:tc>
          <w:tcPr>
            <w:tcW w:w="1171" w:type="dxa"/>
            <w:tcBorders>
              <w:top w:val="single" w:sz="4" w:space="0" w:color="auto"/>
            </w:tcBorders>
            <w:noWrap/>
            <w:hideMark/>
          </w:tcPr>
          <w:p w14:paraId="3E0B825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04" w:type="dxa"/>
            <w:tcBorders>
              <w:top w:val="single" w:sz="4" w:space="0" w:color="auto"/>
            </w:tcBorders>
          </w:tcPr>
          <w:p w14:paraId="5A93361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5C8DFF7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tcBorders>
              <w:top w:val="single" w:sz="4" w:space="0" w:color="auto"/>
            </w:tcBorders>
            <w:noWrap/>
            <w:hideMark/>
          </w:tcPr>
          <w:p w14:paraId="4E8D870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0.052</w:t>
            </w:r>
          </w:p>
        </w:tc>
        <w:tc>
          <w:tcPr>
            <w:tcW w:w="281" w:type="dxa"/>
            <w:tcBorders>
              <w:top w:val="single" w:sz="4" w:space="0" w:color="auto"/>
            </w:tcBorders>
            <w:noWrap/>
            <w:hideMark/>
          </w:tcPr>
          <w:p w14:paraId="26816CB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noWrap/>
            <w:hideMark/>
          </w:tcPr>
          <w:p w14:paraId="4E33534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356" w:type="dxa"/>
          </w:tcPr>
          <w:p w14:paraId="220FE075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tcBorders>
              <w:top w:val="single" w:sz="4" w:space="0" w:color="auto"/>
            </w:tcBorders>
            <w:noWrap/>
            <w:hideMark/>
          </w:tcPr>
          <w:p w14:paraId="5622AB6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0.053</w:t>
            </w:r>
          </w:p>
        </w:tc>
        <w:tc>
          <w:tcPr>
            <w:tcW w:w="281" w:type="dxa"/>
            <w:tcBorders>
              <w:top w:val="single" w:sz="4" w:space="0" w:color="auto"/>
            </w:tcBorders>
            <w:noWrap/>
            <w:hideMark/>
          </w:tcPr>
          <w:p w14:paraId="0B16E33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tcBorders>
              <w:top w:val="single" w:sz="4" w:space="0" w:color="auto"/>
            </w:tcBorders>
            <w:noWrap/>
            <w:hideMark/>
          </w:tcPr>
          <w:p w14:paraId="0817896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0.010</w:t>
            </w:r>
          </w:p>
        </w:tc>
      </w:tr>
      <w:tr w:rsidR="00B96995" w:rsidRPr="00FB73EA" w14:paraId="265B7D46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/>
            <w:hideMark/>
          </w:tcPr>
          <w:p w14:paraId="39A4F1A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  <w:hideMark/>
          </w:tcPr>
          <w:p w14:paraId="07D6871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04" w:type="dxa"/>
          </w:tcPr>
          <w:p w14:paraId="4C09D39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3006942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076E8FA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281" w:type="dxa"/>
            <w:noWrap/>
            <w:hideMark/>
          </w:tcPr>
          <w:p w14:paraId="3789102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203E250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0.006</w:t>
            </w:r>
          </w:p>
        </w:tc>
        <w:tc>
          <w:tcPr>
            <w:tcW w:w="356" w:type="dxa"/>
          </w:tcPr>
          <w:p w14:paraId="0B203EF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6F1D2C8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281" w:type="dxa"/>
            <w:noWrap/>
            <w:hideMark/>
          </w:tcPr>
          <w:p w14:paraId="4D420ED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7A40E34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0.007</w:t>
            </w:r>
          </w:p>
        </w:tc>
      </w:tr>
      <w:tr w:rsidR="00B96995" w:rsidRPr="00FB73EA" w14:paraId="56B3C851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</w:tcPr>
          <w:p w14:paraId="1EE1AAB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</w:tcPr>
          <w:p w14:paraId="525E0DF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04" w:type="dxa"/>
          </w:tcPr>
          <w:p w14:paraId="7D4B5389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</w:tcPr>
          <w:p w14:paraId="4DD0AA8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</w:tcPr>
          <w:p w14:paraId="592BBFC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0.050</w:t>
            </w:r>
          </w:p>
        </w:tc>
        <w:tc>
          <w:tcPr>
            <w:tcW w:w="281" w:type="dxa"/>
            <w:noWrap/>
          </w:tcPr>
          <w:p w14:paraId="7E685BD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</w:tcPr>
          <w:p w14:paraId="0497B28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356" w:type="dxa"/>
          </w:tcPr>
          <w:p w14:paraId="4AA7B449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</w:tcPr>
          <w:p w14:paraId="1EBC41EB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0.049</w:t>
            </w:r>
          </w:p>
        </w:tc>
        <w:tc>
          <w:tcPr>
            <w:tcW w:w="281" w:type="dxa"/>
            <w:noWrap/>
          </w:tcPr>
          <w:p w14:paraId="37398F5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</w:tcPr>
          <w:p w14:paraId="363CD49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0.006</w:t>
            </w:r>
          </w:p>
        </w:tc>
      </w:tr>
      <w:tr w:rsidR="00B96995" w:rsidRPr="00FB73EA" w14:paraId="604121A1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 w:val="restart"/>
            <w:noWrap/>
            <w:hideMark/>
          </w:tcPr>
          <w:p w14:paraId="4A18BF1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MD</w:t>
            </w:r>
          </w:p>
          <w:p w14:paraId="3268A6C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m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2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/s</w:t>
            </w:r>
          </w:p>
        </w:tc>
        <w:tc>
          <w:tcPr>
            <w:tcW w:w="1171" w:type="dxa"/>
            <w:noWrap/>
            <w:hideMark/>
          </w:tcPr>
          <w:p w14:paraId="73D2378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04" w:type="dxa"/>
          </w:tcPr>
          <w:p w14:paraId="62A9ABE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2233D59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3995EF8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7.35×10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4813CB1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3A6212A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0.6×10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5F729BC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4AD039C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7.31×10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3146530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71EB058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0.6×10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67959E81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/>
            <w:hideMark/>
          </w:tcPr>
          <w:p w14:paraId="3DB3FFD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  <w:hideMark/>
          </w:tcPr>
          <w:p w14:paraId="3D6BD47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04" w:type="dxa"/>
          </w:tcPr>
          <w:p w14:paraId="6CC1E95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6622675B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50E3EE7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7.40×10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534128D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05C8D4D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0.4×10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049A04F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23BC33F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7.33×10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06218CB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501F9B4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0.2×10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0444146A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</w:tcPr>
          <w:p w14:paraId="71EEAA4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</w:tcPr>
          <w:p w14:paraId="6C0769D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04" w:type="dxa"/>
          </w:tcPr>
          <w:p w14:paraId="737352D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</w:tcPr>
          <w:p w14:paraId="2A3EBD55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</w:tcPr>
          <w:p w14:paraId="43F21FA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7.36×10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</w:tcPr>
          <w:p w14:paraId="3AB4FED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</w:tcPr>
          <w:p w14:paraId="4CA2632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0.3×10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0CC2236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</w:tcPr>
          <w:p w14:paraId="0ED549F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7.47×10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</w:tcPr>
          <w:p w14:paraId="2784366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</w:tcPr>
          <w:p w14:paraId="16277F1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0.2×10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4EFC956C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 w:val="restart"/>
            <w:noWrap/>
            <w:hideMark/>
          </w:tcPr>
          <w:p w14:paraId="42CFE5A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FA</w:t>
            </w:r>
          </w:p>
        </w:tc>
        <w:tc>
          <w:tcPr>
            <w:tcW w:w="1171" w:type="dxa"/>
            <w:noWrap/>
            <w:hideMark/>
          </w:tcPr>
          <w:p w14:paraId="3CAAD60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04" w:type="dxa"/>
          </w:tcPr>
          <w:p w14:paraId="00E246A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03BE3D2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343CE6F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0.121</w:t>
            </w:r>
          </w:p>
        </w:tc>
        <w:tc>
          <w:tcPr>
            <w:tcW w:w="281" w:type="dxa"/>
            <w:noWrap/>
            <w:hideMark/>
          </w:tcPr>
          <w:p w14:paraId="1F76A43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2586381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356" w:type="dxa"/>
          </w:tcPr>
          <w:p w14:paraId="2922C0B5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3547A2A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0.129</w:t>
            </w:r>
          </w:p>
        </w:tc>
        <w:tc>
          <w:tcPr>
            <w:tcW w:w="281" w:type="dxa"/>
            <w:noWrap/>
            <w:hideMark/>
          </w:tcPr>
          <w:p w14:paraId="1836C58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0844B5B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0.014</w:t>
            </w:r>
          </w:p>
        </w:tc>
      </w:tr>
      <w:tr w:rsidR="00B96995" w:rsidRPr="00FB73EA" w14:paraId="46DC7BF8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/>
            <w:hideMark/>
          </w:tcPr>
          <w:p w14:paraId="4AFD213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  <w:hideMark/>
          </w:tcPr>
          <w:p w14:paraId="6BEF4BE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04" w:type="dxa"/>
          </w:tcPr>
          <w:p w14:paraId="564108A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17F6FAF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7906A3F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0.111</w:t>
            </w:r>
          </w:p>
        </w:tc>
        <w:tc>
          <w:tcPr>
            <w:tcW w:w="281" w:type="dxa"/>
            <w:noWrap/>
            <w:hideMark/>
          </w:tcPr>
          <w:p w14:paraId="0ECCB9C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5EFF138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356" w:type="dxa"/>
          </w:tcPr>
          <w:p w14:paraId="7A9D09E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7591669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0.113</w:t>
            </w:r>
          </w:p>
        </w:tc>
        <w:tc>
          <w:tcPr>
            <w:tcW w:w="281" w:type="dxa"/>
            <w:noWrap/>
            <w:hideMark/>
          </w:tcPr>
          <w:p w14:paraId="661984F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7C0E2CE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0.011</w:t>
            </w:r>
          </w:p>
        </w:tc>
      </w:tr>
      <w:tr w:rsidR="00B96995" w:rsidRPr="00FB73EA" w14:paraId="752DC18B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</w:tcPr>
          <w:p w14:paraId="138CB6D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</w:tcPr>
          <w:p w14:paraId="184EC5C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04" w:type="dxa"/>
          </w:tcPr>
          <w:p w14:paraId="2105FFD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</w:tcPr>
          <w:p w14:paraId="7E34BCC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</w:tcPr>
          <w:p w14:paraId="483C4C0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0.108</w:t>
            </w:r>
          </w:p>
        </w:tc>
        <w:tc>
          <w:tcPr>
            <w:tcW w:w="281" w:type="dxa"/>
            <w:noWrap/>
          </w:tcPr>
          <w:p w14:paraId="4C3CB77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</w:tcPr>
          <w:p w14:paraId="5057997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0.011</w:t>
            </w:r>
          </w:p>
        </w:tc>
        <w:tc>
          <w:tcPr>
            <w:tcW w:w="356" w:type="dxa"/>
          </w:tcPr>
          <w:p w14:paraId="4BA825E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</w:tcPr>
          <w:p w14:paraId="0CC2F26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0.114</w:t>
            </w:r>
          </w:p>
        </w:tc>
        <w:tc>
          <w:tcPr>
            <w:tcW w:w="281" w:type="dxa"/>
            <w:noWrap/>
          </w:tcPr>
          <w:p w14:paraId="2DDAFB7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</w:tcPr>
          <w:p w14:paraId="44EDE31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0.012</w:t>
            </w:r>
          </w:p>
        </w:tc>
      </w:tr>
      <w:tr w:rsidR="00B96995" w:rsidRPr="00FB73EA" w14:paraId="632EDF40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 w:val="restart"/>
            <w:noWrap/>
            <w:hideMark/>
          </w:tcPr>
          <w:p w14:paraId="7766E9A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AD</w:t>
            </w:r>
          </w:p>
          <w:p w14:paraId="421F9F8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m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2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/s</w:t>
            </w:r>
          </w:p>
        </w:tc>
        <w:tc>
          <w:tcPr>
            <w:tcW w:w="1171" w:type="dxa"/>
            <w:noWrap/>
            <w:hideMark/>
          </w:tcPr>
          <w:p w14:paraId="5238373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04" w:type="dxa"/>
          </w:tcPr>
          <w:p w14:paraId="51AA2645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078B0C3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7C6184E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8.23×10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4435999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57513A4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0.6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623661A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5B4D410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8.29×10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3DC4589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3087C21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0.6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 xml:space="preserve"> 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05821159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/>
            <w:hideMark/>
          </w:tcPr>
          <w:p w14:paraId="183778B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  <w:hideMark/>
          </w:tcPr>
          <w:p w14:paraId="231FA00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04" w:type="dxa"/>
          </w:tcPr>
          <w:p w14:paraId="0F4A532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3164E49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06A37F5B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8.23×10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4959867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0A89981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0.4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5B9BAD8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7E5CD65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8.2×10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4A98316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4BAB4BA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29770392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</w:tcPr>
          <w:p w14:paraId="69E0485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</w:tcPr>
          <w:p w14:paraId="5C44169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04" w:type="dxa"/>
          </w:tcPr>
          <w:p w14:paraId="3B2432D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</w:tcPr>
          <w:p w14:paraId="76BE551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</w:tcPr>
          <w:p w14:paraId="7ED33309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8.15×10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</w:tcPr>
          <w:p w14:paraId="0759DED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</w:tcPr>
          <w:p w14:paraId="1DC6168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535BE72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</w:tcPr>
          <w:p w14:paraId="07BFAB66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8.3×10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</w:tcPr>
          <w:p w14:paraId="5F1F0E9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</w:tcPr>
          <w:p w14:paraId="457EB87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0.2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6A75AEEE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 w:val="restart"/>
            <w:noWrap/>
            <w:hideMark/>
          </w:tcPr>
          <w:p w14:paraId="55D0D22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RD</w:t>
            </w:r>
          </w:p>
          <w:p w14:paraId="471BF5E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m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perscript"/>
              </w:rPr>
              <w:t>2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/s</w:t>
            </w:r>
          </w:p>
        </w:tc>
        <w:tc>
          <w:tcPr>
            <w:tcW w:w="1171" w:type="dxa"/>
            <w:noWrap/>
            <w:hideMark/>
          </w:tcPr>
          <w:p w14:paraId="16B51B1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404" w:type="dxa"/>
          </w:tcPr>
          <w:p w14:paraId="3CDD5DC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13648BD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135689E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6.91×10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79F657D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7A94878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0.6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2F21321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278C998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6.8×10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57EA370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4F4D7B0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0.6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46F6B74D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  <w:vMerge/>
            <w:hideMark/>
          </w:tcPr>
          <w:p w14:paraId="3FC4D62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  <w:hideMark/>
          </w:tcPr>
          <w:p w14:paraId="7D593D8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404" w:type="dxa"/>
          </w:tcPr>
          <w:p w14:paraId="639A8BA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200" w:type="dxa"/>
          </w:tcPr>
          <w:p w14:paraId="3AEC929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  <w:hideMark/>
          </w:tcPr>
          <w:p w14:paraId="20C137B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6.99×10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2F829D6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  <w:hideMark/>
          </w:tcPr>
          <w:p w14:paraId="40DC536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0.4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5F79577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  <w:hideMark/>
          </w:tcPr>
          <w:p w14:paraId="4D1E168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6.9×10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  <w:hideMark/>
          </w:tcPr>
          <w:p w14:paraId="1653E54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  <w:hideMark/>
          </w:tcPr>
          <w:p w14:paraId="2B8FCEA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  <w:tr w:rsidR="00B96995" w:rsidRPr="00FB73EA" w14:paraId="2E5DE1C7" w14:textId="77777777" w:rsidTr="002E1A16">
        <w:trPr>
          <w:gridAfter w:val="1"/>
          <w:wAfter w:w="15" w:type="dxa"/>
          <w:trHeight w:val="332"/>
          <w:jc w:val="center"/>
        </w:trPr>
        <w:tc>
          <w:tcPr>
            <w:tcW w:w="962" w:type="dxa"/>
          </w:tcPr>
          <w:p w14:paraId="01E2E36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171" w:type="dxa"/>
            <w:noWrap/>
          </w:tcPr>
          <w:p w14:paraId="7839FB5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404" w:type="dxa"/>
          </w:tcPr>
          <w:p w14:paraId="636C498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200" w:type="dxa"/>
          </w:tcPr>
          <w:p w14:paraId="4C4D491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5" w:type="dxa"/>
            <w:noWrap/>
          </w:tcPr>
          <w:p w14:paraId="4BFA9030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6.97×10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</w:tcPr>
          <w:p w14:paraId="667A532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32" w:type="dxa"/>
            <w:noWrap/>
          </w:tcPr>
          <w:p w14:paraId="7DD6126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356" w:type="dxa"/>
          </w:tcPr>
          <w:p w14:paraId="188DF66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43" w:type="dxa"/>
            <w:noWrap/>
          </w:tcPr>
          <w:p w14:paraId="1933A62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7.04×10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  <w:tc>
          <w:tcPr>
            <w:tcW w:w="281" w:type="dxa"/>
            <w:noWrap/>
          </w:tcPr>
          <w:p w14:paraId="6D7A68A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41" w:type="dxa"/>
            <w:noWrap/>
          </w:tcPr>
          <w:p w14:paraId="0C0EC9B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0.2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×10</w:t>
            </w: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  <w:vertAlign w:val="superscript"/>
              </w:rPr>
              <w:t>-10</w:t>
            </w:r>
          </w:p>
        </w:tc>
      </w:tr>
    </w:tbl>
    <w:p w14:paraId="62AB56C6" w14:textId="77777777" w:rsidR="00B96995" w:rsidRPr="00FB73EA" w:rsidRDefault="00B96995" w:rsidP="00B96995">
      <w:pPr>
        <w:rPr>
          <w:rFonts w:ascii="Helvetica" w:hAnsi="Helvetica" w:cs="Helvetica"/>
          <w:b/>
          <w:bCs/>
        </w:rPr>
      </w:pPr>
    </w:p>
    <w:p w14:paraId="622CCEB5" w14:textId="77777777" w:rsidR="00B96995" w:rsidRPr="00FB73EA" w:rsidRDefault="00B96995" w:rsidP="00B96995">
      <w:pPr>
        <w:spacing w:after="0"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Style w:val="Heading4Char"/>
          <w:rFonts w:ascii="Helvetica" w:hAnsi="Helvetica" w:cs="Helvetica"/>
          <w:b/>
          <w:bCs/>
          <w:sz w:val="22"/>
          <w:szCs w:val="22"/>
          <w:lang w:val="en-US"/>
        </w:rPr>
        <w:t>Table 4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: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Mean DTI metrics of the dentate gyrus across two time points in depressed patients and at a single time point in healthy controls.</w:t>
      </w:r>
    </w:p>
    <w:p w14:paraId="6C02DB5B" w14:textId="77777777" w:rsidR="00B96995" w:rsidRPr="00FB73EA" w:rsidRDefault="00B96995" w:rsidP="00B96995">
      <w:pPr>
        <w:spacing w:after="0"/>
        <w:rPr>
          <w:rFonts w:ascii="Helvetica" w:hAnsi="Helvetica" w:cs="Helvetica"/>
          <w:sz w:val="22"/>
          <w:szCs w:val="22"/>
          <w:lang w:val="en-US"/>
        </w:rPr>
      </w:pPr>
      <w:r w:rsidRPr="00FB73EA">
        <w:rPr>
          <w:rFonts w:ascii="Helvetica" w:hAnsi="Helvetica" w:cs="Helvetica"/>
          <w:sz w:val="22"/>
          <w:szCs w:val="22"/>
          <w:lang w:val="en-US"/>
        </w:rPr>
        <w:t>Time points: V1 = baseline, V2 = at 2 weeks into esketamine.</w:t>
      </w:r>
    </w:p>
    <w:p w14:paraId="44A61796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73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0"/>
        <w:gridCol w:w="146"/>
        <w:gridCol w:w="2182"/>
        <w:gridCol w:w="146"/>
        <w:gridCol w:w="569"/>
        <w:gridCol w:w="642"/>
        <w:gridCol w:w="763"/>
        <w:gridCol w:w="146"/>
        <w:gridCol w:w="631"/>
        <w:gridCol w:w="642"/>
        <w:gridCol w:w="763"/>
        <w:gridCol w:w="202"/>
      </w:tblGrid>
      <w:tr w:rsidR="00B96995" w:rsidRPr="00FB73EA" w14:paraId="3ADD4195" w14:textId="77777777" w:rsidTr="002E1A16">
        <w:trPr>
          <w:cantSplit/>
          <w:trHeight w:val="304"/>
        </w:trPr>
        <w:tc>
          <w:tcPr>
            <w:tcW w:w="620" w:type="dxa"/>
            <w:vAlign w:val="bottom"/>
          </w:tcPr>
          <w:p w14:paraId="32E3B42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  <w:lastRenderedPageBreak/>
              <w:t> </w:t>
            </w:r>
          </w:p>
        </w:tc>
        <w:tc>
          <w:tcPr>
            <w:tcW w:w="146" w:type="dxa"/>
            <w:vAlign w:val="bottom"/>
          </w:tcPr>
          <w:p w14:paraId="6482194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182" w:type="dxa"/>
            <w:noWrap/>
            <w:vAlign w:val="bottom"/>
          </w:tcPr>
          <w:p w14:paraId="6E10709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  <w:t> </w:t>
            </w:r>
          </w:p>
        </w:tc>
        <w:tc>
          <w:tcPr>
            <w:tcW w:w="146" w:type="dxa"/>
            <w:vAlign w:val="bottom"/>
          </w:tcPr>
          <w:p w14:paraId="07BD1D3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4117" w:type="dxa"/>
            <w:gridSpan w:val="7"/>
            <w:tcBorders>
              <w:bottom w:val="single" w:sz="4" w:space="0" w:color="auto"/>
            </w:tcBorders>
            <w:noWrap/>
            <w:vAlign w:val="bottom"/>
          </w:tcPr>
          <w:p w14:paraId="7D177DB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 versus V1</w:t>
            </w:r>
          </w:p>
        </w:tc>
        <w:tc>
          <w:tcPr>
            <w:tcW w:w="185" w:type="dxa"/>
            <w:vAlign w:val="bottom"/>
          </w:tcPr>
          <w:p w14:paraId="093E6CB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 </w:t>
            </w:r>
          </w:p>
        </w:tc>
      </w:tr>
      <w:tr w:rsidR="00B96995" w:rsidRPr="00FB73EA" w14:paraId="04DB8C0A" w14:textId="77777777" w:rsidTr="002E1A16">
        <w:trPr>
          <w:cantSplit/>
          <w:trHeight w:val="304"/>
        </w:trPr>
        <w:tc>
          <w:tcPr>
            <w:tcW w:w="620" w:type="dxa"/>
            <w:vAlign w:val="bottom"/>
            <w:hideMark/>
          </w:tcPr>
          <w:p w14:paraId="5529C53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3E7F07B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noWrap/>
            <w:vAlign w:val="bottom"/>
            <w:hideMark/>
          </w:tcPr>
          <w:p w14:paraId="2A58280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" w:type="dxa"/>
            <w:vAlign w:val="bottom"/>
          </w:tcPr>
          <w:p w14:paraId="1303D2D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14BC03C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Left Hippocampus</w:t>
            </w:r>
          </w:p>
        </w:tc>
        <w:tc>
          <w:tcPr>
            <w:tcW w:w="146" w:type="dxa"/>
            <w:vAlign w:val="bottom"/>
          </w:tcPr>
          <w:p w14:paraId="0BE8DCC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036" w:type="dxa"/>
            <w:gridSpan w:val="3"/>
            <w:tcBorders>
              <w:bottom w:val="single" w:sz="4" w:space="0" w:color="auto"/>
            </w:tcBorders>
            <w:noWrap/>
            <w:vAlign w:val="bottom"/>
            <w:hideMark/>
          </w:tcPr>
          <w:p w14:paraId="7F6B8E9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Right Hippocampus</w:t>
            </w:r>
          </w:p>
        </w:tc>
        <w:tc>
          <w:tcPr>
            <w:tcW w:w="185" w:type="dxa"/>
            <w:vAlign w:val="bottom"/>
          </w:tcPr>
          <w:p w14:paraId="5C4958A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3E0FBF01" w14:textId="77777777" w:rsidTr="002E1A16">
        <w:trPr>
          <w:cantSplit/>
          <w:trHeight w:val="304"/>
        </w:trPr>
        <w:tc>
          <w:tcPr>
            <w:tcW w:w="620" w:type="dxa"/>
            <w:tcBorders>
              <w:bottom w:val="single" w:sz="4" w:space="0" w:color="auto"/>
            </w:tcBorders>
            <w:vAlign w:val="bottom"/>
            <w:hideMark/>
          </w:tcPr>
          <w:p w14:paraId="75980F0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 Metric</w:t>
            </w:r>
          </w:p>
        </w:tc>
        <w:tc>
          <w:tcPr>
            <w:tcW w:w="146" w:type="dxa"/>
            <w:tcBorders>
              <w:bottom w:val="single" w:sz="4" w:space="0" w:color="auto"/>
            </w:tcBorders>
            <w:vAlign w:val="bottom"/>
          </w:tcPr>
          <w:p w14:paraId="658596F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tcBorders>
              <w:bottom w:val="single" w:sz="4" w:space="0" w:color="auto"/>
            </w:tcBorders>
            <w:vAlign w:val="bottom"/>
            <w:hideMark/>
          </w:tcPr>
          <w:p w14:paraId="50FDAC0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Independent variable</w:t>
            </w:r>
          </w:p>
        </w:tc>
        <w:tc>
          <w:tcPr>
            <w:tcW w:w="146" w:type="dxa"/>
            <w:vAlign w:val="bottom"/>
          </w:tcPr>
          <w:p w14:paraId="2EBDF6D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single" w:sz="4" w:space="0" w:color="auto"/>
            </w:tcBorders>
            <w:vAlign w:val="bottom"/>
            <w:hideMark/>
          </w:tcPr>
          <w:p w14:paraId="48B27B1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 χ</w:t>
            </w:r>
            <w:r w:rsidRPr="00FB73EA">
              <w:rPr>
                <w:rFonts w:ascii="Helvetica" w:hAnsi="Helvetica" w:cs="Helvetic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642" w:type="dxa"/>
            <w:tcBorders>
              <w:top w:val="single" w:sz="4" w:space="0" w:color="auto"/>
            </w:tcBorders>
            <w:vAlign w:val="bottom"/>
            <w:hideMark/>
          </w:tcPr>
          <w:p w14:paraId="02288F3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bottom"/>
            <w:hideMark/>
          </w:tcPr>
          <w:p w14:paraId="690B593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p</w:t>
            </w:r>
            <w:r w:rsidRPr="00FB73EA">
              <w:rPr>
                <w:rFonts w:ascii="Helvetica" w:hAnsi="Helvetica" w:cs="Helvetica"/>
                <w:color w:val="000000"/>
                <w:sz w:val="22"/>
                <w:szCs w:val="22"/>
                <w:vertAlign w:val="subscript"/>
              </w:rPr>
              <w:t>adj</w:t>
            </w:r>
          </w:p>
        </w:tc>
        <w:tc>
          <w:tcPr>
            <w:tcW w:w="146" w:type="dxa"/>
            <w:vAlign w:val="bottom"/>
          </w:tcPr>
          <w:p w14:paraId="7369A4B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tcBorders>
              <w:top w:val="single" w:sz="4" w:space="0" w:color="auto"/>
            </w:tcBorders>
            <w:vAlign w:val="bottom"/>
            <w:hideMark/>
          </w:tcPr>
          <w:p w14:paraId="36DFD66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 χ</w:t>
            </w:r>
            <w:r w:rsidRPr="00FB73EA">
              <w:rPr>
                <w:rFonts w:ascii="Helvetica" w:hAnsi="Helvetica" w:cs="Helvetic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642" w:type="dxa"/>
            <w:tcBorders>
              <w:top w:val="single" w:sz="4" w:space="0" w:color="auto"/>
            </w:tcBorders>
            <w:vAlign w:val="bottom"/>
            <w:hideMark/>
          </w:tcPr>
          <w:p w14:paraId="4430AE3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763" w:type="dxa"/>
            <w:tcBorders>
              <w:top w:val="single" w:sz="4" w:space="0" w:color="auto"/>
            </w:tcBorders>
            <w:vAlign w:val="bottom"/>
            <w:hideMark/>
          </w:tcPr>
          <w:p w14:paraId="1A995A4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P</w:t>
            </w:r>
            <w:r w:rsidRPr="004F6673">
              <w:rPr>
                <w:rFonts w:ascii="Helvetica" w:hAnsi="Helvetica" w:cs="Helvetica"/>
                <w:color w:val="000000"/>
                <w:sz w:val="22"/>
                <w:szCs w:val="22"/>
                <w:vertAlign w:val="subscript"/>
              </w:rPr>
              <w:t>FDR</w:t>
            </w:r>
          </w:p>
        </w:tc>
        <w:tc>
          <w:tcPr>
            <w:tcW w:w="185" w:type="dxa"/>
            <w:vAlign w:val="bottom"/>
          </w:tcPr>
          <w:p w14:paraId="0829939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</w:tr>
      <w:tr w:rsidR="00B96995" w:rsidRPr="00FB73EA" w14:paraId="49767C4F" w14:textId="77777777" w:rsidTr="002E1A16">
        <w:trPr>
          <w:cantSplit/>
          <w:trHeight w:val="304"/>
        </w:trPr>
        <w:tc>
          <w:tcPr>
            <w:tcW w:w="620" w:type="dxa"/>
            <w:vMerge w:val="restart"/>
            <w:tcBorders>
              <w:top w:val="single" w:sz="4" w:space="0" w:color="auto"/>
            </w:tcBorders>
            <w:hideMark/>
          </w:tcPr>
          <w:p w14:paraId="7D1F573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GFA</w:t>
            </w:r>
          </w:p>
        </w:tc>
        <w:tc>
          <w:tcPr>
            <w:tcW w:w="146" w:type="dxa"/>
            <w:tcBorders>
              <w:top w:val="single" w:sz="4" w:space="0" w:color="auto"/>
            </w:tcBorders>
            <w:vAlign w:val="bottom"/>
          </w:tcPr>
          <w:p w14:paraId="3661A84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single" w:sz="4" w:space="0" w:color="auto"/>
            </w:tcBorders>
            <w:vAlign w:val="bottom"/>
            <w:hideMark/>
          </w:tcPr>
          <w:p w14:paraId="5B80A65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46" w:type="dxa"/>
            <w:vAlign w:val="bottom"/>
          </w:tcPr>
          <w:p w14:paraId="717A6AE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tcBorders>
              <w:top w:val="single" w:sz="4" w:space="0" w:color="auto"/>
            </w:tcBorders>
            <w:noWrap/>
            <w:vAlign w:val="bottom"/>
          </w:tcPr>
          <w:p w14:paraId="006470E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0.97</w:t>
            </w:r>
          </w:p>
        </w:tc>
        <w:tc>
          <w:tcPr>
            <w:tcW w:w="642" w:type="dxa"/>
            <w:tcBorders>
              <w:top w:val="single" w:sz="4" w:space="0" w:color="auto"/>
            </w:tcBorders>
            <w:noWrap/>
            <w:vAlign w:val="bottom"/>
          </w:tcPr>
          <w:p w14:paraId="284BCB9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bottom"/>
          </w:tcPr>
          <w:p w14:paraId="7ECE6E3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0.54</w:t>
            </w:r>
          </w:p>
        </w:tc>
        <w:tc>
          <w:tcPr>
            <w:tcW w:w="146" w:type="dxa"/>
            <w:vAlign w:val="bottom"/>
          </w:tcPr>
          <w:p w14:paraId="5067471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tcBorders>
              <w:top w:val="single" w:sz="4" w:space="0" w:color="auto"/>
            </w:tcBorders>
            <w:noWrap/>
            <w:vAlign w:val="bottom"/>
          </w:tcPr>
          <w:p w14:paraId="251E203C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0.44</w:t>
            </w:r>
          </w:p>
        </w:tc>
        <w:tc>
          <w:tcPr>
            <w:tcW w:w="642" w:type="dxa"/>
            <w:tcBorders>
              <w:top w:val="single" w:sz="4" w:space="0" w:color="auto"/>
            </w:tcBorders>
            <w:noWrap/>
            <w:vAlign w:val="bottom"/>
          </w:tcPr>
          <w:p w14:paraId="0FC7551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tcBorders>
              <w:top w:val="single" w:sz="4" w:space="0" w:color="auto"/>
            </w:tcBorders>
            <w:noWrap/>
            <w:vAlign w:val="bottom"/>
          </w:tcPr>
          <w:p w14:paraId="6D185581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0.76</w:t>
            </w:r>
          </w:p>
        </w:tc>
        <w:tc>
          <w:tcPr>
            <w:tcW w:w="185" w:type="dxa"/>
            <w:vAlign w:val="bottom"/>
          </w:tcPr>
          <w:p w14:paraId="5995234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6EEFAD49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618BBAA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4884EF0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2ED31FF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46" w:type="dxa"/>
            <w:vAlign w:val="bottom"/>
          </w:tcPr>
          <w:p w14:paraId="747DE53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1CCFB92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0.84</w:t>
            </w:r>
          </w:p>
        </w:tc>
        <w:tc>
          <w:tcPr>
            <w:tcW w:w="642" w:type="dxa"/>
            <w:noWrap/>
            <w:vAlign w:val="bottom"/>
          </w:tcPr>
          <w:p w14:paraId="67FE504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22598D9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0.54</w:t>
            </w:r>
          </w:p>
        </w:tc>
        <w:tc>
          <w:tcPr>
            <w:tcW w:w="146" w:type="dxa"/>
            <w:vAlign w:val="bottom"/>
          </w:tcPr>
          <w:p w14:paraId="609A2B6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1580F6AD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1.84</w:t>
            </w:r>
          </w:p>
        </w:tc>
        <w:tc>
          <w:tcPr>
            <w:tcW w:w="642" w:type="dxa"/>
            <w:noWrap/>
            <w:vAlign w:val="bottom"/>
          </w:tcPr>
          <w:p w14:paraId="0F840AE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57A37219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0.52</w:t>
            </w:r>
          </w:p>
        </w:tc>
        <w:tc>
          <w:tcPr>
            <w:tcW w:w="185" w:type="dxa"/>
            <w:vAlign w:val="bottom"/>
          </w:tcPr>
          <w:p w14:paraId="345D00A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3BE0B8DA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7BD7AB7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1BD9443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791A483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46" w:type="dxa"/>
            <w:vAlign w:val="bottom"/>
          </w:tcPr>
          <w:p w14:paraId="00526C1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750846E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0.11</w:t>
            </w:r>
          </w:p>
        </w:tc>
        <w:tc>
          <w:tcPr>
            <w:tcW w:w="642" w:type="dxa"/>
            <w:noWrap/>
            <w:vAlign w:val="bottom"/>
          </w:tcPr>
          <w:p w14:paraId="5994E26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3FBDC95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0.74</w:t>
            </w:r>
          </w:p>
        </w:tc>
        <w:tc>
          <w:tcPr>
            <w:tcW w:w="146" w:type="dxa"/>
            <w:vAlign w:val="bottom"/>
          </w:tcPr>
          <w:p w14:paraId="6EE2764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00E09A47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0.04</w:t>
            </w:r>
          </w:p>
        </w:tc>
        <w:tc>
          <w:tcPr>
            <w:tcW w:w="642" w:type="dxa"/>
            <w:noWrap/>
            <w:vAlign w:val="bottom"/>
          </w:tcPr>
          <w:p w14:paraId="438B3B7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4F75C589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0.84</w:t>
            </w:r>
          </w:p>
        </w:tc>
        <w:tc>
          <w:tcPr>
            <w:tcW w:w="185" w:type="dxa"/>
            <w:vAlign w:val="bottom"/>
          </w:tcPr>
          <w:p w14:paraId="7427F4A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53E2B1E9" w14:textId="77777777" w:rsidTr="002E1A16">
        <w:trPr>
          <w:cantSplit/>
          <w:trHeight w:val="304"/>
        </w:trPr>
        <w:tc>
          <w:tcPr>
            <w:tcW w:w="620" w:type="dxa"/>
            <w:vMerge w:val="restart"/>
            <w:hideMark/>
          </w:tcPr>
          <w:p w14:paraId="3720607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MD</w:t>
            </w:r>
          </w:p>
        </w:tc>
        <w:tc>
          <w:tcPr>
            <w:tcW w:w="146" w:type="dxa"/>
            <w:vAlign w:val="bottom"/>
          </w:tcPr>
          <w:p w14:paraId="70222DF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6A4B44E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46" w:type="dxa"/>
            <w:vAlign w:val="bottom"/>
          </w:tcPr>
          <w:p w14:paraId="649F7E2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55B874E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4.33</w:t>
            </w:r>
          </w:p>
        </w:tc>
        <w:tc>
          <w:tcPr>
            <w:tcW w:w="642" w:type="dxa"/>
            <w:noWrap/>
            <w:vAlign w:val="bottom"/>
          </w:tcPr>
          <w:p w14:paraId="206921E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7C47456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0.11</w:t>
            </w:r>
          </w:p>
        </w:tc>
        <w:tc>
          <w:tcPr>
            <w:tcW w:w="146" w:type="dxa"/>
            <w:vAlign w:val="bottom"/>
          </w:tcPr>
          <w:p w14:paraId="553F7FF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001D6CC5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1.42</w:t>
            </w:r>
          </w:p>
        </w:tc>
        <w:tc>
          <w:tcPr>
            <w:tcW w:w="642" w:type="dxa"/>
            <w:noWrap/>
            <w:vAlign w:val="bottom"/>
          </w:tcPr>
          <w:p w14:paraId="03E277F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222113A1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0.54</w:t>
            </w:r>
          </w:p>
        </w:tc>
        <w:tc>
          <w:tcPr>
            <w:tcW w:w="185" w:type="dxa"/>
            <w:vAlign w:val="bottom"/>
          </w:tcPr>
          <w:p w14:paraId="69FAC19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1B3913A6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3AD0223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5DBC96E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26F510D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46" w:type="dxa"/>
            <w:vAlign w:val="bottom"/>
          </w:tcPr>
          <w:p w14:paraId="2294503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2ED7143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3.16</w:t>
            </w:r>
          </w:p>
        </w:tc>
        <w:tc>
          <w:tcPr>
            <w:tcW w:w="642" w:type="dxa"/>
            <w:noWrap/>
            <w:vAlign w:val="bottom"/>
          </w:tcPr>
          <w:p w14:paraId="0C2F7CF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14D8DFC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0.11</w:t>
            </w:r>
          </w:p>
        </w:tc>
        <w:tc>
          <w:tcPr>
            <w:tcW w:w="146" w:type="dxa"/>
            <w:vAlign w:val="bottom"/>
          </w:tcPr>
          <w:p w14:paraId="5F0E826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4AAE9053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0.19</w:t>
            </w:r>
          </w:p>
        </w:tc>
        <w:tc>
          <w:tcPr>
            <w:tcW w:w="642" w:type="dxa"/>
            <w:noWrap/>
            <w:vAlign w:val="bottom"/>
          </w:tcPr>
          <w:p w14:paraId="25E39C3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27EDB311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0.66</w:t>
            </w:r>
          </w:p>
        </w:tc>
        <w:tc>
          <w:tcPr>
            <w:tcW w:w="185" w:type="dxa"/>
            <w:vAlign w:val="bottom"/>
          </w:tcPr>
          <w:p w14:paraId="64FB640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32B02FC7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77B37622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3AC7E45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218FF6B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46" w:type="dxa"/>
            <w:vAlign w:val="bottom"/>
          </w:tcPr>
          <w:p w14:paraId="2AF774F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724DDB1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1.44</w:t>
            </w:r>
          </w:p>
        </w:tc>
        <w:tc>
          <w:tcPr>
            <w:tcW w:w="642" w:type="dxa"/>
            <w:noWrap/>
            <w:vAlign w:val="bottom"/>
          </w:tcPr>
          <w:p w14:paraId="2FDB4BF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0AFDFC3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0.23</w:t>
            </w:r>
          </w:p>
        </w:tc>
        <w:tc>
          <w:tcPr>
            <w:tcW w:w="146" w:type="dxa"/>
            <w:vAlign w:val="bottom"/>
          </w:tcPr>
          <w:p w14:paraId="4CC1169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268C14BE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0.84</w:t>
            </w:r>
          </w:p>
        </w:tc>
        <w:tc>
          <w:tcPr>
            <w:tcW w:w="642" w:type="dxa"/>
            <w:noWrap/>
            <w:vAlign w:val="bottom"/>
          </w:tcPr>
          <w:p w14:paraId="670482D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331CF07D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0.54</w:t>
            </w:r>
          </w:p>
        </w:tc>
        <w:tc>
          <w:tcPr>
            <w:tcW w:w="185" w:type="dxa"/>
            <w:vAlign w:val="bottom"/>
          </w:tcPr>
          <w:p w14:paraId="7842B89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4A07EB5D" w14:textId="77777777" w:rsidTr="002E1A16">
        <w:trPr>
          <w:cantSplit/>
          <w:trHeight w:val="304"/>
        </w:trPr>
        <w:tc>
          <w:tcPr>
            <w:tcW w:w="620" w:type="dxa"/>
            <w:vMerge w:val="restart"/>
            <w:hideMark/>
          </w:tcPr>
          <w:p w14:paraId="2C25C4A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FA</w:t>
            </w:r>
          </w:p>
        </w:tc>
        <w:tc>
          <w:tcPr>
            <w:tcW w:w="146" w:type="dxa"/>
            <w:vAlign w:val="bottom"/>
          </w:tcPr>
          <w:p w14:paraId="3FF7037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024C547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46" w:type="dxa"/>
            <w:vAlign w:val="bottom"/>
          </w:tcPr>
          <w:p w14:paraId="4551B64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6ACA48C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3.25</w:t>
            </w:r>
          </w:p>
        </w:tc>
        <w:tc>
          <w:tcPr>
            <w:tcW w:w="642" w:type="dxa"/>
            <w:noWrap/>
            <w:vAlign w:val="bottom"/>
          </w:tcPr>
          <w:p w14:paraId="6D564D8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22EA565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0.19</w:t>
            </w:r>
          </w:p>
        </w:tc>
        <w:tc>
          <w:tcPr>
            <w:tcW w:w="146" w:type="dxa"/>
            <w:vAlign w:val="bottom"/>
          </w:tcPr>
          <w:p w14:paraId="130031E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09868DDC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9.38</w:t>
            </w:r>
          </w:p>
        </w:tc>
        <w:tc>
          <w:tcPr>
            <w:tcW w:w="642" w:type="dxa"/>
            <w:noWrap/>
            <w:vAlign w:val="bottom"/>
          </w:tcPr>
          <w:p w14:paraId="09FCF3D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48231416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0.01</w:t>
            </w:r>
          </w:p>
        </w:tc>
        <w:tc>
          <w:tcPr>
            <w:tcW w:w="185" w:type="dxa"/>
            <w:vAlign w:val="bottom"/>
          </w:tcPr>
          <w:p w14:paraId="04C6647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63D4D4DB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2CDD1DF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39D4262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1AC8D60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46" w:type="dxa"/>
            <w:vAlign w:val="bottom"/>
          </w:tcPr>
          <w:p w14:paraId="25C789E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730362E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0.18</w:t>
            </w:r>
          </w:p>
        </w:tc>
        <w:tc>
          <w:tcPr>
            <w:tcW w:w="642" w:type="dxa"/>
            <w:noWrap/>
            <w:vAlign w:val="bottom"/>
          </w:tcPr>
          <w:p w14:paraId="63F6F46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140B69F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0.67</w:t>
            </w:r>
          </w:p>
        </w:tc>
        <w:tc>
          <w:tcPr>
            <w:tcW w:w="146" w:type="dxa"/>
            <w:vAlign w:val="bottom"/>
          </w:tcPr>
          <w:p w14:paraId="14EBF77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3B80D9C2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5.21</w:t>
            </w:r>
          </w:p>
        </w:tc>
        <w:tc>
          <w:tcPr>
            <w:tcW w:w="642" w:type="dxa"/>
            <w:noWrap/>
            <w:vAlign w:val="bottom"/>
          </w:tcPr>
          <w:p w14:paraId="592EBF4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716D7596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0.03</w:t>
            </w:r>
          </w:p>
        </w:tc>
        <w:tc>
          <w:tcPr>
            <w:tcW w:w="185" w:type="dxa"/>
            <w:vAlign w:val="bottom"/>
          </w:tcPr>
          <w:p w14:paraId="0F44F76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63005073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76F6C19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736E2E4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64F3157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46" w:type="dxa"/>
            <w:vAlign w:val="bottom"/>
          </w:tcPr>
          <w:p w14:paraId="5C8B59C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6901436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2.35</w:t>
            </w:r>
          </w:p>
        </w:tc>
        <w:tc>
          <w:tcPr>
            <w:tcW w:w="642" w:type="dxa"/>
            <w:noWrap/>
            <w:vAlign w:val="bottom"/>
          </w:tcPr>
          <w:p w14:paraId="70837AC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7F0A964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0.19</w:t>
            </w:r>
          </w:p>
        </w:tc>
        <w:tc>
          <w:tcPr>
            <w:tcW w:w="146" w:type="dxa"/>
            <w:vAlign w:val="bottom"/>
          </w:tcPr>
          <w:p w14:paraId="5435498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1B520753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0.09</w:t>
            </w:r>
          </w:p>
        </w:tc>
        <w:tc>
          <w:tcPr>
            <w:tcW w:w="642" w:type="dxa"/>
            <w:noWrap/>
            <w:vAlign w:val="bottom"/>
          </w:tcPr>
          <w:p w14:paraId="34EFC1B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6CE8272E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0.76</w:t>
            </w:r>
          </w:p>
        </w:tc>
        <w:tc>
          <w:tcPr>
            <w:tcW w:w="185" w:type="dxa"/>
            <w:vAlign w:val="bottom"/>
          </w:tcPr>
          <w:p w14:paraId="2134006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6903BA65" w14:textId="77777777" w:rsidTr="002E1A16">
        <w:trPr>
          <w:cantSplit/>
          <w:trHeight w:val="304"/>
        </w:trPr>
        <w:tc>
          <w:tcPr>
            <w:tcW w:w="620" w:type="dxa"/>
            <w:vMerge w:val="restart"/>
            <w:hideMark/>
          </w:tcPr>
          <w:p w14:paraId="1E1B2E3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AD</w:t>
            </w:r>
          </w:p>
        </w:tc>
        <w:tc>
          <w:tcPr>
            <w:tcW w:w="146" w:type="dxa"/>
            <w:vAlign w:val="bottom"/>
          </w:tcPr>
          <w:p w14:paraId="13C9813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346E4D5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46" w:type="dxa"/>
            <w:vAlign w:val="bottom"/>
          </w:tcPr>
          <w:p w14:paraId="069A6F0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6DA1561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3.51</w:t>
            </w:r>
          </w:p>
        </w:tc>
        <w:tc>
          <w:tcPr>
            <w:tcW w:w="642" w:type="dxa"/>
            <w:noWrap/>
            <w:vAlign w:val="bottom"/>
          </w:tcPr>
          <w:p w14:paraId="6171DE8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6872668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0.09</w:t>
            </w:r>
          </w:p>
        </w:tc>
        <w:tc>
          <w:tcPr>
            <w:tcW w:w="146" w:type="dxa"/>
            <w:vAlign w:val="bottom"/>
          </w:tcPr>
          <w:p w14:paraId="07D3936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5ACA616E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5.30</w:t>
            </w:r>
          </w:p>
        </w:tc>
        <w:tc>
          <w:tcPr>
            <w:tcW w:w="642" w:type="dxa"/>
            <w:noWrap/>
            <w:vAlign w:val="bottom"/>
          </w:tcPr>
          <w:p w14:paraId="2108ADB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64FC85B7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0.06</w:t>
            </w:r>
          </w:p>
        </w:tc>
        <w:tc>
          <w:tcPr>
            <w:tcW w:w="185" w:type="dxa"/>
            <w:vAlign w:val="bottom"/>
          </w:tcPr>
          <w:p w14:paraId="46A2A79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020DACCB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4F12A88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19D83C3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178A65B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46" w:type="dxa"/>
            <w:vAlign w:val="bottom"/>
          </w:tcPr>
          <w:p w14:paraId="336CFA9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76D750C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3.86</w:t>
            </w:r>
          </w:p>
        </w:tc>
        <w:tc>
          <w:tcPr>
            <w:tcW w:w="642" w:type="dxa"/>
            <w:noWrap/>
            <w:vAlign w:val="bottom"/>
          </w:tcPr>
          <w:p w14:paraId="3D42797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3A39E93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0.09</w:t>
            </w:r>
          </w:p>
        </w:tc>
        <w:tc>
          <w:tcPr>
            <w:tcW w:w="146" w:type="dxa"/>
            <w:vAlign w:val="bottom"/>
          </w:tcPr>
          <w:p w14:paraId="5AB41AC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4A730DB1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0.02</w:t>
            </w:r>
          </w:p>
        </w:tc>
        <w:tc>
          <w:tcPr>
            <w:tcW w:w="642" w:type="dxa"/>
            <w:noWrap/>
            <w:vAlign w:val="bottom"/>
          </w:tcPr>
          <w:p w14:paraId="3AE1264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6A85551E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0.90</w:t>
            </w:r>
          </w:p>
        </w:tc>
        <w:tc>
          <w:tcPr>
            <w:tcW w:w="185" w:type="dxa"/>
            <w:vAlign w:val="bottom"/>
          </w:tcPr>
          <w:p w14:paraId="181F410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25D786AB" w14:textId="77777777" w:rsidTr="002E1A16">
        <w:trPr>
          <w:cantSplit/>
          <w:trHeight w:val="304"/>
        </w:trPr>
        <w:tc>
          <w:tcPr>
            <w:tcW w:w="0" w:type="auto"/>
            <w:vMerge/>
            <w:hideMark/>
          </w:tcPr>
          <w:p w14:paraId="61AA8AA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669667F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331F2EC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46" w:type="dxa"/>
            <w:vAlign w:val="bottom"/>
          </w:tcPr>
          <w:p w14:paraId="4E53073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6248071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1.34</w:t>
            </w:r>
          </w:p>
        </w:tc>
        <w:tc>
          <w:tcPr>
            <w:tcW w:w="642" w:type="dxa"/>
            <w:noWrap/>
            <w:vAlign w:val="bottom"/>
          </w:tcPr>
          <w:p w14:paraId="0045F0B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162FE4F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0.25</w:t>
            </w:r>
          </w:p>
        </w:tc>
        <w:tc>
          <w:tcPr>
            <w:tcW w:w="146" w:type="dxa"/>
            <w:vAlign w:val="bottom"/>
          </w:tcPr>
          <w:p w14:paraId="466F745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3CCF97BD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1.06</w:t>
            </w:r>
          </w:p>
        </w:tc>
        <w:tc>
          <w:tcPr>
            <w:tcW w:w="642" w:type="dxa"/>
            <w:noWrap/>
            <w:vAlign w:val="bottom"/>
          </w:tcPr>
          <w:p w14:paraId="02FD010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3F1E564B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0.45</w:t>
            </w:r>
          </w:p>
        </w:tc>
        <w:tc>
          <w:tcPr>
            <w:tcW w:w="185" w:type="dxa"/>
            <w:vAlign w:val="bottom"/>
          </w:tcPr>
          <w:p w14:paraId="09E15DC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7B475169" w14:textId="77777777" w:rsidTr="002E1A16">
        <w:trPr>
          <w:cantSplit/>
          <w:trHeight w:val="304"/>
        </w:trPr>
        <w:tc>
          <w:tcPr>
            <w:tcW w:w="620" w:type="dxa"/>
            <w:vMerge w:val="restart"/>
            <w:hideMark/>
          </w:tcPr>
          <w:p w14:paraId="58560CC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RD</w:t>
            </w:r>
          </w:p>
        </w:tc>
        <w:tc>
          <w:tcPr>
            <w:tcW w:w="146" w:type="dxa"/>
            <w:vAlign w:val="bottom"/>
          </w:tcPr>
          <w:p w14:paraId="783468F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0DAC64B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146" w:type="dxa"/>
            <w:vAlign w:val="bottom"/>
          </w:tcPr>
          <w:p w14:paraId="29A079F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0C73455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2.95</w:t>
            </w:r>
          </w:p>
        </w:tc>
        <w:tc>
          <w:tcPr>
            <w:tcW w:w="642" w:type="dxa"/>
            <w:noWrap/>
            <w:vAlign w:val="bottom"/>
          </w:tcPr>
          <w:p w14:paraId="3D37907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17AEF79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0.14</w:t>
            </w:r>
          </w:p>
        </w:tc>
        <w:tc>
          <w:tcPr>
            <w:tcW w:w="146" w:type="dxa"/>
            <w:vAlign w:val="bottom"/>
          </w:tcPr>
          <w:p w14:paraId="2E5DDA3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618A2356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0.34</w:t>
            </w:r>
          </w:p>
        </w:tc>
        <w:tc>
          <w:tcPr>
            <w:tcW w:w="642" w:type="dxa"/>
            <w:noWrap/>
            <w:vAlign w:val="bottom"/>
          </w:tcPr>
          <w:p w14:paraId="0B7A778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74485559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0.56</w:t>
            </w:r>
          </w:p>
        </w:tc>
        <w:tc>
          <w:tcPr>
            <w:tcW w:w="185" w:type="dxa"/>
            <w:vAlign w:val="bottom"/>
          </w:tcPr>
          <w:p w14:paraId="15FF395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70D63C1A" w14:textId="77777777" w:rsidTr="002E1A16">
        <w:trPr>
          <w:cantSplit/>
          <w:trHeight w:val="304"/>
        </w:trPr>
        <w:tc>
          <w:tcPr>
            <w:tcW w:w="0" w:type="auto"/>
            <w:vMerge/>
            <w:vAlign w:val="bottom"/>
            <w:hideMark/>
          </w:tcPr>
          <w:p w14:paraId="7A0B19A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16E5483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750F056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146" w:type="dxa"/>
            <w:vAlign w:val="bottom"/>
          </w:tcPr>
          <w:p w14:paraId="5C4FCB9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7C4315A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2.84</w:t>
            </w:r>
          </w:p>
        </w:tc>
        <w:tc>
          <w:tcPr>
            <w:tcW w:w="642" w:type="dxa"/>
            <w:noWrap/>
            <w:vAlign w:val="bottom"/>
          </w:tcPr>
          <w:p w14:paraId="34A3B7A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07C8B2C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0.14</w:t>
            </w:r>
          </w:p>
        </w:tc>
        <w:tc>
          <w:tcPr>
            <w:tcW w:w="146" w:type="dxa"/>
            <w:vAlign w:val="bottom"/>
          </w:tcPr>
          <w:p w14:paraId="397EFF2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580EDE2B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0.36</w:t>
            </w:r>
          </w:p>
        </w:tc>
        <w:tc>
          <w:tcPr>
            <w:tcW w:w="642" w:type="dxa"/>
            <w:noWrap/>
            <w:vAlign w:val="bottom"/>
          </w:tcPr>
          <w:p w14:paraId="4D6E0C8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11E2BEDB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0.56</w:t>
            </w:r>
          </w:p>
        </w:tc>
        <w:tc>
          <w:tcPr>
            <w:tcW w:w="185" w:type="dxa"/>
            <w:vAlign w:val="bottom"/>
          </w:tcPr>
          <w:p w14:paraId="42C0930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  <w:tr w:rsidR="00B96995" w:rsidRPr="00FB73EA" w14:paraId="0BA286F3" w14:textId="77777777" w:rsidTr="002E1A16">
        <w:trPr>
          <w:cantSplit/>
          <w:trHeight w:val="211"/>
        </w:trPr>
        <w:tc>
          <w:tcPr>
            <w:tcW w:w="0" w:type="auto"/>
            <w:vMerge/>
            <w:vAlign w:val="bottom"/>
            <w:hideMark/>
          </w:tcPr>
          <w:p w14:paraId="65CC9E3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" w:type="dxa"/>
            <w:vAlign w:val="bottom"/>
          </w:tcPr>
          <w:p w14:paraId="75DF807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182" w:type="dxa"/>
            <w:vAlign w:val="bottom"/>
            <w:hideMark/>
          </w:tcPr>
          <w:p w14:paraId="1A50748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146" w:type="dxa"/>
            <w:vAlign w:val="bottom"/>
          </w:tcPr>
          <w:p w14:paraId="1B933F7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530" w:type="dxa"/>
            <w:noWrap/>
            <w:vAlign w:val="bottom"/>
          </w:tcPr>
          <w:p w14:paraId="7AF6FC6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1.47</w:t>
            </w:r>
          </w:p>
        </w:tc>
        <w:tc>
          <w:tcPr>
            <w:tcW w:w="642" w:type="dxa"/>
            <w:noWrap/>
            <w:vAlign w:val="bottom"/>
          </w:tcPr>
          <w:p w14:paraId="703D76B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00FF79F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0.23</w:t>
            </w:r>
          </w:p>
        </w:tc>
        <w:tc>
          <w:tcPr>
            <w:tcW w:w="146" w:type="dxa"/>
            <w:vAlign w:val="bottom"/>
          </w:tcPr>
          <w:p w14:paraId="63F5959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631" w:type="dxa"/>
            <w:noWrap/>
            <w:vAlign w:val="bottom"/>
          </w:tcPr>
          <w:p w14:paraId="5F79DFC2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0.73</w:t>
            </w:r>
          </w:p>
        </w:tc>
        <w:tc>
          <w:tcPr>
            <w:tcW w:w="642" w:type="dxa"/>
            <w:noWrap/>
            <w:vAlign w:val="bottom"/>
          </w:tcPr>
          <w:p w14:paraId="618A097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763" w:type="dxa"/>
            <w:noWrap/>
            <w:vAlign w:val="bottom"/>
          </w:tcPr>
          <w:p w14:paraId="0799FAF7" w14:textId="77777777" w:rsidR="00B96995" w:rsidRPr="00FB73EA" w:rsidRDefault="00B96995" w:rsidP="002E1A16">
            <w:pPr>
              <w:jc w:val="right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0.56</w:t>
            </w:r>
          </w:p>
        </w:tc>
        <w:tc>
          <w:tcPr>
            <w:tcW w:w="185" w:type="dxa"/>
            <w:vAlign w:val="bottom"/>
          </w:tcPr>
          <w:p w14:paraId="393D9C5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</w:tr>
    </w:tbl>
    <w:p w14:paraId="751FE29A" w14:textId="77777777" w:rsidR="00B96995" w:rsidRPr="00FB73EA" w:rsidRDefault="00B96995" w:rsidP="00B96995">
      <w:pPr>
        <w:pStyle w:val="Heading3"/>
        <w:rPr>
          <w:rFonts w:ascii="Helvetica" w:hAnsi="Helvetica" w:cs="Helvetica"/>
          <w:sz w:val="22"/>
          <w:szCs w:val="22"/>
        </w:rPr>
      </w:pPr>
    </w:p>
    <w:p w14:paraId="63453557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Style w:val="Heading4Char"/>
          <w:rFonts w:ascii="Helvetica" w:hAnsi="Helvetica" w:cs="Helvetica"/>
          <w:b/>
          <w:bCs/>
          <w:sz w:val="22"/>
          <w:szCs w:val="22"/>
          <w:lang w:val="en-US"/>
        </w:rPr>
        <w:t>Table 5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: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Longitudinal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 xml:space="preserve">analysis of dentate gyrus DTI metrics changes using linear mixed effects models between V1 and V2 with age and sex as covariates. </w:t>
      </w:r>
      <w:r w:rsidRPr="00FB73EA">
        <w:rPr>
          <w:rFonts w:ascii="Helvetica" w:hAnsi="Helvetica" w:cs="Helvetica"/>
          <w:sz w:val="22"/>
          <w:szCs w:val="22"/>
          <w:lang w:val="en-US"/>
        </w:rPr>
        <w:t>Only Benjamini–Hochberg FDR-corrected corrected values are reported (P</w:t>
      </w:r>
      <w:r w:rsidRPr="004F6673">
        <w:rPr>
          <w:rFonts w:ascii="Helvetica" w:hAnsi="Helvetica" w:cs="Helvetica"/>
          <w:sz w:val="22"/>
          <w:szCs w:val="22"/>
          <w:vertAlign w:val="subscript"/>
          <w:lang w:val="en-US"/>
        </w:rPr>
        <w:t>FDR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). Bold fonts indicate significant effects. Time points: V1 = baseline, V2 = at 2 weeks into treatment; GFA = generalized fractional anisotropy; MD = mean diffusivity; FA = fractional anisotropy; AD = axial diffusivity; RD = radial diffusivity; Df = degree of freedom. </w:t>
      </w:r>
    </w:p>
    <w:p w14:paraId="711C2D22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0"/>
        <w:gridCol w:w="1320"/>
        <w:gridCol w:w="525"/>
        <w:gridCol w:w="1149"/>
        <w:gridCol w:w="510"/>
      </w:tblGrid>
      <w:tr w:rsidR="00B96995" w:rsidRPr="00FB73EA" w14:paraId="2F11F809" w14:textId="77777777" w:rsidTr="002E1A16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0FC6C15" w14:textId="77777777" w:rsidR="00B96995" w:rsidRPr="00FB73EA" w:rsidRDefault="00B96995" w:rsidP="002E1A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lastRenderedPageBreak/>
              <w:t>Metric</w:t>
            </w:r>
          </w:p>
        </w:tc>
        <w:tc>
          <w:tcPr>
            <w:tcW w:w="0" w:type="auto"/>
            <w:vAlign w:val="center"/>
            <w:hideMark/>
          </w:tcPr>
          <w:p w14:paraId="4ECB4FD9" w14:textId="77777777" w:rsidR="00B96995" w:rsidRPr="00FB73EA" w:rsidRDefault="00B96995" w:rsidP="002E1A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Hemisphere</w:t>
            </w:r>
          </w:p>
        </w:tc>
        <w:tc>
          <w:tcPr>
            <w:tcW w:w="0" w:type="auto"/>
            <w:vAlign w:val="center"/>
            <w:hideMark/>
          </w:tcPr>
          <w:p w14:paraId="68C31916" w14:textId="77777777" w:rsidR="00B96995" w:rsidRPr="00FB73EA" w:rsidRDefault="00B96995" w:rsidP="002E1A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Visit</w:t>
            </w:r>
          </w:p>
        </w:tc>
        <w:tc>
          <w:tcPr>
            <w:tcW w:w="0" w:type="auto"/>
            <w:vAlign w:val="center"/>
            <w:hideMark/>
          </w:tcPr>
          <w:p w14:paraId="1FA6585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Effect size</w:t>
            </w:r>
          </w:p>
        </w:tc>
        <w:tc>
          <w:tcPr>
            <w:tcW w:w="0" w:type="auto"/>
            <w:vAlign w:val="center"/>
            <w:hideMark/>
          </w:tcPr>
          <w:p w14:paraId="4B985C1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P</w:t>
            </w:r>
            <w:r w:rsidRPr="004F6673">
              <w:rPr>
                <w:rFonts w:ascii="Helvetica" w:eastAsia="Times New Roman" w:hAnsi="Helvetica" w:cs="Helvetica"/>
                <w:b/>
                <w:bCs/>
                <w:sz w:val="22"/>
                <w:szCs w:val="22"/>
                <w:vertAlign w:val="subscript"/>
                <w:lang w:eastAsia="fr-FR"/>
              </w:rPr>
              <w:t>FDR</w:t>
            </w:r>
          </w:p>
        </w:tc>
      </w:tr>
      <w:tr w:rsidR="00B96995" w:rsidRPr="00FB73EA" w14:paraId="554028BA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5F6539A6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Volume</w:t>
            </w:r>
          </w:p>
        </w:tc>
        <w:tc>
          <w:tcPr>
            <w:tcW w:w="0" w:type="auto"/>
            <w:vAlign w:val="center"/>
          </w:tcPr>
          <w:p w14:paraId="496180FA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</w:tcPr>
          <w:p w14:paraId="3C9DD156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</w:tcPr>
          <w:p w14:paraId="0D7493E8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0.36</w:t>
            </w:r>
          </w:p>
        </w:tc>
        <w:tc>
          <w:tcPr>
            <w:tcW w:w="0" w:type="auto"/>
            <w:vAlign w:val="center"/>
          </w:tcPr>
          <w:p w14:paraId="4C5ADF95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0.91</w:t>
            </w:r>
          </w:p>
        </w:tc>
      </w:tr>
      <w:tr w:rsidR="00B96995" w:rsidRPr="00FB73EA" w14:paraId="54CEBF79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196739F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</w:tcPr>
          <w:p w14:paraId="2828979F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</w:tcPr>
          <w:p w14:paraId="384D7A24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</w:tcPr>
          <w:p w14:paraId="0F538695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0.27</w:t>
            </w:r>
          </w:p>
        </w:tc>
        <w:tc>
          <w:tcPr>
            <w:tcW w:w="0" w:type="auto"/>
            <w:vAlign w:val="center"/>
          </w:tcPr>
          <w:p w14:paraId="125EAAE5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0.91</w:t>
            </w:r>
          </w:p>
        </w:tc>
      </w:tr>
      <w:tr w:rsidR="00B96995" w:rsidRPr="00FB73EA" w14:paraId="487E501E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1A946C36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</w:tcPr>
          <w:p w14:paraId="4B0812A2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</w:tcPr>
          <w:p w14:paraId="0FBFA17A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</w:tcPr>
          <w:p w14:paraId="45A289E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0.01</w:t>
            </w:r>
          </w:p>
        </w:tc>
        <w:tc>
          <w:tcPr>
            <w:tcW w:w="0" w:type="auto"/>
            <w:vAlign w:val="center"/>
          </w:tcPr>
          <w:p w14:paraId="07905E4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0.97</w:t>
            </w:r>
          </w:p>
        </w:tc>
      </w:tr>
      <w:tr w:rsidR="00B96995" w:rsidRPr="00FB73EA" w14:paraId="34CD86A1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30D465D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</w:tcPr>
          <w:p w14:paraId="5F52D160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</w:tcPr>
          <w:p w14:paraId="07373089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</w:tcPr>
          <w:p w14:paraId="6B4DB76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0.04</w:t>
            </w:r>
          </w:p>
        </w:tc>
        <w:tc>
          <w:tcPr>
            <w:tcW w:w="0" w:type="auto"/>
            <w:vAlign w:val="center"/>
          </w:tcPr>
          <w:p w14:paraId="1F810C9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0.97</w:t>
            </w:r>
          </w:p>
        </w:tc>
      </w:tr>
      <w:tr w:rsidR="00B96995" w:rsidRPr="00FB73EA" w14:paraId="0713EA2B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BB28CAE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GFA</w:t>
            </w:r>
          </w:p>
        </w:tc>
        <w:tc>
          <w:tcPr>
            <w:tcW w:w="0" w:type="auto"/>
            <w:vAlign w:val="center"/>
            <w:hideMark/>
          </w:tcPr>
          <w:p w14:paraId="1BCBBFE9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728E192B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50688A6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0.19</w:t>
            </w:r>
          </w:p>
        </w:tc>
        <w:tc>
          <w:tcPr>
            <w:tcW w:w="0" w:type="auto"/>
            <w:vAlign w:val="center"/>
            <w:hideMark/>
          </w:tcPr>
          <w:p w14:paraId="5593183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0.81</w:t>
            </w:r>
          </w:p>
        </w:tc>
      </w:tr>
      <w:tr w:rsidR="00B96995" w:rsidRPr="00FB73EA" w14:paraId="7A5F5A6A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20B295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213DF7E0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615B1D39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7F7CED2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0.05</w:t>
            </w:r>
          </w:p>
        </w:tc>
        <w:tc>
          <w:tcPr>
            <w:tcW w:w="0" w:type="auto"/>
            <w:vAlign w:val="center"/>
            <w:hideMark/>
          </w:tcPr>
          <w:p w14:paraId="76A3862D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5E01A6E9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71C8E44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D8AA6FC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2B34FB0C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2A8FCB9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0.14</w:t>
            </w:r>
          </w:p>
        </w:tc>
        <w:tc>
          <w:tcPr>
            <w:tcW w:w="0" w:type="auto"/>
            <w:vAlign w:val="center"/>
            <w:hideMark/>
          </w:tcPr>
          <w:p w14:paraId="6982E7C0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0.90</w:t>
            </w:r>
          </w:p>
        </w:tc>
      </w:tr>
      <w:tr w:rsidR="00B96995" w:rsidRPr="00FB73EA" w14:paraId="0206AE8B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06D23A5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5FD331A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0D9E553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0E3741F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–0.02</w:t>
            </w:r>
          </w:p>
        </w:tc>
        <w:tc>
          <w:tcPr>
            <w:tcW w:w="0" w:type="auto"/>
            <w:vAlign w:val="center"/>
            <w:hideMark/>
          </w:tcPr>
          <w:p w14:paraId="78EB9D83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0FB07ED3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562B907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MD</w:t>
            </w:r>
          </w:p>
        </w:tc>
        <w:tc>
          <w:tcPr>
            <w:tcW w:w="0" w:type="auto"/>
            <w:vAlign w:val="center"/>
            <w:hideMark/>
          </w:tcPr>
          <w:p w14:paraId="476113AB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723C549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0F86446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0.42</w:t>
            </w:r>
          </w:p>
        </w:tc>
        <w:tc>
          <w:tcPr>
            <w:tcW w:w="0" w:type="auto"/>
            <w:vAlign w:val="center"/>
            <w:hideMark/>
          </w:tcPr>
          <w:p w14:paraId="2CFA0C24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0.69</w:t>
            </w:r>
          </w:p>
        </w:tc>
      </w:tr>
      <w:tr w:rsidR="00B96995" w:rsidRPr="00FB73EA" w14:paraId="45DC8D6D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0FE0B8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2D0D916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C8F5E26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231BE5A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14:paraId="00472ED7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13E47D19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92A6597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2A8835A9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467F6C2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21644918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0.04</w:t>
            </w:r>
          </w:p>
        </w:tc>
        <w:tc>
          <w:tcPr>
            <w:tcW w:w="0" w:type="auto"/>
            <w:vAlign w:val="center"/>
            <w:hideMark/>
          </w:tcPr>
          <w:p w14:paraId="1F54D10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0B9AD48E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F9FE35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3E1C12B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36BC87C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79B1D28D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–0.12</w:t>
            </w:r>
          </w:p>
        </w:tc>
        <w:tc>
          <w:tcPr>
            <w:tcW w:w="0" w:type="auto"/>
            <w:vAlign w:val="center"/>
            <w:hideMark/>
          </w:tcPr>
          <w:p w14:paraId="35E775B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06F62AD1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DD9097A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FA</w:t>
            </w:r>
          </w:p>
        </w:tc>
        <w:tc>
          <w:tcPr>
            <w:tcW w:w="0" w:type="auto"/>
            <w:vAlign w:val="center"/>
            <w:hideMark/>
          </w:tcPr>
          <w:p w14:paraId="1A4D688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26AF1F3E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274E431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–1.13</w:t>
            </w:r>
          </w:p>
        </w:tc>
        <w:tc>
          <w:tcPr>
            <w:tcW w:w="0" w:type="auto"/>
            <w:vAlign w:val="center"/>
            <w:hideMark/>
          </w:tcPr>
          <w:p w14:paraId="0070EB0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0.11</w:t>
            </w:r>
          </w:p>
        </w:tc>
      </w:tr>
      <w:tr w:rsidR="00B96995" w:rsidRPr="00FB73EA" w14:paraId="69B55AD6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CD54648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0CF5F989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372AF8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71C4E3C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0.08</w:t>
            </w:r>
          </w:p>
        </w:tc>
        <w:tc>
          <w:tcPr>
            <w:tcW w:w="0" w:type="auto"/>
            <w:vAlign w:val="center"/>
            <w:hideMark/>
          </w:tcPr>
          <w:p w14:paraId="2963836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22E4DB96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D6AC21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33A40FD2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37FFB8B1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685D2A20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–0.96</w:t>
            </w:r>
          </w:p>
        </w:tc>
        <w:tc>
          <w:tcPr>
            <w:tcW w:w="0" w:type="auto"/>
            <w:vAlign w:val="center"/>
            <w:hideMark/>
          </w:tcPr>
          <w:p w14:paraId="592606E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0.12</w:t>
            </w:r>
          </w:p>
        </w:tc>
      </w:tr>
      <w:tr w:rsidR="00B96995" w:rsidRPr="00FB73EA" w14:paraId="3AF800C3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0C8DE63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5084E15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AA87ED4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0D1666F5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–0.31</w:t>
            </w:r>
          </w:p>
        </w:tc>
        <w:tc>
          <w:tcPr>
            <w:tcW w:w="0" w:type="auto"/>
            <w:vAlign w:val="center"/>
            <w:hideMark/>
          </w:tcPr>
          <w:p w14:paraId="2F78739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0.81</w:t>
            </w:r>
          </w:p>
        </w:tc>
      </w:tr>
      <w:tr w:rsidR="00B96995" w:rsidRPr="00FB73EA" w14:paraId="4D852ADE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742118E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AD</w:t>
            </w:r>
          </w:p>
        </w:tc>
        <w:tc>
          <w:tcPr>
            <w:tcW w:w="0" w:type="auto"/>
            <w:vAlign w:val="center"/>
            <w:hideMark/>
          </w:tcPr>
          <w:p w14:paraId="1CA850D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0031792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0500D5F6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0.06</w:t>
            </w:r>
          </w:p>
        </w:tc>
        <w:tc>
          <w:tcPr>
            <w:tcW w:w="0" w:type="auto"/>
            <w:vAlign w:val="center"/>
            <w:hideMark/>
          </w:tcPr>
          <w:p w14:paraId="0C1CF23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49864DDF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8CA561D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5564F0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6B22BE1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2EE396E8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6C21033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0.58</w:t>
            </w:r>
          </w:p>
        </w:tc>
      </w:tr>
      <w:tr w:rsidR="00B96995" w:rsidRPr="00FB73EA" w14:paraId="2F4D504B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06630A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2B65BCA1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79024247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66B59D2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–0.21</w:t>
            </w:r>
          </w:p>
        </w:tc>
        <w:tc>
          <w:tcPr>
            <w:tcW w:w="0" w:type="auto"/>
            <w:vAlign w:val="center"/>
            <w:hideMark/>
          </w:tcPr>
          <w:p w14:paraId="605B72B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0.90</w:t>
            </w:r>
          </w:p>
        </w:tc>
      </w:tr>
      <w:tr w:rsidR="00B96995" w:rsidRPr="00FB73EA" w14:paraId="7481D3E8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40E175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6BA2A3D2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9739E1B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43856486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–0.25</w:t>
            </w:r>
          </w:p>
        </w:tc>
        <w:tc>
          <w:tcPr>
            <w:tcW w:w="0" w:type="auto"/>
            <w:vAlign w:val="center"/>
            <w:hideMark/>
          </w:tcPr>
          <w:p w14:paraId="6F6E460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0.90</w:t>
            </w:r>
          </w:p>
        </w:tc>
      </w:tr>
      <w:tr w:rsidR="00B96995" w:rsidRPr="00FB73EA" w14:paraId="2AEA86FB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3AB693D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RD</w:t>
            </w:r>
          </w:p>
        </w:tc>
        <w:tc>
          <w:tcPr>
            <w:tcW w:w="0" w:type="auto"/>
            <w:vAlign w:val="center"/>
            <w:hideMark/>
          </w:tcPr>
          <w:p w14:paraId="51F109AC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270CF46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370838D5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14:paraId="51790610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21691E45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24905A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4669BF0A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61D2BC66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6C9276C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14:paraId="49E2EB4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057FBB60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8BB133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1BDDBA4B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24408C64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5B56943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0.16</w:t>
            </w:r>
          </w:p>
        </w:tc>
        <w:tc>
          <w:tcPr>
            <w:tcW w:w="0" w:type="auto"/>
            <w:vAlign w:val="center"/>
            <w:hideMark/>
          </w:tcPr>
          <w:p w14:paraId="23802106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1AB3EA36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043FD56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1B5A8D35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BE7F03C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0BF820A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–0.05</w:t>
            </w:r>
          </w:p>
        </w:tc>
        <w:tc>
          <w:tcPr>
            <w:tcW w:w="0" w:type="auto"/>
            <w:vAlign w:val="center"/>
            <w:hideMark/>
          </w:tcPr>
          <w:p w14:paraId="4909DEC4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72D893C4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32CC767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NDI</w:t>
            </w:r>
          </w:p>
        </w:tc>
        <w:tc>
          <w:tcPr>
            <w:tcW w:w="0" w:type="auto"/>
            <w:vAlign w:val="center"/>
            <w:hideMark/>
          </w:tcPr>
          <w:p w14:paraId="67EA6D3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276CDD0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166844A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0.22</w:t>
            </w:r>
          </w:p>
        </w:tc>
        <w:tc>
          <w:tcPr>
            <w:tcW w:w="0" w:type="auto"/>
            <w:vAlign w:val="center"/>
            <w:hideMark/>
          </w:tcPr>
          <w:p w14:paraId="391EEF8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0.90</w:t>
            </w:r>
          </w:p>
        </w:tc>
      </w:tr>
      <w:tr w:rsidR="00B96995" w:rsidRPr="00FB73EA" w14:paraId="3D3EE9BC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9A9B21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E22587F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06AA043D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437154A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–0.69</w:t>
            </w:r>
          </w:p>
        </w:tc>
        <w:tc>
          <w:tcPr>
            <w:tcW w:w="0" w:type="auto"/>
            <w:vAlign w:val="center"/>
            <w:hideMark/>
          </w:tcPr>
          <w:p w14:paraId="6DC86E5D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1B00427A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199A63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6E8977EB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2ACA7592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340D3DF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0.24</w:t>
            </w:r>
          </w:p>
        </w:tc>
        <w:tc>
          <w:tcPr>
            <w:tcW w:w="0" w:type="auto"/>
            <w:vAlign w:val="center"/>
            <w:hideMark/>
          </w:tcPr>
          <w:p w14:paraId="7B0F74C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0.90</w:t>
            </w:r>
          </w:p>
        </w:tc>
      </w:tr>
      <w:tr w:rsidR="00B96995" w:rsidRPr="00FB73EA" w14:paraId="57B169EA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402F4B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3074269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72F95B9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633B05B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–0.51</w:t>
            </w:r>
          </w:p>
        </w:tc>
        <w:tc>
          <w:tcPr>
            <w:tcW w:w="0" w:type="auto"/>
            <w:vAlign w:val="center"/>
            <w:hideMark/>
          </w:tcPr>
          <w:p w14:paraId="6A58473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7EA3253C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C391AC9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Fiso</w:t>
            </w:r>
          </w:p>
        </w:tc>
        <w:tc>
          <w:tcPr>
            <w:tcW w:w="0" w:type="auto"/>
            <w:vAlign w:val="center"/>
            <w:hideMark/>
          </w:tcPr>
          <w:p w14:paraId="45C5769F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4364974A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050CD072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14:paraId="57A561B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26C96068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3D87AFD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32F3100E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31BBC240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0B17F0F0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0.32</w:t>
            </w:r>
          </w:p>
        </w:tc>
        <w:tc>
          <w:tcPr>
            <w:tcW w:w="0" w:type="auto"/>
            <w:vAlign w:val="center"/>
            <w:hideMark/>
          </w:tcPr>
          <w:p w14:paraId="3082D8F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0.81</w:t>
            </w:r>
          </w:p>
        </w:tc>
      </w:tr>
      <w:tr w:rsidR="00B96995" w:rsidRPr="00FB73EA" w14:paraId="06BE0A20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6843AD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69D31C41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62EFE000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2771398B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0.57</w:t>
            </w:r>
          </w:p>
        </w:tc>
        <w:tc>
          <w:tcPr>
            <w:tcW w:w="0" w:type="auto"/>
            <w:vAlign w:val="center"/>
            <w:hideMark/>
          </w:tcPr>
          <w:p w14:paraId="3DB93F4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0858F574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39713FD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15E6AAC1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4D31596C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79405D9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0.77</w:t>
            </w:r>
          </w:p>
        </w:tc>
        <w:tc>
          <w:tcPr>
            <w:tcW w:w="0" w:type="auto"/>
            <w:vAlign w:val="center"/>
            <w:hideMark/>
          </w:tcPr>
          <w:p w14:paraId="3554915A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0.35</w:t>
            </w:r>
          </w:p>
        </w:tc>
      </w:tr>
      <w:tr w:rsidR="00B96995" w:rsidRPr="00FB73EA" w14:paraId="6E567388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7CD08C1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b/>
                <w:bCs/>
                <w:sz w:val="22"/>
                <w:szCs w:val="22"/>
                <w:lang w:eastAsia="fr-FR"/>
              </w:rPr>
              <w:t>ODI</w:t>
            </w:r>
          </w:p>
        </w:tc>
        <w:tc>
          <w:tcPr>
            <w:tcW w:w="0" w:type="auto"/>
            <w:vAlign w:val="center"/>
            <w:hideMark/>
          </w:tcPr>
          <w:p w14:paraId="6FD5B4FE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748D6F27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70EE272C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14:paraId="7B61B47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0.48</w:t>
            </w:r>
          </w:p>
        </w:tc>
      </w:tr>
      <w:tr w:rsidR="00B96995" w:rsidRPr="00FB73EA" w14:paraId="3E4C75D8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59B0AF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27FF6DA2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0D1DAE88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46BD403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–0.13</w:t>
            </w:r>
          </w:p>
        </w:tc>
        <w:tc>
          <w:tcPr>
            <w:tcW w:w="0" w:type="auto"/>
            <w:vAlign w:val="center"/>
            <w:hideMark/>
          </w:tcPr>
          <w:p w14:paraId="65566423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  <w:tr w:rsidR="00B96995" w:rsidRPr="00FB73EA" w14:paraId="0552F524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651C53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A07E8CF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7C7B2383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V1</w:t>
            </w:r>
          </w:p>
        </w:tc>
        <w:tc>
          <w:tcPr>
            <w:tcW w:w="0" w:type="auto"/>
            <w:vAlign w:val="center"/>
            <w:hideMark/>
          </w:tcPr>
          <w:p w14:paraId="1B0E6263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1.02</w:t>
            </w:r>
          </w:p>
        </w:tc>
        <w:tc>
          <w:tcPr>
            <w:tcW w:w="0" w:type="auto"/>
            <w:vAlign w:val="center"/>
            <w:hideMark/>
          </w:tcPr>
          <w:p w14:paraId="11E124F1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i/>
                <w:iCs/>
                <w:sz w:val="22"/>
                <w:szCs w:val="22"/>
                <w:lang w:eastAsia="fr-FR"/>
              </w:rPr>
              <w:t>0.11</w:t>
            </w:r>
          </w:p>
        </w:tc>
      </w:tr>
      <w:tr w:rsidR="00B96995" w:rsidRPr="00FB73EA" w14:paraId="7A117722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A931369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575C78DD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</w:p>
        </w:tc>
        <w:tc>
          <w:tcPr>
            <w:tcW w:w="0" w:type="auto"/>
            <w:vAlign w:val="center"/>
            <w:hideMark/>
          </w:tcPr>
          <w:p w14:paraId="11958856" w14:textId="77777777" w:rsidR="00B96995" w:rsidRPr="00FB73EA" w:rsidRDefault="00B96995" w:rsidP="002E1A16">
            <w:pPr>
              <w:spacing w:after="0" w:line="240" w:lineRule="auto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V2</w:t>
            </w:r>
          </w:p>
        </w:tc>
        <w:tc>
          <w:tcPr>
            <w:tcW w:w="0" w:type="auto"/>
            <w:vAlign w:val="center"/>
            <w:hideMark/>
          </w:tcPr>
          <w:p w14:paraId="309BFABF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0.15</w:t>
            </w:r>
          </w:p>
        </w:tc>
        <w:tc>
          <w:tcPr>
            <w:tcW w:w="0" w:type="auto"/>
            <w:vAlign w:val="center"/>
            <w:hideMark/>
          </w:tcPr>
          <w:p w14:paraId="6AEF515E" w14:textId="77777777" w:rsidR="00B96995" w:rsidRPr="00FB73EA" w:rsidRDefault="00B96995" w:rsidP="002E1A16">
            <w:pPr>
              <w:spacing w:after="0" w:line="240" w:lineRule="auto"/>
              <w:jc w:val="right"/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</w:pPr>
            <w:r w:rsidRPr="00FB73EA">
              <w:rPr>
                <w:rFonts w:ascii="Helvetica" w:eastAsia="Times New Roman" w:hAnsi="Helvetica" w:cs="Helvetica"/>
                <w:sz w:val="22"/>
                <w:szCs w:val="22"/>
                <w:lang w:eastAsia="fr-FR"/>
              </w:rPr>
              <w:t>0.94</w:t>
            </w:r>
          </w:p>
        </w:tc>
      </w:tr>
    </w:tbl>
    <w:p w14:paraId="0B145A73" w14:textId="77777777" w:rsidR="00B96995" w:rsidRPr="00FB73EA" w:rsidRDefault="00B96995" w:rsidP="00B96995">
      <w:pPr>
        <w:rPr>
          <w:rStyle w:val="Heading4Char"/>
          <w:rFonts w:ascii="Helvetica" w:hAnsi="Helvetica" w:cs="Helvetica"/>
        </w:rPr>
      </w:pPr>
    </w:p>
    <w:p w14:paraId="26DEB470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Style w:val="Heading4Char"/>
          <w:rFonts w:ascii="Helvetica" w:hAnsi="Helvetica" w:cs="Helvetica"/>
          <w:b/>
          <w:bCs/>
          <w:sz w:val="22"/>
          <w:szCs w:val="22"/>
          <w:lang w:val="en-US"/>
        </w:rPr>
        <w:t>Table 6</w:t>
      </w:r>
      <w:r w:rsidRPr="00FB73EA">
        <w:rPr>
          <w:rFonts w:ascii="Helvetica" w:eastAsia="Times New Roman" w:hAnsi="Helvetica" w:cs="Helvetica"/>
          <w:b/>
          <w:bCs/>
          <w:sz w:val="22"/>
          <w:szCs w:val="22"/>
          <w:lang w:val="en-US" w:eastAsia="fr-FR"/>
        </w:rPr>
        <w:t>: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 xml:space="preserve"> </w:t>
      </w:r>
      <w:r w:rsidRPr="00FB73EA">
        <w:rPr>
          <w:rFonts w:ascii="Helvetica" w:eastAsia="Times New Roman" w:hAnsi="Helvetica" w:cs="Helvetica"/>
          <w:b/>
          <w:bCs/>
          <w:sz w:val="22"/>
          <w:szCs w:val="22"/>
          <w:lang w:val="en-US" w:eastAsia="fr-FR"/>
        </w:rPr>
        <w:t>Group comparisons of dentate gyrus MRI metrics (patients vs healthy controls)</w:t>
      </w:r>
      <w:r w:rsidRPr="00FB73EA">
        <w:rPr>
          <w:rFonts w:ascii="Helvetica" w:eastAsia="Times New Roman" w:hAnsi="Helvetica" w:cs="Helvetica"/>
          <w:b/>
          <w:bCs/>
          <w:sz w:val="22"/>
          <w:szCs w:val="22"/>
          <w:lang w:val="en-US" w:eastAsia="fr-FR"/>
        </w:rPr>
        <w:br/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t>Patients were compared with healthy controls at baseline (V1) and after two weeks of esketamine treatment (V2). Two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noBreakHyphen/>
        <w:t xml:space="preserve">sample </w:t>
      </w:r>
      <w:r w:rsidRPr="00FB73EA">
        <w:rPr>
          <w:rFonts w:ascii="Helvetica" w:eastAsia="Times New Roman" w:hAnsi="Helvetica" w:cs="Helvetica"/>
          <w:i/>
          <w:iCs/>
          <w:sz w:val="22"/>
          <w:szCs w:val="22"/>
          <w:lang w:val="en-US" w:eastAsia="fr-FR"/>
        </w:rPr>
        <w:t>t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noBreakHyphen/>
        <w:t>tests were applied to all normally distributed metrics; the non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noBreakHyphen/>
        <w:t>normal GFA was analyzed with the Mann–Whitney U test.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br/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lastRenderedPageBreak/>
        <w:t>Effect size was computed using Cohen’s </w:t>
      </w:r>
      <w:r w:rsidRPr="00FB73EA">
        <w:rPr>
          <w:rFonts w:ascii="Helvetica" w:eastAsia="Times New Roman" w:hAnsi="Helvetica" w:cs="Helvetica"/>
          <w:i/>
          <w:iCs/>
          <w:sz w:val="22"/>
          <w:szCs w:val="22"/>
          <w:lang w:val="en-US" w:eastAsia="fr-FR"/>
        </w:rPr>
        <w:t>d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t xml:space="preserve"> for </w:t>
      </w:r>
      <w:r w:rsidRPr="00FB73EA">
        <w:rPr>
          <w:rFonts w:ascii="Helvetica" w:eastAsia="Times New Roman" w:hAnsi="Helvetica" w:cs="Helvetica"/>
          <w:i/>
          <w:iCs/>
          <w:sz w:val="22"/>
          <w:szCs w:val="22"/>
          <w:lang w:val="en-US" w:eastAsia="fr-FR"/>
        </w:rPr>
        <w:t>t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noBreakHyphen/>
        <w:t>tests, rank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noBreakHyphen/>
        <w:t>biserial correlation (</w:t>
      </w:r>
      <w:r w:rsidRPr="00FB73EA">
        <w:rPr>
          <w:rFonts w:ascii="Helvetica" w:eastAsia="Times New Roman" w:hAnsi="Helvetica" w:cs="Helvetica"/>
          <w:i/>
          <w:iCs/>
          <w:sz w:val="22"/>
          <w:szCs w:val="22"/>
          <w:lang w:val="en-US" w:eastAsia="fr-FR"/>
        </w:rPr>
        <w:t>r</w:t>
      </w:r>
      <w:r w:rsidRPr="00FB73EA">
        <w:rPr>
          <w:rFonts w:ascii="Helvetica" w:eastAsia="Times New Roman" w:hAnsi="Helvetica" w:cs="Helvetica"/>
          <w:sz w:val="22"/>
          <w:szCs w:val="22"/>
          <w:vertAlign w:val="subscript"/>
          <w:lang w:val="en-US" w:eastAsia="fr-FR"/>
        </w:rPr>
        <w:t>rb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t>) for Mann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noBreakHyphen/>
        <w:t>Whitney tests (positive values indicate HC &gt; patients).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Only Benjamini–Hochberg FDR-corrected values are reported (P </w:t>
      </w:r>
      <w:r>
        <w:rPr>
          <w:rFonts w:ascii="Helvetica" w:hAnsi="Helvetica" w:cs="Helvetica"/>
          <w:sz w:val="22"/>
          <w:szCs w:val="22"/>
          <w:lang w:val="en-US"/>
        </w:rPr>
        <w:t>FDR</w:t>
      </w:r>
      <w:r w:rsidRPr="00FB73EA">
        <w:rPr>
          <w:rFonts w:ascii="Helvetica" w:hAnsi="Helvetica" w:cs="Helvetica"/>
          <w:sz w:val="22"/>
          <w:szCs w:val="22"/>
          <w:lang w:val="en-US"/>
        </w:rPr>
        <w:t>)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t xml:space="preserve">. Rows in italics denote uncorrected </w:t>
      </w:r>
      <w:r w:rsidRPr="00FB73EA">
        <w:rPr>
          <w:rFonts w:ascii="Helvetica" w:eastAsia="Times New Roman" w:hAnsi="Helvetica" w:cs="Helvetica"/>
          <w:i/>
          <w:iCs/>
          <w:sz w:val="22"/>
          <w:szCs w:val="22"/>
          <w:lang w:val="en-US" w:eastAsia="fr-FR"/>
        </w:rPr>
        <w:t>p</w:t>
      </w:r>
      <w:r w:rsidRPr="00FB73EA">
        <w:rPr>
          <w:rFonts w:ascii="Helvetica" w:eastAsia="Times New Roman" w:hAnsi="Helvetica" w:cs="Helvetica"/>
          <w:sz w:val="22"/>
          <w:szCs w:val="22"/>
          <w:lang w:val="en-US" w:eastAsia="fr-FR"/>
        </w:rPr>
        <w:t xml:space="preserve"> &lt; 0.05 </w:t>
      </w:r>
      <w:r w:rsidRPr="00FB73EA">
        <w:rPr>
          <w:rFonts w:ascii="Helvetica" w:hAnsi="Helvetica" w:cs="Helvetica"/>
          <w:sz w:val="22"/>
          <w:szCs w:val="22"/>
          <w:lang w:val="en-US"/>
        </w:rPr>
        <w:t>(none remained significant after FDR correction).</w:t>
      </w:r>
    </w:p>
    <w:p w14:paraId="48BCEB2D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968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6"/>
        <w:gridCol w:w="520"/>
        <w:gridCol w:w="160"/>
        <w:gridCol w:w="1378"/>
        <w:gridCol w:w="319"/>
        <w:gridCol w:w="1379"/>
        <w:gridCol w:w="214"/>
        <w:gridCol w:w="1467"/>
        <w:gridCol w:w="342"/>
        <w:gridCol w:w="1496"/>
      </w:tblGrid>
      <w:tr w:rsidR="00B96995" w:rsidRPr="00FB73EA" w14:paraId="1281DA88" w14:textId="77777777" w:rsidTr="002E1A16">
        <w:trPr>
          <w:trHeight w:hRule="exact" w:val="657"/>
          <w:jc w:val="center"/>
        </w:trPr>
        <w:tc>
          <w:tcPr>
            <w:tcW w:w="1104" w:type="dxa"/>
            <w:tcBorders>
              <w:bottom w:val="single" w:sz="4" w:space="0" w:color="auto"/>
            </w:tcBorders>
            <w:noWrap/>
            <w:vAlign w:val="center"/>
          </w:tcPr>
          <w:p w14:paraId="129709E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lastRenderedPageBreak/>
              <w:t>Metric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noWrap/>
            <w:vAlign w:val="center"/>
          </w:tcPr>
          <w:p w14:paraId="47645DC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 Time- point</w:t>
            </w:r>
          </w:p>
        </w:tc>
        <w:tc>
          <w:tcPr>
            <w:tcW w:w="520" w:type="dxa"/>
            <w:tcBorders>
              <w:bottom w:val="single" w:sz="4" w:space="0" w:color="auto"/>
            </w:tcBorders>
            <w:vAlign w:val="center"/>
          </w:tcPr>
          <w:p w14:paraId="706E7A3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n</w:t>
            </w:r>
          </w:p>
        </w:tc>
        <w:tc>
          <w:tcPr>
            <w:tcW w:w="160" w:type="dxa"/>
            <w:vAlign w:val="center"/>
          </w:tcPr>
          <w:p w14:paraId="5953E23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3076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021ABF4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Left hippocampus (mean ± SD)</w:t>
            </w:r>
          </w:p>
        </w:tc>
        <w:tc>
          <w:tcPr>
            <w:tcW w:w="214" w:type="dxa"/>
            <w:vAlign w:val="center"/>
          </w:tcPr>
          <w:p w14:paraId="572922C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330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14:paraId="6028A65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Right hippocampus (mean ± SD)</w:t>
            </w:r>
          </w:p>
        </w:tc>
      </w:tr>
      <w:tr w:rsidR="00B96995" w:rsidRPr="00FB73EA" w14:paraId="442220A8" w14:textId="77777777" w:rsidTr="002E1A16">
        <w:trPr>
          <w:trHeight w:hRule="exact" w:val="290"/>
          <w:jc w:val="center"/>
        </w:trPr>
        <w:tc>
          <w:tcPr>
            <w:tcW w:w="110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1AA94A1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NDI</w:t>
            </w:r>
          </w:p>
        </w:tc>
        <w:tc>
          <w:tcPr>
            <w:tcW w:w="1306" w:type="dxa"/>
            <w:tcBorders>
              <w:top w:val="single" w:sz="4" w:space="0" w:color="auto"/>
            </w:tcBorders>
            <w:noWrap/>
            <w:hideMark/>
          </w:tcPr>
          <w:p w14:paraId="6B8CB83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520" w:type="dxa"/>
            <w:tcBorders>
              <w:top w:val="single" w:sz="4" w:space="0" w:color="auto"/>
            </w:tcBorders>
          </w:tcPr>
          <w:p w14:paraId="1083D79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" w:type="dxa"/>
          </w:tcPr>
          <w:p w14:paraId="2CF3A6B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Borders>
              <w:top w:val="single" w:sz="4" w:space="0" w:color="auto"/>
            </w:tcBorders>
            <w:noWrap/>
            <w:hideMark/>
          </w:tcPr>
          <w:p w14:paraId="1A50481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0.3796</w:t>
            </w:r>
          </w:p>
        </w:tc>
        <w:tc>
          <w:tcPr>
            <w:tcW w:w="319" w:type="dxa"/>
            <w:tcBorders>
              <w:top w:val="single" w:sz="4" w:space="0" w:color="auto"/>
            </w:tcBorders>
            <w:noWrap/>
            <w:hideMark/>
          </w:tcPr>
          <w:p w14:paraId="14E9C93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tcBorders>
              <w:top w:val="single" w:sz="4" w:space="0" w:color="auto"/>
            </w:tcBorders>
            <w:noWrap/>
            <w:hideMark/>
          </w:tcPr>
          <w:p w14:paraId="67D8DAF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0.0372</w:t>
            </w:r>
          </w:p>
        </w:tc>
        <w:tc>
          <w:tcPr>
            <w:tcW w:w="214" w:type="dxa"/>
          </w:tcPr>
          <w:p w14:paraId="0554C7A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tcBorders>
              <w:top w:val="single" w:sz="4" w:space="0" w:color="auto"/>
            </w:tcBorders>
            <w:noWrap/>
            <w:hideMark/>
          </w:tcPr>
          <w:p w14:paraId="207BA1DE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0.3790</w:t>
            </w:r>
          </w:p>
        </w:tc>
        <w:tc>
          <w:tcPr>
            <w:tcW w:w="342" w:type="dxa"/>
            <w:tcBorders>
              <w:top w:val="single" w:sz="4" w:space="0" w:color="auto"/>
            </w:tcBorders>
            <w:noWrap/>
            <w:hideMark/>
          </w:tcPr>
          <w:p w14:paraId="41FD797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noWrap/>
            <w:hideMark/>
          </w:tcPr>
          <w:p w14:paraId="3429D6C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0.0290</w:t>
            </w:r>
          </w:p>
        </w:tc>
      </w:tr>
      <w:tr w:rsidR="00B96995" w:rsidRPr="00FB73EA" w14:paraId="071FFCE4" w14:textId="77777777" w:rsidTr="002E1A16">
        <w:trPr>
          <w:trHeight w:hRule="exact" w:val="290"/>
          <w:jc w:val="center"/>
        </w:trPr>
        <w:tc>
          <w:tcPr>
            <w:tcW w:w="1104" w:type="dxa"/>
            <w:vMerge/>
            <w:hideMark/>
          </w:tcPr>
          <w:p w14:paraId="6C4BB0F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/>
            <w:hideMark/>
          </w:tcPr>
          <w:p w14:paraId="2ED1993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520" w:type="dxa"/>
          </w:tcPr>
          <w:p w14:paraId="39F00C4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" w:type="dxa"/>
          </w:tcPr>
          <w:p w14:paraId="4913E13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  <w:hideMark/>
          </w:tcPr>
          <w:p w14:paraId="1AB3407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0.3883</w:t>
            </w:r>
          </w:p>
        </w:tc>
        <w:tc>
          <w:tcPr>
            <w:tcW w:w="319" w:type="dxa"/>
            <w:noWrap/>
            <w:hideMark/>
          </w:tcPr>
          <w:p w14:paraId="69BCCE0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  <w:hideMark/>
          </w:tcPr>
          <w:p w14:paraId="0B38B03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0.0284</w:t>
            </w:r>
          </w:p>
        </w:tc>
        <w:tc>
          <w:tcPr>
            <w:tcW w:w="214" w:type="dxa"/>
          </w:tcPr>
          <w:p w14:paraId="18CE223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  <w:hideMark/>
          </w:tcPr>
          <w:p w14:paraId="3703CD8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0.4019</w:t>
            </w:r>
          </w:p>
        </w:tc>
        <w:tc>
          <w:tcPr>
            <w:tcW w:w="342" w:type="dxa"/>
            <w:noWrap/>
            <w:hideMark/>
          </w:tcPr>
          <w:p w14:paraId="27F0B8A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  <w:hideMark/>
          </w:tcPr>
          <w:p w14:paraId="58E93EE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0.0335</w:t>
            </w:r>
          </w:p>
        </w:tc>
      </w:tr>
      <w:tr w:rsidR="00B96995" w:rsidRPr="00FB73EA" w14:paraId="0B912BFF" w14:textId="77777777" w:rsidTr="002E1A16">
        <w:trPr>
          <w:trHeight w:hRule="exact" w:val="290"/>
          <w:jc w:val="center"/>
        </w:trPr>
        <w:tc>
          <w:tcPr>
            <w:tcW w:w="1104" w:type="dxa"/>
          </w:tcPr>
          <w:p w14:paraId="713574C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/>
          </w:tcPr>
          <w:p w14:paraId="2ACE71E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520" w:type="dxa"/>
          </w:tcPr>
          <w:p w14:paraId="4CF482F5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60" w:type="dxa"/>
          </w:tcPr>
          <w:p w14:paraId="5B50DB40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</w:tcPr>
          <w:p w14:paraId="47F815D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0.3865</w:t>
            </w:r>
          </w:p>
        </w:tc>
        <w:tc>
          <w:tcPr>
            <w:tcW w:w="319" w:type="dxa"/>
            <w:noWrap/>
          </w:tcPr>
          <w:p w14:paraId="1369DE8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</w:tcPr>
          <w:p w14:paraId="5F8A8E3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0.0260</w:t>
            </w:r>
          </w:p>
        </w:tc>
        <w:tc>
          <w:tcPr>
            <w:tcW w:w="214" w:type="dxa"/>
          </w:tcPr>
          <w:p w14:paraId="617F0ED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</w:tcPr>
          <w:p w14:paraId="62699B7B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0.3843</w:t>
            </w:r>
          </w:p>
        </w:tc>
        <w:tc>
          <w:tcPr>
            <w:tcW w:w="342" w:type="dxa"/>
            <w:noWrap/>
          </w:tcPr>
          <w:p w14:paraId="087EB92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</w:tcPr>
          <w:p w14:paraId="0092674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0.0217</w:t>
            </w:r>
          </w:p>
        </w:tc>
      </w:tr>
      <w:tr w:rsidR="00B96995" w:rsidRPr="00FB73EA" w14:paraId="45C5E559" w14:textId="77777777" w:rsidTr="002E1A16">
        <w:trPr>
          <w:trHeight w:hRule="exact" w:val="290"/>
          <w:jc w:val="center"/>
        </w:trPr>
        <w:tc>
          <w:tcPr>
            <w:tcW w:w="1104" w:type="dxa"/>
            <w:vMerge w:val="restart"/>
            <w:noWrap/>
            <w:hideMark/>
          </w:tcPr>
          <w:p w14:paraId="5B518C4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Fiso</w:t>
            </w:r>
          </w:p>
        </w:tc>
        <w:tc>
          <w:tcPr>
            <w:tcW w:w="1306" w:type="dxa"/>
            <w:noWrap/>
            <w:hideMark/>
          </w:tcPr>
          <w:p w14:paraId="627EB54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520" w:type="dxa"/>
          </w:tcPr>
          <w:p w14:paraId="31FD392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" w:type="dxa"/>
          </w:tcPr>
          <w:p w14:paraId="5A86C7F7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  <w:hideMark/>
          </w:tcPr>
          <w:p w14:paraId="7FB2220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0.0842</w:t>
            </w:r>
          </w:p>
        </w:tc>
        <w:tc>
          <w:tcPr>
            <w:tcW w:w="319" w:type="dxa"/>
            <w:noWrap/>
            <w:hideMark/>
          </w:tcPr>
          <w:p w14:paraId="6FD125F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  <w:hideMark/>
          </w:tcPr>
          <w:p w14:paraId="45AA351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0.0629</w:t>
            </w:r>
          </w:p>
        </w:tc>
        <w:tc>
          <w:tcPr>
            <w:tcW w:w="214" w:type="dxa"/>
          </w:tcPr>
          <w:p w14:paraId="2DC3B4C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  <w:hideMark/>
          </w:tcPr>
          <w:p w14:paraId="47FA448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0. 0886</w:t>
            </w:r>
          </w:p>
        </w:tc>
        <w:tc>
          <w:tcPr>
            <w:tcW w:w="342" w:type="dxa"/>
            <w:noWrap/>
            <w:hideMark/>
          </w:tcPr>
          <w:p w14:paraId="6724B96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  <w:hideMark/>
          </w:tcPr>
          <w:p w14:paraId="06E978A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0. 0621</w:t>
            </w:r>
          </w:p>
        </w:tc>
      </w:tr>
      <w:tr w:rsidR="00B96995" w:rsidRPr="00FB73EA" w14:paraId="0AA67958" w14:textId="77777777" w:rsidTr="002E1A16">
        <w:trPr>
          <w:trHeight w:hRule="exact" w:val="290"/>
          <w:jc w:val="center"/>
        </w:trPr>
        <w:tc>
          <w:tcPr>
            <w:tcW w:w="1104" w:type="dxa"/>
            <w:vMerge/>
            <w:hideMark/>
          </w:tcPr>
          <w:p w14:paraId="53FC62E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/>
            <w:hideMark/>
          </w:tcPr>
          <w:p w14:paraId="146AC3A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520" w:type="dxa"/>
          </w:tcPr>
          <w:p w14:paraId="5EE1D7E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" w:type="dxa"/>
          </w:tcPr>
          <w:p w14:paraId="1924B620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  <w:hideMark/>
          </w:tcPr>
          <w:p w14:paraId="306BB11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0.0773</w:t>
            </w:r>
          </w:p>
        </w:tc>
        <w:tc>
          <w:tcPr>
            <w:tcW w:w="319" w:type="dxa"/>
            <w:noWrap/>
            <w:hideMark/>
          </w:tcPr>
          <w:p w14:paraId="2E763D9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  <w:hideMark/>
          </w:tcPr>
          <w:p w14:paraId="0925891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0.0555</w:t>
            </w:r>
          </w:p>
        </w:tc>
        <w:tc>
          <w:tcPr>
            <w:tcW w:w="214" w:type="dxa"/>
          </w:tcPr>
          <w:p w14:paraId="00094340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  <w:hideMark/>
          </w:tcPr>
          <w:p w14:paraId="7E65A67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0.0963</w:t>
            </w:r>
          </w:p>
        </w:tc>
        <w:tc>
          <w:tcPr>
            <w:tcW w:w="342" w:type="dxa"/>
            <w:noWrap/>
            <w:hideMark/>
          </w:tcPr>
          <w:p w14:paraId="1CAF461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  <w:hideMark/>
          </w:tcPr>
          <w:p w14:paraId="0B20F6B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0.0697</w:t>
            </w:r>
          </w:p>
        </w:tc>
      </w:tr>
      <w:tr w:rsidR="00B96995" w:rsidRPr="00FB73EA" w14:paraId="4BA7A6DB" w14:textId="77777777" w:rsidTr="002E1A16">
        <w:trPr>
          <w:trHeight w:hRule="exact" w:val="290"/>
          <w:jc w:val="center"/>
        </w:trPr>
        <w:tc>
          <w:tcPr>
            <w:tcW w:w="1104" w:type="dxa"/>
          </w:tcPr>
          <w:p w14:paraId="2F89DFC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/>
          </w:tcPr>
          <w:p w14:paraId="575B126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520" w:type="dxa"/>
          </w:tcPr>
          <w:p w14:paraId="5BDE31A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60" w:type="dxa"/>
          </w:tcPr>
          <w:p w14:paraId="762439B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</w:tcPr>
          <w:p w14:paraId="66C653E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0.1101</w:t>
            </w:r>
          </w:p>
        </w:tc>
        <w:tc>
          <w:tcPr>
            <w:tcW w:w="319" w:type="dxa"/>
            <w:noWrap/>
          </w:tcPr>
          <w:p w14:paraId="618EAB7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</w:tcPr>
          <w:p w14:paraId="39543A6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0.0354</w:t>
            </w:r>
          </w:p>
        </w:tc>
        <w:tc>
          <w:tcPr>
            <w:tcW w:w="214" w:type="dxa"/>
          </w:tcPr>
          <w:p w14:paraId="6F50B91C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</w:tcPr>
          <w:p w14:paraId="06DA5C83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0.1108</w:t>
            </w:r>
          </w:p>
        </w:tc>
        <w:tc>
          <w:tcPr>
            <w:tcW w:w="342" w:type="dxa"/>
            <w:noWrap/>
          </w:tcPr>
          <w:p w14:paraId="021BD27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</w:tcPr>
          <w:p w14:paraId="00655CD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0.0268</w:t>
            </w:r>
          </w:p>
        </w:tc>
      </w:tr>
      <w:tr w:rsidR="00B96995" w:rsidRPr="00FB73EA" w14:paraId="4AF5E377" w14:textId="77777777" w:rsidTr="002E1A16">
        <w:trPr>
          <w:trHeight w:hRule="exact" w:val="290"/>
          <w:jc w:val="center"/>
        </w:trPr>
        <w:tc>
          <w:tcPr>
            <w:tcW w:w="1104" w:type="dxa"/>
            <w:vMerge w:val="restart"/>
            <w:noWrap/>
            <w:hideMark/>
          </w:tcPr>
          <w:p w14:paraId="79B90EF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ODI</w:t>
            </w:r>
          </w:p>
        </w:tc>
        <w:tc>
          <w:tcPr>
            <w:tcW w:w="1306" w:type="dxa"/>
            <w:noWrap/>
            <w:hideMark/>
          </w:tcPr>
          <w:p w14:paraId="4B8033D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V1</w:t>
            </w:r>
          </w:p>
        </w:tc>
        <w:tc>
          <w:tcPr>
            <w:tcW w:w="520" w:type="dxa"/>
          </w:tcPr>
          <w:p w14:paraId="10524AD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" w:type="dxa"/>
          </w:tcPr>
          <w:p w14:paraId="400D5A9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  <w:hideMark/>
          </w:tcPr>
          <w:p w14:paraId="5B584551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0.5715</w:t>
            </w:r>
          </w:p>
        </w:tc>
        <w:tc>
          <w:tcPr>
            <w:tcW w:w="319" w:type="dxa"/>
            <w:noWrap/>
            <w:hideMark/>
          </w:tcPr>
          <w:p w14:paraId="646809B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  <w:hideMark/>
          </w:tcPr>
          <w:p w14:paraId="0648C04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0.0456</w:t>
            </w:r>
          </w:p>
        </w:tc>
        <w:tc>
          <w:tcPr>
            <w:tcW w:w="214" w:type="dxa"/>
          </w:tcPr>
          <w:p w14:paraId="3004B8E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  <w:hideMark/>
          </w:tcPr>
          <w:p w14:paraId="4037868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0.5702</w:t>
            </w:r>
          </w:p>
        </w:tc>
        <w:tc>
          <w:tcPr>
            <w:tcW w:w="342" w:type="dxa"/>
            <w:noWrap/>
            <w:hideMark/>
          </w:tcPr>
          <w:p w14:paraId="2D31FEB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  <w:hideMark/>
          </w:tcPr>
          <w:p w14:paraId="720528A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0.0360</w:t>
            </w:r>
          </w:p>
        </w:tc>
      </w:tr>
      <w:tr w:rsidR="00B96995" w:rsidRPr="00FB73EA" w14:paraId="6559AB1B" w14:textId="77777777" w:rsidTr="002E1A16">
        <w:trPr>
          <w:trHeight w:hRule="exact" w:val="290"/>
          <w:jc w:val="center"/>
        </w:trPr>
        <w:tc>
          <w:tcPr>
            <w:tcW w:w="1104" w:type="dxa"/>
            <w:vMerge/>
            <w:hideMark/>
          </w:tcPr>
          <w:p w14:paraId="562420AC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/>
            <w:hideMark/>
          </w:tcPr>
          <w:p w14:paraId="43065B8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</w:t>
            </w:r>
          </w:p>
        </w:tc>
        <w:tc>
          <w:tcPr>
            <w:tcW w:w="520" w:type="dxa"/>
          </w:tcPr>
          <w:p w14:paraId="65F1F2E0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60" w:type="dxa"/>
          </w:tcPr>
          <w:p w14:paraId="0DFF7B5B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  <w:hideMark/>
          </w:tcPr>
          <w:p w14:paraId="1D2C0ED4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0.6059</w:t>
            </w:r>
          </w:p>
        </w:tc>
        <w:tc>
          <w:tcPr>
            <w:tcW w:w="319" w:type="dxa"/>
            <w:noWrap/>
            <w:hideMark/>
          </w:tcPr>
          <w:p w14:paraId="3E419A6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  <w:hideMark/>
          </w:tcPr>
          <w:p w14:paraId="75CD54E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0.0363</w:t>
            </w:r>
          </w:p>
        </w:tc>
        <w:tc>
          <w:tcPr>
            <w:tcW w:w="214" w:type="dxa"/>
          </w:tcPr>
          <w:p w14:paraId="613E386B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  <w:hideMark/>
          </w:tcPr>
          <w:p w14:paraId="2B07444D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0.5958</w:t>
            </w:r>
          </w:p>
        </w:tc>
        <w:tc>
          <w:tcPr>
            <w:tcW w:w="342" w:type="dxa"/>
            <w:noWrap/>
            <w:hideMark/>
          </w:tcPr>
          <w:p w14:paraId="50D4193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  <w:hideMark/>
          </w:tcPr>
          <w:p w14:paraId="73D8F5C6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0.0523</w:t>
            </w:r>
          </w:p>
        </w:tc>
      </w:tr>
      <w:tr w:rsidR="00B96995" w:rsidRPr="00FB73EA" w14:paraId="1EF52C66" w14:textId="77777777" w:rsidTr="002E1A16">
        <w:trPr>
          <w:trHeight w:hRule="exact" w:val="290"/>
          <w:jc w:val="center"/>
        </w:trPr>
        <w:tc>
          <w:tcPr>
            <w:tcW w:w="1104" w:type="dxa"/>
          </w:tcPr>
          <w:p w14:paraId="3C06268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1306" w:type="dxa"/>
            <w:noWrap/>
          </w:tcPr>
          <w:p w14:paraId="53006B8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HC</w:t>
            </w:r>
          </w:p>
        </w:tc>
        <w:tc>
          <w:tcPr>
            <w:tcW w:w="520" w:type="dxa"/>
          </w:tcPr>
          <w:p w14:paraId="5229B7CA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24</w:t>
            </w:r>
          </w:p>
        </w:tc>
        <w:tc>
          <w:tcPr>
            <w:tcW w:w="160" w:type="dxa"/>
          </w:tcPr>
          <w:p w14:paraId="257C9E7F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noWrap/>
          </w:tcPr>
          <w:p w14:paraId="38D9270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0.6113</w:t>
            </w:r>
          </w:p>
        </w:tc>
        <w:tc>
          <w:tcPr>
            <w:tcW w:w="319" w:type="dxa"/>
            <w:noWrap/>
          </w:tcPr>
          <w:p w14:paraId="7DBA4C6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379" w:type="dxa"/>
            <w:noWrap/>
          </w:tcPr>
          <w:p w14:paraId="6F11A245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0.0355</w:t>
            </w:r>
          </w:p>
        </w:tc>
        <w:tc>
          <w:tcPr>
            <w:tcW w:w="214" w:type="dxa"/>
          </w:tcPr>
          <w:p w14:paraId="128B1A58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67" w:type="dxa"/>
            <w:noWrap/>
          </w:tcPr>
          <w:p w14:paraId="7D7E5D62" w14:textId="77777777" w:rsidR="00B96995" w:rsidRPr="00FB73EA" w:rsidRDefault="00B96995" w:rsidP="002E1A16">
            <w:pPr>
              <w:spacing w:line="256" w:lineRule="auto"/>
              <w:jc w:val="right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0.5903</w:t>
            </w:r>
          </w:p>
        </w:tc>
        <w:tc>
          <w:tcPr>
            <w:tcW w:w="342" w:type="dxa"/>
            <w:noWrap/>
          </w:tcPr>
          <w:p w14:paraId="73D17A6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Cs/>
                <w:color w:val="000000"/>
                <w:sz w:val="22"/>
                <w:szCs w:val="22"/>
              </w:rPr>
              <w:t>±</w:t>
            </w:r>
          </w:p>
        </w:tc>
        <w:tc>
          <w:tcPr>
            <w:tcW w:w="1496" w:type="dxa"/>
            <w:noWrap/>
          </w:tcPr>
          <w:p w14:paraId="4650A5CB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0.0397</w:t>
            </w:r>
          </w:p>
        </w:tc>
      </w:tr>
    </w:tbl>
    <w:p w14:paraId="3EB4FBC1" w14:textId="77777777" w:rsidR="00B96995" w:rsidRPr="00FB73EA" w:rsidRDefault="00B96995" w:rsidP="00B96995">
      <w:pPr>
        <w:rPr>
          <w:rFonts w:ascii="Helvetica" w:hAnsi="Helvetica" w:cs="Helvetica"/>
        </w:rPr>
      </w:pPr>
    </w:p>
    <w:p w14:paraId="402AE584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Style w:val="Heading4Char"/>
          <w:rFonts w:ascii="Helvetica" w:hAnsi="Helvetica" w:cs="Helvetica"/>
          <w:b/>
          <w:bCs/>
          <w:sz w:val="22"/>
          <w:szCs w:val="22"/>
          <w:lang w:val="en-US"/>
        </w:rPr>
        <w:t>Table 7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: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Mean NODDI metrics of the dentate gyrus across two time points in TRD patients and at a single time point in healthy controls.</w:t>
      </w:r>
    </w:p>
    <w:p w14:paraId="48B3E0F4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</w:rPr>
      </w:pPr>
      <w:r w:rsidRPr="00FB73EA">
        <w:rPr>
          <w:rFonts w:ascii="Helvetica" w:hAnsi="Helvetica" w:cs="Helvetica"/>
          <w:sz w:val="22"/>
          <w:szCs w:val="22"/>
          <w:lang w:val="en-US"/>
        </w:rPr>
        <w:t xml:space="preserve">Time points: V1 = baseline, V2 = at 2 weeks into esketamine. </w:t>
      </w:r>
      <w:r w:rsidRPr="00FB73EA">
        <w:rPr>
          <w:rFonts w:ascii="Helvetica" w:hAnsi="Helvetica" w:cs="Helvetica"/>
          <w:sz w:val="22"/>
          <w:szCs w:val="22"/>
        </w:rPr>
        <w:t>NDI = neurite density index; Fiso = isotropic fraction; ODI = orientation and dispersion index; SD = standard deviation.</w:t>
      </w:r>
    </w:p>
    <w:p w14:paraId="37C9CEFA" w14:textId="77777777" w:rsidR="00B96995" w:rsidRDefault="00B96995" w:rsidP="00B96995">
      <w:pPr>
        <w:rPr>
          <w:rFonts w:ascii="Helvetica" w:hAnsi="Helvetica" w:cs="Helvetica"/>
          <w:sz w:val="22"/>
          <w:szCs w:val="22"/>
        </w:rPr>
      </w:pPr>
      <w:r>
        <w:rPr>
          <w:rFonts w:ascii="Helvetica" w:hAnsi="Helvetica" w:cs="Helvetica"/>
          <w:sz w:val="22"/>
          <w:szCs w:val="22"/>
        </w:rPr>
        <w:br w:type="page"/>
      </w:r>
    </w:p>
    <w:tbl>
      <w:tblPr>
        <w:tblW w:w="878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9"/>
        <w:gridCol w:w="2723"/>
        <w:gridCol w:w="228"/>
        <w:gridCol w:w="839"/>
        <w:gridCol w:w="551"/>
        <w:gridCol w:w="1022"/>
        <w:gridCol w:w="162"/>
        <w:gridCol w:w="891"/>
        <w:gridCol w:w="636"/>
        <w:gridCol w:w="892"/>
      </w:tblGrid>
      <w:tr w:rsidR="00B96995" w:rsidRPr="00FB73EA" w14:paraId="06706B44" w14:textId="77777777" w:rsidTr="002E1A16">
        <w:trPr>
          <w:trHeight w:hRule="exact" w:val="282"/>
          <w:jc w:val="center"/>
        </w:trPr>
        <w:tc>
          <w:tcPr>
            <w:tcW w:w="839" w:type="dxa"/>
            <w:vAlign w:val="bottom"/>
          </w:tcPr>
          <w:p w14:paraId="54161A9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noWrap/>
            <w:vAlign w:val="bottom"/>
          </w:tcPr>
          <w:p w14:paraId="6F0727E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28" w:type="dxa"/>
            <w:vAlign w:val="bottom"/>
          </w:tcPr>
          <w:p w14:paraId="0092142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4993" w:type="dxa"/>
            <w:gridSpan w:val="7"/>
            <w:tcBorders>
              <w:bottom w:val="single" w:sz="4" w:space="0" w:color="auto"/>
            </w:tcBorders>
            <w:vAlign w:val="bottom"/>
          </w:tcPr>
          <w:p w14:paraId="7F1C944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V2 versus V1</w:t>
            </w:r>
          </w:p>
        </w:tc>
      </w:tr>
      <w:tr w:rsidR="00B96995" w:rsidRPr="00FB73EA" w14:paraId="43C7987C" w14:textId="77777777" w:rsidTr="002E1A16">
        <w:trPr>
          <w:trHeight w:hRule="exact" w:val="282"/>
          <w:jc w:val="center"/>
        </w:trPr>
        <w:tc>
          <w:tcPr>
            <w:tcW w:w="839" w:type="dxa"/>
            <w:vAlign w:val="bottom"/>
          </w:tcPr>
          <w:p w14:paraId="21CFD31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noWrap/>
            <w:vAlign w:val="bottom"/>
            <w:hideMark/>
          </w:tcPr>
          <w:p w14:paraId="3CE0F1F7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8" w:type="dxa"/>
            <w:vAlign w:val="bottom"/>
          </w:tcPr>
          <w:p w14:paraId="1CAF72D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41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11D4667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Left Hippocampus</w:t>
            </w:r>
          </w:p>
        </w:tc>
        <w:tc>
          <w:tcPr>
            <w:tcW w:w="162" w:type="dxa"/>
            <w:vAlign w:val="bottom"/>
          </w:tcPr>
          <w:p w14:paraId="1C6C837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41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9FCD6C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Right Hippocampus</w:t>
            </w:r>
          </w:p>
        </w:tc>
      </w:tr>
      <w:tr w:rsidR="00B96995" w:rsidRPr="00FB73EA" w14:paraId="65FAC023" w14:textId="77777777" w:rsidTr="002E1A16">
        <w:trPr>
          <w:trHeight w:hRule="exact" w:val="414"/>
          <w:jc w:val="center"/>
        </w:trPr>
        <w:tc>
          <w:tcPr>
            <w:tcW w:w="839" w:type="dxa"/>
            <w:tcBorders>
              <w:bottom w:val="single" w:sz="4" w:space="0" w:color="auto"/>
            </w:tcBorders>
            <w:vAlign w:val="bottom"/>
            <w:hideMark/>
          </w:tcPr>
          <w:p w14:paraId="5B3195E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 Metric</w:t>
            </w:r>
          </w:p>
        </w:tc>
        <w:tc>
          <w:tcPr>
            <w:tcW w:w="2723" w:type="dxa"/>
            <w:tcBorders>
              <w:bottom w:val="single" w:sz="4" w:space="0" w:color="auto"/>
            </w:tcBorders>
            <w:vAlign w:val="bottom"/>
            <w:hideMark/>
          </w:tcPr>
          <w:p w14:paraId="184FA17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Independant variable</w:t>
            </w:r>
          </w:p>
        </w:tc>
        <w:tc>
          <w:tcPr>
            <w:tcW w:w="228" w:type="dxa"/>
            <w:vAlign w:val="bottom"/>
          </w:tcPr>
          <w:p w14:paraId="41F346E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2CF4B80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 χ</w:t>
            </w:r>
            <w:r w:rsidRPr="00FB73EA">
              <w:rPr>
                <w:rFonts w:ascii="Helvetica" w:hAnsi="Helvetica" w:cs="Helvetica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343EA4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022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1F7ED56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P</w:t>
            </w:r>
            <w:r w:rsidRPr="004F6673">
              <w:rPr>
                <w:rFonts w:ascii="Helvetica" w:hAnsi="Helvetica" w:cs="Helvetica"/>
                <w:color w:val="000000"/>
                <w:sz w:val="22"/>
                <w:szCs w:val="22"/>
                <w:vertAlign w:val="subscript"/>
              </w:rPr>
              <w:t>FDR</w:t>
            </w:r>
          </w:p>
        </w:tc>
        <w:tc>
          <w:tcPr>
            <w:tcW w:w="162" w:type="dxa"/>
            <w:vAlign w:val="bottom"/>
          </w:tcPr>
          <w:p w14:paraId="5FCD615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51C957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 χ</w:t>
            </w:r>
            <w:r w:rsidRPr="00FB73EA">
              <w:rPr>
                <w:rFonts w:ascii="Helvetica" w:hAnsi="Helvetica" w:cs="Helvetica"/>
                <w:sz w:val="22"/>
                <w:szCs w:val="22"/>
                <w:vertAlign w:val="superscript"/>
              </w:rPr>
              <w:t>2</w:t>
            </w:r>
          </w:p>
          <w:p w14:paraId="149F7D1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4" w:space="0" w:color="auto"/>
              <w:bottom w:val="single" w:sz="4" w:space="0" w:color="auto"/>
            </w:tcBorders>
            <w:vAlign w:val="bottom"/>
            <w:hideMark/>
          </w:tcPr>
          <w:p w14:paraId="458E499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AA4A8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P</w:t>
            </w:r>
            <w:r w:rsidRPr="004F6673">
              <w:rPr>
                <w:rFonts w:ascii="Helvetica" w:hAnsi="Helvetica" w:cs="Helvetica"/>
                <w:color w:val="000000"/>
                <w:sz w:val="22"/>
                <w:szCs w:val="22"/>
                <w:vertAlign w:val="subscript"/>
              </w:rPr>
              <w:t>FDR</w:t>
            </w:r>
          </w:p>
        </w:tc>
      </w:tr>
      <w:tr w:rsidR="00B96995" w:rsidRPr="00FB73EA" w14:paraId="2BF88D1D" w14:textId="77777777" w:rsidTr="002E1A16">
        <w:trPr>
          <w:trHeight w:hRule="exact" w:val="282"/>
          <w:jc w:val="center"/>
        </w:trPr>
        <w:tc>
          <w:tcPr>
            <w:tcW w:w="839" w:type="dxa"/>
            <w:vMerge w:val="restart"/>
            <w:tcBorders>
              <w:top w:val="single" w:sz="4" w:space="0" w:color="auto"/>
            </w:tcBorders>
            <w:hideMark/>
          </w:tcPr>
          <w:p w14:paraId="5FA9F27A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NDI</w:t>
            </w:r>
          </w:p>
        </w:tc>
        <w:tc>
          <w:tcPr>
            <w:tcW w:w="2723" w:type="dxa"/>
            <w:tcBorders>
              <w:top w:val="single" w:sz="4" w:space="0" w:color="auto"/>
            </w:tcBorders>
            <w:vAlign w:val="bottom"/>
            <w:hideMark/>
          </w:tcPr>
          <w:p w14:paraId="15C82484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228" w:type="dxa"/>
            <w:vAlign w:val="bottom"/>
          </w:tcPr>
          <w:p w14:paraId="3A2D888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FDBCC8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2.01</w:t>
            </w:r>
          </w:p>
        </w:tc>
        <w:tc>
          <w:tcPr>
            <w:tcW w:w="551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2E42524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15C262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0.23</w:t>
            </w:r>
          </w:p>
        </w:tc>
        <w:tc>
          <w:tcPr>
            <w:tcW w:w="162" w:type="dxa"/>
            <w:vAlign w:val="bottom"/>
          </w:tcPr>
          <w:p w14:paraId="0731236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tcBorders>
              <w:top w:val="single" w:sz="4" w:space="0" w:color="auto"/>
            </w:tcBorders>
            <w:vAlign w:val="bottom"/>
          </w:tcPr>
          <w:p w14:paraId="0328E45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3.01</w:t>
            </w:r>
          </w:p>
        </w:tc>
        <w:tc>
          <w:tcPr>
            <w:tcW w:w="636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2CCABF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tcBorders>
              <w:top w:val="single" w:sz="4" w:space="0" w:color="auto"/>
            </w:tcBorders>
            <w:noWrap/>
            <w:vAlign w:val="bottom"/>
          </w:tcPr>
          <w:p w14:paraId="10EE95E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</w:p>
        </w:tc>
      </w:tr>
      <w:tr w:rsidR="00B96995" w:rsidRPr="00FB73EA" w14:paraId="1F0971E8" w14:textId="77777777" w:rsidTr="002E1A16">
        <w:trPr>
          <w:trHeight w:hRule="exact" w:val="282"/>
          <w:jc w:val="center"/>
        </w:trPr>
        <w:tc>
          <w:tcPr>
            <w:tcW w:w="839" w:type="dxa"/>
            <w:vMerge/>
            <w:hideMark/>
          </w:tcPr>
          <w:p w14:paraId="794A6A1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vAlign w:val="bottom"/>
            <w:hideMark/>
          </w:tcPr>
          <w:p w14:paraId="36D535B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28" w:type="dxa"/>
            <w:vAlign w:val="bottom"/>
          </w:tcPr>
          <w:p w14:paraId="2C7BB32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2095E0E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9.34</w:t>
            </w:r>
          </w:p>
        </w:tc>
        <w:tc>
          <w:tcPr>
            <w:tcW w:w="551" w:type="dxa"/>
            <w:noWrap/>
            <w:vAlign w:val="bottom"/>
            <w:hideMark/>
          </w:tcPr>
          <w:p w14:paraId="30E1B4B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5DDDBBA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0.01</w:t>
            </w:r>
          </w:p>
        </w:tc>
        <w:tc>
          <w:tcPr>
            <w:tcW w:w="162" w:type="dxa"/>
            <w:vAlign w:val="bottom"/>
          </w:tcPr>
          <w:p w14:paraId="1E75995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2089637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0.09</w:t>
            </w:r>
          </w:p>
        </w:tc>
        <w:tc>
          <w:tcPr>
            <w:tcW w:w="636" w:type="dxa"/>
            <w:noWrap/>
            <w:vAlign w:val="bottom"/>
            <w:hideMark/>
          </w:tcPr>
          <w:p w14:paraId="51BAC96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05CCDB6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0.82</w:t>
            </w:r>
          </w:p>
        </w:tc>
      </w:tr>
      <w:tr w:rsidR="00B96995" w:rsidRPr="00FB73EA" w14:paraId="3D0E7380" w14:textId="77777777" w:rsidTr="002E1A16">
        <w:trPr>
          <w:trHeight w:hRule="exact" w:val="282"/>
          <w:jc w:val="center"/>
        </w:trPr>
        <w:tc>
          <w:tcPr>
            <w:tcW w:w="839" w:type="dxa"/>
            <w:vMerge/>
            <w:hideMark/>
          </w:tcPr>
          <w:p w14:paraId="48639E4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vAlign w:val="bottom"/>
            <w:hideMark/>
          </w:tcPr>
          <w:p w14:paraId="30BD0C0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228" w:type="dxa"/>
            <w:vAlign w:val="bottom"/>
          </w:tcPr>
          <w:p w14:paraId="5F840FE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6863388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0.41</w:t>
            </w:r>
          </w:p>
        </w:tc>
        <w:tc>
          <w:tcPr>
            <w:tcW w:w="551" w:type="dxa"/>
            <w:noWrap/>
            <w:vAlign w:val="bottom"/>
            <w:hideMark/>
          </w:tcPr>
          <w:p w14:paraId="417C9FE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650F73B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0.52</w:t>
            </w:r>
          </w:p>
        </w:tc>
        <w:tc>
          <w:tcPr>
            <w:tcW w:w="162" w:type="dxa"/>
            <w:vAlign w:val="bottom"/>
          </w:tcPr>
          <w:p w14:paraId="1CD693D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6EF3461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0.05</w:t>
            </w:r>
          </w:p>
        </w:tc>
        <w:tc>
          <w:tcPr>
            <w:tcW w:w="636" w:type="dxa"/>
            <w:noWrap/>
            <w:vAlign w:val="bottom"/>
            <w:hideMark/>
          </w:tcPr>
          <w:p w14:paraId="05D50B7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5926B58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0.82</w:t>
            </w:r>
          </w:p>
        </w:tc>
      </w:tr>
      <w:tr w:rsidR="00B96995" w:rsidRPr="00FB73EA" w14:paraId="75DF1170" w14:textId="77777777" w:rsidTr="002E1A16">
        <w:trPr>
          <w:trHeight w:hRule="exact" w:val="282"/>
          <w:jc w:val="center"/>
        </w:trPr>
        <w:tc>
          <w:tcPr>
            <w:tcW w:w="839" w:type="dxa"/>
            <w:vMerge w:val="restart"/>
            <w:hideMark/>
          </w:tcPr>
          <w:p w14:paraId="6E71DA93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Fiso</w:t>
            </w:r>
          </w:p>
        </w:tc>
        <w:tc>
          <w:tcPr>
            <w:tcW w:w="2723" w:type="dxa"/>
            <w:vAlign w:val="bottom"/>
            <w:hideMark/>
          </w:tcPr>
          <w:p w14:paraId="20DB3AE1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228" w:type="dxa"/>
            <w:vAlign w:val="bottom"/>
          </w:tcPr>
          <w:p w14:paraId="156E9EC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4FCE3EB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0.18</w:t>
            </w:r>
          </w:p>
        </w:tc>
        <w:tc>
          <w:tcPr>
            <w:tcW w:w="551" w:type="dxa"/>
            <w:noWrap/>
            <w:vAlign w:val="bottom"/>
            <w:hideMark/>
          </w:tcPr>
          <w:p w14:paraId="3648C71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210A008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0.67</w:t>
            </w:r>
          </w:p>
        </w:tc>
        <w:tc>
          <w:tcPr>
            <w:tcW w:w="162" w:type="dxa"/>
            <w:vAlign w:val="bottom"/>
          </w:tcPr>
          <w:p w14:paraId="17C28EE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1DF15B0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0.58</w:t>
            </w:r>
          </w:p>
        </w:tc>
        <w:tc>
          <w:tcPr>
            <w:tcW w:w="636" w:type="dxa"/>
            <w:noWrap/>
            <w:vAlign w:val="bottom"/>
            <w:hideMark/>
          </w:tcPr>
          <w:p w14:paraId="4F3D37D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7A93097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0.99</w:t>
            </w:r>
          </w:p>
        </w:tc>
      </w:tr>
      <w:tr w:rsidR="00B96995" w:rsidRPr="00FB73EA" w14:paraId="72B063B1" w14:textId="77777777" w:rsidTr="002E1A16">
        <w:trPr>
          <w:trHeight w:hRule="exact" w:val="282"/>
          <w:jc w:val="center"/>
        </w:trPr>
        <w:tc>
          <w:tcPr>
            <w:tcW w:w="839" w:type="dxa"/>
            <w:vMerge/>
            <w:hideMark/>
          </w:tcPr>
          <w:p w14:paraId="09ACF59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vAlign w:val="bottom"/>
            <w:hideMark/>
          </w:tcPr>
          <w:p w14:paraId="4B567E18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28" w:type="dxa"/>
            <w:vAlign w:val="bottom"/>
          </w:tcPr>
          <w:p w14:paraId="5030293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62A9522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0.59</w:t>
            </w:r>
          </w:p>
        </w:tc>
        <w:tc>
          <w:tcPr>
            <w:tcW w:w="551" w:type="dxa"/>
            <w:noWrap/>
            <w:vAlign w:val="bottom"/>
            <w:hideMark/>
          </w:tcPr>
          <w:p w14:paraId="14C0BC91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410ED4D4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0.67</w:t>
            </w:r>
          </w:p>
        </w:tc>
        <w:tc>
          <w:tcPr>
            <w:tcW w:w="162" w:type="dxa"/>
            <w:vAlign w:val="bottom"/>
          </w:tcPr>
          <w:p w14:paraId="71078DC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49D7C19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0.03</w:t>
            </w:r>
          </w:p>
        </w:tc>
        <w:tc>
          <w:tcPr>
            <w:tcW w:w="636" w:type="dxa"/>
            <w:noWrap/>
            <w:vAlign w:val="bottom"/>
            <w:hideMark/>
          </w:tcPr>
          <w:p w14:paraId="7529DE9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624E58C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0.99</w:t>
            </w:r>
          </w:p>
        </w:tc>
      </w:tr>
      <w:tr w:rsidR="00B96995" w:rsidRPr="00FB73EA" w14:paraId="0362F117" w14:textId="77777777" w:rsidTr="002E1A16">
        <w:trPr>
          <w:trHeight w:hRule="exact" w:val="282"/>
          <w:jc w:val="center"/>
        </w:trPr>
        <w:tc>
          <w:tcPr>
            <w:tcW w:w="839" w:type="dxa"/>
            <w:vMerge/>
            <w:hideMark/>
          </w:tcPr>
          <w:p w14:paraId="73ED6D3E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vAlign w:val="bottom"/>
            <w:hideMark/>
          </w:tcPr>
          <w:p w14:paraId="7684CBB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228" w:type="dxa"/>
            <w:vAlign w:val="bottom"/>
          </w:tcPr>
          <w:p w14:paraId="5F8951B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32102ED9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0.41</w:t>
            </w:r>
          </w:p>
        </w:tc>
        <w:tc>
          <w:tcPr>
            <w:tcW w:w="551" w:type="dxa"/>
            <w:noWrap/>
            <w:vAlign w:val="bottom"/>
            <w:hideMark/>
          </w:tcPr>
          <w:p w14:paraId="31E2071C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4737939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0.67</w:t>
            </w:r>
          </w:p>
        </w:tc>
        <w:tc>
          <w:tcPr>
            <w:tcW w:w="162" w:type="dxa"/>
            <w:vAlign w:val="bottom"/>
          </w:tcPr>
          <w:p w14:paraId="3A24E5B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348D4E4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0.00</w:t>
            </w:r>
          </w:p>
        </w:tc>
        <w:tc>
          <w:tcPr>
            <w:tcW w:w="636" w:type="dxa"/>
            <w:noWrap/>
            <w:vAlign w:val="bottom"/>
            <w:hideMark/>
          </w:tcPr>
          <w:p w14:paraId="2C001D5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1B721A2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0.99</w:t>
            </w:r>
          </w:p>
        </w:tc>
      </w:tr>
      <w:tr w:rsidR="00B96995" w:rsidRPr="00FB73EA" w14:paraId="24579664" w14:textId="77777777" w:rsidTr="002E1A16">
        <w:trPr>
          <w:trHeight w:hRule="exact" w:val="282"/>
          <w:jc w:val="center"/>
        </w:trPr>
        <w:tc>
          <w:tcPr>
            <w:tcW w:w="839" w:type="dxa"/>
            <w:vMerge w:val="restart"/>
            <w:hideMark/>
          </w:tcPr>
          <w:p w14:paraId="05C7B07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ODI</w:t>
            </w:r>
          </w:p>
        </w:tc>
        <w:tc>
          <w:tcPr>
            <w:tcW w:w="2723" w:type="dxa"/>
            <w:vAlign w:val="bottom"/>
            <w:hideMark/>
          </w:tcPr>
          <w:p w14:paraId="58C86B30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Time-point</w:t>
            </w:r>
          </w:p>
        </w:tc>
        <w:tc>
          <w:tcPr>
            <w:tcW w:w="228" w:type="dxa"/>
            <w:vAlign w:val="bottom"/>
          </w:tcPr>
          <w:p w14:paraId="1BC4FA9D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6ECF1B4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10.65</w:t>
            </w:r>
          </w:p>
        </w:tc>
        <w:tc>
          <w:tcPr>
            <w:tcW w:w="551" w:type="dxa"/>
            <w:noWrap/>
            <w:vAlign w:val="bottom"/>
            <w:hideMark/>
          </w:tcPr>
          <w:p w14:paraId="1A5615C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738E934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0.003</w:t>
            </w:r>
          </w:p>
        </w:tc>
        <w:tc>
          <w:tcPr>
            <w:tcW w:w="162" w:type="dxa"/>
            <w:vAlign w:val="bottom"/>
          </w:tcPr>
          <w:p w14:paraId="3FB469FA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07526062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2.03</w:t>
            </w:r>
          </w:p>
        </w:tc>
        <w:tc>
          <w:tcPr>
            <w:tcW w:w="636" w:type="dxa"/>
            <w:noWrap/>
            <w:vAlign w:val="bottom"/>
            <w:hideMark/>
          </w:tcPr>
          <w:p w14:paraId="7E484AC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366A3A9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0.45</w:t>
            </w:r>
          </w:p>
        </w:tc>
      </w:tr>
      <w:tr w:rsidR="00B96995" w:rsidRPr="00FB73EA" w14:paraId="58761E1C" w14:textId="77777777" w:rsidTr="002E1A16">
        <w:trPr>
          <w:trHeight w:hRule="exact" w:val="282"/>
          <w:jc w:val="center"/>
        </w:trPr>
        <w:tc>
          <w:tcPr>
            <w:tcW w:w="839" w:type="dxa"/>
            <w:vMerge/>
            <w:vAlign w:val="bottom"/>
            <w:hideMark/>
          </w:tcPr>
          <w:p w14:paraId="4F314FBF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vAlign w:val="bottom"/>
            <w:hideMark/>
          </w:tcPr>
          <w:p w14:paraId="31CD2EED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28" w:type="dxa"/>
            <w:vAlign w:val="bottom"/>
          </w:tcPr>
          <w:p w14:paraId="278DFA17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0CBFFC7B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2.58</w:t>
            </w:r>
          </w:p>
        </w:tc>
        <w:tc>
          <w:tcPr>
            <w:tcW w:w="551" w:type="dxa"/>
            <w:noWrap/>
            <w:vAlign w:val="bottom"/>
            <w:hideMark/>
          </w:tcPr>
          <w:p w14:paraId="3C45B00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587F095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0.16</w:t>
            </w:r>
          </w:p>
        </w:tc>
        <w:tc>
          <w:tcPr>
            <w:tcW w:w="162" w:type="dxa"/>
            <w:vAlign w:val="bottom"/>
          </w:tcPr>
          <w:p w14:paraId="1C95E75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3DD87F7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1.08</w:t>
            </w:r>
          </w:p>
        </w:tc>
        <w:tc>
          <w:tcPr>
            <w:tcW w:w="636" w:type="dxa"/>
            <w:noWrap/>
            <w:vAlign w:val="bottom"/>
            <w:hideMark/>
          </w:tcPr>
          <w:p w14:paraId="359F056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309ED5A0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0.45</w:t>
            </w:r>
          </w:p>
        </w:tc>
      </w:tr>
      <w:tr w:rsidR="00B96995" w:rsidRPr="00FB73EA" w14:paraId="44F33E48" w14:textId="77777777" w:rsidTr="002E1A16">
        <w:trPr>
          <w:trHeight w:hRule="exact" w:val="282"/>
          <w:jc w:val="center"/>
        </w:trPr>
        <w:tc>
          <w:tcPr>
            <w:tcW w:w="839" w:type="dxa"/>
            <w:vMerge/>
            <w:vAlign w:val="bottom"/>
            <w:hideMark/>
          </w:tcPr>
          <w:p w14:paraId="466E00D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2723" w:type="dxa"/>
            <w:vAlign w:val="bottom"/>
            <w:hideMark/>
          </w:tcPr>
          <w:p w14:paraId="05235529" w14:textId="77777777" w:rsidR="00B96995" w:rsidRPr="00FB73EA" w:rsidRDefault="00B96995" w:rsidP="002E1A16">
            <w:pPr>
              <w:spacing w:line="256" w:lineRule="auto"/>
              <w:rPr>
                <w:rFonts w:ascii="Helvetica" w:hAnsi="Helvetica" w:cs="Helvetica"/>
                <w:color w:val="000000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228" w:type="dxa"/>
            <w:vAlign w:val="bottom"/>
          </w:tcPr>
          <w:p w14:paraId="3786AE95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39" w:type="dxa"/>
            <w:noWrap/>
            <w:vAlign w:val="bottom"/>
            <w:hideMark/>
          </w:tcPr>
          <w:p w14:paraId="44E455C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0.31</w:t>
            </w:r>
          </w:p>
        </w:tc>
        <w:tc>
          <w:tcPr>
            <w:tcW w:w="551" w:type="dxa"/>
            <w:noWrap/>
            <w:vAlign w:val="bottom"/>
            <w:hideMark/>
          </w:tcPr>
          <w:p w14:paraId="06BCAB3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1022" w:type="dxa"/>
            <w:noWrap/>
            <w:vAlign w:val="bottom"/>
            <w:hideMark/>
          </w:tcPr>
          <w:p w14:paraId="0F00F543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0.58</w:t>
            </w:r>
          </w:p>
        </w:tc>
        <w:tc>
          <w:tcPr>
            <w:tcW w:w="162" w:type="dxa"/>
            <w:vAlign w:val="bottom"/>
          </w:tcPr>
          <w:p w14:paraId="32CDB91F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color w:val="000000"/>
                <w:sz w:val="22"/>
                <w:szCs w:val="22"/>
              </w:rPr>
            </w:pPr>
          </w:p>
        </w:tc>
        <w:tc>
          <w:tcPr>
            <w:tcW w:w="891" w:type="dxa"/>
            <w:vAlign w:val="bottom"/>
          </w:tcPr>
          <w:p w14:paraId="1943B36E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0.30</w:t>
            </w:r>
          </w:p>
        </w:tc>
        <w:tc>
          <w:tcPr>
            <w:tcW w:w="636" w:type="dxa"/>
            <w:noWrap/>
            <w:vAlign w:val="bottom"/>
            <w:hideMark/>
          </w:tcPr>
          <w:p w14:paraId="55473C48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</w:t>
            </w:r>
          </w:p>
        </w:tc>
        <w:tc>
          <w:tcPr>
            <w:tcW w:w="892" w:type="dxa"/>
            <w:noWrap/>
            <w:vAlign w:val="bottom"/>
            <w:hideMark/>
          </w:tcPr>
          <w:p w14:paraId="28E06E46" w14:textId="77777777" w:rsidR="00B96995" w:rsidRPr="00FB73EA" w:rsidRDefault="00B96995" w:rsidP="002E1A16">
            <w:pPr>
              <w:spacing w:line="256" w:lineRule="auto"/>
              <w:jc w:val="center"/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0.58</w:t>
            </w:r>
          </w:p>
        </w:tc>
      </w:tr>
    </w:tbl>
    <w:p w14:paraId="42A93B9B" w14:textId="77777777" w:rsidR="00B96995" w:rsidRPr="00FB73EA" w:rsidRDefault="00B96995" w:rsidP="00B96995">
      <w:pPr>
        <w:rPr>
          <w:rStyle w:val="Heading4Char"/>
          <w:rFonts w:ascii="Helvetica" w:hAnsi="Helvetica" w:cs="Helvetica"/>
        </w:rPr>
      </w:pPr>
    </w:p>
    <w:p w14:paraId="71606EEA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Style w:val="Heading4Char"/>
          <w:rFonts w:ascii="Helvetica" w:hAnsi="Helvetica" w:cs="Helvetica"/>
          <w:b/>
          <w:bCs/>
          <w:sz w:val="22"/>
          <w:szCs w:val="22"/>
          <w:lang w:val="en-US"/>
        </w:rPr>
        <w:t>Table 8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: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Longitudinal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>analysis of dentate gyrus NODDI metrics changes using linear mixed effects models between V1 and V2 with sex and age as between-factors.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Only corrected p values are reported. Bold fonts indicate significant effects. Only Benjamini–Hochberg FDR-corrected corrected values are reported (P</w:t>
      </w:r>
      <w:r w:rsidRPr="004F6673">
        <w:rPr>
          <w:rFonts w:ascii="Helvetica" w:hAnsi="Helvetica" w:cs="Helvetica"/>
          <w:sz w:val="22"/>
          <w:szCs w:val="22"/>
          <w:vertAlign w:val="subscript"/>
          <w:lang w:val="en-US"/>
        </w:rPr>
        <w:t>FDR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). Time points: V1 = baseline, V2 = at 2 weeks into treatment; NDI = neurite density index; Fiso = isotropic fraction; ODI = orientation and dispersion index; Df = degree of freedom. </w:t>
      </w:r>
    </w:p>
    <w:p w14:paraId="1B8BFD66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8775" w:type="dxa"/>
        <w:jc w:val="center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1"/>
        <w:gridCol w:w="1454"/>
        <w:gridCol w:w="1483"/>
        <w:gridCol w:w="665"/>
        <w:gridCol w:w="1379"/>
        <w:gridCol w:w="1285"/>
        <w:gridCol w:w="1608"/>
      </w:tblGrid>
      <w:tr w:rsidR="00B96995" w:rsidRPr="00FB73EA" w14:paraId="7B6D45F1" w14:textId="77777777" w:rsidTr="002E1A16">
        <w:trPr>
          <w:tblHeader/>
          <w:jc w:val="center"/>
        </w:trPr>
        <w:tc>
          <w:tcPr>
            <w:tcW w:w="901" w:type="dxa"/>
            <w:vAlign w:val="center"/>
          </w:tcPr>
          <w:p w14:paraId="6484E53B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bookmarkStart w:id="0" w:name="_Hlk198043629"/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lastRenderedPageBreak/>
              <w:t>Metric</w:t>
            </w:r>
          </w:p>
        </w:tc>
        <w:tc>
          <w:tcPr>
            <w:tcW w:w="1454" w:type="dxa"/>
            <w:vAlign w:val="center"/>
          </w:tcPr>
          <w:p w14:paraId="595AE498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Hemisphere</w:t>
            </w:r>
          </w:p>
        </w:tc>
        <w:tc>
          <w:tcPr>
            <w:tcW w:w="1483" w:type="dxa"/>
            <w:vAlign w:val="center"/>
          </w:tcPr>
          <w:p w14:paraId="0F008519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Timepoint</w:t>
            </w:r>
          </w:p>
        </w:tc>
        <w:tc>
          <w:tcPr>
            <w:tcW w:w="665" w:type="dxa"/>
            <w:vAlign w:val="center"/>
          </w:tcPr>
          <w:p w14:paraId="21FEB673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i/>
                <w:iCs/>
                <w:sz w:val="22"/>
                <w:szCs w:val="22"/>
              </w:rPr>
              <w:t>r</w:t>
            </w:r>
          </w:p>
        </w:tc>
        <w:tc>
          <w:tcPr>
            <w:tcW w:w="1379" w:type="dxa"/>
            <w:vAlign w:val="center"/>
          </w:tcPr>
          <w:p w14:paraId="43AA0D41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95 % CI</w:t>
            </w:r>
          </w:p>
        </w:tc>
        <w:tc>
          <w:tcPr>
            <w:tcW w:w="1285" w:type="dxa"/>
            <w:vAlign w:val="center"/>
          </w:tcPr>
          <w:p w14:paraId="6DCB4848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p</w:t>
            </w:r>
          </w:p>
        </w:tc>
        <w:tc>
          <w:tcPr>
            <w:tcW w:w="1608" w:type="dxa"/>
            <w:vAlign w:val="center"/>
          </w:tcPr>
          <w:p w14:paraId="2AA0F1E9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P</w:t>
            </w:r>
            <w:r w:rsidRPr="004F6673">
              <w:rPr>
                <w:rFonts w:ascii="Helvetica" w:hAnsi="Helvetica" w:cs="Helvetica"/>
                <w:b/>
                <w:bCs/>
                <w:sz w:val="22"/>
                <w:szCs w:val="22"/>
                <w:vertAlign w:val="subscript"/>
              </w:rPr>
              <w:t>FDR</w:t>
            </w:r>
          </w:p>
        </w:tc>
      </w:tr>
      <w:tr w:rsidR="00B96995" w:rsidRPr="00FB73EA" w14:paraId="7AC5668A" w14:textId="77777777" w:rsidTr="002E1A16">
        <w:trPr>
          <w:jc w:val="center"/>
        </w:trPr>
        <w:tc>
          <w:tcPr>
            <w:tcW w:w="901" w:type="dxa"/>
            <w:vAlign w:val="center"/>
          </w:tcPr>
          <w:p w14:paraId="2A2127A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Volume</w:t>
            </w:r>
          </w:p>
        </w:tc>
        <w:tc>
          <w:tcPr>
            <w:tcW w:w="1454" w:type="dxa"/>
            <w:vAlign w:val="center"/>
          </w:tcPr>
          <w:p w14:paraId="54FA601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 DG</w:t>
            </w:r>
          </w:p>
        </w:tc>
        <w:tc>
          <w:tcPr>
            <w:tcW w:w="1483" w:type="dxa"/>
            <w:vAlign w:val="center"/>
          </w:tcPr>
          <w:p w14:paraId="244473C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Baseline (V1)</w:t>
            </w:r>
          </w:p>
        </w:tc>
        <w:tc>
          <w:tcPr>
            <w:tcW w:w="665" w:type="dxa"/>
            <w:vAlign w:val="center"/>
          </w:tcPr>
          <w:p w14:paraId="711B2A1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–0.31</w:t>
            </w:r>
          </w:p>
        </w:tc>
        <w:tc>
          <w:tcPr>
            <w:tcW w:w="1379" w:type="dxa"/>
            <w:vAlign w:val="center"/>
          </w:tcPr>
          <w:p w14:paraId="3A2B353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[–0.75, 0.32]</w:t>
            </w:r>
          </w:p>
        </w:tc>
        <w:tc>
          <w:tcPr>
            <w:tcW w:w="1285" w:type="dxa"/>
            <w:vAlign w:val="center"/>
          </w:tcPr>
          <w:p w14:paraId="26A5259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0.33</w:t>
            </w:r>
          </w:p>
        </w:tc>
        <w:tc>
          <w:tcPr>
            <w:tcW w:w="1608" w:type="dxa"/>
            <w:vAlign w:val="center"/>
          </w:tcPr>
          <w:p w14:paraId="289F1A6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0.49</w:t>
            </w:r>
          </w:p>
        </w:tc>
      </w:tr>
      <w:tr w:rsidR="00B96995" w:rsidRPr="00FB73EA" w14:paraId="286AEEF1" w14:textId="77777777" w:rsidTr="002E1A16">
        <w:trPr>
          <w:jc w:val="center"/>
        </w:trPr>
        <w:tc>
          <w:tcPr>
            <w:tcW w:w="901" w:type="dxa"/>
            <w:vAlign w:val="center"/>
          </w:tcPr>
          <w:p w14:paraId="01FBBD0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Volume</w:t>
            </w:r>
          </w:p>
        </w:tc>
        <w:tc>
          <w:tcPr>
            <w:tcW w:w="1454" w:type="dxa"/>
            <w:vAlign w:val="center"/>
          </w:tcPr>
          <w:p w14:paraId="318EDFC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 DG</w:t>
            </w:r>
          </w:p>
        </w:tc>
        <w:tc>
          <w:tcPr>
            <w:tcW w:w="1483" w:type="dxa"/>
            <w:vAlign w:val="center"/>
          </w:tcPr>
          <w:p w14:paraId="512AA36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Baseline (V1)</w:t>
            </w:r>
          </w:p>
        </w:tc>
        <w:tc>
          <w:tcPr>
            <w:tcW w:w="665" w:type="dxa"/>
            <w:vAlign w:val="center"/>
          </w:tcPr>
          <w:p w14:paraId="6BCC021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–0.38</w:t>
            </w:r>
          </w:p>
        </w:tc>
        <w:tc>
          <w:tcPr>
            <w:tcW w:w="1379" w:type="dxa"/>
            <w:vAlign w:val="center"/>
          </w:tcPr>
          <w:p w14:paraId="0C79B58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[–0.78, 0.25]</w:t>
            </w:r>
          </w:p>
        </w:tc>
        <w:tc>
          <w:tcPr>
            <w:tcW w:w="1285" w:type="dxa"/>
            <w:vAlign w:val="center"/>
          </w:tcPr>
          <w:p w14:paraId="3435CF4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0.23</w:t>
            </w:r>
          </w:p>
        </w:tc>
        <w:tc>
          <w:tcPr>
            <w:tcW w:w="1608" w:type="dxa"/>
            <w:vAlign w:val="center"/>
          </w:tcPr>
          <w:p w14:paraId="0F5E1C2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0.40</w:t>
            </w:r>
          </w:p>
        </w:tc>
      </w:tr>
      <w:tr w:rsidR="00B96995" w:rsidRPr="00FB73EA" w14:paraId="0088A0BC" w14:textId="77777777" w:rsidTr="002E1A16">
        <w:trPr>
          <w:jc w:val="center"/>
        </w:trPr>
        <w:tc>
          <w:tcPr>
            <w:tcW w:w="901" w:type="dxa"/>
            <w:vAlign w:val="center"/>
          </w:tcPr>
          <w:p w14:paraId="295D672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Volume</w:t>
            </w:r>
          </w:p>
        </w:tc>
        <w:tc>
          <w:tcPr>
            <w:tcW w:w="1454" w:type="dxa"/>
            <w:vAlign w:val="center"/>
          </w:tcPr>
          <w:p w14:paraId="7F4BD1B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 DG</w:t>
            </w:r>
          </w:p>
        </w:tc>
        <w:tc>
          <w:tcPr>
            <w:tcW w:w="1483" w:type="dxa"/>
            <w:vAlign w:val="center"/>
          </w:tcPr>
          <w:p w14:paraId="1AB9EF7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Δ V1</w:t>
            </w:r>
            <w:r w:rsidRPr="00FB73EA">
              <w:rPr>
                <w:rFonts w:ascii="Times New Roman" w:hAnsi="Times New Roman" w:cs="Times New Roman"/>
                <w:sz w:val="22"/>
                <w:szCs w:val="22"/>
              </w:rPr>
              <w:t>→</w:t>
            </w:r>
            <w:r w:rsidRPr="00FB73EA">
              <w:rPr>
                <w:rFonts w:ascii="Helvetica" w:hAnsi="Helvetica" w:cs="Helvetica"/>
                <w:sz w:val="22"/>
                <w:szCs w:val="22"/>
              </w:rPr>
              <w:t>V2</w:t>
            </w:r>
          </w:p>
        </w:tc>
        <w:tc>
          <w:tcPr>
            <w:tcW w:w="665" w:type="dxa"/>
            <w:vAlign w:val="center"/>
          </w:tcPr>
          <w:p w14:paraId="6A247DD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0.02</w:t>
            </w:r>
          </w:p>
        </w:tc>
        <w:tc>
          <w:tcPr>
            <w:tcW w:w="1379" w:type="dxa"/>
            <w:vAlign w:val="center"/>
          </w:tcPr>
          <w:p w14:paraId="14FDC57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[–0.75, 0.32]</w:t>
            </w:r>
          </w:p>
        </w:tc>
        <w:tc>
          <w:tcPr>
            <w:tcW w:w="1285" w:type="dxa"/>
            <w:vAlign w:val="center"/>
          </w:tcPr>
          <w:p w14:paraId="668CCD2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0.94</w:t>
            </w:r>
          </w:p>
        </w:tc>
        <w:tc>
          <w:tcPr>
            <w:tcW w:w="1608" w:type="dxa"/>
            <w:vAlign w:val="center"/>
          </w:tcPr>
          <w:p w14:paraId="42A64A9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0.94</w:t>
            </w:r>
          </w:p>
        </w:tc>
      </w:tr>
      <w:tr w:rsidR="00B96995" w:rsidRPr="00FB73EA" w14:paraId="2E5B970A" w14:textId="77777777" w:rsidTr="002E1A16">
        <w:trPr>
          <w:jc w:val="center"/>
        </w:trPr>
        <w:tc>
          <w:tcPr>
            <w:tcW w:w="901" w:type="dxa"/>
            <w:vAlign w:val="center"/>
          </w:tcPr>
          <w:p w14:paraId="148AF4E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Volume</w:t>
            </w:r>
          </w:p>
        </w:tc>
        <w:tc>
          <w:tcPr>
            <w:tcW w:w="1454" w:type="dxa"/>
            <w:vAlign w:val="center"/>
          </w:tcPr>
          <w:p w14:paraId="31E2535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 DG</w:t>
            </w:r>
          </w:p>
        </w:tc>
        <w:tc>
          <w:tcPr>
            <w:tcW w:w="1483" w:type="dxa"/>
            <w:vAlign w:val="center"/>
          </w:tcPr>
          <w:p w14:paraId="52A49EB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Δ V1</w:t>
            </w:r>
            <w:r w:rsidRPr="00FB73EA">
              <w:rPr>
                <w:rFonts w:ascii="Times New Roman" w:hAnsi="Times New Roman" w:cs="Times New Roman"/>
                <w:sz w:val="22"/>
                <w:szCs w:val="22"/>
              </w:rPr>
              <w:t>→</w:t>
            </w:r>
            <w:r w:rsidRPr="00FB73EA">
              <w:rPr>
                <w:rFonts w:ascii="Helvetica" w:hAnsi="Helvetica" w:cs="Helvetica"/>
                <w:sz w:val="22"/>
                <w:szCs w:val="22"/>
              </w:rPr>
              <w:t>V2</w:t>
            </w:r>
          </w:p>
        </w:tc>
        <w:tc>
          <w:tcPr>
            <w:tcW w:w="665" w:type="dxa"/>
            <w:vAlign w:val="center"/>
          </w:tcPr>
          <w:p w14:paraId="1068B93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0.17</w:t>
            </w:r>
          </w:p>
        </w:tc>
        <w:tc>
          <w:tcPr>
            <w:tcW w:w="1379" w:type="dxa"/>
            <w:vAlign w:val="center"/>
          </w:tcPr>
          <w:p w14:paraId="1C964B1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[–0.75, 0.32]</w:t>
            </w:r>
          </w:p>
        </w:tc>
        <w:tc>
          <w:tcPr>
            <w:tcW w:w="1285" w:type="dxa"/>
            <w:vAlign w:val="center"/>
          </w:tcPr>
          <w:p w14:paraId="4CCBC8E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0.60</w:t>
            </w:r>
          </w:p>
        </w:tc>
        <w:tc>
          <w:tcPr>
            <w:tcW w:w="1608" w:type="dxa"/>
            <w:vAlign w:val="center"/>
          </w:tcPr>
          <w:p w14:paraId="40E8644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0.66</w:t>
            </w:r>
          </w:p>
        </w:tc>
      </w:tr>
      <w:tr w:rsidR="00B96995" w:rsidRPr="00FB73EA" w14:paraId="22365568" w14:textId="77777777" w:rsidTr="002E1A16">
        <w:trPr>
          <w:jc w:val="center"/>
        </w:trPr>
        <w:tc>
          <w:tcPr>
            <w:tcW w:w="901" w:type="dxa"/>
            <w:vAlign w:val="center"/>
          </w:tcPr>
          <w:p w14:paraId="0ABE2AA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ODI</w:t>
            </w:r>
          </w:p>
        </w:tc>
        <w:tc>
          <w:tcPr>
            <w:tcW w:w="1454" w:type="dxa"/>
            <w:vAlign w:val="center"/>
          </w:tcPr>
          <w:p w14:paraId="3C77489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 DG</w:t>
            </w:r>
          </w:p>
        </w:tc>
        <w:tc>
          <w:tcPr>
            <w:tcW w:w="1483" w:type="dxa"/>
            <w:vAlign w:val="center"/>
          </w:tcPr>
          <w:p w14:paraId="4727E53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Baseline (V1)</w:t>
            </w:r>
          </w:p>
        </w:tc>
        <w:tc>
          <w:tcPr>
            <w:tcW w:w="665" w:type="dxa"/>
            <w:vAlign w:val="center"/>
          </w:tcPr>
          <w:p w14:paraId="6090BF6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0.20</w:t>
            </w:r>
          </w:p>
        </w:tc>
        <w:tc>
          <w:tcPr>
            <w:tcW w:w="1379" w:type="dxa"/>
            <w:vAlign w:val="center"/>
          </w:tcPr>
          <w:p w14:paraId="2C0B9F2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[–0.42, 0.70]</w:t>
            </w:r>
          </w:p>
        </w:tc>
        <w:tc>
          <w:tcPr>
            <w:tcW w:w="1285" w:type="dxa"/>
            <w:vAlign w:val="center"/>
          </w:tcPr>
          <w:p w14:paraId="54E5284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0.53</w:t>
            </w:r>
          </w:p>
        </w:tc>
        <w:tc>
          <w:tcPr>
            <w:tcW w:w="1608" w:type="dxa"/>
            <w:vAlign w:val="center"/>
          </w:tcPr>
          <w:p w14:paraId="764723D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0.64</w:t>
            </w:r>
          </w:p>
        </w:tc>
      </w:tr>
      <w:tr w:rsidR="00B96995" w:rsidRPr="00FB73EA" w14:paraId="4FF33F2E" w14:textId="77777777" w:rsidTr="002E1A16">
        <w:trPr>
          <w:jc w:val="center"/>
        </w:trPr>
        <w:tc>
          <w:tcPr>
            <w:tcW w:w="901" w:type="dxa"/>
            <w:vAlign w:val="center"/>
          </w:tcPr>
          <w:p w14:paraId="1977451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ODI</w:t>
            </w:r>
          </w:p>
        </w:tc>
        <w:tc>
          <w:tcPr>
            <w:tcW w:w="1454" w:type="dxa"/>
            <w:vAlign w:val="center"/>
          </w:tcPr>
          <w:p w14:paraId="0FA2095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 DG</w:t>
            </w:r>
          </w:p>
        </w:tc>
        <w:tc>
          <w:tcPr>
            <w:tcW w:w="1483" w:type="dxa"/>
            <w:vAlign w:val="center"/>
          </w:tcPr>
          <w:p w14:paraId="564D898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Baseline (V1)</w:t>
            </w:r>
          </w:p>
        </w:tc>
        <w:tc>
          <w:tcPr>
            <w:tcW w:w="665" w:type="dxa"/>
            <w:vAlign w:val="center"/>
          </w:tcPr>
          <w:p w14:paraId="77A2C77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0.27</w:t>
            </w:r>
          </w:p>
        </w:tc>
        <w:tc>
          <w:tcPr>
            <w:tcW w:w="1379" w:type="dxa"/>
            <w:vAlign w:val="center"/>
          </w:tcPr>
          <w:p w14:paraId="3ACB8AA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[–0.39, 0.75]</w:t>
            </w:r>
          </w:p>
        </w:tc>
        <w:tc>
          <w:tcPr>
            <w:tcW w:w="1285" w:type="dxa"/>
            <w:vAlign w:val="center"/>
          </w:tcPr>
          <w:p w14:paraId="2D941CB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0.41</w:t>
            </w:r>
          </w:p>
        </w:tc>
        <w:tc>
          <w:tcPr>
            <w:tcW w:w="1608" w:type="dxa"/>
            <w:vAlign w:val="center"/>
          </w:tcPr>
          <w:p w14:paraId="261D5FD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0.55</w:t>
            </w:r>
          </w:p>
        </w:tc>
      </w:tr>
      <w:tr w:rsidR="00B96995" w:rsidRPr="00FB73EA" w14:paraId="31E0154A" w14:textId="77777777" w:rsidTr="002E1A16">
        <w:trPr>
          <w:jc w:val="center"/>
        </w:trPr>
        <w:tc>
          <w:tcPr>
            <w:tcW w:w="901" w:type="dxa"/>
            <w:vAlign w:val="center"/>
          </w:tcPr>
          <w:p w14:paraId="41CBB3C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ODI</w:t>
            </w:r>
          </w:p>
        </w:tc>
        <w:tc>
          <w:tcPr>
            <w:tcW w:w="1454" w:type="dxa"/>
            <w:vAlign w:val="center"/>
          </w:tcPr>
          <w:p w14:paraId="3EBBF07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 DG</w:t>
            </w:r>
          </w:p>
        </w:tc>
        <w:tc>
          <w:tcPr>
            <w:tcW w:w="1483" w:type="dxa"/>
            <w:vAlign w:val="center"/>
          </w:tcPr>
          <w:p w14:paraId="4B05010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Δ V1</w:t>
            </w:r>
            <w:r w:rsidRPr="00FB73EA">
              <w:rPr>
                <w:rFonts w:ascii="Times New Roman" w:hAnsi="Times New Roman" w:cs="Times New Roman"/>
                <w:sz w:val="22"/>
                <w:szCs w:val="22"/>
              </w:rPr>
              <w:t>→</w:t>
            </w:r>
            <w:r w:rsidRPr="00FB73EA">
              <w:rPr>
                <w:rFonts w:ascii="Helvetica" w:hAnsi="Helvetica" w:cs="Helvetica"/>
                <w:sz w:val="22"/>
                <w:szCs w:val="22"/>
              </w:rPr>
              <w:t>V2</w:t>
            </w:r>
          </w:p>
        </w:tc>
        <w:tc>
          <w:tcPr>
            <w:tcW w:w="665" w:type="dxa"/>
            <w:vAlign w:val="center"/>
          </w:tcPr>
          <w:p w14:paraId="1A04ACA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–0.51</w:t>
            </w:r>
          </w:p>
        </w:tc>
        <w:tc>
          <w:tcPr>
            <w:tcW w:w="1379" w:type="dxa"/>
            <w:vAlign w:val="center"/>
          </w:tcPr>
          <w:p w14:paraId="405F5C7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[–0.82, 0.01]</w:t>
            </w:r>
          </w:p>
        </w:tc>
        <w:tc>
          <w:tcPr>
            <w:tcW w:w="1285" w:type="dxa"/>
            <w:vAlign w:val="center"/>
          </w:tcPr>
          <w:p w14:paraId="256B92C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0.05</w:t>
            </w:r>
          </w:p>
        </w:tc>
        <w:tc>
          <w:tcPr>
            <w:tcW w:w="1608" w:type="dxa"/>
            <w:vAlign w:val="center"/>
          </w:tcPr>
          <w:p w14:paraId="2AEBC48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0.20</w:t>
            </w:r>
          </w:p>
        </w:tc>
      </w:tr>
      <w:tr w:rsidR="00B96995" w:rsidRPr="00FB73EA" w14:paraId="4BDF55F1" w14:textId="77777777" w:rsidTr="002E1A16">
        <w:trPr>
          <w:jc w:val="center"/>
        </w:trPr>
        <w:tc>
          <w:tcPr>
            <w:tcW w:w="901" w:type="dxa"/>
            <w:vAlign w:val="center"/>
          </w:tcPr>
          <w:p w14:paraId="7C9D76F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ODI</w:t>
            </w:r>
          </w:p>
        </w:tc>
        <w:tc>
          <w:tcPr>
            <w:tcW w:w="1454" w:type="dxa"/>
            <w:vAlign w:val="center"/>
          </w:tcPr>
          <w:p w14:paraId="3FEA060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 DG</w:t>
            </w:r>
          </w:p>
        </w:tc>
        <w:tc>
          <w:tcPr>
            <w:tcW w:w="1483" w:type="dxa"/>
            <w:vAlign w:val="center"/>
          </w:tcPr>
          <w:p w14:paraId="0FF6E13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Δ V1</w:t>
            </w:r>
            <w:r w:rsidRPr="00FB73EA">
              <w:rPr>
                <w:rFonts w:ascii="Times New Roman" w:hAnsi="Times New Roman" w:cs="Times New Roman"/>
                <w:sz w:val="22"/>
                <w:szCs w:val="22"/>
              </w:rPr>
              <w:t>→</w:t>
            </w:r>
            <w:r w:rsidRPr="00FB73EA">
              <w:rPr>
                <w:rFonts w:ascii="Helvetica" w:hAnsi="Helvetica" w:cs="Helvetica"/>
                <w:sz w:val="22"/>
                <w:szCs w:val="22"/>
              </w:rPr>
              <w:t>V2</w:t>
            </w:r>
          </w:p>
        </w:tc>
        <w:tc>
          <w:tcPr>
            <w:tcW w:w="665" w:type="dxa"/>
            <w:vAlign w:val="center"/>
          </w:tcPr>
          <w:p w14:paraId="0D2BA3B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–0.46</w:t>
            </w:r>
          </w:p>
        </w:tc>
        <w:tc>
          <w:tcPr>
            <w:tcW w:w="1379" w:type="dxa"/>
            <w:vAlign w:val="center"/>
          </w:tcPr>
          <w:p w14:paraId="5E33C8E4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[–0.79, 0.02]</w:t>
            </w:r>
          </w:p>
        </w:tc>
        <w:tc>
          <w:tcPr>
            <w:tcW w:w="1285" w:type="dxa"/>
            <w:vAlign w:val="center"/>
          </w:tcPr>
          <w:p w14:paraId="03AEBBE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0.07</w:t>
            </w:r>
          </w:p>
        </w:tc>
        <w:tc>
          <w:tcPr>
            <w:tcW w:w="1608" w:type="dxa"/>
            <w:vAlign w:val="center"/>
          </w:tcPr>
          <w:p w14:paraId="616A738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0.20</w:t>
            </w:r>
          </w:p>
        </w:tc>
      </w:tr>
      <w:tr w:rsidR="00B96995" w:rsidRPr="00FB73EA" w14:paraId="056E0239" w14:textId="77777777" w:rsidTr="002E1A16">
        <w:trPr>
          <w:jc w:val="center"/>
        </w:trPr>
        <w:tc>
          <w:tcPr>
            <w:tcW w:w="901" w:type="dxa"/>
            <w:vAlign w:val="center"/>
          </w:tcPr>
          <w:p w14:paraId="51F0CC1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FA</w:t>
            </w:r>
          </w:p>
        </w:tc>
        <w:tc>
          <w:tcPr>
            <w:tcW w:w="1454" w:type="dxa"/>
            <w:vAlign w:val="center"/>
          </w:tcPr>
          <w:p w14:paraId="1DD2DB3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 DG</w:t>
            </w:r>
          </w:p>
        </w:tc>
        <w:tc>
          <w:tcPr>
            <w:tcW w:w="1483" w:type="dxa"/>
            <w:vAlign w:val="center"/>
          </w:tcPr>
          <w:p w14:paraId="3D30715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Baseline (V1)</w:t>
            </w:r>
          </w:p>
        </w:tc>
        <w:tc>
          <w:tcPr>
            <w:tcW w:w="665" w:type="dxa"/>
            <w:vAlign w:val="center"/>
          </w:tcPr>
          <w:p w14:paraId="0678344E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–0.57</w:t>
            </w:r>
          </w:p>
        </w:tc>
        <w:tc>
          <w:tcPr>
            <w:tcW w:w="1379" w:type="dxa"/>
            <w:vAlign w:val="center"/>
          </w:tcPr>
          <w:p w14:paraId="4C7B3BD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[–0.86, 0.00]</w:t>
            </w:r>
          </w:p>
        </w:tc>
        <w:tc>
          <w:tcPr>
            <w:tcW w:w="1285" w:type="dxa"/>
            <w:vAlign w:val="center"/>
          </w:tcPr>
          <w:p w14:paraId="2EB2DCEE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0.05</w:t>
            </w:r>
          </w:p>
        </w:tc>
        <w:tc>
          <w:tcPr>
            <w:tcW w:w="1608" w:type="dxa"/>
            <w:vAlign w:val="center"/>
          </w:tcPr>
          <w:p w14:paraId="1ED250A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0.20</w:t>
            </w:r>
          </w:p>
        </w:tc>
      </w:tr>
      <w:tr w:rsidR="00B96995" w:rsidRPr="00FB73EA" w14:paraId="31921B6A" w14:textId="77777777" w:rsidTr="002E1A16">
        <w:trPr>
          <w:jc w:val="center"/>
        </w:trPr>
        <w:tc>
          <w:tcPr>
            <w:tcW w:w="901" w:type="dxa"/>
            <w:vAlign w:val="center"/>
          </w:tcPr>
          <w:p w14:paraId="6858047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FA</w:t>
            </w:r>
          </w:p>
        </w:tc>
        <w:tc>
          <w:tcPr>
            <w:tcW w:w="1454" w:type="dxa"/>
            <w:vAlign w:val="center"/>
          </w:tcPr>
          <w:p w14:paraId="13B05F8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 DG</w:t>
            </w:r>
          </w:p>
        </w:tc>
        <w:tc>
          <w:tcPr>
            <w:tcW w:w="1483" w:type="dxa"/>
            <w:vAlign w:val="center"/>
          </w:tcPr>
          <w:p w14:paraId="704DF2D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Baseline (V1)</w:t>
            </w:r>
          </w:p>
        </w:tc>
        <w:tc>
          <w:tcPr>
            <w:tcW w:w="665" w:type="dxa"/>
            <w:vAlign w:val="center"/>
          </w:tcPr>
          <w:p w14:paraId="796A2DC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–0.54</w:t>
            </w:r>
          </w:p>
        </w:tc>
        <w:tc>
          <w:tcPr>
            <w:tcW w:w="1379" w:type="dxa"/>
            <w:vAlign w:val="center"/>
          </w:tcPr>
          <w:p w14:paraId="796ACE9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[–0.86, 0.09]</w:t>
            </w:r>
          </w:p>
        </w:tc>
        <w:tc>
          <w:tcPr>
            <w:tcW w:w="1285" w:type="dxa"/>
            <w:vAlign w:val="center"/>
          </w:tcPr>
          <w:p w14:paraId="1184194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0.09</w:t>
            </w:r>
          </w:p>
        </w:tc>
        <w:tc>
          <w:tcPr>
            <w:tcW w:w="1608" w:type="dxa"/>
            <w:vAlign w:val="center"/>
          </w:tcPr>
          <w:p w14:paraId="13C96E1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0.21</w:t>
            </w:r>
          </w:p>
        </w:tc>
      </w:tr>
      <w:tr w:rsidR="00B96995" w:rsidRPr="00FB73EA" w14:paraId="1F9FDDC7" w14:textId="77777777" w:rsidTr="002E1A16">
        <w:trPr>
          <w:jc w:val="center"/>
        </w:trPr>
        <w:tc>
          <w:tcPr>
            <w:tcW w:w="901" w:type="dxa"/>
            <w:vAlign w:val="center"/>
          </w:tcPr>
          <w:p w14:paraId="4D3272EB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FA</w:t>
            </w:r>
          </w:p>
        </w:tc>
        <w:tc>
          <w:tcPr>
            <w:tcW w:w="1454" w:type="dxa"/>
            <w:vAlign w:val="center"/>
          </w:tcPr>
          <w:p w14:paraId="236F912B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Left DG</w:t>
            </w:r>
          </w:p>
        </w:tc>
        <w:tc>
          <w:tcPr>
            <w:tcW w:w="1483" w:type="dxa"/>
            <w:vAlign w:val="center"/>
          </w:tcPr>
          <w:p w14:paraId="0A20D266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Δ V1</w:t>
            </w:r>
            <w:r w:rsidRPr="00FB73EA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→</w:t>
            </w: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V2</w:t>
            </w:r>
          </w:p>
        </w:tc>
        <w:tc>
          <w:tcPr>
            <w:tcW w:w="665" w:type="dxa"/>
            <w:vAlign w:val="center"/>
          </w:tcPr>
          <w:p w14:paraId="28345A3D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0.74</w:t>
            </w:r>
          </w:p>
        </w:tc>
        <w:tc>
          <w:tcPr>
            <w:tcW w:w="1379" w:type="dxa"/>
            <w:vAlign w:val="center"/>
          </w:tcPr>
          <w:p w14:paraId="7B769F10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[0.30, 0.92]</w:t>
            </w:r>
          </w:p>
        </w:tc>
        <w:tc>
          <w:tcPr>
            <w:tcW w:w="1285" w:type="dxa"/>
            <w:vAlign w:val="center"/>
          </w:tcPr>
          <w:p w14:paraId="10C11EE7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0.01</w:t>
            </w:r>
          </w:p>
        </w:tc>
        <w:tc>
          <w:tcPr>
            <w:tcW w:w="1608" w:type="dxa"/>
            <w:vAlign w:val="center"/>
          </w:tcPr>
          <w:p w14:paraId="5BCB4195" w14:textId="77777777" w:rsidR="00B96995" w:rsidRPr="00FB73EA" w:rsidRDefault="00B96995" w:rsidP="002E1A16">
            <w:pPr>
              <w:rPr>
                <w:rFonts w:ascii="Helvetica" w:hAnsi="Helvetica" w:cs="Helvetica"/>
                <w:i/>
                <w:i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i/>
                <w:iCs/>
                <w:sz w:val="22"/>
                <w:szCs w:val="22"/>
              </w:rPr>
              <w:t>0.07</w:t>
            </w:r>
          </w:p>
        </w:tc>
      </w:tr>
      <w:tr w:rsidR="00B96995" w:rsidRPr="00FB73EA" w14:paraId="26B09A0E" w14:textId="77777777" w:rsidTr="002E1A16">
        <w:trPr>
          <w:jc w:val="center"/>
        </w:trPr>
        <w:tc>
          <w:tcPr>
            <w:tcW w:w="901" w:type="dxa"/>
            <w:vAlign w:val="center"/>
          </w:tcPr>
          <w:p w14:paraId="530BDD4E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FA</w:t>
            </w:r>
          </w:p>
        </w:tc>
        <w:tc>
          <w:tcPr>
            <w:tcW w:w="1454" w:type="dxa"/>
            <w:vAlign w:val="center"/>
          </w:tcPr>
          <w:p w14:paraId="0935D427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 DG</w:t>
            </w:r>
          </w:p>
        </w:tc>
        <w:tc>
          <w:tcPr>
            <w:tcW w:w="1483" w:type="dxa"/>
            <w:vAlign w:val="center"/>
          </w:tcPr>
          <w:p w14:paraId="7118955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Δ V1</w:t>
            </w:r>
            <w:r w:rsidRPr="00FB73EA">
              <w:rPr>
                <w:rFonts w:ascii="Times New Roman" w:hAnsi="Times New Roman" w:cs="Times New Roman"/>
                <w:sz w:val="22"/>
                <w:szCs w:val="22"/>
              </w:rPr>
              <w:t>→</w:t>
            </w:r>
            <w:r w:rsidRPr="00FB73EA">
              <w:rPr>
                <w:rFonts w:ascii="Helvetica" w:hAnsi="Helvetica" w:cs="Helvetica"/>
                <w:sz w:val="22"/>
                <w:szCs w:val="22"/>
              </w:rPr>
              <w:t>V2</w:t>
            </w:r>
          </w:p>
        </w:tc>
        <w:tc>
          <w:tcPr>
            <w:tcW w:w="665" w:type="dxa"/>
            <w:vAlign w:val="center"/>
          </w:tcPr>
          <w:p w14:paraId="5725F4C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0.41</w:t>
            </w:r>
          </w:p>
        </w:tc>
        <w:tc>
          <w:tcPr>
            <w:tcW w:w="1379" w:type="dxa"/>
            <w:vAlign w:val="center"/>
          </w:tcPr>
          <w:p w14:paraId="662C964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[–0.29, 0.83]</w:t>
            </w:r>
          </w:p>
        </w:tc>
        <w:tc>
          <w:tcPr>
            <w:tcW w:w="1285" w:type="dxa"/>
            <w:vAlign w:val="center"/>
          </w:tcPr>
          <w:p w14:paraId="578D80F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0.23</w:t>
            </w:r>
          </w:p>
        </w:tc>
        <w:tc>
          <w:tcPr>
            <w:tcW w:w="1608" w:type="dxa"/>
            <w:vAlign w:val="center"/>
          </w:tcPr>
          <w:p w14:paraId="6A99BB3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0.40</w:t>
            </w:r>
          </w:p>
        </w:tc>
      </w:tr>
    </w:tbl>
    <w:p w14:paraId="6012D9D5" w14:textId="77777777" w:rsidR="00B96995" w:rsidRPr="00FB73EA" w:rsidRDefault="00B96995" w:rsidP="00B96995">
      <w:pPr>
        <w:rPr>
          <w:rStyle w:val="Heading4Char"/>
          <w:rFonts w:ascii="Helvetica" w:hAnsi="Helvetica" w:cs="Helvetica"/>
          <w:lang w:val="en-US"/>
        </w:rPr>
      </w:pPr>
    </w:p>
    <w:p w14:paraId="4E3BBCE9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i/>
          <w:iCs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0A734A">
        <w:rPr>
          <w:rFonts w:ascii="Helvetica" w:hAnsi="Helvetica" w:cs="Helvetica"/>
          <w:b/>
          <w:bCs/>
          <w:sz w:val="22"/>
          <w:szCs w:val="22"/>
          <w:lang w:val="en-US"/>
        </w:rPr>
        <w:t>Table 9: Associations between baseline dentate gyrus MRI metrics and 2-week MADRS improvement (Pearson correlations).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“</w:t>
      </w:r>
      <w:r w:rsidRPr="00FB73EA">
        <w:rPr>
          <w:rFonts w:ascii="Helvetica" w:hAnsi="Helvetica" w:cs="Helvetica"/>
          <w:sz w:val="22"/>
          <w:szCs w:val="22"/>
        </w:rPr>
        <w:t>Δ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V1</w:t>
      </w:r>
      <w:r w:rsidRPr="00FB73EA">
        <w:rPr>
          <w:rFonts w:ascii="Times New Roman" w:hAnsi="Times New Roman" w:cs="Times New Roman"/>
          <w:sz w:val="22"/>
          <w:szCs w:val="22"/>
          <w:lang w:val="en-US"/>
        </w:rPr>
        <w:t>→</w:t>
      </w:r>
      <w:r w:rsidRPr="00FB73EA">
        <w:rPr>
          <w:rFonts w:ascii="Helvetica" w:hAnsi="Helvetica" w:cs="Helvetica"/>
          <w:sz w:val="22"/>
          <w:szCs w:val="22"/>
          <w:lang w:val="en-US"/>
        </w:rPr>
        <w:t>V2” = (V2 – V1)/V1; P</w:t>
      </w:r>
      <w:r w:rsidRPr="004F6673">
        <w:rPr>
          <w:rFonts w:ascii="Helvetica" w:hAnsi="Helvetica" w:cs="Helvetica"/>
          <w:sz w:val="22"/>
          <w:szCs w:val="22"/>
          <w:vertAlign w:val="subscript"/>
          <w:lang w:val="en-US"/>
        </w:rPr>
        <w:t>FDR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= Benjamini–Hochberg adjustment across all 12 tests.</w:t>
      </w:r>
      <w:r w:rsidRPr="00FB73EA">
        <w:rPr>
          <w:rFonts w:ascii="Helvetica" w:hAnsi="Helvetica" w:cs="Helvetica"/>
          <w:i/>
          <w:iCs/>
          <w:sz w:val="22"/>
          <w:szCs w:val="22"/>
          <w:lang w:val="en-US"/>
        </w:rPr>
        <w:t xml:space="preserve"> Italicized rows indicate uncorrected p &lt; 0.05 (none remained significant after FDR correction).</w:t>
      </w:r>
    </w:p>
    <w:bookmarkEnd w:id="0"/>
    <w:p w14:paraId="64CB0C23" w14:textId="77777777" w:rsidR="00B96995" w:rsidRDefault="00B96995" w:rsidP="00B96995">
      <w:pPr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br w:type="page"/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1"/>
        <w:gridCol w:w="1320"/>
        <w:gridCol w:w="1904"/>
        <w:gridCol w:w="2017"/>
      </w:tblGrid>
      <w:tr w:rsidR="00B96995" w:rsidRPr="00FB73EA" w14:paraId="16921F3B" w14:textId="77777777" w:rsidTr="002E1A16">
        <w:trPr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C9D7E38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lastRenderedPageBreak/>
              <w:t>Region</w:t>
            </w:r>
          </w:p>
        </w:tc>
        <w:tc>
          <w:tcPr>
            <w:tcW w:w="0" w:type="auto"/>
            <w:vAlign w:val="center"/>
            <w:hideMark/>
          </w:tcPr>
          <w:p w14:paraId="21000C94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Hemisphere</w:t>
            </w:r>
          </w:p>
        </w:tc>
        <w:tc>
          <w:tcPr>
            <w:tcW w:w="0" w:type="auto"/>
            <w:vAlign w:val="center"/>
            <w:hideMark/>
          </w:tcPr>
          <w:p w14:paraId="19EF4244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Δ FA (mean ± SD)</w:t>
            </w:r>
          </w:p>
        </w:tc>
        <w:tc>
          <w:tcPr>
            <w:tcW w:w="0" w:type="auto"/>
            <w:vAlign w:val="center"/>
            <w:hideMark/>
          </w:tcPr>
          <w:p w14:paraId="0ACDDC89" w14:textId="77777777" w:rsidR="00B96995" w:rsidRPr="00FB73EA" w:rsidRDefault="00B96995" w:rsidP="002E1A16">
            <w:pPr>
              <w:rPr>
                <w:rFonts w:ascii="Helvetica" w:hAnsi="Helvetica" w:cs="Helvetica"/>
                <w:b/>
                <w:bCs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b/>
                <w:bCs/>
                <w:sz w:val="22"/>
                <w:szCs w:val="22"/>
              </w:rPr>
              <w:t>Δ ODI (mean ± SD)</w:t>
            </w:r>
          </w:p>
        </w:tc>
      </w:tr>
      <w:tr w:rsidR="00B96995" w:rsidRPr="00FB73EA" w14:paraId="5D1D6B1F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EC4DB6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Parasubiculum </w:t>
            </w:r>
          </w:p>
        </w:tc>
        <w:tc>
          <w:tcPr>
            <w:tcW w:w="0" w:type="auto"/>
            <w:vAlign w:val="center"/>
            <w:hideMark/>
          </w:tcPr>
          <w:p w14:paraId="61219E0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61B8B24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–7.99 ± 27.30</w:t>
            </w:r>
          </w:p>
        </w:tc>
        <w:tc>
          <w:tcPr>
            <w:tcW w:w="0" w:type="auto"/>
            <w:vAlign w:val="center"/>
            <w:hideMark/>
          </w:tcPr>
          <w:p w14:paraId="059C6D6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6.30 ± 36.99</w:t>
            </w:r>
          </w:p>
        </w:tc>
      </w:tr>
      <w:tr w:rsidR="00B96995" w:rsidRPr="00FB73EA" w14:paraId="63E756DD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CA35D47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323E3E8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18F2147E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–11.06 ± 19.92</w:t>
            </w:r>
          </w:p>
        </w:tc>
        <w:tc>
          <w:tcPr>
            <w:tcW w:w="0" w:type="auto"/>
            <w:vAlign w:val="center"/>
            <w:hideMark/>
          </w:tcPr>
          <w:p w14:paraId="1A08EFE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6.33 ± 31.02</w:t>
            </w:r>
          </w:p>
        </w:tc>
      </w:tr>
      <w:tr w:rsidR="00B96995" w:rsidRPr="00FB73EA" w14:paraId="77EEEE23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CFC4B1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Presubiculum </w:t>
            </w:r>
          </w:p>
        </w:tc>
        <w:tc>
          <w:tcPr>
            <w:tcW w:w="0" w:type="auto"/>
            <w:vAlign w:val="center"/>
            <w:hideMark/>
          </w:tcPr>
          <w:p w14:paraId="35DA171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0AB47D6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2.36 ± 23.36</w:t>
            </w:r>
          </w:p>
        </w:tc>
        <w:tc>
          <w:tcPr>
            <w:tcW w:w="0" w:type="auto"/>
            <w:vAlign w:val="center"/>
            <w:hideMark/>
          </w:tcPr>
          <w:p w14:paraId="493B030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2.71 ± 26.04</w:t>
            </w:r>
          </w:p>
        </w:tc>
      </w:tr>
      <w:tr w:rsidR="00B96995" w:rsidRPr="00FB73EA" w14:paraId="7FC807E5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432BE6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49C07CC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787F603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0.51 ± 17.58</w:t>
            </w:r>
          </w:p>
        </w:tc>
        <w:tc>
          <w:tcPr>
            <w:tcW w:w="0" w:type="auto"/>
            <w:vAlign w:val="center"/>
            <w:hideMark/>
          </w:tcPr>
          <w:p w14:paraId="499BF9B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8.21 ± 13.11</w:t>
            </w:r>
          </w:p>
        </w:tc>
      </w:tr>
      <w:tr w:rsidR="00B96995" w:rsidRPr="00FB73EA" w14:paraId="02CFB24E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7E3C64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Subiculum </w:t>
            </w:r>
          </w:p>
        </w:tc>
        <w:tc>
          <w:tcPr>
            <w:tcW w:w="0" w:type="auto"/>
            <w:vAlign w:val="center"/>
            <w:hideMark/>
          </w:tcPr>
          <w:p w14:paraId="383AE684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46AA236E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3.07 ± 24.70</w:t>
            </w:r>
          </w:p>
        </w:tc>
        <w:tc>
          <w:tcPr>
            <w:tcW w:w="0" w:type="auto"/>
            <w:vAlign w:val="center"/>
            <w:hideMark/>
          </w:tcPr>
          <w:p w14:paraId="081E05C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4.96 ± 22.37</w:t>
            </w:r>
          </w:p>
        </w:tc>
      </w:tr>
      <w:tr w:rsidR="00B96995" w:rsidRPr="00FB73EA" w14:paraId="5EC58FF1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4F8111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6BB5308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21143F7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2.77 ± 20.35</w:t>
            </w:r>
          </w:p>
        </w:tc>
        <w:tc>
          <w:tcPr>
            <w:tcW w:w="0" w:type="auto"/>
            <w:vAlign w:val="center"/>
            <w:hideMark/>
          </w:tcPr>
          <w:p w14:paraId="20D321D4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2.35 ± 13.34</w:t>
            </w:r>
          </w:p>
        </w:tc>
      </w:tr>
      <w:tr w:rsidR="00B96995" w:rsidRPr="00FB73EA" w14:paraId="4B1884A0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C2FE6C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CA1 </w:t>
            </w:r>
          </w:p>
        </w:tc>
        <w:tc>
          <w:tcPr>
            <w:tcW w:w="0" w:type="auto"/>
            <w:vAlign w:val="center"/>
            <w:hideMark/>
          </w:tcPr>
          <w:p w14:paraId="34B5D63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3EE78EA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–1.70 ± 13.87</w:t>
            </w:r>
          </w:p>
        </w:tc>
        <w:tc>
          <w:tcPr>
            <w:tcW w:w="0" w:type="auto"/>
            <w:vAlign w:val="center"/>
            <w:hideMark/>
          </w:tcPr>
          <w:p w14:paraId="5457E5D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5.19 ± 17.54</w:t>
            </w:r>
          </w:p>
        </w:tc>
      </w:tr>
      <w:tr w:rsidR="00B96995" w:rsidRPr="00FB73EA" w14:paraId="0CC4D0B0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6A4D814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7D022498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5642D74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–3.53 ± 15.18</w:t>
            </w:r>
          </w:p>
        </w:tc>
        <w:tc>
          <w:tcPr>
            <w:tcW w:w="0" w:type="auto"/>
            <w:vAlign w:val="center"/>
            <w:hideMark/>
          </w:tcPr>
          <w:p w14:paraId="5D4A770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5.04 ± 14.95</w:t>
            </w:r>
          </w:p>
        </w:tc>
      </w:tr>
      <w:tr w:rsidR="00B96995" w:rsidRPr="00FB73EA" w14:paraId="70C45A7E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586A98E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CA3 </w:t>
            </w:r>
          </w:p>
        </w:tc>
        <w:tc>
          <w:tcPr>
            <w:tcW w:w="0" w:type="auto"/>
            <w:vAlign w:val="center"/>
            <w:hideMark/>
          </w:tcPr>
          <w:p w14:paraId="4A23A09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53D4082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–9.84 ± 19.42</w:t>
            </w:r>
          </w:p>
        </w:tc>
        <w:tc>
          <w:tcPr>
            <w:tcW w:w="0" w:type="auto"/>
            <w:vAlign w:val="center"/>
            <w:hideMark/>
          </w:tcPr>
          <w:p w14:paraId="0848ED4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14.53 ± 20.72</w:t>
            </w:r>
          </w:p>
        </w:tc>
      </w:tr>
      <w:tr w:rsidR="00B96995" w:rsidRPr="00FB73EA" w14:paraId="2D588E6B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7D08477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5576AA4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446EAEC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–11.69 ± 16.32</w:t>
            </w:r>
          </w:p>
        </w:tc>
        <w:tc>
          <w:tcPr>
            <w:tcW w:w="0" w:type="auto"/>
            <w:vAlign w:val="center"/>
            <w:hideMark/>
          </w:tcPr>
          <w:p w14:paraId="6534958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12.73 ± 27.95</w:t>
            </w:r>
          </w:p>
        </w:tc>
      </w:tr>
      <w:tr w:rsidR="00B96995" w:rsidRPr="00FB73EA" w14:paraId="4956AF56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95C71D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Dentate Gyrus</w:t>
            </w:r>
          </w:p>
        </w:tc>
        <w:tc>
          <w:tcPr>
            <w:tcW w:w="0" w:type="auto"/>
            <w:vAlign w:val="center"/>
            <w:hideMark/>
          </w:tcPr>
          <w:p w14:paraId="2A873BB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2109A3D5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–6.60 ± 15.18</w:t>
            </w:r>
          </w:p>
        </w:tc>
        <w:tc>
          <w:tcPr>
            <w:tcW w:w="0" w:type="auto"/>
            <w:vAlign w:val="center"/>
            <w:hideMark/>
          </w:tcPr>
          <w:p w14:paraId="09DEF48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8.06 ± 11.72</w:t>
            </w:r>
          </w:p>
        </w:tc>
      </w:tr>
      <w:tr w:rsidR="00B96995" w:rsidRPr="00FB73EA" w14:paraId="7345D9CD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D91521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6B07A3C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1F24196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–10.45 ± 16.59</w:t>
            </w:r>
          </w:p>
        </w:tc>
        <w:tc>
          <w:tcPr>
            <w:tcW w:w="0" w:type="auto"/>
            <w:vAlign w:val="center"/>
            <w:hideMark/>
          </w:tcPr>
          <w:p w14:paraId="46EFA97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7.55 ± 16.99</w:t>
            </w:r>
          </w:p>
        </w:tc>
      </w:tr>
      <w:tr w:rsidR="00B96995" w:rsidRPr="00FB73EA" w14:paraId="5EC0C80B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9C192E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Hippocampus–amygdala transition</w:t>
            </w:r>
          </w:p>
        </w:tc>
        <w:tc>
          <w:tcPr>
            <w:tcW w:w="0" w:type="auto"/>
            <w:vAlign w:val="center"/>
            <w:hideMark/>
          </w:tcPr>
          <w:p w14:paraId="722E2E8A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70BC56E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–5.92 ± 26.48</w:t>
            </w:r>
          </w:p>
        </w:tc>
        <w:tc>
          <w:tcPr>
            <w:tcW w:w="0" w:type="auto"/>
            <w:vAlign w:val="center"/>
            <w:hideMark/>
          </w:tcPr>
          <w:p w14:paraId="045F801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–1.58 ± 35.46</w:t>
            </w:r>
          </w:p>
        </w:tc>
      </w:tr>
      <w:tr w:rsidR="00B96995" w:rsidRPr="00FB73EA" w14:paraId="79CB4C21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4C72CD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0810A5C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01B3889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–3.10 ± 27.00</w:t>
            </w:r>
          </w:p>
        </w:tc>
        <w:tc>
          <w:tcPr>
            <w:tcW w:w="0" w:type="auto"/>
            <w:vAlign w:val="center"/>
            <w:hideMark/>
          </w:tcPr>
          <w:p w14:paraId="5F8B305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–11.86 ± 26.54</w:t>
            </w:r>
          </w:p>
        </w:tc>
      </w:tr>
      <w:tr w:rsidR="00B96995" w:rsidRPr="00FB73EA" w14:paraId="751EA24D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73497D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 xml:space="preserve">Fimbria </w:t>
            </w:r>
          </w:p>
        </w:tc>
        <w:tc>
          <w:tcPr>
            <w:tcW w:w="0" w:type="auto"/>
            <w:vAlign w:val="center"/>
            <w:hideMark/>
          </w:tcPr>
          <w:p w14:paraId="07B28ECB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681CBA3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1.40 ± 40.99</w:t>
            </w:r>
          </w:p>
        </w:tc>
        <w:tc>
          <w:tcPr>
            <w:tcW w:w="0" w:type="auto"/>
            <w:vAlign w:val="center"/>
            <w:hideMark/>
          </w:tcPr>
          <w:p w14:paraId="3121B4B7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52.78 ± 235.01</w:t>
            </w:r>
          </w:p>
        </w:tc>
      </w:tr>
      <w:tr w:rsidR="00B96995" w:rsidRPr="00FB73EA" w14:paraId="261E3436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3454B4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04668F0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6D89F960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–3.07 ± 32.43</w:t>
            </w:r>
          </w:p>
        </w:tc>
        <w:tc>
          <w:tcPr>
            <w:tcW w:w="0" w:type="auto"/>
            <w:vAlign w:val="center"/>
            <w:hideMark/>
          </w:tcPr>
          <w:p w14:paraId="6130BF0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68.92 ± 293.99</w:t>
            </w:r>
          </w:p>
        </w:tc>
      </w:tr>
      <w:tr w:rsidR="00B96995" w:rsidRPr="00FB73EA" w14:paraId="2D265B69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FC5B0F7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Hippocampal fissure</w:t>
            </w:r>
          </w:p>
        </w:tc>
        <w:tc>
          <w:tcPr>
            <w:tcW w:w="0" w:type="auto"/>
            <w:vAlign w:val="center"/>
            <w:hideMark/>
          </w:tcPr>
          <w:p w14:paraId="0E22DA2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6A18160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8.75 ± 21.28</w:t>
            </w:r>
          </w:p>
        </w:tc>
        <w:tc>
          <w:tcPr>
            <w:tcW w:w="0" w:type="auto"/>
            <w:vAlign w:val="center"/>
            <w:hideMark/>
          </w:tcPr>
          <w:p w14:paraId="39131C0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7.30 ± 21.90</w:t>
            </w:r>
          </w:p>
        </w:tc>
      </w:tr>
      <w:tr w:rsidR="00B96995" w:rsidRPr="00FB73EA" w14:paraId="1D29B835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38D8717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57843CD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071E185D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–14.93 ± 19.04</w:t>
            </w:r>
          </w:p>
        </w:tc>
        <w:tc>
          <w:tcPr>
            <w:tcW w:w="0" w:type="auto"/>
            <w:vAlign w:val="center"/>
            <w:hideMark/>
          </w:tcPr>
          <w:p w14:paraId="2899539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1.08 ± 33.42</w:t>
            </w:r>
          </w:p>
        </w:tc>
      </w:tr>
      <w:tr w:rsidR="00B96995" w:rsidRPr="00FB73EA" w14:paraId="0080B1E9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48C7AA1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Hippocampal tail</w:t>
            </w:r>
          </w:p>
        </w:tc>
        <w:tc>
          <w:tcPr>
            <w:tcW w:w="0" w:type="auto"/>
            <w:vAlign w:val="center"/>
            <w:hideMark/>
          </w:tcPr>
          <w:p w14:paraId="7C496739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Left</w:t>
            </w:r>
          </w:p>
        </w:tc>
        <w:tc>
          <w:tcPr>
            <w:tcW w:w="0" w:type="auto"/>
            <w:vAlign w:val="center"/>
            <w:hideMark/>
          </w:tcPr>
          <w:p w14:paraId="2709F5C3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–1.31 ± 17.72</w:t>
            </w:r>
          </w:p>
        </w:tc>
        <w:tc>
          <w:tcPr>
            <w:tcW w:w="0" w:type="auto"/>
            <w:vAlign w:val="center"/>
            <w:hideMark/>
          </w:tcPr>
          <w:p w14:paraId="4425FDA6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8.78 ± 20.12</w:t>
            </w:r>
          </w:p>
        </w:tc>
      </w:tr>
      <w:tr w:rsidR="00B96995" w:rsidRPr="00FB73EA" w14:paraId="332EFB9A" w14:textId="77777777" w:rsidTr="002E1A16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435DAA2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</w:p>
        </w:tc>
        <w:tc>
          <w:tcPr>
            <w:tcW w:w="0" w:type="auto"/>
            <w:vAlign w:val="center"/>
            <w:hideMark/>
          </w:tcPr>
          <w:p w14:paraId="01117264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Right</w:t>
            </w:r>
          </w:p>
        </w:tc>
        <w:tc>
          <w:tcPr>
            <w:tcW w:w="0" w:type="auto"/>
            <w:vAlign w:val="center"/>
            <w:hideMark/>
          </w:tcPr>
          <w:p w14:paraId="155E16BC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–8.74 ± 12.39</w:t>
            </w:r>
          </w:p>
        </w:tc>
        <w:tc>
          <w:tcPr>
            <w:tcW w:w="0" w:type="auto"/>
            <w:vAlign w:val="center"/>
            <w:hideMark/>
          </w:tcPr>
          <w:p w14:paraId="559AEACF" w14:textId="77777777" w:rsidR="00B96995" w:rsidRPr="00FB73EA" w:rsidRDefault="00B96995" w:rsidP="002E1A16">
            <w:pPr>
              <w:rPr>
                <w:rFonts w:ascii="Helvetica" w:hAnsi="Helvetica" w:cs="Helvetica"/>
                <w:sz w:val="22"/>
                <w:szCs w:val="22"/>
              </w:rPr>
            </w:pPr>
            <w:r w:rsidRPr="00FB73EA">
              <w:rPr>
                <w:rFonts w:ascii="Helvetica" w:hAnsi="Helvetica" w:cs="Helvetica"/>
                <w:sz w:val="22"/>
                <w:szCs w:val="22"/>
              </w:rPr>
              <w:t>12.00 ± 22.24</w:t>
            </w:r>
          </w:p>
        </w:tc>
      </w:tr>
    </w:tbl>
    <w:p w14:paraId="2C77106C" w14:textId="77777777" w:rsidR="00B96995" w:rsidRPr="00FB73EA" w:rsidRDefault="00B96995" w:rsidP="00B96995">
      <w:pPr>
        <w:rPr>
          <w:rFonts w:ascii="Helvetica" w:hAnsi="Helvetica" w:cs="Helvetica"/>
        </w:rPr>
      </w:pPr>
    </w:p>
    <w:p w14:paraId="6EBDD207" w14:textId="77777777" w:rsidR="00B96995" w:rsidRPr="00FB73EA" w:rsidRDefault="00B96995" w:rsidP="00B96995">
      <w:pPr>
        <w:spacing w:line="360" w:lineRule="auto"/>
        <w:rPr>
          <w:rFonts w:ascii="Helvetica" w:hAnsi="Helvetica" w:cs="Helvetica"/>
          <w:b/>
          <w:bCs/>
          <w:sz w:val="22"/>
          <w:szCs w:val="22"/>
          <w:lang w:val="en-US"/>
        </w:rPr>
      </w:pPr>
      <w:r>
        <w:rPr>
          <w:rFonts w:ascii="Helvetica" w:hAnsi="Helvetica" w:cs="Helvetica"/>
          <w:b/>
          <w:bCs/>
          <w:sz w:val="22"/>
          <w:szCs w:val="22"/>
          <w:lang w:val="en-US"/>
        </w:rPr>
        <w:t xml:space="preserve">Supplementary </w:t>
      </w:r>
      <w:r w:rsidRPr="00FB73EA">
        <w:rPr>
          <w:rFonts w:ascii="Helvetica" w:hAnsi="Helvetica" w:cs="Helvetica"/>
          <w:b/>
          <w:bCs/>
          <w:sz w:val="22"/>
          <w:szCs w:val="22"/>
          <w:lang w:val="en-US"/>
        </w:rPr>
        <w:t xml:space="preserve">Table 10: Mean percentage change (± SD) in FA and ODI between V1 and V2 across 10 hippocampal subfields. </w:t>
      </w:r>
      <w:r w:rsidRPr="00FB73EA">
        <w:rPr>
          <w:rStyle w:val="Emphasis"/>
          <w:rFonts w:ascii="Helvetica" w:hAnsi="Helvetica" w:cs="Helvetica"/>
          <w:sz w:val="22"/>
          <w:szCs w:val="22"/>
          <w:lang w:val="en-US"/>
        </w:rPr>
        <w:t>Note: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</w:t>
      </w:r>
      <w:r w:rsidRPr="00FB73EA">
        <w:rPr>
          <w:rFonts w:ascii="Helvetica" w:hAnsi="Helvetica" w:cs="Helvetica"/>
          <w:sz w:val="22"/>
          <w:szCs w:val="22"/>
        </w:rPr>
        <w:t>Δ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FA and </w:t>
      </w:r>
      <w:r w:rsidRPr="00FB73EA">
        <w:rPr>
          <w:rFonts w:ascii="Helvetica" w:hAnsi="Helvetica" w:cs="Helvetica"/>
          <w:sz w:val="22"/>
          <w:szCs w:val="22"/>
        </w:rPr>
        <w:t>Δ</w:t>
      </w:r>
      <w:r w:rsidRPr="00FB73EA">
        <w:rPr>
          <w:rFonts w:ascii="Helvetica" w:hAnsi="Helvetica" w:cs="Helvetica"/>
          <w:sz w:val="22"/>
          <w:szCs w:val="22"/>
          <w:lang w:val="en-US"/>
        </w:rPr>
        <w:t xml:space="preserve"> ODI denote the change (%) from baseline (V1) to two weeks post-esketamine (V2). </w:t>
      </w:r>
    </w:p>
    <w:p w14:paraId="032F4BBC" w14:textId="77777777" w:rsidR="00B96995" w:rsidRDefault="00B96995" w:rsidP="00B96995">
      <w:pPr>
        <w:rPr>
          <w:rFonts w:ascii="Helvetica" w:hAnsi="Helvetica" w:cs="Helvetica"/>
          <w:sz w:val="22"/>
          <w:szCs w:val="22"/>
          <w:lang w:val="en-US"/>
        </w:rPr>
      </w:pPr>
    </w:p>
    <w:p w14:paraId="48792212" w14:textId="77777777" w:rsidR="00B96995" w:rsidRDefault="00B96995" w:rsidP="00B96995">
      <w:pPr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br w:type="page"/>
      </w:r>
    </w:p>
    <w:p w14:paraId="6A1CDDE9" w14:textId="77777777" w:rsidR="00B96995" w:rsidRDefault="00B96995" w:rsidP="00B96995">
      <w:pPr>
        <w:rPr>
          <w:rFonts w:ascii="Helvetica" w:hAnsi="Helvetica" w:cs="Helvetica"/>
          <w:sz w:val="22"/>
          <w:szCs w:val="22"/>
          <w:lang w:val="en-US"/>
        </w:rPr>
        <w:sectPr w:rsidR="00B96995" w:rsidSect="00B9699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07A2E86" w14:textId="77777777" w:rsidR="00B96995" w:rsidRDefault="00B96995" w:rsidP="00B96995">
      <w:pPr>
        <w:rPr>
          <w:rFonts w:ascii="Helvetica" w:hAnsi="Helvetica" w:cs="Helvetica"/>
          <w:sz w:val="22"/>
          <w:szCs w:val="22"/>
          <w:lang w:val="en-US"/>
        </w:rPr>
        <w:sectPr w:rsidR="00B96995" w:rsidSect="00B9699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A57C6B0" w14:textId="77777777" w:rsidR="00B96995" w:rsidRDefault="00B96995" w:rsidP="00B96995">
      <w:pPr>
        <w:rPr>
          <w:rFonts w:ascii="Helvetica" w:hAnsi="Helvetica" w:cs="Helvetica"/>
          <w:sz w:val="22"/>
          <w:szCs w:val="22"/>
          <w:lang w:val="en-US"/>
        </w:rPr>
      </w:pPr>
      <w:r>
        <w:rPr>
          <w:rFonts w:ascii="Helvetica" w:hAnsi="Helvetica" w:cs="Helvetica"/>
          <w:sz w:val="22"/>
          <w:szCs w:val="22"/>
          <w:lang w:val="en-US"/>
        </w:rPr>
        <w:lastRenderedPageBreak/>
        <w:br w:type="page"/>
      </w:r>
    </w:p>
    <w:p w14:paraId="346E1917" w14:textId="77777777" w:rsidR="00B96995" w:rsidRDefault="00B96995" w:rsidP="00B96995">
      <w:pPr>
        <w:pStyle w:val="BodyText"/>
        <w:spacing w:line="360" w:lineRule="auto"/>
        <w:rPr>
          <w:rFonts w:ascii="Helvetica" w:hAnsi="Helvetica" w:cs="Helvetica"/>
          <w:sz w:val="22"/>
          <w:szCs w:val="22"/>
          <w:lang w:val="en-US"/>
        </w:rPr>
      </w:pPr>
    </w:p>
    <w:p w14:paraId="7EC5684F" w14:textId="77777777" w:rsidR="00B96995" w:rsidRDefault="00B96995" w:rsidP="00B96995">
      <w:pPr>
        <w:pStyle w:val="BodyText"/>
        <w:spacing w:line="360" w:lineRule="auto"/>
        <w:rPr>
          <w:rFonts w:ascii="Helvetica" w:hAnsi="Helvetica" w:cs="Helvetica"/>
          <w:sz w:val="22"/>
          <w:szCs w:val="22"/>
          <w:lang w:val="en-US"/>
        </w:rPr>
      </w:pPr>
    </w:p>
    <w:p w14:paraId="763FA08C" w14:textId="77777777" w:rsidR="00B96995" w:rsidRDefault="00B96995" w:rsidP="00B96995">
      <w:pPr>
        <w:spacing w:line="360" w:lineRule="auto"/>
        <w:rPr>
          <w:rFonts w:ascii="Helvetica" w:eastAsia="Times New Roman" w:hAnsi="Helvetica" w:cs="Helvetica"/>
          <w:b/>
          <w:bCs/>
          <w:sz w:val="28"/>
          <w:szCs w:val="28"/>
          <w:lang w:val="en-US" w:eastAsia="fr-FR"/>
        </w:rPr>
      </w:pPr>
    </w:p>
    <w:p w14:paraId="4F2389D8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F65A6"/>
    <w:multiLevelType w:val="multilevel"/>
    <w:tmpl w:val="B40E0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1389A"/>
    <w:multiLevelType w:val="multilevel"/>
    <w:tmpl w:val="3690AE6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3DD42046"/>
    <w:multiLevelType w:val="multilevel"/>
    <w:tmpl w:val="B1DA8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97204C"/>
    <w:multiLevelType w:val="multilevel"/>
    <w:tmpl w:val="56E4D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12B32A4"/>
    <w:multiLevelType w:val="multilevel"/>
    <w:tmpl w:val="19760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D66404"/>
    <w:multiLevelType w:val="hybridMultilevel"/>
    <w:tmpl w:val="83BC3328"/>
    <w:lvl w:ilvl="0" w:tplc="DD2EBFC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B5187"/>
    <w:multiLevelType w:val="multilevel"/>
    <w:tmpl w:val="D51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AF6EA9"/>
    <w:multiLevelType w:val="multilevel"/>
    <w:tmpl w:val="33500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364862"/>
    <w:multiLevelType w:val="multilevel"/>
    <w:tmpl w:val="43F46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C7B6A97"/>
    <w:multiLevelType w:val="multilevel"/>
    <w:tmpl w:val="C756B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9162BB"/>
    <w:multiLevelType w:val="multilevel"/>
    <w:tmpl w:val="D292A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3E86AFB"/>
    <w:multiLevelType w:val="multilevel"/>
    <w:tmpl w:val="C5388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6246174">
    <w:abstractNumId w:val="9"/>
  </w:num>
  <w:num w:numId="2" w16cid:durableId="438838351">
    <w:abstractNumId w:val="1"/>
  </w:num>
  <w:num w:numId="3" w16cid:durableId="1143499449">
    <w:abstractNumId w:val="6"/>
  </w:num>
  <w:num w:numId="4" w16cid:durableId="1939215714">
    <w:abstractNumId w:val="11"/>
  </w:num>
  <w:num w:numId="5" w16cid:durableId="2086368068">
    <w:abstractNumId w:val="10"/>
  </w:num>
  <w:num w:numId="6" w16cid:durableId="860781308">
    <w:abstractNumId w:val="2"/>
  </w:num>
  <w:num w:numId="7" w16cid:durableId="1879662241">
    <w:abstractNumId w:val="3"/>
  </w:num>
  <w:num w:numId="8" w16cid:durableId="683022393">
    <w:abstractNumId w:val="8"/>
  </w:num>
  <w:num w:numId="9" w16cid:durableId="1520074095">
    <w:abstractNumId w:val="4"/>
  </w:num>
  <w:num w:numId="10" w16cid:durableId="1481462362">
    <w:abstractNumId w:val="0"/>
  </w:num>
  <w:num w:numId="11" w16cid:durableId="1682465497">
    <w:abstractNumId w:val="7"/>
  </w:num>
  <w:num w:numId="12" w16cid:durableId="1623623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995"/>
    <w:rsid w:val="00195413"/>
    <w:rsid w:val="003D0186"/>
    <w:rsid w:val="007278E4"/>
    <w:rsid w:val="00A3738C"/>
    <w:rsid w:val="00B96995"/>
    <w:rsid w:val="00BC6C35"/>
    <w:rsid w:val="00CB270D"/>
    <w:rsid w:val="00CF7583"/>
    <w:rsid w:val="00DE6AE2"/>
    <w:rsid w:val="00EC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473EA"/>
  <w15:chartTrackingRefBased/>
  <w15:docId w15:val="{C42A6C41-2BC1-4F3E-A018-E0F3C2D0D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995"/>
    <w:pPr>
      <w:spacing w:after="120" w:line="264" w:lineRule="auto"/>
    </w:pPr>
    <w:rPr>
      <w:rFonts w:eastAsiaTheme="minorEastAsia"/>
      <w:kern w:val="0"/>
      <w:sz w:val="21"/>
      <w:szCs w:val="21"/>
      <w:lang w:val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69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9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9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9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9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9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9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9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9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9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9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9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969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9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9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9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9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9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9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69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9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69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9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69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9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69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9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9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995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96995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kern w:val="0"/>
      <w:lang w:val="fr-FR"/>
      <w14:ligatures w14:val="none"/>
    </w:rPr>
  </w:style>
  <w:style w:type="table" w:styleId="TableGrid">
    <w:name w:val="Table Grid"/>
    <w:basedOn w:val="TableNormal"/>
    <w:uiPriority w:val="99"/>
    <w:rsid w:val="00B9699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96995"/>
    <w:rPr>
      <w:b/>
      <w:bCs/>
    </w:rPr>
  </w:style>
  <w:style w:type="paragraph" w:styleId="NormalWeb">
    <w:name w:val="Normal (Web)"/>
    <w:basedOn w:val="Normal"/>
    <w:uiPriority w:val="99"/>
    <w:unhideWhenUsed/>
    <w:rsid w:val="00B96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HTMLCode">
    <w:name w:val="HTML Code"/>
    <w:basedOn w:val="DefaultParagraphFont"/>
    <w:uiPriority w:val="99"/>
    <w:semiHidden/>
    <w:unhideWhenUsed/>
    <w:rsid w:val="00B96995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969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995"/>
    <w:rPr>
      <w:rFonts w:eastAsiaTheme="minorEastAsia"/>
      <w:kern w:val="0"/>
      <w:sz w:val="21"/>
      <w:szCs w:val="21"/>
      <w:lang w:val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969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995"/>
    <w:rPr>
      <w:rFonts w:eastAsiaTheme="minorEastAsia"/>
      <w:kern w:val="0"/>
      <w:sz w:val="21"/>
      <w:szCs w:val="21"/>
      <w:lang w:val="fr-FR"/>
      <w14:ligatures w14:val="none"/>
    </w:rPr>
  </w:style>
  <w:style w:type="character" w:styleId="Hyperlink">
    <w:name w:val="Hyperlink"/>
    <w:basedOn w:val="DefaultParagraphFont"/>
    <w:uiPriority w:val="99"/>
    <w:unhideWhenUsed/>
    <w:rsid w:val="00B9699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995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96995"/>
    <w:rPr>
      <w:i/>
      <w:iCs/>
    </w:rPr>
  </w:style>
  <w:style w:type="paragraph" w:styleId="BodyText">
    <w:name w:val="Body Text"/>
    <w:basedOn w:val="Normal"/>
    <w:link w:val="BodyTextChar"/>
    <w:rsid w:val="00B96995"/>
    <w:pPr>
      <w:suppressAutoHyphens/>
      <w:spacing w:before="180" w:after="180" w:line="240" w:lineRule="auto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B96995"/>
    <w:rPr>
      <w:rFonts w:eastAsiaTheme="minorEastAsia"/>
      <w:kern w:val="0"/>
      <w:lang w:val="fr-FR"/>
      <w14:ligatures w14:val="none"/>
    </w:rPr>
  </w:style>
  <w:style w:type="character" w:customStyle="1" w:styleId="katex-mathml">
    <w:name w:val="katex-mathml"/>
    <w:basedOn w:val="DefaultParagraphFont"/>
    <w:rsid w:val="00B96995"/>
  </w:style>
  <w:style w:type="character" w:customStyle="1" w:styleId="mopen">
    <w:name w:val="mopen"/>
    <w:basedOn w:val="DefaultParagraphFont"/>
    <w:rsid w:val="00B96995"/>
  </w:style>
  <w:style w:type="character" w:customStyle="1" w:styleId="mord">
    <w:name w:val="mord"/>
    <w:basedOn w:val="DefaultParagraphFont"/>
    <w:rsid w:val="00B96995"/>
  </w:style>
  <w:style w:type="character" w:customStyle="1" w:styleId="mbin">
    <w:name w:val="mbin"/>
    <w:basedOn w:val="DefaultParagraphFont"/>
    <w:rsid w:val="00B96995"/>
  </w:style>
  <w:style w:type="character" w:customStyle="1" w:styleId="mclose">
    <w:name w:val="mclose"/>
    <w:basedOn w:val="DefaultParagraphFont"/>
    <w:rsid w:val="00B96995"/>
  </w:style>
  <w:style w:type="character" w:customStyle="1" w:styleId="vlist-s">
    <w:name w:val="vlist-s"/>
    <w:basedOn w:val="DefaultParagraphFont"/>
    <w:rsid w:val="00B96995"/>
  </w:style>
  <w:style w:type="character" w:customStyle="1" w:styleId="mrel">
    <w:name w:val="mrel"/>
    <w:basedOn w:val="DefaultParagraphFont"/>
    <w:rsid w:val="00B96995"/>
  </w:style>
  <w:style w:type="character" w:customStyle="1" w:styleId="katex">
    <w:name w:val="katex"/>
    <w:basedOn w:val="DefaultParagraphFont"/>
    <w:rsid w:val="00B96995"/>
  </w:style>
  <w:style w:type="character" w:styleId="PlaceholderText">
    <w:name w:val="Placeholder Text"/>
    <w:basedOn w:val="DefaultParagraphFont"/>
    <w:uiPriority w:val="99"/>
    <w:semiHidden/>
    <w:rsid w:val="00B96995"/>
    <w:rPr>
      <w:color w:val="808080"/>
    </w:rPr>
  </w:style>
  <w:style w:type="character" w:customStyle="1" w:styleId="authors-list-item">
    <w:name w:val="authors-list-item"/>
    <w:basedOn w:val="DefaultParagraphFont"/>
    <w:rsid w:val="00B96995"/>
  </w:style>
  <w:style w:type="character" w:customStyle="1" w:styleId="author-sup-separator">
    <w:name w:val="author-sup-separator"/>
    <w:basedOn w:val="DefaultParagraphFont"/>
    <w:rsid w:val="00B96995"/>
  </w:style>
  <w:style w:type="character" w:customStyle="1" w:styleId="comma">
    <w:name w:val="comma"/>
    <w:basedOn w:val="DefaultParagraphFont"/>
    <w:rsid w:val="00B96995"/>
  </w:style>
  <w:style w:type="character" w:customStyle="1" w:styleId="Titre1">
    <w:name w:val="Titre1"/>
    <w:basedOn w:val="DefaultParagraphFont"/>
    <w:rsid w:val="00B96995"/>
  </w:style>
  <w:style w:type="character" w:customStyle="1" w:styleId="identifier">
    <w:name w:val="identifier"/>
    <w:basedOn w:val="DefaultParagraphFont"/>
    <w:rsid w:val="00B96995"/>
  </w:style>
  <w:style w:type="character" w:customStyle="1" w:styleId="id-label">
    <w:name w:val="id-label"/>
    <w:basedOn w:val="DefaultParagraphFont"/>
    <w:rsid w:val="00B96995"/>
  </w:style>
  <w:style w:type="character" w:customStyle="1" w:styleId="period">
    <w:name w:val="period"/>
    <w:basedOn w:val="DefaultParagraphFont"/>
    <w:rsid w:val="00B96995"/>
  </w:style>
  <w:style w:type="character" w:customStyle="1" w:styleId="cit">
    <w:name w:val="cit"/>
    <w:basedOn w:val="DefaultParagraphFont"/>
    <w:rsid w:val="00B96995"/>
  </w:style>
  <w:style w:type="character" w:customStyle="1" w:styleId="citation-doi">
    <w:name w:val="citation-doi"/>
    <w:basedOn w:val="DefaultParagraphFont"/>
    <w:rsid w:val="00B96995"/>
  </w:style>
  <w:style w:type="character" w:customStyle="1" w:styleId="authors">
    <w:name w:val="authors"/>
    <w:basedOn w:val="DefaultParagraphFont"/>
    <w:rsid w:val="00B96995"/>
  </w:style>
  <w:style w:type="paragraph" w:styleId="Caption">
    <w:name w:val="caption"/>
    <w:basedOn w:val="Normal"/>
    <w:next w:val="Normal"/>
    <w:uiPriority w:val="35"/>
    <w:semiHidden/>
    <w:unhideWhenUsed/>
    <w:qFormat/>
    <w:rsid w:val="00B96995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/>
    <w:rsid w:val="00B96995"/>
    <w:pPr>
      <w:spacing w:after="0" w:line="240" w:lineRule="auto"/>
    </w:pPr>
    <w:rPr>
      <w:rFonts w:eastAsiaTheme="minorEastAsia"/>
      <w:kern w:val="0"/>
      <w:sz w:val="21"/>
      <w:szCs w:val="21"/>
      <w:lang w:val="fr-FR"/>
      <w14:ligatures w14:val="none"/>
    </w:rPr>
  </w:style>
  <w:style w:type="character" w:styleId="SubtleEmphasis">
    <w:name w:val="Subtle Emphasis"/>
    <w:basedOn w:val="DefaultParagraphFont"/>
    <w:uiPriority w:val="19"/>
    <w:qFormat/>
    <w:rsid w:val="00B96995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B96995"/>
    <w:rPr>
      <w:smallCaps/>
      <w:color w:val="404040" w:themeColor="text1" w:themeTint="BF"/>
    </w:rPr>
  </w:style>
  <w:style w:type="character" w:styleId="BookTitle">
    <w:name w:val="Book Title"/>
    <w:basedOn w:val="DefaultParagraphFont"/>
    <w:uiPriority w:val="33"/>
    <w:qFormat/>
    <w:rsid w:val="00B96995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96995"/>
    <w:pPr>
      <w:pBdr>
        <w:bottom w:val="single" w:sz="4" w:space="1" w:color="156082" w:themeColor="accent1"/>
      </w:pBdr>
      <w:spacing w:before="400" w:after="40" w:line="240" w:lineRule="auto"/>
      <w:outlineLvl w:val="9"/>
    </w:pPr>
    <w:rPr>
      <w:sz w:val="36"/>
      <w:szCs w:val="36"/>
    </w:rPr>
  </w:style>
  <w:style w:type="paragraph" w:styleId="Bibliography">
    <w:name w:val="Bibliography"/>
    <w:basedOn w:val="Normal"/>
    <w:next w:val="Normal"/>
    <w:uiPriority w:val="37"/>
    <w:unhideWhenUsed/>
    <w:rsid w:val="00B96995"/>
    <w:pPr>
      <w:tabs>
        <w:tab w:val="left" w:pos="384"/>
      </w:tabs>
      <w:spacing w:after="240" w:line="240" w:lineRule="auto"/>
      <w:ind w:left="384" w:hanging="384"/>
    </w:pPr>
  </w:style>
  <w:style w:type="paragraph" w:styleId="Revision">
    <w:name w:val="Revision"/>
    <w:hidden/>
    <w:uiPriority w:val="99"/>
    <w:semiHidden/>
    <w:rsid w:val="00B96995"/>
    <w:pPr>
      <w:spacing w:after="0" w:line="240" w:lineRule="auto"/>
    </w:pPr>
    <w:rPr>
      <w:rFonts w:eastAsiaTheme="minorEastAsia"/>
      <w:kern w:val="0"/>
      <w:sz w:val="21"/>
      <w:szCs w:val="21"/>
      <w:lang w:val="fr-F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969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969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96995"/>
    <w:rPr>
      <w:rFonts w:eastAsiaTheme="minorEastAsia"/>
      <w:kern w:val="0"/>
      <w:sz w:val="20"/>
      <w:szCs w:val="20"/>
      <w:lang w:val="fr-FR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969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96995"/>
    <w:rPr>
      <w:rFonts w:eastAsiaTheme="minorEastAsia"/>
      <w:b/>
      <w:bCs/>
      <w:kern w:val="0"/>
      <w:sz w:val="20"/>
      <w:szCs w:val="20"/>
      <w:lang w:val="fr-FR"/>
      <w14:ligatures w14:val="none"/>
    </w:rPr>
  </w:style>
  <w:style w:type="paragraph" w:customStyle="1" w:styleId="elementtoproof">
    <w:name w:val="elementtoproof"/>
    <w:basedOn w:val="Normal"/>
    <w:rsid w:val="00B96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B96995"/>
  </w:style>
  <w:style w:type="character" w:customStyle="1" w:styleId="outlook-search-highlight">
    <w:name w:val="outlook-search-highlight"/>
    <w:basedOn w:val="DefaultParagraphFont"/>
    <w:rsid w:val="00B96995"/>
  </w:style>
  <w:style w:type="table" w:styleId="PlainTable2">
    <w:name w:val="Plain Table 2"/>
    <w:basedOn w:val="TableNormal"/>
    <w:uiPriority w:val="42"/>
    <w:rsid w:val="00B96995"/>
    <w:pPr>
      <w:spacing w:after="0" w:line="240" w:lineRule="auto"/>
    </w:pPr>
    <w:rPr>
      <w:rFonts w:eastAsiaTheme="minorEastAsia"/>
      <w:kern w:val="0"/>
      <w:sz w:val="21"/>
      <w:szCs w:val="21"/>
      <w:lang w:val="fr-FR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B96995"/>
    <w:rPr>
      <w:color w:val="96607D" w:themeColor="followedHyperlink"/>
      <w:u w:val="single"/>
    </w:rPr>
  </w:style>
  <w:style w:type="paragraph" w:customStyle="1" w:styleId="yiv3256628168msonormal">
    <w:name w:val="yiv3256628168msonormal"/>
    <w:basedOn w:val="Normal"/>
    <w:rsid w:val="00B96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1566</Words>
  <Characters>8665</Characters>
  <Application>Microsoft Office Word</Application>
  <DocSecurity>0</DocSecurity>
  <Lines>412</Lines>
  <Paragraphs>249</Paragraphs>
  <ScaleCrop>false</ScaleCrop>
  <Company>Springer Nature</Company>
  <LinksUpToDate>false</LinksUpToDate>
  <CharactersWithSpaces>9982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2025-11-28T02:38:00Z</dcterms:created>
  <dcterms:modified xsi:type="dcterms:W3CDTF">2025-11-28T02:38:00Z</dcterms:modified>
</cp:coreProperties>
</file>