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8AA" w:rsidRPr="00BA2739" w:rsidRDefault="007C08AA" w:rsidP="007C08AA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</w:p>
    <w:p w:rsidR="007C08AA" w:rsidRPr="00BA2739" w:rsidRDefault="004754DC" w:rsidP="007E7D4F">
      <w:pPr>
        <w:spacing w:line="480" w:lineRule="auto"/>
        <w:jc w:val="center"/>
        <w:rPr>
          <w:rFonts w:asciiTheme="majorBidi" w:hAnsiTheme="majorBidi" w:cstheme="majorBidi"/>
          <w:b/>
          <w:bCs/>
        </w:rPr>
      </w:pPr>
      <w:r w:rsidRPr="00BA2739">
        <w:rPr>
          <w:rFonts w:asciiTheme="majorBidi" w:hAnsiTheme="majorBidi" w:cstheme="majorBidi"/>
          <w:b/>
          <w:bCs/>
        </w:rPr>
        <w:t>Supplementary file</w:t>
      </w:r>
    </w:p>
    <w:p w:rsidR="00C0354F" w:rsidRDefault="00C0354F" w:rsidP="00C0354F">
      <w:pPr>
        <w:jc w:val="center"/>
        <w:rPr>
          <w:rFonts w:asciiTheme="majorBidi" w:hAnsiTheme="majorBidi" w:cstheme="majorBidi"/>
          <w:b/>
          <w:bCs/>
        </w:rPr>
      </w:pPr>
    </w:p>
    <w:p w:rsidR="00C0354F" w:rsidRDefault="0086167C" w:rsidP="00BF1C90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Visible lighted assisted</w:t>
      </w:r>
      <w:r w:rsidRPr="00CC676B">
        <w:rPr>
          <w:rFonts w:asciiTheme="majorBidi" w:hAnsiTheme="majorBidi" w:cstheme="majorBidi"/>
          <w:b/>
          <w:bCs/>
        </w:rPr>
        <w:t xml:space="preserve"> magnetic COF/HKUST/CoFe</w:t>
      </w:r>
      <w:r w:rsidRPr="00CC676B">
        <w:rPr>
          <w:rFonts w:asciiTheme="majorBidi" w:hAnsiTheme="majorBidi" w:cstheme="majorBidi"/>
          <w:b/>
          <w:bCs/>
          <w:vertAlign w:val="subscript"/>
        </w:rPr>
        <w:t>2</w:t>
      </w:r>
      <w:r w:rsidRPr="00CC676B">
        <w:rPr>
          <w:rFonts w:asciiTheme="majorBidi" w:hAnsiTheme="majorBidi" w:cstheme="majorBidi"/>
          <w:b/>
          <w:bCs/>
        </w:rPr>
        <w:t>O</w:t>
      </w:r>
      <w:r w:rsidRPr="00CC676B">
        <w:rPr>
          <w:rFonts w:asciiTheme="majorBidi" w:hAnsiTheme="majorBidi" w:cstheme="majorBidi"/>
          <w:b/>
          <w:bCs/>
          <w:vertAlign w:val="subscript"/>
        </w:rPr>
        <w:t>4</w:t>
      </w:r>
      <w:r w:rsidRPr="00CC676B">
        <w:rPr>
          <w:rFonts w:asciiTheme="majorBidi" w:hAnsiTheme="majorBidi" w:cstheme="majorBidi"/>
          <w:b/>
          <w:bCs/>
        </w:rPr>
        <w:t xml:space="preserve"> composite as a novel</w:t>
      </w:r>
      <w:r w:rsidRPr="00CC676B">
        <w:rPr>
          <w:rFonts w:asciiTheme="majorBidi" w:hAnsiTheme="majorBidi" w:cstheme="majorBidi"/>
          <w:i/>
          <w:iCs/>
        </w:rPr>
        <w:t xml:space="preserve"> </w:t>
      </w:r>
      <w:r w:rsidRPr="00CC676B">
        <w:rPr>
          <w:rFonts w:asciiTheme="majorBidi" w:hAnsiTheme="majorBidi" w:cstheme="majorBidi"/>
          <w:b/>
          <w:bCs/>
        </w:rPr>
        <w:t xml:space="preserve">photocatalyst: Green synthesis </w:t>
      </w:r>
      <w:r>
        <w:rPr>
          <w:rFonts w:asciiTheme="majorBidi" w:hAnsiTheme="majorBidi" w:cstheme="majorBidi"/>
          <w:b/>
          <w:bCs/>
        </w:rPr>
        <w:t>and</w:t>
      </w:r>
      <w:r w:rsidRPr="00CC676B">
        <w:rPr>
          <w:rFonts w:asciiTheme="majorBidi" w:hAnsiTheme="majorBidi" w:cstheme="majorBidi"/>
          <w:b/>
          <w:bCs/>
        </w:rPr>
        <w:t xml:space="preserve"> efficient degradation of pollutants (dye and pharmaceutical) in water</w:t>
      </w:r>
      <w:bookmarkStart w:id="0" w:name="_GoBack"/>
      <w:bookmarkEnd w:id="0"/>
    </w:p>
    <w:p w:rsidR="00681008" w:rsidRPr="00B4446D" w:rsidRDefault="00681008" w:rsidP="00C0354F">
      <w:pPr>
        <w:jc w:val="center"/>
        <w:rPr>
          <w:rFonts w:asciiTheme="majorBidi" w:hAnsiTheme="majorBidi" w:cstheme="majorBidi"/>
          <w:b/>
          <w:bCs/>
        </w:rPr>
      </w:pPr>
    </w:p>
    <w:p w:rsidR="00C0354F" w:rsidRPr="004A6DC8" w:rsidRDefault="00C0354F" w:rsidP="00C0354F">
      <w:pPr>
        <w:spacing w:after="0" w:line="480" w:lineRule="auto"/>
        <w:contextualSpacing/>
        <w:jc w:val="center"/>
        <w:rPr>
          <w:rFonts w:asciiTheme="majorBidi" w:eastAsia="Times New Roman" w:hAnsiTheme="majorBidi" w:cstheme="majorBidi"/>
          <w:bCs/>
          <w:spacing w:val="-10"/>
          <w:kern w:val="28"/>
        </w:rPr>
      </w:pPr>
      <w:r w:rsidRPr="004A6DC8">
        <w:rPr>
          <w:rFonts w:asciiTheme="majorBidi" w:eastAsia="Times New Roman" w:hAnsiTheme="majorBidi" w:cstheme="majorBidi"/>
          <w:bCs/>
          <w:spacing w:val="-10"/>
          <w:kern w:val="28"/>
        </w:rPr>
        <w:t>Bahareh Rabeie</w:t>
      </w:r>
      <w:r>
        <w:rPr>
          <w:rFonts w:asciiTheme="majorBidi" w:eastAsia="Times New Roman" w:hAnsiTheme="majorBidi" w:cstheme="majorBidi"/>
          <w:bCs/>
          <w:spacing w:val="-10"/>
          <w:kern w:val="28"/>
        </w:rPr>
        <w:t xml:space="preserve"> </w:t>
      </w:r>
      <w:r>
        <w:rPr>
          <w:rFonts w:asciiTheme="majorBidi" w:eastAsia="Times New Roman" w:hAnsiTheme="majorBidi" w:cstheme="majorBidi"/>
          <w:bCs/>
          <w:spacing w:val="-10"/>
          <w:kern w:val="28"/>
          <w:vertAlign w:val="superscript"/>
        </w:rPr>
        <w:t>a</w:t>
      </w:r>
      <w:r w:rsidRPr="004A6DC8">
        <w:rPr>
          <w:rFonts w:asciiTheme="majorBidi" w:eastAsia="Times New Roman" w:hAnsiTheme="majorBidi" w:cstheme="majorBidi"/>
          <w:bCs/>
          <w:spacing w:val="-10"/>
          <w:kern w:val="28"/>
        </w:rPr>
        <w:t xml:space="preserve">, Niyaz Mohammad Mahmoodi </w:t>
      </w:r>
      <w:r>
        <w:rPr>
          <w:rFonts w:asciiTheme="majorBidi" w:eastAsia="Times New Roman" w:hAnsiTheme="majorBidi" w:cstheme="majorBidi"/>
          <w:bCs/>
          <w:spacing w:val="-10"/>
          <w:kern w:val="28"/>
          <w:vertAlign w:val="superscript"/>
        </w:rPr>
        <w:t>a</w:t>
      </w:r>
      <w:r w:rsidRPr="004A6DC8">
        <w:rPr>
          <w:rFonts w:asciiTheme="majorBidi" w:eastAsia="Times New Roman" w:hAnsiTheme="majorBidi" w:cstheme="majorBidi"/>
          <w:bCs/>
          <w:spacing w:val="-10"/>
          <w:kern w:val="28"/>
          <w:vertAlign w:val="superscript"/>
        </w:rPr>
        <w:t>*</w:t>
      </w:r>
      <w:r>
        <w:rPr>
          <w:rFonts w:asciiTheme="majorBidi" w:eastAsia="Times New Roman" w:hAnsiTheme="majorBidi" w:cstheme="majorBidi"/>
          <w:bCs/>
          <w:spacing w:val="-10"/>
          <w:kern w:val="28"/>
        </w:rPr>
        <w:t xml:space="preserve">, </w:t>
      </w:r>
      <w:r w:rsidRPr="0004508E">
        <w:rPr>
          <w:rFonts w:asciiTheme="majorBidi" w:eastAsia="Times New Roman" w:hAnsiTheme="majorBidi" w:cstheme="majorBidi"/>
          <w:bCs/>
          <w:spacing w:val="-10"/>
          <w:kern w:val="28"/>
        </w:rPr>
        <w:t xml:space="preserve">Hossein Kazemian </w:t>
      </w:r>
      <w:r>
        <w:rPr>
          <w:rFonts w:asciiTheme="majorBidi" w:eastAsia="Times New Roman" w:hAnsiTheme="majorBidi" w:cstheme="majorBidi"/>
          <w:bCs/>
          <w:spacing w:val="-10"/>
          <w:kern w:val="28"/>
          <w:vertAlign w:val="superscript"/>
        </w:rPr>
        <w:t>b</w:t>
      </w:r>
    </w:p>
    <w:p w:rsidR="00C0354F" w:rsidRPr="004A6DC8" w:rsidRDefault="00C0354F" w:rsidP="00C0354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C0354F" w:rsidRPr="004A6DC8" w:rsidRDefault="00C0354F" w:rsidP="00C0354F">
      <w:pPr>
        <w:spacing w:before="240" w:line="480" w:lineRule="auto"/>
        <w:jc w:val="center"/>
        <w:rPr>
          <w:rFonts w:asciiTheme="majorBidi" w:hAnsiTheme="majorBidi" w:cstheme="majorBidi"/>
          <w:sz w:val="22"/>
          <w:szCs w:val="22"/>
          <w:lang w:bidi="th-TH"/>
        </w:rPr>
      </w:pPr>
      <w:r>
        <w:rPr>
          <w:rFonts w:asciiTheme="majorBidi" w:hAnsiTheme="majorBidi" w:cstheme="majorBidi"/>
          <w:vertAlign w:val="superscript"/>
          <w:lang w:bidi="th-TH"/>
        </w:rPr>
        <w:t>a</w:t>
      </w:r>
      <w:r w:rsidRPr="004A6DC8">
        <w:rPr>
          <w:rFonts w:asciiTheme="majorBidi" w:hAnsiTheme="majorBidi" w:cstheme="majorBidi"/>
          <w:vertAlign w:val="superscript"/>
          <w:lang w:bidi="th-TH"/>
        </w:rPr>
        <w:t xml:space="preserve"> </w:t>
      </w:r>
      <w:r w:rsidRPr="004A6DC8">
        <w:rPr>
          <w:rFonts w:asciiTheme="majorBidi" w:hAnsiTheme="majorBidi" w:cstheme="majorBidi"/>
          <w:sz w:val="22"/>
          <w:szCs w:val="22"/>
          <w:lang w:bidi="th-TH"/>
        </w:rPr>
        <w:t>Department of Environmental Research, Institute for Color Science and Technology, Tehran, Iran</w:t>
      </w:r>
    </w:p>
    <w:p w:rsidR="00C0354F" w:rsidRPr="0004508E" w:rsidRDefault="00C0354F" w:rsidP="00C0354F">
      <w:pPr>
        <w:spacing w:after="0" w:line="480" w:lineRule="auto"/>
        <w:jc w:val="center"/>
        <w:rPr>
          <w:rFonts w:asciiTheme="majorBidi" w:hAnsiTheme="majorBidi" w:cstheme="majorBidi"/>
          <w:lang w:bidi="th-TH"/>
        </w:rPr>
      </w:pPr>
      <w:r>
        <w:rPr>
          <w:rFonts w:asciiTheme="majorBidi" w:hAnsiTheme="majorBidi" w:cstheme="majorBidi"/>
          <w:vertAlign w:val="superscript"/>
          <w:lang w:bidi="th-TH"/>
        </w:rPr>
        <w:t xml:space="preserve">b </w:t>
      </w:r>
      <w:r w:rsidRPr="0004508E">
        <w:rPr>
          <w:rFonts w:asciiTheme="majorBidi" w:hAnsiTheme="majorBidi" w:cstheme="majorBidi"/>
          <w:lang w:bidi="th-TH"/>
        </w:rPr>
        <w:t xml:space="preserve">Northern Analytical Laboratory Service (NALS), University of Northern British Columbia (UNBC), </w:t>
      </w:r>
      <w:r w:rsidR="00C91AFF" w:rsidRPr="00C91AFF">
        <w:rPr>
          <w:rFonts w:asciiTheme="majorBidi" w:hAnsiTheme="majorBidi" w:cstheme="majorBidi"/>
          <w:lang w:bidi="th-TH"/>
        </w:rPr>
        <w:t>Prince George, BC, </w:t>
      </w:r>
      <w:r w:rsidRPr="0004508E">
        <w:rPr>
          <w:rFonts w:asciiTheme="majorBidi" w:hAnsiTheme="majorBidi" w:cstheme="majorBidi"/>
          <w:lang w:bidi="th-TH"/>
        </w:rPr>
        <w:t>Canada</w:t>
      </w:r>
    </w:p>
    <w:p w:rsidR="00C0354F" w:rsidRPr="004A6DC8" w:rsidRDefault="00C0354F" w:rsidP="00C0354F">
      <w:pPr>
        <w:spacing w:before="240" w:line="480" w:lineRule="auto"/>
        <w:jc w:val="center"/>
        <w:rPr>
          <w:rFonts w:asciiTheme="majorBidi" w:eastAsia="Calibri" w:hAnsiTheme="majorBidi" w:cstheme="majorBidi"/>
          <w:lang w:bidi="th-TH"/>
        </w:rPr>
      </w:pPr>
    </w:p>
    <w:p w:rsidR="00C0354F" w:rsidRPr="004A6DC8" w:rsidRDefault="00C0354F" w:rsidP="00C0354F">
      <w:pPr>
        <w:autoSpaceDE w:val="0"/>
        <w:autoSpaceDN w:val="0"/>
        <w:adjustRightInd w:val="0"/>
        <w:spacing w:line="480" w:lineRule="auto"/>
        <w:jc w:val="center"/>
        <w:rPr>
          <w:rFonts w:asciiTheme="majorBidi" w:eastAsia="Calibri" w:hAnsiTheme="majorBidi" w:cstheme="majorBidi"/>
        </w:rPr>
      </w:pPr>
      <w:r w:rsidRPr="004A6DC8">
        <w:rPr>
          <w:rFonts w:asciiTheme="majorBidi" w:eastAsia="Calibri" w:hAnsiTheme="majorBidi" w:cstheme="majorBidi"/>
          <w:vertAlign w:val="superscript"/>
        </w:rPr>
        <w:t>*</w:t>
      </w:r>
      <w:r w:rsidRPr="004A6DC8">
        <w:rPr>
          <w:rFonts w:asciiTheme="majorBidi" w:eastAsia="Calibri" w:hAnsiTheme="majorBidi" w:cstheme="majorBidi"/>
        </w:rPr>
        <w:t>Corresponding author (Prof. Dr. N.M. Mahmoodi)</w:t>
      </w:r>
    </w:p>
    <w:p w:rsidR="00C0354F" w:rsidRPr="004A6DC8" w:rsidRDefault="00C0354F" w:rsidP="00C0354F">
      <w:pPr>
        <w:autoSpaceDE w:val="0"/>
        <w:autoSpaceDN w:val="0"/>
        <w:adjustRightInd w:val="0"/>
        <w:spacing w:line="480" w:lineRule="auto"/>
        <w:jc w:val="center"/>
        <w:rPr>
          <w:rFonts w:asciiTheme="majorBidi" w:eastAsia="Calibri" w:hAnsiTheme="majorBidi" w:cstheme="majorBidi"/>
        </w:rPr>
      </w:pPr>
    </w:p>
    <w:p w:rsidR="00C0354F" w:rsidRPr="004A6DC8" w:rsidRDefault="00C0354F" w:rsidP="00C0354F">
      <w:pPr>
        <w:tabs>
          <w:tab w:val="left" w:pos="567"/>
          <w:tab w:val="left" w:pos="9000"/>
        </w:tabs>
        <w:autoSpaceDE w:val="0"/>
        <w:autoSpaceDN w:val="0"/>
        <w:adjustRightInd w:val="0"/>
        <w:spacing w:line="480" w:lineRule="auto"/>
        <w:ind w:right="404"/>
        <w:jc w:val="center"/>
        <w:rPr>
          <w:rFonts w:asciiTheme="majorBidi" w:eastAsia="Calibri" w:hAnsiTheme="majorBidi" w:cstheme="majorBidi"/>
        </w:rPr>
      </w:pPr>
      <w:r w:rsidRPr="004A6DC8">
        <w:rPr>
          <w:rFonts w:asciiTheme="majorBidi" w:eastAsia="Calibri" w:hAnsiTheme="majorBidi" w:cstheme="majorBidi"/>
        </w:rPr>
        <w:t xml:space="preserve">E-mail addresses: </w:t>
      </w:r>
    </w:p>
    <w:p w:rsidR="00C0354F" w:rsidRPr="004A6DC8" w:rsidRDefault="003D0790" w:rsidP="00C0354F">
      <w:pPr>
        <w:tabs>
          <w:tab w:val="left" w:pos="567"/>
          <w:tab w:val="left" w:pos="9000"/>
        </w:tabs>
        <w:autoSpaceDE w:val="0"/>
        <w:autoSpaceDN w:val="0"/>
        <w:adjustRightInd w:val="0"/>
        <w:spacing w:line="480" w:lineRule="auto"/>
        <w:ind w:right="404"/>
        <w:jc w:val="center"/>
        <w:rPr>
          <w:rFonts w:asciiTheme="majorBidi" w:eastAsia="Calibri" w:hAnsiTheme="majorBidi" w:cstheme="majorBidi"/>
          <w:i/>
          <w:iCs/>
        </w:rPr>
      </w:pPr>
      <w:hyperlink r:id="rId7" w:history="1">
        <w:r w:rsidR="00C0354F" w:rsidRPr="004A6DC8">
          <w:rPr>
            <w:rFonts w:asciiTheme="majorBidi" w:eastAsia="Calibri" w:hAnsiTheme="majorBidi" w:cstheme="majorBidi"/>
            <w:i/>
            <w:iCs/>
          </w:rPr>
          <w:t>mahmoodi@icrc.ac.ir</w:t>
        </w:r>
      </w:hyperlink>
      <w:r w:rsidR="00C0354F" w:rsidRPr="004A6DC8">
        <w:rPr>
          <w:rFonts w:asciiTheme="majorBidi" w:eastAsia="Calibri" w:hAnsiTheme="majorBidi" w:cstheme="majorBidi"/>
          <w:i/>
          <w:iCs/>
        </w:rPr>
        <w:t>; nm_mahmoodi@aut.ac.ir (Prof. Dr. N.M. Mahmoodi)</w:t>
      </w:r>
    </w:p>
    <w:p w:rsidR="00C0354F" w:rsidRPr="004A6DC8" w:rsidRDefault="003D0790" w:rsidP="00C0354F">
      <w:pPr>
        <w:spacing w:line="480" w:lineRule="auto"/>
        <w:jc w:val="center"/>
        <w:rPr>
          <w:rFonts w:asciiTheme="majorBidi" w:eastAsia="Calibri" w:hAnsiTheme="majorBidi" w:cstheme="majorBidi"/>
          <w:i/>
          <w:iCs/>
          <w:rtl/>
        </w:rPr>
      </w:pPr>
      <w:hyperlink r:id="rId8" w:tgtFrame="_self" w:history="1">
        <w:r w:rsidR="00C0354F" w:rsidRPr="004A6DC8">
          <w:rPr>
            <w:rFonts w:asciiTheme="majorBidi" w:eastAsia="Calibri" w:hAnsiTheme="majorBidi" w:cstheme="majorBidi"/>
            <w:i/>
            <w:iCs/>
          </w:rPr>
          <w:t>Rabeie-ba@icrc.ac.ir</w:t>
        </w:r>
      </w:hyperlink>
      <w:r w:rsidR="00C0354F" w:rsidRPr="004A6DC8">
        <w:rPr>
          <w:rFonts w:asciiTheme="majorBidi" w:eastAsia="Calibri" w:hAnsiTheme="majorBidi" w:cstheme="majorBidi"/>
          <w:i/>
          <w:iCs/>
        </w:rPr>
        <w:t>; b_rabeie@yahoo.com (Dr. B. Rabeie)</w:t>
      </w:r>
    </w:p>
    <w:p w:rsidR="00F5404A" w:rsidRPr="00BA2739" w:rsidRDefault="00F5404A" w:rsidP="00F5404A">
      <w:pPr>
        <w:spacing w:line="48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:rsidR="00C87AAE" w:rsidRDefault="00C87AAE" w:rsidP="002A3565">
      <w:pPr>
        <w:suppressLineNumbers/>
        <w:jc w:val="both"/>
        <w:rPr>
          <w:rFonts w:asciiTheme="majorBidi" w:hAnsiTheme="majorBidi" w:cstheme="majorBidi"/>
          <w:b/>
          <w:bCs/>
        </w:rPr>
      </w:pPr>
    </w:p>
    <w:p w:rsidR="00BF1C90" w:rsidRDefault="00BF1C90" w:rsidP="002A3565">
      <w:pPr>
        <w:suppressLineNumbers/>
        <w:jc w:val="both"/>
        <w:rPr>
          <w:rFonts w:asciiTheme="majorBidi" w:hAnsiTheme="majorBidi" w:cstheme="majorBidi"/>
          <w:b/>
          <w:bCs/>
        </w:rPr>
      </w:pPr>
    </w:p>
    <w:p w:rsidR="00681008" w:rsidRPr="00BA2739" w:rsidRDefault="00681008" w:rsidP="002A3565">
      <w:pPr>
        <w:suppressLineNumbers/>
        <w:jc w:val="both"/>
        <w:rPr>
          <w:rFonts w:asciiTheme="majorBidi" w:hAnsiTheme="majorBidi" w:cstheme="majorBidi"/>
          <w:b/>
          <w:bCs/>
        </w:rPr>
      </w:pPr>
    </w:p>
    <w:p w:rsidR="002A3565" w:rsidRPr="00BA2739" w:rsidRDefault="002A3565" w:rsidP="00727EF5">
      <w:pPr>
        <w:suppressLineNumbers/>
        <w:jc w:val="both"/>
        <w:rPr>
          <w:rFonts w:asciiTheme="majorBidi" w:hAnsiTheme="majorBidi" w:cstheme="majorBidi"/>
          <w:b/>
          <w:bCs/>
          <w:rtl/>
        </w:rPr>
      </w:pPr>
      <w:r w:rsidRPr="00BA2739">
        <w:rPr>
          <w:rFonts w:asciiTheme="majorBidi" w:hAnsiTheme="majorBidi" w:cstheme="majorBidi"/>
          <w:b/>
          <w:bCs/>
        </w:rPr>
        <w:t>2.</w:t>
      </w:r>
      <w:r w:rsidR="00727EF5">
        <w:rPr>
          <w:rFonts w:asciiTheme="majorBidi" w:hAnsiTheme="majorBidi" w:cstheme="majorBidi"/>
          <w:b/>
          <w:bCs/>
        </w:rPr>
        <w:t>3</w:t>
      </w:r>
      <w:r w:rsidRPr="00BA2739">
        <w:rPr>
          <w:rFonts w:asciiTheme="majorBidi" w:hAnsiTheme="majorBidi" w:cstheme="majorBidi"/>
          <w:b/>
          <w:bCs/>
        </w:rPr>
        <w:t>. Characterization</w:t>
      </w:r>
    </w:p>
    <w:p w:rsidR="002A3565" w:rsidRPr="00BA2739" w:rsidRDefault="002A3565" w:rsidP="00FF6F26">
      <w:pPr>
        <w:suppressLineNumbers/>
        <w:spacing w:line="480" w:lineRule="auto"/>
        <w:jc w:val="both"/>
        <w:rPr>
          <w:rFonts w:asciiTheme="majorBidi" w:hAnsiTheme="majorBidi" w:cstheme="majorBidi"/>
        </w:rPr>
      </w:pPr>
      <w:r w:rsidRPr="00BA2739">
        <w:rPr>
          <w:rFonts w:asciiTheme="majorBidi" w:hAnsiTheme="majorBidi" w:cstheme="majorBidi"/>
        </w:rPr>
        <w:t>FTIR spectroscopy (Perkin Elmer) was used to study the material functional groups. The materials morphology was investigated by scanning electron microscopy (SEM) LEO 1455VP</w:t>
      </w:r>
      <w:r w:rsidRPr="00BA2739">
        <w:rPr>
          <w:rFonts w:asciiTheme="majorBidi" w:hAnsiTheme="majorBidi" w:cstheme="majorBidi"/>
          <w:rtl/>
        </w:rPr>
        <w:t>.</w:t>
      </w:r>
      <w:r w:rsidRPr="00BA2739">
        <w:rPr>
          <w:rFonts w:asciiTheme="majorBidi" w:hAnsiTheme="majorBidi" w:cstheme="majorBidi"/>
        </w:rPr>
        <w:t xml:space="preserve"> To present the synthesized material crystalline structure, the XRD model Siemens D-5000 diffractometer with Cu Kαradiation (λ = 1.5406 A°) has been used by measurement similar to the previous reports. Brunauer–Emmett–Teller (BET) surface area and materials pore volume measurement were carried out using N</w:t>
      </w:r>
      <w:r w:rsidRPr="00BA2739">
        <w:rPr>
          <w:rFonts w:asciiTheme="majorBidi" w:hAnsiTheme="majorBidi" w:cstheme="majorBidi"/>
          <w:vertAlign w:val="subscript"/>
        </w:rPr>
        <w:t>2</w:t>
      </w:r>
      <w:r w:rsidRPr="00BA2739">
        <w:rPr>
          <w:rFonts w:asciiTheme="majorBidi" w:hAnsiTheme="majorBidi" w:cstheme="majorBidi"/>
          <w:sz w:val="16"/>
          <w:szCs w:val="16"/>
        </w:rPr>
        <w:t xml:space="preserve"> </w:t>
      </w:r>
      <w:r w:rsidRPr="00BA2739">
        <w:rPr>
          <w:rFonts w:asciiTheme="majorBidi" w:hAnsiTheme="majorBidi" w:cstheme="majorBidi"/>
        </w:rPr>
        <w:t>adsorption/desorption isotherms by a micrometric surface area and porosity analyzer (ASAP-2020). Thermogravimetric analysis (TGA) was used to indicate the change in material properties in the temperature range 25 - 850 °C using a Q50 TGA device with a rate of 10 ˚c/min in the presence of nitrogen gas.</w:t>
      </w:r>
      <w:r w:rsidR="00283497" w:rsidRPr="00BA2739">
        <w:rPr>
          <w:rFonts w:asciiTheme="majorBidi" w:hAnsiTheme="majorBidi" w:cstheme="majorBidi"/>
        </w:rPr>
        <w:t xml:space="preserve"> Scanning electron microscope model LEO 1455VP was used for morphological analysis (SEM) in the manufacturing of the material.</w:t>
      </w:r>
      <w:r w:rsidRPr="00BA2739">
        <w:rPr>
          <w:rFonts w:asciiTheme="majorBidi" w:hAnsiTheme="majorBidi" w:cstheme="majorBidi"/>
        </w:rPr>
        <w:t xml:space="preserve"> Raman spectroscopy with device model (Horiba, Xplora plus) was applied to study the molecular structure of the synthesized materials with a laser source with a wavelength of 532 nm. The residual pollutants concentration in the samples was measured by the double beam UV–Vis spectrophotometer (Perkin Elmer)</w:t>
      </w:r>
      <w:r w:rsidR="00283497" w:rsidRPr="00BA2739">
        <w:rPr>
          <w:rFonts w:asciiTheme="majorBidi" w:hAnsiTheme="majorBidi" w:cstheme="majorBidi"/>
        </w:rPr>
        <w:t>200-800nm</w:t>
      </w:r>
      <w:r w:rsidRPr="00BA2739">
        <w:rPr>
          <w:rFonts w:asciiTheme="majorBidi" w:hAnsiTheme="majorBidi" w:cstheme="majorBidi"/>
        </w:rPr>
        <w:t xml:space="preserve">. To collect the sediment of the synthesized samples and also to separate the </w:t>
      </w:r>
      <w:r w:rsidR="00B724C4" w:rsidRPr="00BA2739">
        <w:rPr>
          <w:rFonts w:asciiTheme="majorBidi" w:hAnsiTheme="majorBidi" w:cstheme="majorBidi"/>
        </w:rPr>
        <w:t>catalyst</w:t>
      </w:r>
      <w:r w:rsidRPr="00BA2739">
        <w:rPr>
          <w:rFonts w:asciiTheme="majorBidi" w:hAnsiTheme="majorBidi" w:cstheme="majorBidi"/>
        </w:rPr>
        <w:t xml:space="preserve"> from the sampled solutions</w:t>
      </w:r>
      <w:r w:rsidR="00283497" w:rsidRPr="00BA2739">
        <w:rPr>
          <w:rFonts w:asciiTheme="majorBidi" w:hAnsiTheme="majorBidi" w:cstheme="majorBidi"/>
        </w:rPr>
        <w:t xml:space="preserve"> use </w:t>
      </w:r>
      <w:r w:rsidR="00B724C4" w:rsidRPr="00BA2739">
        <w:rPr>
          <w:rFonts w:asciiTheme="majorBidi" w:hAnsiTheme="majorBidi" w:cstheme="majorBidi"/>
        </w:rPr>
        <w:t xml:space="preserve">universal </w:t>
      </w:r>
      <w:r w:rsidR="00283497" w:rsidRPr="00BA2739">
        <w:rPr>
          <w:rFonts w:asciiTheme="majorBidi" w:hAnsiTheme="majorBidi" w:cstheme="majorBidi"/>
        </w:rPr>
        <w:t>centrifuge. The pH of the solutions was measured using a Metrohm pH meter.</w:t>
      </w:r>
    </w:p>
    <w:sectPr w:rsidR="002A3565" w:rsidRPr="00BA27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790" w:rsidRDefault="003D0790" w:rsidP="004754DC">
      <w:pPr>
        <w:spacing w:after="0" w:line="240" w:lineRule="auto"/>
      </w:pPr>
      <w:r>
        <w:separator/>
      </w:r>
    </w:p>
  </w:endnote>
  <w:endnote w:type="continuationSeparator" w:id="0">
    <w:p w:rsidR="003D0790" w:rsidRDefault="003D0790" w:rsidP="0047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Gulliv-R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881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54DC" w:rsidRDefault="004754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7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54DC" w:rsidRDefault="00475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790" w:rsidRDefault="003D0790" w:rsidP="004754DC">
      <w:pPr>
        <w:spacing w:after="0" w:line="240" w:lineRule="auto"/>
      </w:pPr>
      <w:r>
        <w:separator/>
      </w:r>
    </w:p>
  </w:footnote>
  <w:footnote w:type="continuationSeparator" w:id="0">
    <w:p w:rsidR="003D0790" w:rsidRDefault="003D0790" w:rsidP="00475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C6900"/>
    <w:multiLevelType w:val="multilevel"/>
    <w:tmpl w:val="6FC4544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6D4774F"/>
    <w:multiLevelType w:val="multilevel"/>
    <w:tmpl w:val="D422A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65"/>
    <w:rsid w:val="000D7604"/>
    <w:rsid w:val="0014538E"/>
    <w:rsid w:val="001F31EA"/>
    <w:rsid w:val="0023115A"/>
    <w:rsid w:val="00243FD3"/>
    <w:rsid w:val="00283497"/>
    <w:rsid w:val="002A3565"/>
    <w:rsid w:val="002C3C87"/>
    <w:rsid w:val="003D0790"/>
    <w:rsid w:val="004754DC"/>
    <w:rsid w:val="00581AA6"/>
    <w:rsid w:val="005B13D0"/>
    <w:rsid w:val="00646C1F"/>
    <w:rsid w:val="00681008"/>
    <w:rsid w:val="0070346C"/>
    <w:rsid w:val="00727EF5"/>
    <w:rsid w:val="007C08AA"/>
    <w:rsid w:val="007E7D4F"/>
    <w:rsid w:val="0085766D"/>
    <w:rsid w:val="0086167C"/>
    <w:rsid w:val="00881A8F"/>
    <w:rsid w:val="009F1F03"/>
    <w:rsid w:val="00B724C4"/>
    <w:rsid w:val="00BA2739"/>
    <w:rsid w:val="00BD424B"/>
    <w:rsid w:val="00BF1C90"/>
    <w:rsid w:val="00BF78DC"/>
    <w:rsid w:val="00C0354F"/>
    <w:rsid w:val="00C87AAE"/>
    <w:rsid w:val="00C91AFF"/>
    <w:rsid w:val="00CB7C1F"/>
    <w:rsid w:val="00D577A5"/>
    <w:rsid w:val="00D924E0"/>
    <w:rsid w:val="00DF56F7"/>
    <w:rsid w:val="00E05C15"/>
    <w:rsid w:val="00EC0009"/>
    <w:rsid w:val="00F5404A"/>
    <w:rsid w:val="00F72524"/>
    <w:rsid w:val="00FA53BC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C3665-51EB-4D59-BA11-C3B2D094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65"/>
    <w:pPr>
      <w:spacing w:line="36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AAE"/>
    <w:pPr>
      <w:keepNext/>
      <w:keepLines/>
      <w:numPr>
        <w:numId w:val="1"/>
      </w:numPr>
      <w:spacing w:before="240" w:after="0" w:line="480" w:lineRule="auto"/>
      <w:ind w:left="10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AAE"/>
    <w:pPr>
      <w:keepNext/>
      <w:keepLines/>
      <w:spacing w:before="40" w:after="0"/>
      <w:outlineLvl w:val="1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3565"/>
  </w:style>
  <w:style w:type="character" w:customStyle="1" w:styleId="fontstyle01">
    <w:name w:val="fontstyle01"/>
    <w:basedOn w:val="DefaultParagraphFont"/>
    <w:rsid w:val="002A3565"/>
    <w:rPr>
      <w:rFonts w:ascii="AdvGulliv-R" w:hAnsi="AdvGulliv-R" w:hint="default"/>
      <w:b w:val="0"/>
      <w:bCs w:val="0"/>
      <w:i w:val="0"/>
      <w:iCs w:val="0"/>
      <w:color w:val="000000"/>
      <w:sz w:val="14"/>
      <w:szCs w:val="14"/>
    </w:rPr>
  </w:style>
  <w:style w:type="table" w:styleId="PlainTable2">
    <w:name w:val="Plain Table 2"/>
    <w:basedOn w:val="TableNormal"/>
    <w:uiPriority w:val="42"/>
    <w:rsid w:val="002A35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75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4DC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5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4DC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7AAE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7AAE"/>
    <w:rPr>
      <w:rFonts w:ascii="Times New Roman" w:eastAsiaTheme="majorEastAsia" w:hAnsi="Times New Roman" w:cstheme="majorBidi"/>
      <w:b/>
      <w:b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C87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eie-ba@icrc.ac.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hmoodi@icrc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</dc:creator>
  <cp:keywords/>
  <dc:description/>
  <cp:lastModifiedBy>Prof. Mahmoodi</cp:lastModifiedBy>
  <cp:revision>46</cp:revision>
  <dcterms:created xsi:type="dcterms:W3CDTF">2024-03-21T13:13:00Z</dcterms:created>
  <dcterms:modified xsi:type="dcterms:W3CDTF">2025-08-21T13:47:00Z</dcterms:modified>
</cp:coreProperties>
</file>