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EE184DA" w14:textId="284FADFC" w:rsidR="00CE6EAA" w:rsidRPr="006C14AD" w:rsidRDefault="00A50033" w:rsidP="00A45333">
      <w:pPr>
        <w:spacing w:before="100" w:beforeAutospacing="1" w:after="100" w:afterAutospacing="1" w:line="480" w:lineRule="auto"/>
        <w:jc w:val="center"/>
        <w:rPr>
          <w:rFonts w:ascii="Myriad Pro" w:hAnsi="Myriad Pro"/>
          <w:b/>
          <w:bCs/>
          <w:szCs w:val="24"/>
        </w:rPr>
      </w:pPr>
      <w:r w:rsidRPr="006C14AD">
        <w:rPr>
          <w:rFonts w:ascii="Myriad Pro" w:hAnsi="Myriad Pro"/>
          <w:b/>
          <w:bCs/>
          <w:szCs w:val="24"/>
        </w:rPr>
        <w:t>[</w:t>
      </w:r>
      <w:bookmarkStart w:id="0" w:name="_GoBack"/>
      <w:bookmarkEnd w:id="0"/>
      <w:r w:rsidR="005E4FA9">
        <w:rPr>
          <w:rFonts w:ascii="Myriad Pro" w:hAnsi="Myriad Pro"/>
          <w:b/>
          <w:bCs/>
          <w:szCs w:val="24"/>
          <w:lang w:eastAsia="zh-CN"/>
        </w:rPr>
        <w:t>Journal of Geodesy</w:t>
      </w:r>
      <w:r w:rsidRPr="006C14AD">
        <w:rPr>
          <w:rFonts w:ascii="Myriad Pro" w:hAnsi="Myriad Pro"/>
          <w:b/>
          <w:bCs/>
          <w:szCs w:val="24"/>
        </w:rPr>
        <w:t>]</w:t>
      </w:r>
    </w:p>
    <w:p w14:paraId="78CEF61E" w14:textId="7C2424AB" w:rsidR="002F4C1A" w:rsidRPr="006C14AD" w:rsidRDefault="00FF3503" w:rsidP="00A45333">
      <w:pPr>
        <w:spacing w:before="100" w:beforeAutospacing="1" w:after="100" w:afterAutospacing="1" w:line="480" w:lineRule="auto"/>
        <w:jc w:val="center"/>
        <w:rPr>
          <w:rFonts w:ascii="Myriad Pro" w:hAnsi="Myriad Pro"/>
          <w:b/>
          <w:bCs/>
          <w:szCs w:val="24"/>
        </w:rPr>
      </w:pPr>
      <w:r w:rsidRPr="006C14AD">
        <w:rPr>
          <w:rFonts w:ascii="Myriad Pro" w:hAnsi="Myriad Pro"/>
          <w:b/>
          <w:bCs/>
          <w:szCs w:val="24"/>
        </w:rPr>
        <w:t>Supporting Information for</w:t>
      </w:r>
    </w:p>
    <w:p w14:paraId="01B8C664" w14:textId="23F0505A" w:rsidR="00585B0E" w:rsidRPr="006C14AD" w:rsidRDefault="00140F72" w:rsidP="00A45333">
      <w:pPr>
        <w:spacing w:before="100" w:beforeAutospacing="1" w:after="100" w:afterAutospacing="1" w:line="480" w:lineRule="auto"/>
        <w:jc w:val="center"/>
        <w:rPr>
          <w:rFonts w:ascii="Myriad Pro" w:hAnsi="Myriad Pro"/>
          <w:b/>
          <w:bCs/>
          <w:szCs w:val="24"/>
        </w:rPr>
      </w:pPr>
      <w:bookmarkStart w:id="1" w:name="OLE_LINK3"/>
      <w:bookmarkStart w:id="2" w:name="OLE_LINK4"/>
      <w:r w:rsidRPr="00140F72">
        <w:rPr>
          <w:rFonts w:ascii="Myriad Pro" w:hAnsi="Myriad Pro"/>
          <w:b/>
          <w:bCs/>
          <w:szCs w:val="24"/>
        </w:rPr>
        <w:t>A Pseudo-SBAS Method to Decompose 2D Deformations of the 2021 Central Greece Earthquake Sequence using Multi-track and Multi-temporal Sentinel-1 SAR Data</w:t>
      </w:r>
    </w:p>
    <w:bookmarkEnd w:id="1"/>
    <w:bookmarkEnd w:id="2"/>
    <w:p w14:paraId="3D07ADEA" w14:textId="659934CD" w:rsidR="0088475E" w:rsidRPr="0088475E" w:rsidRDefault="0088475E" w:rsidP="00A45333">
      <w:pPr>
        <w:spacing w:before="100" w:beforeAutospacing="1" w:after="100" w:afterAutospacing="1" w:line="480" w:lineRule="auto"/>
        <w:rPr>
          <w:rFonts w:ascii="Myriad Pro" w:hAnsi="Myriad Pro"/>
          <w:bCs/>
          <w:szCs w:val="24"/>
        </w:rPr>
      </w:pPr>
      <w:proofErr w:type="spellStart"/>
      <w:r w:rsidRPr="0088475E">
        <w:rPr>
          <w:rFonts w:ascii="Myriad Pro" w:hAnsi="Myriad Pro"/>
          <w:bCs/>
          <w:szCs w:val="24"/>
        </w:rPr>
        <w:t>Zhangfeng</w:t>
      </w:r>
      <w:proofErr w:type="spellEnd"/>
      <w:r w:rsidRPr="0088475E">
        <w:rPr>
          <w:rFonts w:ascii="Myriad Pro" w:hAnsi="Myriad Pro"/>
          <w:bCs/>
          <w:szCs w:val="24"/>
        </w:rPr>
        <w:t xml:space="preserve"> Ma</w:t>
      </w:r>
      <w:r w:rsidRPr="0088475E">
        <w:rPr>
          <w:rFonts w:ascii="Myriad Pro" w:hAnsi="Myriad Pro"/>
          <w:bCs/>
          <w:szCs w:val="24"/>
          <w:vertAlign w:val="superscript"/>
        </w:rPr>
        <w:t>1,2</w:t>
      </w:r>
      <w:r w:rsidRPr="0088475E">
        <w:rPr>
          <w:rFonts w:ascii="Myriad Pro" w:hAnsi="Myriad Pro"/>
          <w:bCs/>
          <w:szCs w:val="24"/>
        </w:rPr>
        <w:t xml:space="preserve">, </w:t>
      </w:r>
      <w:proofErr w:type="spellStart"/>
      <w:r w:rsidRPr="0088475E">
        <w:rPr>
          <w:rFonts w:ascii="Myriad Pro" w:hAnsi="Myriad Pro"/>
          <w:bCs/>
          <w:szCs w:val="24"/>
        </w:rPr>
        <w:t>Xiaojie</w:t>
      </w:r>
      <w:proofErr w:type="spellEnd"/>
      <w:r w:rsidRPr="0088475E">
        <w:rPr>
          <w:rFonts w:ascii="Myriad Pro" w:hAnsi="Myriad Pro"/>
          <w:bCs/>
          <w:szCs w:val="24"/>
        </w:rPr>
        <w:t xml:space="preserve"> Liu</w:t>
      </w:r>
      <w:r w:rsidRPr="0088475E">
        <w:rPr>
          <w:rFonts w:ascii="Myriad Pro" w:hAnsi="Myriad Pro"/>
          <w:bCs/>
          <w:szCs w:val="24"/>
          <w:vertAlign w:val="superscript"/>
        </w:rPr>
        <w:t>3,4</w:t>
      </w:r>
      <w:r w:rsidRPr="0088475E">
        <w:rPr>
          <w:rFonts w:ascii="Myriad Pro" w:hAnsi="Myriad Pro"/>
          <w:bCs/>
          <w:szCs w:val="24"/>
        </w:rPr>
        <w:t xml:space="preserve">, </w:t>
      </w:r>
      <w:proofErr w:type="spellStart"/>
      <w:r w:rsidRPr="0088475E">
        <w:rPr>
          <w:rFonts w:ascii="Myriad Pro" w:hAnsi="Myriad Pro"/>
          <w:bCs/>
          <w:szCs w:val="24"/>
        </w:rPr>
        <w:t>Qihuan</w:t>
      </w:r>
      <w:proofErr w:type="spellEnd"/>
      <w:r w:rsidRPr="0088475E">
        <w:rPr>
          <w:rFonts w:ascii="Myriad Pro" w:hAnsi="Myriad Pro"/>
          <w:bCs/>
          <w:szCs w:val="24"/>
        </w:rPr>
        <w:t xml:space="preserve"> Huang</w:t>
      </w:r>
      <w:r w:rsidRPr="0088475E">
        <w:rPr>
          <w:rFonts w:ascii="Myriad Pro" w:hAnsi="Myriad Pro"/>
          <w:bCs/>
          <w:szCs w:val="24"/>
          <w:vertAlign w:val="superscript"/>
        </w:rPr>
        <w:t>1</w:t>
      </w:r>
      <w:r w:rsidRPr="0088475E">
        <w:rPr>
          <w:rFonts w:ascii="Myriad Pro" w:hAnsi="Myriad Pro"/>
          <w:bCs/>
          <w:szCs w:val="24"/>
        </w:rPr>
        <w:t xml:space="preserve">, </w:t>
      </w:r>
      <w:proofErr w:type="spellStart"/>
      <w:r w:rsidRPr="0088475E">
        <w:rPr>
          <w:rFonts w:ascii="Myriad Pro" w:hAnsi="Myriad Pro"/>
          <w:bCs/>
          <w:szCs w:val="24"/>
        </w:rPr>
        <w:t>Guihua</w:t>
      </w:r>
      <w:proofErr w:type="spellEnd"/>
      <w:r w:rsidRPr="0088475E">
        <w:rPr>
          <w:rFonts w:ascii="Myriad Pro" w:hAnsi="Myriad Pro"/>
          <w:bCs/>
          <w:szCs w:val="24"/>
        </w:rPr>
        <w:t xml:space="preserve"> Li</w:t>
      </w:r>
      <w:r w:rsidRPr="0088475E">
        <w:rPr>
          <w:rFonts w:ascii="Myriad Pro" w:hAnsi="Myriad Pro"/>
          <w:bCs/>
          <w:szCs w:val="24"/>
          <w:vertAlign w:val="superscript"/>
        </w:rPr>
        <w:t>1</w:t>
      </w:r>
      <w:r w:rsidRPr="0088475E">
        <w:rPr>
          <w:rFonts w:ascii="Myriad Pro" w:hAnsi="Myriad Pro"/>
          <w:bCs/>
          <w:szCs w:val="24"/>
        </w:rPr>
        <w:t xml:space="preserve">, </w:t>
      </w:r>
      <w:proofErr w:type="spellStart"/>
      <w:r w:rsidRPr="0088475E">
        <w:rPr>
          <w:rFonts w:ascii="Myriad Pro" w:hAnsi="Myriad Pro"/>
          <w:bCs/>
          <w:szCs w:val="24"/>
        </w:rPr>
        <w:t>Jihong</w:t>
      </w:r>
      <w:proofErr w:type="spellEnd"/>
      <w:r w:rsidRPr="0088475E">
        <w:rPr>
          <w:rFonts w:ascii="Myriad Pro" w:hAnsi="Myriad Pro"/>
          <w:bCs/>
          <w:szCs w:val="24"/>
        </w:rPr>
        <w:t xml:space="preserve"> Liu</w:t>
      </w:r>
      <w:r w:rsidRPr="0088475E">
        <w:rPr>
          <w:rFonts w:ascii="Myriad Pro" w:hAnsi="Myriad Pro"/>
          <w:bCs/>
          <w:szCs w:val="24"/>
          <w:vertAlign w:val="superscript"/>
        </w:rPr>
        <w:t>5</w:t>
      </w:r>
      <w:r w:rsidRPr="0088475E">
        <w:rPr>
          <w:rFonts w:ascii="Myriad Pro" w:hAnsi="Myriad Pro"/>
          <w:bCs/>
          <w:szCs w:val="24"/>
        </w:rPr>
        <w:t>, Cheng Zhou</w:t>
      </w:r>
      <w:r w:rsidRPr="0088475E">
        <w:rPr>
          <w:rFonts w:ascii="Myriad Pro" w:hAnsi="Myriad Pro"/>
          <w:bCs/>
          <w:szCs w:val="24"/>
          <w:vertAlign w:val="superscript"/>
        </w:rPr>
        <w:t>6</w:t>
      </w:r>
      <w:r w:rsidRPr="0088475E">
        <w:rPr>
          <w:rFonts w:ascii="Myriad Pro" w:hAnsi="Myriad Pro"/>
          <w:bCs/>
          <w:szCs w:val="24"/>
        </w:rPr>
        <w:t xml:space="preserve">, </w:t>
      </w:r>
      <w:proofErr w:type="spellStart"/>
      <w:r w:rsidRPr="0088475E">
        <w:rPr>
          <w:rFonts w:ascii="Myriad Pro" w:hAnsi="Myriad Pro"/>
          <w:bCs/>
          <w:szCs w:val="24"/>
        </w:rPr>
        <w:t>Jia</w:t>
      </w:r>
      <w:proofErr w:type="spellEnd"/>
      <w:r w:rsidRPr="0088475E">
        <w:rPr>
          <w:rFonts w:ascii="Myriad Pro" w:hAnsi="Myriad Pro"/>
          <w:bCs/>
          <w:szCs w:val="24"/>
        </w:rPr>
        <w:t xml:space="preserve"> Hu</w:t>
      </w:r>
      <w:r w:rsidRPr="0088475E">
        <w:rPr>
          <w:rFonts w:ascii="Myriad Pro" w:hAnsi="Myriad Pro"/>
          <w:bCs/>
          <w:szCs w:val="24"/>
          <w:vertAlign w:val="superscript"/>
        </w:rPr>
        <w:t>1,7</w:t>
      </w:r>
      <w:r w:rsidRPr="0088475E">
        <w:rPr>
          <w:rFonts w:ascii="Myriad Pro" w:hAnsi="Myriad Pro"/>
          <w:bCs/>
          <w:szCs w:val="24"/>
        </w:rPr>
        <w:t xml:space="preserve">, </w:t>
      </w:r>
      <w:r w:rsidR="00C63907">
        <w:rPr>
          <w:rFonts w:ascii="Myriad Pro" w:hAnsi="Myriad Pro"/>
          <w:bCs/>
          <w:szCs w:val="24"/>
        </w:rPr>
        <w:t>Zhuang Gao</w:t>
      </w:r>
      <w:r w:rsidR="00C63907" w:rsidRPr="00C63907">
        <w:rPr>
          <w:rFonts w:ascii="Myriad Pro" w:hAnsi="Myriad Pro"/>
          <w:bCs/>
          <w:szCs w:val="24"/>
          <w:vertAlign w:val="superscript"/>
        </w:rPr>
        <w:t>1</w:t>
      </w:r>
      <w:r w:rsidR="00C63907">
        <w:rPr>
          <w:rFonts w:ascii="Myriad Pro" w:hAnsi="Myriad Pro"/>
          <w:bCs/>
          <w:szCs w:val="24"/>
        </w:rPr>
        <w:t xml:space="preserve">, </w:t>
      </w:r>
      <w:proofErr w:type="spellStart"/>
      <w:r w:rsidR="00C63907">
        <w:rPr>
          <w:rFonts w:ascii="Myriad Pro" w:hAnsi="Myriad Pro"/>
          <w:bCs/>
          <w:szCs w:val="24"/>
        </w:rPr>
        <w:t>Pengcheng</w:t>
      </w:r>
      <w:proofErr w:type="spellEnd"/>
      <w:r w:rsidR="00C63907">
        <w:rPr>
          <w:rFonts w:ascii="Myriad Pro" w:hAnsi="Myriad Pro"/>
          <w:bCs/>
          <w:szCs w:val="24"/>
        </w:rPr>
        <w:t xml:space="preserve"> Sha</w:t>
      </w:r>
      <w:r w:rsidR="00C63907" w:rsidRPr="00C63907">
        <w:rPr>
          <w:rFonts w:ascii="Myriad Pro" w:hAnsi="Myriad Pro"/>
          <w:bCs/>
          <w:szCs w:val="24"/>
          <w:vertAlign w:val="superscript"/>
        </w:rPr>
        <w:t>1</w:t>
      </w:r>
      <w:r w:rsidR="00C63907">
        <w:rPr>
          <w:rFonts w:ascii="Myriad Pro" w:hAnsi="Myriad Pro"/>
          <w:bCs/>
          <w:szCs w:val="24"/>
        </w:rPr>
        <w:t xml:space="preserve">, </w:t>
      </w:r>
      <w:r w:rsidRPr="0088475E">
        <w:rPr>
          <w:rFonts w:ascii="Myriad Pro" w:hAnsi="Myriad Pro"/>
          <w:bCs/>
          <w:szCs w:val="24"/>
        </w:rPr>
        <w:t>Yan Cui</w:t>
      </w:r>
      <w:r w:rsidRPr="0088475E">
        <w:rPr>
          <w:rFonts w:ascii="Myriad Pro" w:hAnsi="Myriad Pro"/>
          <w:bCs/>
          <w:szCs w:val="24"/>
          <w:vertAlign w:val="superscript"/>
        </w:rPr>
        <w:t>1</w:t>
      </w:r>
      <w:r w:rsidRPr="0088475E">
        <w:rPr>
          <w:rFonts w:ascii="Myriad Pro" w:hAnsi="Myriad Pro"/>
          <w:bCs/>
          <w:szCs w:val="24"/>
        </w:rPr>
        <w:t xml:space="preserve">, </w:t>
      </w:r>
      <w:proofErr w:type="spellStart"/>
      <w:r w:rsidRPr="0088475E">
        <w:rPr>
          <w:rFonts w:ascii="Myriad Pro" w:hAnsi="Myriad Pro"/>
          <w:bCs/>
          <w:szCs w:val="24"/>
        </w:rPr>
        <w:t>Shuhong</w:t>
      </w:r>
      <w:proofErr w:type="spellEnd"/>
      <w:r w:rsidRPr="0088475E">
        <w:rPr>
          <w:rFonts w:ascii="Myriad Pro" w:hAnsi="Myriad Pro"/>
          <w:bCs/>
          <w:szCs w:val="24"/>
        </w:rPr>
        <w:t xml:space="preserve"> Qin</w:t>
      </w:r>
      <w:r w:rsidRPr="0088475E">
        <w:rPr>
          <w:rFonts w:ascii="Myriad Pro" w:hAnsi="Myriad Pro"/>
          <w:bCs/>
          <w:szCs w:val="24"/>
          <w:vertAlign w:val="superscript"/>
        </w:rPr>
        <w:t>1</w:t>
      </w:r>
      <w:r w:rsidRPr="0088475E">
        <w:rPr>
          <w:rFonts w:ascii="Myriad Pro" w:hAnsi="Myriad Pro"/>
          <w:bCs/>
          <w:szCs w:val="24"/>
        </w:rPr>
        <w:t xml:space="preserve">, </w:t>
      </w:r>
      <w:proofErr w:type="spellStart"/>
      <w:r w:rsidRPr="0088475E">
        <w:rPr>
          <w:rFonts w:ascii="Myriad Pro" w:hAnsi="Myriad Pro"/>
          <w:bCs/>
          <w:szCs w:val="24"/>
        </w:rPr>
        <w:t>Teng</w:t>
      </w:r>
      <w:proofErr w:type="spellEnd"/>
      <w:r w:rsidRPr="0088475E">
        <w:rPr>
          <w:rFonts w:ascii="Myriad Pro" w:hAnsi="Myriad Pro"/>
          <w:bCs/>
          <w:szCs w:val="24"/>
        </w:rPr>
        <w:t xml:space="preserve"> Huang</w:t>
      </w:r>
      <w:r w:rsidRPr="0088475E">
        <w:rPr>
          <w:rFonts w:ascii="Myriad Pro" w:hAnsi="Myriad Pro"/>
          <w:bCs/>
          <w:szCs w:val="24"/>
          <w:vertAlign w:val="superscript"/>
        </w:rPr>
        <w:t>1</w:t>
      </w:r>
      <w:r w:rsidRPr="0088475E">
        <w:rPr>
          <w:rFonts w:ascii="Myriad Pro" w:hAnsi="Myriad Pro"/>
          <w:bCs/>
          <w:szCs w:val="24"/>
        </w:rPr>
        <w:t xml:space="preserve">, </w:t>
      </w:r>
      <w:proofErr w:type="spellStart"/>
      <w:r w:rsidRPr="0088475E">
        <w:rPr>
          <w:rFonts w:ascii="Myriad Pro" w:hAnsi="Myriad Pro"/>
          <w:bCs/>
          <w:szCs w:val="24"/>
        </w:rPr>
        <w:t>Jiandong</w:t>
      </w:r>
      <w:proofErr w:type="spellEnd"/>
      <w:r w:rsidRPr="0088475E">
        <w:rPr>
          <w:rFonts w:ascii="Myriad Pro" w:hAnsi="Myriad Pro"/>
          <w:bCs/>
          <w:szCs w:val="24"/>
        </w:rPr>
        <w:t xml:space="preserve"> Gao</w:t>
      </w:r>
      <w:r w:rsidRPr="0088475E">
        <w:rPr>
          <w:rFonts w:ascii="Myriad Pro" w:hAnsi="Myriad Pro"/>
          <w:bCs/>
          <w:szCs w:val="24"/>
          <w:vertAlign w:val="superscript"/>
        </w:rPr>
        <w:t>1,8</w:t>
      </w:r>
    </w:p>
    <w:p w14:paraId="6AA7CD49" w14:textId="77777777" w:rsidR="0088475E" w:rsidRPr="0088475E" w:rsidRDefault="0088475E" w:rsidP="00A45333">
      <w:pPr>
        <w:spacing w:before="100" w:beforeAutospacing="1" w:after="100" w:afterAutospacing="1" w:line="480" w:lineRule="auto"/>
        <w:rPr>
          <w:rFonts w:ascii="Myriad Pro" w:hAnsi="Myriad Pro"/>
          <w:bCs/>
          <w:szCs w:val="24"/>
        </w:rPr>
      </w:pPr>
      <w:r w:rsidRPr="0088475E">
        <w:rPr>
          <w:rFonts w:ascii="Myriad Pro" w:hAnsi="Myriad Pro"/>
          <w:bCs/>
          <w:szCs w:val="24"/>
          <w:vertAlign w:val="superscript"/>
        </w:rPr>
        <w:t xml:space="preserve">1 </w:t>
      </w:r>
      <w:r w:rsidRPr="0088475E">
        <w:rPr>
          <w:rFonts w:ascii="Myriad Pro" w:hAnsi="Myriad Pro"/>
          <w:bCs/>
          <w:szCs w:val="24"/>
        </w:rPr>
        <w:t xml:space="preserve">School of Earth Sciences and Engineering, </w:t>
      </w:r>
      <w:proofErr w:type="spellStart"/>
      <w:r w:rsidRPr="0088475E">
        <w:rPr>
          <w:rFonts w:ascii="Myriad Pro" w:hAnsi="Myriad Pro"/>
          <w:bCs/>
          <w:szCs w:val="24"/>
        </w:rPr>
        <w:t>Hohai</w:t>
      </w:r>
      <w:proofErr w:type="spellEnd"/>
      <w:r w:rsidRPr="0088475E">
        <w:rPr>
          <w:rFonts w:ascii="Myriad Pro" w:hAnsi="Myriad Pro"/>
          <w:bCs/>
          <w:szCs w:val="24"/>
        </w:rPr>
        <w:t xml:space="preserve"> University, Nanjing 211100, Jiangsu, P.R. China</w:t>
      </w:r>
    </w:p>
    <w:p w14:paraId="427B5D36" w14:textId="5A825B90" w:rsidR="0088475E" w:rsidRPr="0088475E" w:rsidRDefault="0088475E" w:rsidP="00A45333">
      <w:pPr>
        <w:spacing w:before="100" w:beforeAutospacing="1" w:after="100" w:afterAutospacing="1" w:line="480" w:lineRule="auto"/>
        <w:rPr>
          <w:rFonts w:ascii="Myriad Pro" w:hAnsi="Myriad Pro"/>
          <w:bCs/>
          <w:szCs w:val="24"/>
        </w:rPr>
      </w:pPr>
      <w:r w:rsidRPr="0088475E">
        <w:rPr>
          <w:rFonts w:ascii="Myriad Pro" w:hAnsi="Myriad Pro"/>
          <w:bCs/>
          <w:szCs w:val="24"/>
          <w:vertAlign w:val="superscript"/>
        </w:rPr>
        <w:t>2</w:t>
      </w:r>
      <w:r w:rsidRPr="0088475E">
        <w:rPr>
          <w:rFonts w:ascii="Myriad Pro" w:hAnsi="Myriad Pro"/>
          <w:bCs/>
          <w:szCs w:val="24"/>
        </w:rPr>
        <w:t xml:space="preserve">Asian School of </w:t>
      </w:r>
      <w:r w:rsidR="00532BF2">
        <w:rPr>
          <w:rFonts w:ascii="Myriad Pro" w:hAnsi="Myriad Pro"/>
          <w:bCs/>
          <w:szCs w:val="24"/>
        </w:rPr>
        <w:t xml:space="preserve">the </w:t>
      </w:r>
      <w:r w:rsidRPr="0088475E">
        <w:rPr>
          <w:rFonts w:ascii="Myriad Pro" w:hAnsi="Myriad Pro"/>
          <w:bCs/>
          <w:szCs w:val="24"/>
        </w:rPr>
        <w:t>Environment, Nanyang Technological University, Singapore 639798</w:t>
      </w:r>
    </w:p>
    <w:p w14:paraId="11B3A57B" w14:textId="77777777" w:rsidR="0088475E" w:rsidRPr="0088475E" w:rsidRDefault="0088475E" w:rsidP="00A45333">
      <w:pPr>
        <w:spacing w:before="100" w:beforeAutospacing="1" w:after="100" w:afterAutospacing="1" w:line="480" w:lineRule="auto"/>
        <w:rPr>
          <w:rFonts w:ascii="Myriad Pro" w:hAnsi="Myriad Pro"/>
          <w:bCs/>
          <w:szCs w:val="24"/>
        </w:rPr>
      </w:pPr>
      <w:r w:rsidRPr="0088475E">
        <w:rPr>
          <w:rFonts w:ascii="Myriad Pro" w:hAnsi="Myriad Pro"/>
          <w:bCs/>
          <w:szCs w:val="24"/>
          <w:vertAlign w:val="superscript"/>
        </w:rPr>
        <w:t>3</w:t>
      </w:r>
      <w:r w:rsidRPr="0088475E">
        <w:rPr>
          <w:rFonts w:ascii="Myriad Pro" w:hAnsi="Myriad Pro"/>
          <w:bCs/>
          <w:szCs w:val="24"/>
        </w:rPr>
        <w:t xml:space="preserve">School of Geological Engineering and Geomatics, </w:t>
      </w:r>
      <w:proofErr w:type="spellStart"/>
      <w:r w:rsidRPr="0088475E">
        <w:rPr>
          <w:rFonts w:ascii="Myriad Pro" w:hAnsi="Myriad Pro"/>
          <w:bCs/>
          <w:szCs w:val="24"/>
        </w:rPr>
        <w:t>Chang'an</w:t>
      </w:r>
      <w:proofErr w:type="spellEnd"/>
      <w:r w:rsidRPr="0088475E">
        <w:rPr>
          <w:rFonts w:ascii="Myriad Pro" w:hAnsi="Myriad Pro"/>
          <w:bCs/>
          <w:szCs w:val="24"/>
        </w:rPr>
        <w:t xml:space="preserve"> University, Xi'an 710054, Shaanxi P.R. China</w:t>
      </w:r>
    </w:p>
    <w:p w14:paraId="33E01063" w14:textId="790848B0" w:rsidR="0088475E" w:rsidRPr="0088475E" w:rsidRDefault="0088475E" w:rsidP="00A45333">
      <w:pPr>
        <w:spacing w:before="100" w:beforeAutospacing="1" w:after="100" w:afterAutospacing="1" w:line="480" w:lineRule="auto"/>
        <w:rPr>
          <w:rFonts w:ascii="Myriad Pro" w:hAnsi="Myriad Pro"/>
          <w:bCs/>
          <w:szCs w:val="24"/>
        </w:rPr>
      </w:pPr>
      <w:r w:rsidRPr="0088475E">
        <w:rPr>
          <w:rFonts w:ascii="Myriad Pro" w:hAnsi="Myriad Pro"/>
          <w:bCs/>
          <w:szCs w:val="24"/>
          <w:vertAlign w:val="superscript"/>
        </w:rPr>
        <w:t>4</w:t>
      </w:r>
      <w:r w:rsidR="005C3F1D">
        <w:rPr>
          <w:rFonts w:ascii="Myriad Pro" w:hAnsi="Myriad Pro"/>
          <w:bCs/>
          <w:szCs w:val="24"/>
        </w:rPr>
        <w:t>Department of Civil Engineering</w:t>
      </w:r>
      <w:r w:rsidRPr="0088475E">
        <w:rPr>
          <w:rFonts w:ascii="Myriad Pro" w:hAnsi="Myriad Pro"/>
          <w:bCs/>
          <w:szCs w:val="24"/>
        </w:rPr>
        <w:t>, University of Alicante, Spain 03690.</w:t>
      </w:r>
    </w:p>
    <w:p w14:paraId="35E1825A" w14:textId="77777777" w:rsidR="0088475E" w:rsidRPr="0088475E" w:rsidRDefault="0088475E" w:rsidP="00A45333">
      <w:pPr>
        <w:spacing w:before="100" w:beforeAutospacing="1" w:after="100" w:afterAutospacing="1" w:line="480" w:lineRule="auto"/>
        <w:rPr>
          <w:rFonts w:ascii="Myriad Pro" w:hAnsi="Myriad Pro"/>
          <w:bCs/>
          <w:szCs w:val="24"/>
        </w:rPr>
      </w:pPr>
      <w:r w:rsidRPr="0088475E">
        <w:rPr>
          <w:rFonts w:ascii="Myriad Pro" w:hAnsi="Myriad Pro"/>
          <w:bCs/>
          <w:szCs w:val="24"/>
          <w:vertAlign w:val="superscript"/>
        </w:rPr>
        <w:t>5</w:t>
      </w:r>
      <w:r w:rsidRPr="0088475E">
        <w:rPr>
          <w:rFonts w:ascii="Myriad Pro" w:hAnsi="Myriad Pro"/>
          <w:bCs/>
          <w:szCs w:val="24"/>
        </w:rPr>
        <w:t>School of Geosciences and Info-Physics, Central South University, Changsha 410083, Hunan, P.R. China</w:t>
      </w:r>
    </w:p>
    <w:p w14:paraId="27528F1D" w14:textId="77777777" w:rsidR="0088475E" w:rsidRPr="0088475E" w:rsidRDefault="0088475E" w:rsidP="00A45333">
      <w:pPr>
        <w:spacing w:before="100" w:beforeAutospacing="1" w:after="100" w:afterAutospacing="1" w:line="480" w:lineRule="auto"/>
        <w:rPr>
          <w:rFonts w:ascii="Myriad Pro" w:hAnsi="Myriad Pro"/>
          <w:bCs/>
          <w:szCs w:val="24"/>
        </w:rPr>
      </w:pPr>
      <w:r w:rsidRPr="0088475E">
        <w:rPr>
          <w:rFonts w:ascii="Myriad Pro" w:hAnsi="Myriad Pro"/>
          <w:bCs/>
          <w:szCs w:val="24"/>
          <w:vertAlign w:val="superscript"/>
        </w:rPr>
        <w:lastRenderedPageBreak/>
        <w:t>6</w:t>
      </w:r>
      <w:r w:rsidRPr="0088475E">
        <w:rPr>
          <w:rFonts w:ascii="Myriad Pro" w:hAnsi="Myriad Pro"/>
          <w:bCs/>
          <w:szCs w:val="24"/>
        </w:rPr>
        <w:t>SINOPEC Geophysical Research Institute, Nanjing 211103, Jiangsu, P.R. China</w:t>
      </w:r>
    </w:p>
    <w:p w14:paraId="25490BE7" w14:textId="77777777" w:rsidR="0088475E" w:rsidRPr="0088475E" w:rsidRDefault="0088475E" w:rsidP="00A45333">
      <w:pPr>
        <w:spacing w:before="100" w:beforeAutospacing="1" w:after="100" w:afterAutospacing="1" w:line="480" w:lineRule="auto"/>
        <w:rPr>
          <w:rFonts w:ascii="Myriad Pro" w:hAnsi="Myriad Pro"/>
          <w:bCs/>
          <w:szCs w:val="24"/>
        </w:rPr>
      </w:pPr>
      <w:r w:rsidRPr="0088475E">
        <w:rPr>
          <w:rFonts w:ascii="Myriad Pro" w:hAnsi="Myriad Pro"/>
          <w:bCs/>
          <w:szCs w:val="24"/>
          <w:vertAlign w:val="superscript"/>
        </w:rPr>
        <w:t>7</w:t>
      </w:r>
      <w:r w:rsidRPr="0088475E">
        <w:rPr>
          <w:rFonts w:ascii="Myriad Pro" w:hAnsi="Myriad Pro"/>
          <w:bCs/>
          <w:szCs w:val="24"/>
        </w:rPr>
        <w:t>Department of Geological and Atmospheric Sciences, Iowa State University, IA 50011, USA</w:t>
      </w:r>
    </w:p>
    <w:p w14:paraId="36AED0FC" w14:textId="77777777" w:rsidR="0088475E" w:rsidRDefault="0088475E" w:rsidP="00A45333">
      <w:pPr>
        <w:spacing w:before="100" w:beforeAutospacing="1" w:after="100" w:afterAutospacing="1" w:line="480" w:lineRule="auto"/>
        <w:rPr>
          <w:rFonts w:ascii="Myriad Pro" w:hAnsi="Myriad Pro"/>
          <w:bCs/>
          <w:szCs w:val="24"/>
        </w:rPr>
      </w:pPr>
      <w:r w:rsidRPr="0088475E">
        <w:rPr>
          <w:rFonts w:ascii="Myriad Pro" w:hAnsi="Myriad Pro"/>
          <w:bCs/>
          <w:szCs w:val="24"/>
          <w:vertAlign w:val="superscript"/>
        </w:rPr>
        <w:t>8</w:t>
      </w:r>
      <w:r w:rsidRPr="0088475E">
        <w:rPr>
          <w:rFonts w:ascii="Myriad Pro" w:hAnsi="Myriad Pro"/>
          <w:bCs/>
          <w:szCs w:val="24"/>
        </w:rPr>
        <w:t>Jiangsu Province Surveying and Mapping Engineering Institute, Nanjing 210013, Jiangsu, P.R. China</w:t>
      </w:r>
    </w:p>
    <w:p w14:paraId="78F4B369" w14:textId="0404F239" w:rsidR="00585B0E" w:rsidRPr="00BF68D5" w:rsidRDefault="00140F72" w:rsidP="00A45333">
      <w:pPr>
        <w:spacing w:before="100" w:beforeAutospacing="1" w:after="100" w:afterAutospacing="1" w:line="480" w:lineRule="auto"/>
        <w:rPr>
          <w:rFonts w:ascii="Myriad Pro" w:hAnsi="Myriad Pro"/>
          <w:bCs/>
          <w:szCs w:val="24"/>
        </w:rPr>
      </w:pPr>
      <w:r w:rsidRPr="00BF68D5">
        <w:rPr>
          <w:rFonts w:ascii="Myriad Pro" w:hAnsi="Myriad Pro"/>
          <w:bCs/>
          <w:szCs w:val="24"/>
        </w:rPr>
        <w:t>Corresponding author: (</w:t>
      </w:r>
      <w:proofErr w:type="spellStart"/>
      <w:r w:rsidRPr="00BF68D5">
        <w:rPr>
          <w:rFonts w:ascii="Myriad Pro" w:hAnsi="Myriad Pro"/>
          <w:bCs/>
          <w:szCs w:val="24"/>
        </w:rPr>
        <w:t>Qihuan</w:t>
      </w:r>
      <w:proofErr w:type="spellEnd"/>
      <w:r w:rsidRPr="00BF68D5">
        <w:rPr>
          <w:rFonts w:ascii="Myriad Pro" w:hAnsi="Myriad Pro"/>
          <w:bCs/>
          <w:szCs w:val="24"/>
        </w:rPr>
        <w:t xml:space="preserve"> Huang</w:t>
      </w:r>
      <w:r w:rsidR="00D27C96">
        <w:rPr>
          <w:rFonts w:ascii="Myriad Pro" w:hAnsi="Myriad Pro"/>
          <w:bCs/>
          <w:szCs w:val="24"/>
        </w:rPr>
        <w:t>, InSAR@hhu.edu.cn</w:t>
      </w:r>
      <w:r w:rsidRPr="00BF68D5">
        <w:rPr>
          <w:rFonts w:ascii="Myriad Pro" w:hAnsi="Myriad Pro"/>
          <w:bCs/>
          <w:szCs w:val="24"/>
        </w:rPr>
        <w:t>)</w:t>
      </w:r>
    </w:p>
    <w:p w14:paraId="1F13291B" w14:textId="5FCF34C9" w:rsidR="00E43D2D" w:rsidRPr="006C14AD" w:rsidRDefault="00111843" w:rsidP="00A45333">
      <w:pPr>
        <w:spacing w:before="100" w:beforeAutospacing="1" w:after="100" w:afterAutospacing="1" w:line="480" w:lineRule="auto"/>
        <w:rPr>
          <w:rFonts w:ascii="Myriad Pro" w:hAnsi="Myriad Pro"/>
          <w:b/>
          <w:bCs/>
          <w:szCs w:val="24"/>
        </w:rPr>
      </w:pPr>
      <w:r w:rsidRPr="006C14AD">
        <w:rPr>
          <w:rFonts w:ascii="Myriad Pro" w:hAnsi="Myriad Pro"/>
          <w:b/>
          <w:bCs/>
          <w:szCs w:val="24"/>
        </w:rPr>
        <w:t>Contents of this file</w:t>
      </w:r>
      <w:r w:rsidR="00E43D2D" w:rsidRPr="006C14AD">
        <w:rPr>
          <w:rFonts w:ascii="Myriad Pro" w:hAnsi="Myriad Pro"/>
          <w:b/>
          <w:bCs/>
          <w:szCs w:val="24"/>
        </w:rPr>
        <w:t xml:space="preserve"> </w:t>
      </w:r>
    </w:p>
    <w:p w14:paraId="3D1CAEA0" w14:textId="20F3F10C" w:rsidR="00111843" w:rsidRPr="006029DE" w:rsidRDefault="00111843" w:rsidP="00A45333">
      <w:pPr>
        <w:spacing w:before="100" w:beforeAutospacing="1" w:after="100" w:afterAutospacing="1" w:line="480" w:lineRule="auto"/>
        <w:rPr>
          <w:rFonts w:ascii="Myriad Pro" w:hAnsi="Myriad Pro"/>
          <w:bCs/>
          <w:szCs w:val="24"/>
        </w:rPr>
      </w:pPr>
      <w:r w:rsidRPr="006029DE">
        <w:rPr>
          <w:rFonts w:ascii="Myriad Pro" w:hAnsi="Myriad Pro"/>
          <w:bCs/>
          <w:szCs w:val="24"/>
        </w:rPr>
        <w:t>Text</w:t>
      </w:r>
      <w:r w:rsidR="00585B0E" w:rsidRPr="006029DE">
        <w:rPr>
          <w:rFonts w:ascii="Myriad Pro" w:hAnsi="Myriad Pro"/>
          <w:bCs/>
          <w:szCs w:val="24"/>
        </w:rPr>
        <w:t>: Section 1</w:t>
      </w:r>
      <w:r w:rsidR="006029DE" w:rsidRPr="006029DE">
        <w:rPr>
          <w:rFonts w:ascii="Myriad Pro" w:hAnsi="Myriad Pro"/>
          <w:bCs/>
          <w:szCs w:val="24"/>
        </w:rPr>
        <w:t xml:space="preserve"> to Section 2</w:t>
      </w:r>
    </w:p>
    <w:p w14:paraId="7233D59B" w14:textId="60FFB1C6" w:rsidR="006029DE" w:rsidRPr="006029DE" w:rsidRDefault="006029DE" w:rsidP="00A45333">
      <w:pPr>
        <w:spacing w:before="100" w:beforeAutospacing="1" w:after="100" w:afterAutospacing="1" w:line="480" w:lineRule="auto"/>
        <w:rPr>
          <w:rFonts w:ascii="Myriad Pro" w:hAnsi="Myriad Pro"/>
          <w:bCs/>
          <w:szCs w:val="24"/>
          <w:lang w:eastAsia="zh-CN"/>
        </w:rPr>
      </w:pPr>
      <w:r w:rsidRPr="006029DE">
        <w:rPr>
          <w:rFonts w:ascii="Myriad Pro" w:hAnsi="Myriad Pro" w:hint="eastAsia"/>
          <w:bCs/>
          <w:szCs w:val="24"/>
          <w:lang w:eastAsia="zh-CN"/>
        </w:rPr>
        <w:t>F</w:t>
      </w:r>
      <w:r w:rsidRPr="006029DE">
        <w:rPr>
          <w:rFonts w:ascii="Myriad Pro" w:hAnsi="Myriad Pro"/>
          <w:bCs/>
          <w:szCs w:val="24"/>
          <w:lang w:eastAsia="zh-CN"/>
        </w:rPr>
        <w:t>igures S1 to S</w:t>
      </w:r>
      <w:r w:rsidR="007A72A4">
        <w:rPr>
          <w:rFonts w:ascii="Myriad Pro" w:hAnsi="Myriad Pro"/>
          <w:bCs/>
          <w:szCs w:val="24"/>
          <w:lang w:eastAsia="zh-CN"/>
        </w:rPr>
        <w:t>11</w:t>
      </w:r>
    </w:p>
    <w:p w14:paraId="25EF2C31" w14:textId="2E32811B" w:rsidR="00F14AF3" w:rsidRDefault="006C14AD" w:rsidP="00A45333">
      <w:pPr>
        <w:spacing w:before="100" w:beforeAutospacing="1" w:after="100" w:afterAutospacing="1" w:line="480" w:lineRule="auto"/>
        <w:rPr>
          <w:rFonts w:ascii="Myriad Pro" w:hAnsi="Myriad Pro"/>
          <w:bCs/>
          <w:szCs w:val="24"/>
        </w:rPr>
        <w:sectPr w:rsidR="00F14AF3" w:rsidSect="00A45333">
          <w:headerReference w:type="default" r:id="rId8"/>
          <w:footerReference w:type="default" r:id="rId9"/>
          <w:type w:val="continuous"/>
          <w:pgSz w:w="12240" w:h="15840"/>
          <w:pgMar w:top="1440" w:right="1800" w:bottom="1440" w:left="1800" w:header="720" w:footer="720" w:gutter="0"/>
          <w:lnNumType w:countBy="1"/>
          <w:pgNumType w:start="1"/>
          <w:cols w:space="720"/>
          <w:docGrid w:linePitch="360"/>
        </w:sectPr>
      </w:pPr>
      <w:r w:rsidRPr="00CE6EAA">
        <w:rPr>
          <w:rFonts w:ascii="Myriad Pro" w:hAnsi="Myriad Pro"/>
          <w:b/>
          <w:bCs/>
          <w:szCs w:val="24"/>
        </w:rPr>
        <w:t>Introduction</w:t>
      </w:r>
      <w:r w:rsidR="006029DE">
        <w:rPr>
          <w:rFonts w:ascii="Myriad Pro" w:hAnsi="Myriad Pro"/>
          <w:b/>
          <w:bCs/>
          <w:szCs w:val="24"/>
        </w:rPr>
        <w:t xml:space="preserve">: </w:t>
      </w:r>
      <w:r w:rsidR="006029DE" w:rsidRPr="006029DE">
        <w:rPr>
          <w:rFonts w:ascii="Myriad Pro" w:hAnsi="Myriad Pro"/>
          <w:bCs/>
          <w:szCs w:val="24"/>
        </w:rPr>
        <w:t xml:space="preserve">In the Supporting Information, we include additional figures to the experimental results and detailed descriptions about how to </w:t>
      </w:r>
      <w:r w:rsidR="007A72A4">
        <w:rPr>
          <w:rFonts w:ascii="Myriad Pro" w:hAnsi="Myriad Pro"/>
          <w:bCs/>
          <w:szCs w:val="24"/>
        </w:rPr>
        <w:t>conduct the geodetic inversion and how to extract along-track deformations</w:t>
      </w:r>
      <w:r w:rsidR="006029DE" w:rsidRPr="006029DE">
        <w:rPr>
          <w:rFonts w:ascii="Myriad Pro" w:hAnsi="Myriad Pro"/>
          <w:bCs/>
          <w:szCs w:val="24"/>
        </w:rPr>
        <w:t>.</w:t>
      </w:r>
    </w:p>
    <w:p w14:paraId="5D368DC5" w14:textId="0A6D3031" w:rsidR="00CF792A" w:rsidRDefault="00F14AF3" w:rsidP="00A45333">
      <w:pPr>
        <w:pStyle w:val="Text"/>
        <w:spacing w:line="480" w:lineRule="auto"/>
        <w:ind w:firstLine="0"/>
        <w:jc w:val="center"/>
        <w:rPr>
          <w:lang w:eastAsia="zh-CN"/>
        </w:rPr>
      </w:pPr>
      <w:r>
        <w:rPr>
          <w:noProof/>
          <w:lang w:eastAsia="zh-CN"/>
        </w:rPr>
        <w:lastRenderedPageBreak/>
        <w:drawing>
          <wp:inline distT="0" distB="0" distL="0" distR="0" wp14:anchorId="19DE8E29" wp14:editId="7D0BD9D9">
            <wp:extent cx="7450752" cy="4837814"/>
            <wp:effectExtent l="0" t="0" r="0" b="127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资源 1fig1.png"/>
                    <pic:cNvPicPr/>
                  </pic:nvPicPr>
                  <pic:blipFill>
                    <a:blip r:embed="rId10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81469" cy="48577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80FCB2" w14:textId="285992F5" w:rsidR="00F14AF3" w:rsidRDefault="00CF792A" w:rsidP="00A45333">
      <w:pPr>
        <w:spacing w:before="100" w:beforeAutospacing="1" w:after="100" w:afterAutospacing="1" w:line="480" w:lineRule="auto"/>
        <w:rPr>
          <w:rFonts w:ascii="Myriad Pro" w:hAnsi="Myriad Pro"/>
          <w:b/>
          <w:bCs/>
          <w:szCs w:val="24"/>
        </w:rPr>
        <w:sectPr w:rsidR="00F14AF3" w:rsidSect="00A45333">
          <w:type w:val="continuous"/>
          <w:pgSz w:w="15840" w:h="12240" w:orient="landscape"/>
          <w:pgMar w:top="1800" w:right="1440" w:bottom="1800" w:left="1440" w:header="720" w:footer="720" w:gutter="0"/>
          <w:lnNumType w:countBy="1"/>
          <w:pgNumType w:start="1"/>
          <w:cols w:space="720"/>
          <w:docGrid w:linePitch="360"/>
        </w:sectPr>
      </w:pPr>
      <w:r w:rsidRPr="00CF792A">
        <w:rPr>
          <w:rFonts w:ascii="Myriad Pro" w:hAnsi="Myriad Pro"/>
          <w:b/>
          <w:bCs/>
          <w:szCs w:val="24"/>
        </w:rPr>
        <w:t xml:space="preserve">Figure </w:t>
      </w:r>
      <w:r w:rsidR="00014AA6">
        <w:rPr>
          <w:rFonts w:ascii="Myriad Pro" w:hAnsi="Myriad Pro"/>
          <w:b/>
          <w:bCs/>
          <w:szCs w:val="24"/>
        </w:rPr>
        <w:t>S1</w:t>
      </w:r>
      <w:r w:rsidRPr="00CF792A">
        <w:rPr>
          <w:rFonts w:ascii="Myriad Pro" w:hAnsi="Myriad Pro"/>
          <w:b/>
          <w:bCs/>
          <w:szCs w:val="24"/>
        </w:rPr>
        <w:t xml:space="preserve">. </w:t>
      </w:r>
      <w:r w:rsidR="00EE75C1">
        <w:rPr>
          <w:rFonts w:ascii="Myriad Pro" w:hAnsi="Myriad Pro"/>
          <w:b/>
          <w:bCs/>
          <w:szCs w:val="24"/>
        </w:rPr>
        <w:t>17 interferograms</w:t>
      </w:r>
      <w:r w:rsidRPr="00CF792A">
        <w:rPr>
          <w:rFonts w:ascii="Myriad Pro" w:hAnsi="Myriad Pro"/>
          <w:b/>
          <w:bCs/>
          <w:szCs w:val="24"/>
        </w:rPr>
        <w:t>.</w:t>
      </w:r>
      <w:r w:rsidR="00EE75C1">
        <w:rPr>
          <w:rFonts w:ascii="Myriad Pro" w:hAnsi="Myriad Pro"/>
          <w:b/>
          <w:bCs/>
          <w:szCs w:val="24"/>
        </w:rPr>
        <w:t xml:space="preserve"> (a-p) c</w:t>
      </w:r>
      <w:r w:rsidR="00EE75C1" w:rsidRPr="00EE75C1">
        <w:rPr>
          <w:rFonts w:ascii="Myriad Pro" w:hAnsi="Myriad Pro"/>
          <w:b/>
          <w:bCs/>
          <w:szCs w:val="24"/>
        </w:rPr>
        <w:t>orresponds to each row in Table 1</w:t>
      </w:r>
      <w:r w:rsidR="00EE75C1">
        <w:rPr>
          <w:rFonts w:ascii="Myriad Pro" w:hAnsi="Myriad Pro"/>
          <w:b/>
          <w:bCs/>
          <w:szCs w:val="24"/>
        </w:rPr>
        <w:t>.</w:t>
      </w:r>
    </w:p>
    <w:p w14:paraId="4719FB53" w14:textId="484F68DE" w:rsidR="00F53DD1" w:rsidRDefault="00F53DD1" w:rsidP="00A45333">
      <w:pPr>
        <w:spacing w:before="100" w:beforeAutospacing="1" w:after="100" w:afterAutospacing="1" w:line="480" w:lineRule="auto"/>
        <w:rPr>
          <w:rFonts w:ascii="Myriad Pro" w:hAnsi="Myriad Pro"/>
          <w:b/>
          <w:bCs/>
          <w:szCs w:val="24"/>
        </w:rPr>
      </w:pPr>
      <w:r>
        <w:rPr>
          <w:rFonts w:ascii="Myriad Pro" w:hAnsi="Myriad Pro"/>
          <w:b/>
          <w:bCs/>
          <w:noProof/>
          <w:szCs w:val="24"/>
          <w:lang w:eastAsia="zh-CN"/>
        </w:rPr>
        <w:lastRenderedPageBreak/>
        <w:drawing>
          <wp:inline distT="0" distB="0" distL="0" distR="0" wp14:anchorId="2976DB06" wp14:editId="72DBC0DF">
            <wp:extent cx="5152654" cy="4143764"/>
            <wp:effectExtent l="0" t="0" r="0" b="952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check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52654" cy="41437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27B66B" w14:textId="5B52DB4C" w:rsidR="00F53DD1" w:rsidRDefault="00F53DD1" w:rsidP="00A45333">
      <w:pPr>
        <w:spacing w:before="100" w:beforeAutospacing="1" w:after="100" w:afterAutospacing="1" w:line="480" w:lineRule="auto"/>
        <w:rPr>
          <w:rFonts w:ascii="Myriad Pro" w:hAnsi="Myriad Pro"/>
          <w:b/>
          <w:bCs/>
          <w:szCs w:val="24"/>
        </w:rPr>
        <w:sectPr w:rsidR="00F53DD1" w:rsidSect="00A45333">
          <w:type w:val="continuous"/>
          <w:pgSz w:w="12240" w:h="15840"/>
          <w:pgMar w:top="1440" w:right="1800" w:bottom="1440" w:left="1800" w:header="720" w:footer="720" w:gutter="0"/>
          <w:lnNumType w:countBy="1"/>
          <w:pgNumType w:start="1"/>
          <w:cols w:space="720"/>
          <w:docGrid w:linePitch="360"/>
        </w:sectPr>
      </w:pPr>
      <w:r w:rsidRPr="00294E8E">
        <w:rPr>
          <w:rFonts w:ascii="Myriad Pro" w:hAnsi="Myriad Pro"/>
          <w:b/>
          <w:bCs/>
          <w:szCs w:val="24"/>
        </w:rPr>
        <w:t xml:space="preserve">Figure </w:t>
      </w:r>
      <w:r>
        <w:rPr>
          <w:rFonts w:ascii="Myriad Pro" w:hAnsi="Myriad Pro"/>
          <w:b/>
          <w:bCs/>
          <w:szCs w:val="24"/>
        </w:rPr>
        <w:t>S2</w:t>
      </w:r>
      <w:r w:rsidRPr="00294E8E">
        <w:rPr>
          <w:rFonts w:ascii="Myriad Pro" w:hAnsi="Myriad Pro"/>
          <w:b/>
          <w:bCs/>
          <w:szCs w:val="24"/>
        </w:rPr>
        <w:t xml:space="preserve">. </w:t>
      </w:r>
      <w:r w:rsidR="00EE75C1">
        <w:rPr>
          <w:rFonts w:ascii="Myriad Pro" w:hAnsi="Myriad Pro"/>
          <w:b/>
          <w:bCs/>
          <w:szCs w:val="24"/>
        </w:rPr>
        <w:t>Simulated slip of three faults.</w:t>
      </w:r>
    </w:p>
    <w:p w14:paraId="04E8D400" w14:textId="77777777" w:rsidR="00866641" w:rsidRDefault="00866641" w:rsidP="00A45333">
      <w:pPr>
        <w:pStyle w:val="Text"/>
        <w:spacing w:line="480" w:lineRule="auto"/>
        <w:ind w:firstLine="0"/>
        <w:jc w:val="center"/>
        <w:rPr>
          <w:lang w:eastAsia="zh-CN"/>
        </w:rPr>
      </w:pPr>
      <w:r>
        <w:rPr>
          <w:noProof/>
          <w:lang w:eastAsia="zh-CN"/>
        </w:rPr>
        <w:lastRenderedPageBreak/>
        <w:drawing>
          <wp:inline distT="0" distB="0" distL="0" distR="0" wp14:anchorId="3DDCC6C4" wp14:editId="6D130BDC">
            <wp:extent cx="7477700" cy="4854696"/>
            <wp:effectExtent l="0" t="0" r="9525" b="31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资源 1fig1.png"/>
                    <pic:cNvPicPr/>
                  </pic:nvPicPr>
                  <pic:blipFill>
                    <a:blip r:embed="rId12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77700" cy="485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353B12" w14:textId="100BD76D" w:rsidR="00C41AEB" w:rsidRDefault="00866641" w:rsidP="00A45333">
      <w:pPr>
        <w:spacing w:before="100" w:beforeAutospacing="1" w:after="100" w:afterAutospacing="1" w:line="480" w:lineRule="auto"/>
        <w:rPr>
          <w:rFonts w:ascii="Myriad Pro" w:hAnsi="Myriad Pro"/>
          <w:b/>
          <w:bCs/>
          <w:szCs w:val="24"/>
        </w:rPr>
        <w:sectPr w:rsidR="00C41AEB" w:rsidSect="00A45333">
          <w:type w:val="continuous"/>
          <w:pgSz w:w="15840" w:h="12240" w:orient="landscape"/>
          <w:pgMar w:top="1800" w:right="1440" w:bottom="1800" w:left="1440" w:header="720" w:footer="720" w:gutter="0"/>
          <w:lnNumType w:countBy="1"/>
          <w:pgNumType w:start="1"/>
          <w:cols w:space="720"/>
          <w:docGrid w:linePitch="360"/>
        </w:sectPr>
      </w:pPr>
      <w:r w:rsidRPr="00CF792A">
        <w:rPr>
          <w:rFonts w:ascii="Myriad Pro" w:hAnsi="Myriad Pro"/>
          <w:b/>
          <w:bCs/>
          <w:szCs w:val="24"/>
        </w:rPr>
        <w:t xml:space="preserve">Figure </w:t>
      </w:r>
      <w:r>
        <w:rPr>
          <w:rFonts w:ascii="Myriad Pro" w:hAnsi="Myriad Pro"/>
          <w:b/>
          <w:bCs/>
          <w:szCs w:val="24"/>
        </w:rPr>
        <w:t>S</w:t>
      </w:r>
      <w:r w:rsidR="00B052C6">
        <w:rPr>
          <w:rFonts w:ascii="Myriad Pro" w:hAnsi="Myriad Pro"/>
          <w:b/>
          <w:bCs/>
          <w:szCs w:val="24"/>
        </w:rPr>
        <w:t>3</w:t>
      </w:r>
      <w:r w:rsidRPr="00CF792A">
        <w:rPr>
          <w:rFonts w:ascii="Myriad Pro" w:hAnsi="Myriad Pro"/>
          <w:b/>
          <w:bCs/>
          <w:szCs w:val="24"/>
        </w:rPr>
        <w:t xml:space="preserve">. </w:t>
      </w:r>
      <w:r w:rsidR="00EE75C1">
        <w:rPr>
          <w:rFonts w:ascii="Myriad Pro" w:hAnsi="Myriad Pro"/>
          <w:b/>
          <w:bCs/>
          <w:szCs w:val="24"/>
        </w:rPr>
        <w:t>17 simulated interferograms</w:t>
      </w:r>
      <w:r w:rsidRPr="00CF792A">
        <w:rPr>
          <w:rFonts w:ascii="Myriad Pro" w:hAnsi="Myriad Pro"/>
          <w:b/>
          <w:bCs/>
          <w:szCs w:val="24"/>
        </w:rPr>
        <w:t>.</w:t>
      </w:r>
      <w:r w:rsidR="00EE75C1">
        <w:rPr>
          <w:rFonts w:ascii="Myriad Pro" w:hAnsi="Myriad Pro"/>
          <w:b/>
          <w:bCs/>
          <w:szCs w:val="24"/>
        </w:rPr>
        <w:t xml:space="preserve"> (a-p) c</w:t>
      </w:r>
      <w:r w:rsidR="00EE75C1" w:rsidRPr="00EE75C1">
        <w:rPr>
          <w:rFonts w:ascii="Myriad Pro" w:hAnsi="Myriad Pro"/>
          <w:b/>
          <w:bCs/>
          <w:szCs w:val="24"/>
        </w:rPr>
        <w:t>orresponds to each row in Table 1</w:t>
      </w:r>
      <w:r w:rsidR="00EE75C1">
        <w:rPr>
          <w:rFonts w:ascii="Myriad Pro" w:hAnsi="Myriad Pro"/>
          <w:b/>
          <w:bCs/>
          <w:szCs w:val="24"/>
        </w:rPr>
        <w:t>.</w:t>
      </w:r>
    </w:p>
    <w:p w14:paraId="4209FAAF" w14:textId="77777777" w:rsidR="00C41AEB" w:rsidRDefault="00C41AEB" w:rsidP="00A45333">
      <w:pPr>
        <w:pStyle w:val="Text"/>
        <w:spacing w:line="480" w:lineRule="auto"/>
        <w:ind w:firstLine="0"/>
        <w:jc w:val="center"/>
        <w:rPr>
          <w:lang w:eastAsia="zh-CN"/>
        </w:rPr>
      </w:pPr>
      <w:r>
        <w:rPr>
          <w:noProof/>
          <w:lang w:eastAsia="zh-CN"/>
        </w:rPr>
        <w:lastRenderedPageBreak/>
        <w:drawing>
          <wp:inline distT="0" distB="0" distL="0" distR="0" wp14:anchorId="03767A73" wp14:editId="65EFE1C2">
            <wp:extent cx="7300387" cy="4854696"/>
            <wp:effectExtent l="0" t="0" r="0" b="317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资源 1fig1.png"/>
                    <pic:cNvPicPr/>
                  </pic:nvPicPr>
                  <pic:blipFill>
                    <a:blip r:embed="rId13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00387" cy="485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E2EBA3" w14:textId="6A54B398" w:rsidR="00C41AEB" w:rsidRDefault="00C41AEB" w:rsidP="00A45333">
      <w:pPr>
        <w:spacing w:before="100" w:beforeAutospacing="1" w:after="100" w:afterAutospacing="1" w:line="480" w:lineRule="auto"/>
        <w:rPr>
          <w:rFonts w:ascii="Myriad Pro" w:hAnsi="Myriad Pro"/>
          <w:b/>
          <w:bCs/>
          <w:szCs w:val="24"/>
        </w:rPr>
      </w:pPr>
      <w:r w:rsidRPr="00CF792A">
        <w:rPr>
          <w:rFonts w:ascii="Myriad Pro" w:hAnsi="Myriad Pro"/>
          <w:b/>
          <w:bCs/>
          <w:szCs w:val="24"/>
        </w:rPr>
        <w:t xml:space="preserve">Figure </w:t>
      </w:r>
      <w:r>
        <w:rPr>
          <w:rFonts w:ascii="Myriad Pro" w:hAnsi="Myriad Pro"/>
          <w:b/>
          <w:bCs/>
          <w:szCs w:val="24"/>
        </w:rPr>
        <w:t>S</w:t>
      </w:r>
      <w:r w:rsidR="00B052C6">
        <w:rPr>
          <w:rFonts w:ascii="Myriad Pro" w:hAnsi="Myriad Pro"/>
          <w:b/>
          <w:bCs/>
          <w:szCs w:val="24"/>
        </w:rPr>
        <w:t>4</w:t>
      </w:r>
      <w:r w:rsidRPr="00CF792A">
        <w:rPr>
          <w:rFonts w:ascii="Myriad Pro" w:hAnsi="Myriad Pro"/>
          <w:b/>
          <w:bCs/>
          <w:szCs w:val="24"/>
        </w:rPr>
        <w:t xml:space="preserve">. </w:t>
      </w:r>
      <w:r w:rsidR="00EE75C1">
        <w:rPr>
          <w:rFonts w:ascii="Myriad Pro" w:hAnsi="Myriad Pro"/>
          <w:b/>
          <w:bCs/>
          <w:szCs w:val="24"/>
        </w:rPr>
        <w:t>17 unwrapped interferograms after APSP MCF method</w:t>
      </w:r>
      <w:r w:rsidR="00EE75C1" w:rsidRPr="00CF792A">
        <w:rPr>
          <w:rFonts w:ascii="Myriad Pro" w:hAnsi="Myriad Pro"/>
          <w:b/>
          <w:bCs/>
          <w:szCs w:val="24"/>
        </w:rPr>
        <w:t>.</w:t>
      </w:r>
      <w:r w:rsidR="00EE75C1">
        <w:rPr>
          <w:rFonts w:ascii="Myriad Pro" w:hAnsi="Myriad Pro"/>
          <w:b/>
          <w:bCs/>
          <w:szCs w:val="24"/>
        </w:rPr>
        <w:t xml:space="preserve"> (a-p) c</w:t>
      </w:r>
      <w:r w:rsidR="00EE75C1" w:rsidRPr="00EE75C1">
        <w:rPr>
          <w:rFonts w:ascii="Myriad Pro" w:hAnsi="Myriad Pro"/>
          <w:b/>
          <w:bCs/>
          <w:szCs w:val="24"/>
        </w:rPr>
        <w:t>orresponds to each row in Table 1</w:t>
      </w:r>
      <w:r w:rsidR="00EE75C1">
        <w:rPr>
          <w:rFonts w:ascii="Myriad Pro" w:hAnsi="Myriad Pro"/>
          <w:b/>
          <w:bCs/>
          <w:szCs w:val="24"/>
        </w:rPr>
        <w:t>.</w:t>
      </w:r>
    </w:p>
    <w:p w14:paraId="68F0B792" w14:textId="77777777" w:rsidR="00C41AEB" w:rsidRDefault="00C41AEB" w:rsidP="00A45333">
      <w:pPr>
        <w:pStyle w:val="Text"/>
        <w:spacing w:line="480" w:lineRule="auto"/>
        <w:ind w:firstLine="0"/>
        <w:jc w:val="center"/>
        <w:rPr>
          <w:lang w:eastAsia="zh-CN"/>
        </w:rPr>
      </w:pPr>
      <w:r>
        <w:rPr>
          <w:noProof/>
          <w:lang w:eastAsia="zh-CN"/>
        </w:rPr>
        <w:lastRenderedPageBreak/>
        <w:drawing>
          <wp:inline distT="0" distB="0" distL="0" distR="0" wp14:anchorId="43D90688" wp14:editId="74C93C23">
            <wp:extent cx="7302833" cy="4854696"/>
            <wp:effectExtent l="0" t="0" r="0" b="317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资源 1fig1.png"/>
                    <pic:cNvPicPr/>
                  </pic:nvPicPr>
                  <pic:blipFill>
                    <a:blip r:embed="rId14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02833" cy="485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BF381F" w14:textId="01336D9E" w:rsidR="00C41AEB" w:rsidRDefault="00C41AEB" w:rsidP="00A45333">
      <w:pPr>
        <w:spacing w:before="100" w:beforeAutospacing="1" w:after="100" w:afterAutospacing="1" w:line="480" w:lineRule="auto"/>
        <w:rPr>
          <w:rFonts w:ascii="Myriad Pro" w:hAnsi="Myriad Pro"/>
          <w:b/>
          <w:bCs/>
          <w:szCs w:val="24"/>
        </w:rPr>
      </w:pPr>
      <w:r w:rsidRPr="00CF792A">
        <w:rPr>
          <w:rFonts w:ascii="Myriad Pro" w:hAnsi="Myriad Pro"/>
          <w:b/>
          <w:bCs/>
          <w:szCs w:val="24"/>
        </w:rPr>
        <w:lastRenderedPageBreak/>
        <w:t xml:space="preserve">Figure </w:t>
      </w:r>
      <w:r>
        <w:rPr>
          <w:rFonts w:ascii="Myriad Pro" w:hAnsi="Myriad Pro"/>
          <w:b/>
          <w:bCs/>
          <w:szCs w:val="24"/>
        </w:rPr>
        <w:t>S</w:t>
      </w:r>
      <w:r w:rsidR="00B052C6">
        <w:rPr>
          <w:rFonts w:ascii="Myriad Pro" w:hAnsi="Myriad Pro"/>
          <w:b/>
          <w:bCs/>
          <w:szCs w:val="24"/>
        </w:rPr>
        <w:t>5</w:t>
      </w:r>
      <w:r w:rsidRPr="00CF792A">
        <w:rPr>
          <w:rFonts w:ascii="Myriad Pro" w:hAnsi="Myriad Pro"/>
          <w:b/>
          <w:bCs/>
          <w:szCs w:val="24"/>
        </w:rPr>
        <w:t xml:space="preserve">. </w:t>
      </w:r>
      <w:r w:rsidR="002A03FF">
        <w:rPr>
          <w:rFonts w:ascii="Myriad Pro" w:hAnsi="Myriad Pro"/>
          <w:b/>
          <w:bCs/>
          <w:szCs w:val="24"/>
        </w:rPr>
        <w:t>17 unwrapped interferograms after APSP MCF method and phase unwrapping correction</w:t>
      </w:r>
      <w:r w:rsidR="002A03FF" w:rsidRPr="00CF792A">
        <w:rPr>
          <w:rFonts w:ascii="Myriad Pro" w:hAnsi="Myriad Pro"/>
          <w:b/>
          <w:bCs/>
          <w:szCs w:val="24"/>
        </w:rPr>
        <w:t>.</w:t>
      </w:r>
      <w:r w:rsidR="002A03FF">
        <w:rPr>
          <w:rFonts w:ascii="Myriad Pro" w:hAnsi="Myriad Pro"/>
          <w:b/>
          <w:bCs/>
          <w:szCs w:val="24"/>
        </w:rPr>
        <w:t xml:space="preserve"> (a-p) c</w:t>
      </w:r>
      <w:r w:rsidR="002A03FF" w:rsidRPr="00EE75C1">
        <w:rPr>
          <w:rFonts w:ascii="Myriad Pro" w:hAnsi="Myriad Pro"/>
          <w:b/>
          <w:bCs/>
          <w:szCs w:val="24"/>
        </w:rPr>
        <w:t>orresponds to each row in Table 1</w:t>
      </w:r>
      <w:r w:rsidR="002A03FF">
        <w:rPr>
          <w:rFonts w:ascii="Myriad Pro" w:hAnsi="Myriad Pro"/>
          <w:b/>
          <w:bCs/>
          <w:szCs w:val="24"/>
        </w:rPr>
        <w:t>.</w:t>
      </w:r>
    </w:p>
    <w:p w14:paraId="4363119D" w14:textId="77777777" w:rsidR="00212664" w:rsidRDefault="00212664" w:rsidP="00A45333">
      <w:pPr>
        <w:pStyle w:val="Text"/>
        <w:spacing w:line="480" w:lineRule="auto"/>
        <w:ind w:firstLine="0"/>
        <w:jc w:val="center"/>
        <w:rPr>
          <w:lang w:eastAsia="zh-CN"/>
        </w:rPr>
      </w:pPr>
      <w:r>
        <w:rPr>
          <w:noProof/>
          <w:lang w:eastAsia="zh-CN"/>
        </w:rPr>
        <w:lastRenderedPageBreak/>
        <w:drawing>
          <wp:inline distT="0" distB="0" distL="0" distR="0" wp14:anchorId="19FD5069" wp14:editId="56542F3E">
            <wp:extent cx="7005638" cy="4547821"/>
            <wp:effectExtent l="0" t="0" r="5080" b="571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资源 1fig1.png"/>
                    <pic:cNvPicPr/>
                  </pic:nvPicPr>
                  <pic:blipFill>
                    <a:blip r:embed="rId15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12934" cy="45525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A7949E" w14:textId="30B7753B" w:rsidR="00212664" w:rsidRDefault="00212664" w:rsidP="00A45333">
      <w:pPr>
        <w:spacing w:before="100" w:beforeAutospacing="1" w:after="100" w:afterAutospacing="1" w:line="480" w:lineRule="auto"/>
        <w:rPr>
          <w:rFonts w:ascii="Myriad Pro" w:hAnsi="Myriad Pro"/>
          <w:b/>
          <w:bCs/>
          <w:szCs w:val="24"/>
        </w:rPr>
        <w:sectPr w:rsidR="00212664" w:rsidSect="00A45333">
          <w:type w:val="continuous"/>
          <w:pgSz w:w="15840" w:h="12240" w:orient="landscape"/>
          <w:pgMar w:top="1800" w:right="1440" w:bottom="1800" w:left="1440" w:header="720" w:footer="720" w:gutter="0"/>
          <w:lnNumType w:countBy="1"/>
          <w:pgNumType w:start="1"/>
          <w:cols w:space="720"/>
          <w:docGrid w:linePitch="360"/>
        </w:sectPr>
      </w:pPr>
      <w:r w:rsidRPr="00CF792A">
        <w:rPr>
          <w:rFonts w:ascii="Myriad Pro" w:hAnsi="Myriad Pro"/>
          <w:b/>
          <w:bCs/>
          <w:szCs w:val="24"/>
        </w:rPr>
        <w:t xml:space="preserve">Figure </w:t>
      </w:r>
      <w:r>
        <w:rPr>
          <w:rFonts w:ascii="Myriad Pro" w:hAnsi="Myriad Pro"/>
          <w:b/>
          <w:bCs/>
          <w:szCs w:val="24"/>
        </w:rPr>
        <w:t>S</w:t>
      </w:r>
      <w:r w:rsidR="0040045B">
        <w:rPr>
          <w:rFonts w:ascii="Myriad Pro" w:hAnsi="Myriad Pro"/>
          <w:b/>
          <w:bCs/>
          <w:szCs w:val="24"/>
        </w:rPr>
        <w:t>6</w:t>
      </w:r>
      <w:r w:rsidRPr="00CF792A">
        <w:rPr>
          <w:rFonts w:ascii="Myriad Pro" w:hAnsi="Myriad Pro"/>
          <w:b/>
          <w:bCs/>
          <w:szCs w:val="24"/>
        </w:rPr>
        <w:t xml:space="preserve">. </w:t>
      </w:r>
      <w:r w:rsidR="00C4333C">
        <w:rPr>
          <w:rFonts w:ascii="Myriad Pro" w:hAnsi="Myriad Pro"/>
          <w:b/>
          <w:bCs/>
          <w:szCs w:val="24"/>
        </w:rPr>
        <w:t>Unwrapping errors of 17 unwrapped interferograms after APSP MCF method</w:t>
      </w:r>
      <w:r w:rsidR="00C4333C" w:rsidRPr="00CF792A">
        <w:rPr>
          <w:rFonts w:ascii="Myriad Pro" w:hAnsi="Myriad Pro"/>
          <w:b/>
          <w:bCs/>
          <w:szCs w:val="24"/>
        </w:rPr>
        <w:t>.</w:t>
      </w:r>
      <w:r w:rsidR="00C4333C">
        <w:rPr>
          <w:rFonts w:ascii="Myriad Pro" w:hAnsi="Myriad Pro"/>
          <w:b/>
          <w:bCs/>
          <w:szCs w:val="24"/>
        </w:rPr>
        <w:t xml:space="preserve"> (a-p) c</w:t>
      </w:r>
      <w:r w:rsidR="00C4333C" w:rsidRPr="00EE75C1">
        <w:rPr>
          <w:rFonts w:ascii="Myriad Pro" w:hAnsi="Myriad Pro"/>
          <w:b/>
          <w:bCs/>
          <w:szCs w:val="24"/>
        </w:rPr>
        <w:t>orresponds to each row in Table 1</w:t>
      </w:r>
      <w:r w:rsidR="00C4333C">
        <w:rPr>
          <w:rFonts w:ascii="Myriad Pro" w:hAnsi="Myriad Pro"/>
          <w:b/>
          <w:bCs/>
          <w:szCs w:val="24"/>
        </w:rPr>
        <w:t>.</w:t>
      </w:r>
    </w:p>
    <w:p w14:paraId="47759685" w14:textId="77777777" w:rsidR="00212664" w:rsidRDefault="00212664" w:rsidP="00A45333">
      <w:pPr>
        <w:pStyle w:val="Text"/>
        <w:spacing w:line="480" w:lineRule="auto"/>
        <w:ind w:firstLine="0"/>
        <w:jc w:val="center"/>
        <w:rPr>
          <w:lang w:eastAsia="zh-CN"/>
        </w:rPr>
      </w:pPr>
      <w:r>
        <w:rPr>
          <w:noProof/>
          <w:lang w:eastAsia="zh-CN"/>
        </w:rPr>
        <w:lastRenderedPageBreak/>
        <w:drawing>
          <wp:inline distT="0" distB="0" distL="0" distR="0" wp14:anchorId="28DBDCC8" wp14:editId="4D9834A1">
            <wp:extent cx="6853238" cy="4448888"/>
            <wp:effectExtent l="0" t="0" r="5080" b="889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资源 1fig1.png"/>
                    <pic:cNvPicPr/>
                  </pic:nvPicPr>
                  <pic:blipFill>
                    <a:blip r:embed="rId16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720" cy="44524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1C46FC" w14:textId="06628BC0" w:rsidR="00212664" w:rsidRDefault="00212664" w:rsidP="00A45333">
      <w:pPr>
        <w:spacing w:before="100" w:beforeAutospacing="1" w:after="100" w:afterAutospacing="1" w:line="480" w:lineRule="auto"/>
        <w:rPr>
          <w:rFonts w:ascii="Myriad Pro" w:hAnsi="Myriad Pro"/>
          <w:b/>
          <w:bCs/>
          <w:szCs w:val="24"/>
        </w:rPr>
        <w:sectPr w:rsidR="00212664" w:rsidSect="00A45333">
          <w:type w:val="continuous"/>
          <w:pgSz w:w="15840" w:h="12240" w:orient="landscape"/>
          <w:pgMar w:top="1800" w:right="1440" w:bottom="1800" w:left="1440" w:header="720" w:footer="720" w:gutter="0"/>
          <w:lnNumType w:countBy="1"/>
          <w:pgNumType w:start="1"/>
          <w:cols w:space="720"/>
          <w:docGrid w:linePitch="360"/>
        </w:sectPr>
      </w:pPr>
      <w:r w:rsidRPr="00CF792A">
        <w:rPr>
          <w:rFonts w:ascii="Myriad Pro" w:hAnsi="Myriad Pro"/>
          <w:b/>
          <w:bCs/>
          <w:szCs w:val="24"/>
        </w:rPr>
        <w:t xml:space="preserve">Figure </w:t>
      </w:r>
      <w:r>
        <w:rPr>
          <w:rFonts w:ascii="Myriad Pro" w:hAnsi="Myriad Pro"/>
          <w:b/>
          <w:bCs/>
          <w:szCs w:val="24"/>
        </w:rPr>
        <w:t>S</w:t>
      </w:r>
      <w:r w:rsidR="0040045B">
        <w:rPr>
          <w:rFonts w:ascii="Myriad Pro" w:hAnsi="Myriad Pro"/>
          <w:b/>
          <w:bCs/>
          <w:szCs w:val="24"/>
        </w:rPr>
        <w:t>7</w:t>
      </w:r>
      <w:r w:rsidRPr="00CF792A">
        <w:rPr>
          <w:rFonts w:ascii="Myriad Pro" w:hAnsi="Myriad Pro"/>
          <w:b/>
          <w:bCs/>
          <w:szCs w:val="24"/>
        </w:rPr>
        <w:t xml:space="preserve">. </w:t>
      </w:r>
      <w:r w:rsidR="00B93AA4">
        <w:rPr>
          <w:rFonts w:ascii="Myriad Pro" w:hAnsi="Myriad Pro"/>
          <w:b/>
          <w:bCs/>
          <w:szCs w:val="24"/>
        </w:rPr>
        <w:t>Unwrapping errors of 17 unwrapped interferograms after APSP MCF method and unwrapping error correction</w:t>
      </w:r>
      <w:r w:rsidR="00B93AA4" w:rsidRPr="00CF792A">
        <w:rPr>
          <w:rFonts w:ascii="Myriad Pro" w:hAnsi="Myriad Pro"/>
          <w:b/>
          <w:bCs/>
          <w:szCs w:val="24"/>
        </w:rPr>
        <w:t>.</w:t>
      </w:r>
      <w:r w:rsidR="00B93AA4">
        <w:rPr>
          <w:rFonts w:ascii="Myriad Pro" w:hAnsi="Myriad Pro"/>
          <w:b/>
          <w:bCs/>
          <w:szCs w:val="24"/>
        </w:rPr>
        <w:t xml:space="preserve"> (a-p) c</w:t>
      </w:r>
      <w:r w:rsidR="00B93AA4" w:rsidRPr="00EE75C1">
        <w:rPr>
          <w:rFonts w:ascii="Myriad Pro" w:hAnsi="Myriad Pro"/>
          <w:b/>
          <w:bCs/>
          <w:szCs w:val="24"/>
        </w:rPr>
        <w:t>orresponds to each row in Table 1</w:t>
      </w:r>
    </w:p>
    <w:p w14:paraId="10E9AEAA" w14:textId="3A83EF52" w:rsidR="00CF792A" w:rsidRPr="00CF792A" w:rsidRDefault="00CF792A" w:rsidP="00A45333">
      <w:pPr>
        <w:spacing w:before="100" w:beforeAutospacing="1" w:after="100" w:afterAutospacing="1" w:line="480" w:lineRule="auto"/>
        <w:rPr>
          <w:rFonts w:ascii="Myriad Pro" w:hAnsi="Myriad Pro"/>
          <w:b/>
          <w:bCs/>
          <w:szCs w:val="24"/>
        </w:rPr>
      </w:pPr>
    </w:p>
    <w:p w14:paraId="49CE40EA" w14:textId="2AB817E7" w:rsidR="00294E8E" w:rsidRDefault="004F71FC" w:rsidP="00A45333">
      <w:pPr>
        <w:spacing w:line="480" w:lineRule="auto"/>
        <w:jc w:val="center"/>
        <w:rPr>
          <w:lang w:eastAsia="zh-CN"/>
        </w:rPr>
      </w:pPr>
      <w:r>
        <w:rPr>
          <w:noProof/>
          <w:lang w:eastAsia="zh-CN"/>
        </w:rPr>
        <w:drawing>
          <wp:inline distT="0" distB="0" distL="0" distR="0" wp14:anchorId="7379C6D7" wp14:editId="29BB0F5F">
            <wp:extent cx="5486400" cy="4702935"/>
            <wp:effectExtent l="0" t="0" r="0" b="254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资源 2fig3.pn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702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9D29A7" w14:textId="785A7BB2" w:rsidR="00294E8E" w:rsidRPr="00294E8E" w:rsidRDefault="00294E8E" w:rsidP="00A45333">
      <w:pPr>
        <w:spacing w:before="100" w:beforeAutospacing="1" w:after="100" w:afterAutospacing="1" w:line="480" w:lineRule="auto"/>
        <w:ind w:left="120" w:hangingChars="50" w:hanging="120"/>
        <w:jc w:val="both"/>
        <w:rPr>
          <w:rFonts w:ascii="Myriad Pro" w:hAnsi="Myriad Pro"/>
          <w:b/>
          <w:bCs/>
          <w:szCs w:val="24"/>
        </w:rPr>
      </w:pPr>
      <w:r w:rsidRPr="00294E8E">
        <w:rPr>
          <w:rFonts w:ascii="Myriad Pro" w:hAnsi="Myriad Pro"/>
          <w:b/>
          <w:bCs/>
          <w:szCs w:val="24"/>
        </w:rPr>
        <w:t xml:space="preserve">Figure </w:t>
      </w:r>
      <w:r w:rsidR="00014AA6">
        <w:rPr>
          <w:rFonts w:ascii="Myriad Pro" w:hAnsi="Myriad Pro"/>
          <w:b/>
          <w:bCs/>
          <w:szCs w:val="24"/>
        </w:rPr>
        <w:t>S</w:t>
      </w:r>
      <w:r w:rsidR="006B3AE4">
        <w:rPr>
          <w:rFonts w:ascii="Myriad Pro" w:hAnsi="Myriad Pro"/>
          <w:b/>
          <w:bCs/>
          <w:szCs w:val="24"/>
        </w:rPr>
        <w:t>8</w:t>
      </w:r>
      <w:r w:rsidRPr="00294E8E">
        <w:rPr>
          <w:rFonts w:ascii="Myriad Pro" w:hAnsi="Myriad Pro"/>
          <w:b/>
          <w:bCs/>
          <w:szCs w:val="24"/>
        </w:rPr>
        <w:t xml:space="preserve">. </w:t>
      </w:r>
      <w:r w:rsidR="00713876">
        <w:rPr>
          <w:rFonts w:ascii="Myriad Pro" w:hAnsi="Myriad Pro"/>
          <w:b/>
          <w:bCs/>
          <w:szCs w:val="24"/>
        </w:rPr>
        <w:t>Slip distribution, dipping angle determination and data-model-residual-maps of Earthquake I. (a) slip distribution</w:t>
      </w:r>
      <w:r w:rsidRPr="00294E8E">
        <w:rPr>
          <w:rFonts w:ascii="Myriad Pro" w:hAnsi="Myriad Pro"/>
          <w:b/>
          <w:bCs/>
          <w:szCs w:val="24"/>
        </w:rPr>
        <w:t>.</w:t>
      </w:r>
      <w:r w:rsidR="00713876">
        <w:rPr>
          <w:rFonts w:ascii="Myriad Pro" w:hAnsi="Myriad Pro"/>
          <w:b/>
          <w:bCs/>
          <w:szCs w:val="24"/>
        </w:rPr>
        <w:t xml:space="preserve"> (b) </w:t>
      </w:r>
      <w:proofErr w:type="gramStart"/>
      <w:r w:rsidR="00713876">
        <w:rPr>
          <w:rFonts w:ascii="Myriad Pro" w:hAnsi="Myriad Pro"/>
          <w:b/>
          <w:bCs/>
          <w:szCs w:val="24"/>
        </w:rPr>
        <w:t>trade-off</w:t>
      </w:r>
      <w:proofErr w:type="gramEnd"/>
      <w:r w:rsidR="00713876">
        <w:rPr>
          <w:rFonts w:ascii="Myriad Pro" w:hAnsi="Myriad Pro"/>
          <w:b/>
          <w:bCs/>
          <w:szCs w:val="24"/>
        </w:rPr>
        <w:t xml:space="preserve"> curve. (c-e) are observation, modeled deformation and residuals in EW direction. (f-h) are observation, modeled deformation and residuals in UD direction.</w:t>
      </w:r>
    </w:p>
    <w:p w14:paraId="1FD3A49E" w14:textId="77777777" w:rsidR="003A7122" w:rsidRDefault="003A7122" w:rsidP="00A45333">
      <w:pPr>
        <w:spacing w:line="480" w:lineRule="auto"/>
        <w:jc w:val="center"/>
        <w:rPr>
          <w:lang w:eastAsia="zh-CN"/>
        </w:rPr>
      </w:pPr>
      <w:r>
        <w:rPr>
          <w:noProof/>
          <w:lang w:eastAsia="zh-CN"/>
        </w:rPr>
        <w:lastRenderedPageBreak/>
        <w:drawing>
          <wp:inline distT="0" distB="0" distL="0" distR="0" wp14:anchorId="7A601EF4" wp14:editId="56A26363">
            <wp:extent cx="5359280" cy="6454131"/>
            <wp:effectExtent l="0" t="0" r="0" b="444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资源 2fig3.pn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59280" cy="64541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5F0C1B" w14:textId="6A662B2C" w:rsidR="003A7122" w:rsidRPr="00294E8E" w:rsidRDefault="003A7122" w:rsidP="00A45333">
      <w:pPr>
        <w:spacing w:before="100" w:beforeAutospacing="1" w:after="100" w:afterAutospacing="1" w:line="480" w:lineRule="auto"/>
        <w:rPr>
          <w:rFonts w:ascii="Myriad Pro" w:hAnsi="Myriad Pro"/>
          <w:b/>
          <w:bCs/>
          <w:szCs w:val="24"/>
        </w:rPr>
      </w:pPr>
      <w:r w:rsidRPr="00294E8E">
        <w:rPr>
          <w:rFonts w:ascii="Myriad Pro" w:hAnsi="Myriad Pro"/>
          <w:b/>
          <w:bCs/>
          <w:szCs w:val="24"/>
        </w:rPr>
        <w:t xml:space="preserve">Figure </w:t>
      </w:r>
      <w:r>
        <w:rPr>
          <w:rFonts w:ascii="Myriad Pro" w:hAnsi="Myriad Pro"/>
          <w:b/>
          <w:bCs/>
          <w:szCs w:val="24"/>
        </w:rPr>
        <w:t>S</w:t>
      </w:r>
      <w:r w:rsidR="006B3AE4">
        <w:rPr>
          <w:rFonts w:ascii="Myriad Pro" w:hAnsi="Myriad Pro"/>
          <w:b/>
          <w:bCs/>
          <w:szCs w:val="24"/>
        </w:rPr>
        <w:t>9</w:t>
      </w:r>
      <w:r w:rsidRPr="00294E8E">
        <w:rPr>
          <w:rFonts w:ascii="Myriad Pro" w:hAnsi="Myriad Pro"/>
          <w:b/>
          <w:bCs/>
          <w:szCs w:val="24"/>
        </w:rPr>
        <w:t xml:space="preserve">. </w:t>
      </w:r>
      <w:r w:rsidR="00713876">
        <w:rPr>
          <w:rFonts w:ascii="Myriad Pro" w:hAnsi="Myriad Pro"/>
          <w:b/>
          <w:bCs/>
          <w:szCs w:val="24"/>
        </w:rPr>
        <w:t xml:space="preserve">Slip distribution, dipping angle determination and data-model-residual-maps of Earthquake II. (a) </w:t>
      </w:r>
      <w:proofErr w:type="gramStart"/>
      <w:r w:rsidR="00713876">
        <w:rPr>
          <w:rFonts w:ascii="Myriad Pro" w:hAnsi="Myriad Pro"/>
          <w:b/>
          <w:bCs/>
          <w:szCs w:val="24"/>
        </w:rPr>
        <w:t>slip</w:t>
      </w:r>
      <w:proofErr w:type="gramEnd"/>
      <w:r w:rsidR="00713876">
        <w:rPr>
          <w:rFonts w:ascii="Myriad Pro" w:hAnsi="Myriad Pro"/>
          <w:b/>
          <w:bCs/>
          <w:szCs w:val="24"/>
        </w:rPr>
        <w:t xml:space="preserve"> distribution</w:t>
      </w:r>
      <w:r w:rsidR="00713876" w:rsidRPr="00294E8E">
        <w:rPr>
          <w:rFonts w:ascii="Myriad Pro" w:hAnsi="Myriad Pro"/>
          <w:b/>
          <w:bCs/>
          <w:szCs w:val="24"/>
        </w:rPr>
        <w:t>.</w:t>
      </w:r>
      <w:r w:rsidR="00713876">
        <w:rPr>
          <w:rFonts w:ascii="Myriad Pro" w:hAnsi="Myriad Pro"/>
          <w:b/>
          <w:bCs/>
          <w:szCs w:val="24"/>
        </w:rPr>
        <w:t xml:space="preserve"> (b) </w:t>
      </w:r>
      <w:proofErr w:type="gramStart"/>
      <w:r w:rsidR="00713876">
        <w:rPr>
          <w:rFonts w:ascii="Myriad Pro" w:hAnsi="Myriad Pro"/>
          <w:b/>
          <w:bCs/>
          <w:szCs w:val="24"/>
        </w:rPr>
        <w:t>trade-off</w:t>
      </w:r>
      <w:proofErr w:type="gramEnd"/>
      <w:r w:rsidR="00713876">
        <w:rPr>
          <w:rFonts w:ascii="Myriad Pro" w:hAnsi="Myriad Pro"/>
          <w:b/>
          <w:bCs/>
          <w:szCs w:val="24"/>
        </w:rPr>
        <w:t xml:space="preserve"> curve. (c-e) </w:t>
      </w:r>
      <w:r w:rsidR="00713876">
        <w:rPr>
          <w:rFonts w:ascii="Myriad Pro" w:hAnsi="Myriad Pro"/>
          <w:b/>
          <w:bCs/>
          <w:szCs w:val="24"/>
        </w:rPr>
        <w:lastRenderedPageBreak/>
        <w:t>are observation, modeled deformation and residuals in EW direction. (f-h) are observation, modeled deformation and residuals in UD direction.</w:t>
      </w:r>
    </w:p>
    <w:p w14:paraId="02AF1691" w14:textId="77777777" w:rsidR="0023268C" w:rsidRDefault="0023268C" w:rsidP="00A45333">
      <w:pPr>
        <w:spacing w:line="480" w:lineRule="auto"/>
        <w:jc w:val="center"/>
        <w:rPr>
          <w:lang w:eastAsia="zh-CN"/>
        </w:rPr>
      </w:pPr>
      <w:r>
        <w:rPr>
          <w:noProof/>
          <w:lang w:eastAsia="zh-CN"/>
        </w:rPr>
        <w:drawing>
          <wp:inline distT="0" distB="0" distL="0" distR="0" wp14:anchorId="5CC6F885" wp14:editId="5990D30E">
            <wp:extent cx="5359279" cy="4861917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资源 2fig3.pn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59279" cy="48619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0173DF" w14:textId="77CEC09E" w:rsidR="0023268C" w:rsidRPr="00294E8E" w:rsidRDefault="0023268C" w:rsidP="00A45333">
      <w:pPr>
        <w:spacing w:before="100" w:beforeAutospacing="1" w:after="100" w:afterAutospacing="1" w:line="480" w:lineRule="auto"/>
        <w:rPr>
          <w:rFonts w:ascii="Myriad Pro" w:hAnsi="Myriad Pro"/>
          <w:b/>
          <w:bCs/>
          <w:szCs w:val="24"/>
        </w:rPr>
      </w:pPr>
      <w:r w:rsidRPr="00294E8E">
        <w:rPr>
          <w:rFonts w:ascii="Myriad Pro" w:hAnsi="Myriad Pro"/>
          <w:b/>
          <w:bCs/>
          <w:szCs w:val="24"/>
        </w:rPr>
        <w:t xml:space="preserve">Figure </w:t>
      </w:r>
      <w:r>
        <w:rPr>
          <w:rFonts w:ascii="Myriad Pro" w:hAnsi="Myriad Pro"/>
          <w:b/>
          <w:bCs/>
          <w:szCs w:val="24"/>
        </w:rPr>
        <w:t>S</w:t>
      </w:r>
      <w:r w:rsidR="006B3AE4">
        <w:rPr>
          <w:rFonts w:ascii="Myriad Pro" w:hAnsi="Myriad Pro"/>
          <w:b/>
          <w:bCs/>
          <w:szCs w:val="24"/>
        </w:rPr>
        <w:t>10</w:t>
      </w:r>
      <w:r w:rsidRPr="00294E8E">
        <w:rPr>
          <w:rFonts w:ascii="Myriad Pro" w:hAnsi="Myriad Pro"/>
          <w:b/>
          <w:bCs/>
          <w:szCs w:val="24"/>
        </w:rPr>
        <w:t xml:space="preserve">. </w:t>
      </w:r>
      <w:r w:rsidR="00974631">
        <w:rPr>
          <w:rFonts w:ascii="Myriad Pro" w:hAnsi="Myriad Pro"/>
          <w:b/>
          <w:bCs/>
          <w:szCs w:val="24"/>
        </w:rPr>
        <w:t xml:space="preserve">Slip distribution, dipping angle determination and data-model-residual-maps of Earthquake III. (a) </w:t>
      </w:r>
      <w:proofErr w:type="gramStart"/>
      <w:r w:rsidR="00974631">
        <w:rPr>
          <w:rFonts w:ascii="Myriad Pro" w:hAnsi="Myriad Pro"/>
          <w:b/>
          <w:bCs/>
          <w:szCs w:val="24"/>
        </w:rPr>
        <w:t>slip</w:t>
      </w:r>
      <w:proofErr w:type="gramEnd"/>
      <w:r w:rsidR="00974631">
        <w:rPr>
          <w:rFonts w:ascii="Myriad Pro" w:hAnsi="Myriad Pro"/>
          <w:b/>
          <w:bCs/>
          <w:szCs w:val="24"/>
        </w:rPr>
        <w:t xml:space="preserve"> distribution</w:t>
      </w:r>
      <w:r w:rsidR="00974631" w:rsidRPr="00294E8E">
        <w:rPr>
          <w:rFonts w:ascii="Myriad Pro" w:hAnsi="Myriad Pro"/>
          <w:b/>
          <w:bCs/>
          <w:szCs w:val="24"/>
        </w:rPr>
        <w:t>.</w:t>
      </w:r>
      <w:r w:rsidR="00974631">
        <w:rPr>
          <w:rFonts w:ascii="Myriad Pro" w:hAnsi="Myriad Pro"/>
          <w:b/>
          <w:bCs/>
          <w:szCs w:val="24"/>
        </w:rPr>
        <w:t xml:space="preserve"> (b) </w:t>
      </w:r>
      <w:proofErr w:type="gramStart"/>
      <w:r w:rsidR="00974631">
        <w:rPr>
          <w:rFonts w:ascii="Myriad Pro" w:hAnsi="Myriad Pro"/>
          <w:b/>
          <w:bCs/>
          <w:szCs w:val="24"/>
        </w:rPr>
        <w:t>trade-off</w:t>
      </w:r>
      <w:proofErr w:type="gramEnd"/>
      <w:r w:rsidR="00974631">
        <w:rPr>
          <w:rFonts w:ascii="Myriad Pro" w:hAnsi="Myriad Pro"/>
          <w:b/>
          <w:bCs/>
          <w:szCs w:val="24"/>
        </w:rPr>
        <w:t xml:space="preserve"> curve. (c-e) are observation, modeled deformation and residuals in EW direction. (f-h) are observation, modeled deformation and residuals in UD direction.</w:t>
      </w:r>
    </w:p>
    <w:p w14:paraId="7CC96BC6" w14:textId="4521AB39" w:rsidR="00CF792A" w:rsidRDefault="00EA0686" w:rsidP="00A45333">
      <w:pPr>
        <w:spacing w:before="100" w:beforeAutospacing="1" w:after="100" w:afterAutospacing="1" w:line="480" w:lineRule="auto"/>
        <w:rPr>
          <w:rFonts w:ascii="Myriad Pro" w:hAnsi="Myriad Pro"/>
          <w:b/>
          <w:bCs/>
          <w:szCs w:val="24"/>
          <w:lang w:eastAsia="zh-CN"/>
        </w:rPr>
      </w:pPr>
      <w:r>
        <w:rPr>
          <w:rFonts w:ascii="Myriad Pro" w:hAnsi="Myriad Pro"/>
          <w:b/>
          <w:bCs/>
          <w:noProof/>
          <w:szCs w:val="24"/>
          <w:lang w:eastAsia="zh-CN"/>
        </w:rPr>
        <w:lastRenderedPageBreak/>
        <w:drawing>
          <wp:inline distT="0" distB="0" distL="0" distR="0" wp14:anchorId="37B292E8" wp14:editId="1C21E895">
            <wp:extent cx="5573135" cy="2988860"/>
            <wp:effectExtent l="0" t="0" r="0" b="254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资源 3fig3.pn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91759" cy="29988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60FA15" w14:textId="5DA8BB2D" w:rsidR="00AE6BB6" w:rsidRPr="00294E8E" w:rsidRDefault="00AE6BB6" w:rsidP="00A45333">
      <w:pPr>
        <w:spacing w:before="100" w:beforeAutospacing="1" w:after="100" w:afterAutospacing="1" w:line="480" w:lineRule="auto"/>
        <w:jc w:val="both"/>
        <w:rPr>
          <w:rFonts w:ascii="Myriad Pro" w:hAnsi="Myriad Pro"/>
          <w:b/>
          <w:bCs/>
          <w:szCs w:val="24"/>
        </w:rPr>
      </w:pPr>
      <w:r w:rsidRPr="00294E8E">
        <w:rPr>
          <w:rFonts w:ascii="Myriad Pro" w:hAnsi="Myriad Pro"/>
          <w:b/>
          <w:bCs/>
          <w:szCs w:val="24"/>
        </w:rPr>
        <w:t xml:space="preserve">Figure </w:t>
      </w:r>
      <w:r>
        <w:rPr>
          <w:rFonts w:ascii="Myriad Pro" w:hAnsi="Myriad Pro"/>
          <w:b/>
          <w:bCs/>
          <w:szCs w:val="24"/>
        </w:rPr>
        <w:t>S11</w:t>
      </w:r>
      <w:r w:rsidR="009C7F12">
        <w:rPr>
          <w:rFonts w:ascii="Myriad Pro" w:hAnsi="Myriad Pro"/>
          <w:b/>
          <w:bCs/>
          <w:szCs w:val="24"/>
        </w:rPr>
        <w:t xml:space="preserve">. The difference between </w:t>
      </w:r>
      <w:r w:rsidR="009C5F05">
        <w:rPr>
          <w:rFonts w:ascii="Myriad Pro" w:hAnsi="Myriad Pro"/>
          <w:b/>
          <w:bCs/>
          <w:szCs w:val="24"/>
        </w:rPr>
        <w:t xml:space="preserve">the </w:t>
      </w:r>
      <w:proofErr w:type="spellStart"/>
      <w:r w:rsidR="009C7F12">
        <w:rPr>
          <w:rFonts w:ascii="Myriad Pro" w:hAnsi="Myriad Pro"/>
          <w:b/>
          <w:bCs/>
          <w:szCs w:val="24"/>
        </w:rPr>
        <w:t>downsampled</w:t>
      </w:r>
      <w:proofErr w:type="spellEnd"/>
      <w:r w:rsidR="009C7F12">
        <w:rPr>
          <w:rFonts w:ascii="Myriad Pro" w:hAnsi="Myriad Pro"/>
          <w:b/>
          <w:bCs/>
          <w:szCs w:val="24"/>
        </w:rPr>
        <w:t xml:space="preserve"> deformation map</w:t>
      </w:r>
      <w:r w:rsidR="009C5F05">
        <w:rPr>
          <w:rFonts w:ascii="Myriad Pro" w:hAnsi="Myriad Pro"/>
          <w:b/>
          <w:bCs/>
          <w:szCs w:val="24"/>
        </w:rPr>
        <w:t xml:space="preserve">s </w:t>
      </w:r>
      <w:r w:rsidR="00034C82">
        <w:rPr>
          <w:rFonts w:ascii="Myriad Pro" w:hAnsi="Myriad Pro"/>
          <w:b/>
          <w:bCs/>
          <w:szCs w:val="24"/>
        </w:rPr>
        <w:t>without and with phase unwrapping errors correction in</w:t>
      </w:r>
      <w:r w:rsidR="00F8120F">
        <w:rPr>
          <w:rFonts w:ascii="Myriad Pro" w:hAnsi="Myriad Pro"/>
          <w:b/>
          <w:bCs/>
          <w:szCs w:val="24"/>
        </w:rPr>
        <w:t xml:space="preserve"> the </w:t>
      </w:r>
      <w:r w:rsidR="009C5F05">
        <w:rPr>
          <w:rFonts w:ascii="Myriad Pro" w:hAnsi="Myriad Pro"/>
          <w:b/>
          <w:bCs/>
          <w:szCs w:val="24"/>
        </w:rPr>
        <w:t>EW and UD</w:t>
      </w:r>
      <w:r w:rsidR="00034C82">
        <w:rPr>
          <w:rFonts w:ascii="Myriad Pro" w:hAnsi="Myriad Pro"/>
          <w:b/>
          <w:bCs/>
          <w:szCs w:val="24"/>
        </w:rPr>
        <w:t xml:space="preserve"> directions</w:t>
      </w:r>
      <w:r w:rsidRPr="00294E8E">
        <w:rPr>
          <w:rFonts w:ascii="Myriad Pro" w:hAnsi="Myriad Pro"/>
          <w:b/>
          <w:bCs/>
          <w:szCs w:val="24"/>
        </w:rPr>
        <w:t>.</w:t>
      </w:r>
      <w:r w:rsidR="009C7F12">
        <w:rPr>
          <w:rFonts w:ascii="Myriad Pro" w:hAnsi="Myriad Pro"/>
          <w:b/>
          <w:bCs/>
          <w:szCs w:val="24"/>
        </w:rPr>
        <w:t xml:space="preserve"> (a) EW. (b) UD.</w:t>
      </w:r>
    </w:p>
    <w:p w14:paraId="07AD2F37" w14:textId="78A6BE85" w:rsidR="00014AA6" w:rsidRPr="006C14AD" w:rsidRDefault="00014AA6" w:rsidP="00A45333">
      <w:pPr>
        <w:spacing w:before="100" w:beforeAutospacing="1" w:after="100" w:afterAutospacing="1" w:line="480" w:lineRule="auto"/>
        <w:rPr>
          <w:rFonts w:ascii="Myriad Pro" w:hAnsi="Myriad Pro"/>
          <w:b/>
          <w:bCs/>
          <w:szCs w:val="24"/>
          <w:lang w:eastAsia="zh-CN"/>
        </w:rPr>
      </w:pPr>
      <w:r>
        <w:rPr>
          <w:rFonts w:ascii="Myriad Pro" w:hAnsi="Myriad Pro" w:hint="eastAsia"/>
          <w:b/>
          <w:bCs/>
          <w:szCs w:val="24"/>
          <w:lang w:eastAsia="zh-CN"/>
        </w:rPr>
        <w:t>T</w:t>
      </w:r>
      <w:r>
        <w:rPr>
          <w:rFonts w:ascii="Myriad Pro" w:hAnsi="Myriad Pro"/>
          <w:b/>
          <w:bCs/>
          <w:szCs w:val="24"/>
          <w:lang w:eastAsia="zh-CN"/>
        </w:rPr>
        <w:t>ext S</w:t>
      </w:r>
      <w:r w:rsidR="00015A0C">
        <w:rPr>
          <w:rFonts w:ascii="Myriad Pro" w:hAnsi="Myriad Pro"/>
          <w:b/>
          <w:bCs/>
          <w:szCs w:val="24"/>
          <w:lang w:eastAsia="zh-CN"/>
        </w:rPr>
        <w:t>1</w:t>
      </w:r>
      <w:r>
        <w:rPr>
          <w:rFonts w:ascii="Myriad Pro" w:hAnsi="Myriad Pro"/>
          <w:b/>
          <w:bCs/>
          <w:szCs w:val="24"/>
          <w:lang w:eastAsia="zh-CN"/>
        </w:rPr>
        <w:t>.</w:t>
      </w:r>
    </w:p>
    <w:p w14:paraId="3E4BCCE1" w14:textId="624D7C85" w:rsidR="00014AA6" w:rsidRPr="00014AA6" w:rsidRDefault="00375F67" w:rsidP="00A45333">
      <w:pPr>
        <w:spacing w:before="100" w:beforeAutospacing="1" w:after="100" w:afterAutospacing="1" w:line="480" w:lineRule="auto"/>
        <w:rPr>
          <w:rFonts w:ascii="Myriad Pro" w:hAnsi="Myriad Pro"/>
          <w:b/>
          <w:bCs/>
          <w:szCs w:val="24"/>
        </w:rPr>
      </w:pPr>
      <w:r>
        <w:rPr>
          <w:rFonts w:ascii="Myriad Pro" w:hAnsi="Myriad Pro"/>
          <w:b/>
          <w:bCs/>
          <w:szCs w:val="24"/>
        </w:rPr>
        <w:t>Geodetic Inversion Process</w:t>
      </w:r>
    </w:p>
    <w:p w14:paraId="337F14DE" w14:textId="21CA9CF0" w:rsidR="0099731C" w:rsidRDefault="0099731C" w:rsidP="00A45333">
      <w:pPr>
        <w:spacing w:before="100" w:beforeAutospacing="1" w:after="100" w:afterAutospacing="1" w:line="480" w:lineRule="auto"/>
        <w:jc w:val="both"/>
        <w:rPr>
          <w:rFonts w:ascii="Myriad Pro" w:hAnsi="Myriad Pro"/>
          <w:bCs/>
          <w:szCs w:val="24"/>
        </w:rPr>
      </w:pPr>
      <w:r w:rsidRPr="0099731C">
        <w:rPr>
          <w:rFonts w:ascii="Myriad Pro" w:hAnsi="Myriad Pro"/>
          <w:bCs/>
          <w:szCs w:val="24"/>
        </w:rPr>
        <w:t xml:space="preserve">We used the </w:t>
      </w:r>
      <w:r>
        <w:rPr>
          <w:rFonts w:ascii="Myriad Pro" w:hAnsi="Myriad Pro"/>
          <w:bCs/>
          <w:szCs w:val="24"/>
        </w:rPr>
        <w:t>decomposed 2</w:t>
      </w:r>
      <w:r w:rsidRPr="0099731C">
        <w:rPr>
          <w:rFonts w:ascii="Myriad Pro" w:hAnsi="Myriad Pro"/>
          <w:bCs/>
          <w:szCs w:val="24"/>
        </w:rPr>
        <w:t xml:space="preserve">-D </w:t>
      </w:r>
      <w:proofErr w:type="spellStart"/>
      <w:r w:rsidRPr="0099731C">
        <w:rPr>
          <w:rFonts w:ascii="Myriad Pro" w:hAnsi="Myriad Pro"/>
          <w:bCs/>
          <w:szCs w:val="24"/>
        </w:rPr>
        <w:t>coseismic</w:t>
      </w:r>
      <w:proofErr w:type="spellEnd"/>
      <w:r w:rsidRPr="0099731C">
        <w:rPr>
          <w:rFonts w:ascii="Myriad Pro" w:hAnsi="Myriad Pro"/>
          <w:bCs/>
          <w:szCs w:val="24"/>
        </w:rPr>
        <w:t xml:space="preserve"> displacements to invert the fault parameters and slip distribution at depth. We assumed these displacement maps are independent of each other in the modeling </w:t>
      </w:r>
      <w:r w:rsidRPr="0099731C">
        <w:rPr>
          <w:rFonts w:ascii="Myriad Pro" w:hAnsi="Myriad Pro"/>
          <w:bCs/>
          <w:szCs w:val="24"/>
        </w:rPr>
        <w:fldChar w:fldCharType="begin"/>
      </w:r>
      <w:r w:rsidR="005E4FA9">
        <w:rPr>
          <w:rFonts w:ascii="Myriad Pro" w:hAnsi="Myriad Pro"/>
          <w:bCs/>
          <w:szCs w:val="24"/>
        </w:rPr>
        <w:instrText xml:space="preserve"> ADDIN EN.CITE &lt;EndNote&gt;&lt;Cite&gt;&lt;Author&gt;Xu&lt;/Author&gt;&lt;Year&gt;2017&lt;/Year&gt;&lt;RecNum&gt;508&lt;/RecNum&gt;&lt;DisplayText&gt;(Xu, 2017)&lt;/DisplayText&gt;&lt;record&gt;&lt;rec-number&gt;508&lt;/rec-number&gt;&lt;foreign-keys&gt;&lt;key app="EN" db-id="eze2sdd27e99ese95dep5fdx95ff2dw0epea" timestamp="1624428551"&gt;</w:instrText>
      </w:r>
      <w:r w:rsidR="005E4FA9">
        <w:rPr>
          <w:rFonts w:ascii="Myriad Pro" w:hAnsi="Myriad Pro" w:hint="eastAsia"/>
          <w:bCs/>
          <w:szCs w:val="24"/>
        </w:rPr>
        <w:instrText>508&lt;/key&gt;&lt;/foreign-keys&gt;&lt;ref-type name="Journal Article"&gt;17&lt;/ref-type&gt;&lt;contributors&gt;&lt;authors&gt;&lt;author&gt;Xu, Wenbin&lt;/author&gt;&lt;/authors&gt;&lt;/contributors&gt;&lt;titles&gt;&lt;title&gt;Finite</w:instrText>
      </w:r>
      <w:r w:rsidR="005E4FA9">
        <w:rPr>
          <w:rFonts w:ascii="Myriad Pro" w:hAnsi="Myriad Pro" w:hint="eastAsia"/>
          <w:bCs/>
          <w:szCs w:val="24"/>
        </w:rPr>
        <w:instrText>‐</w:instrText>
      </w:r>
      <w:r w:rsidR="005E4FA9">
        <w:rPr>
          <w:rFonts w:ascii="Myriad Pro" w:hAnsi="Myriad Pro" w:hint="eastAsia"/>
          <w:bCs/>
          <w:szCs w:val="24"/>
        </w:rPr>
        <w:instrText>fault slip model of the 2016 Mw 7.5 Chiloé earthquake, southern Chile, estimated from Sentinel</w:instrText>
      </w:r>
      <w:r w:rsidR="005E4FA9">
        <w:rPr>
          <w:rFonts w:ascii="Myriad Pro" w:hAnsi="Myriad Pro" w:hint="eastAsia"/>
          <w:bCs/>
          <w:szCs w:val="24"/>
        </w:rPr>
        <w:instrText>‐</w:instrText>
      </w:r>
      <w:r w:rsidR="005E4FA9">
        <w:rPr>
          <w:rFonts w:ascii="Myriad Pro" w:hAnsi="Myriad Pro" w:hint="eastAsia"/>
          <w:bCs/>
          <w:szCs w:val="24"/>
        </w:rPr>
        <w:instrText>1 data&lt;/title&gt;&lt;secondary-title&gt;Geophysical Research Letters&lt;/secondary-title&gt;&lt;/titles&gt;&lt;periodical&gt;&lt;full-title&gt;Geophysical Research Letters&lt;/full-title&gt;&lt;abbr-1&gt;Geophys. Res. Lett.&lt;/abbr-1&gt;&lt;/periodical&gt;&lt;pages&gt;4774-4780&lt;/pages&gt;&lt;volume&gt;44&lt;/volume&gt;&lt;numb</w:instrText>
      </w:r>
      <w:r w:rsidR="005E4FA9">
        <w:rPr>
          <w:rFonts w:ascii="Myriad Pro" w:hAnsi="Myriad Pro"/>
          <w:bCs/>
          <w:szCs w:val="24"/>
        </w:rPr>
        <w:instrText>er&gt;10&lt;/number&gt;&lt;dates&gt;&lt;year&gt;2017&lt;/year&gt;&lt;/dates&gt;&lt;isbn&gt;0094-8276&lt;/isbn&gt;&lt;urls&gt;&lt;/urls&gt;&lt;electronic-resource-num&gt;10.1002/2017GL073560&lt;/electronic-resource-num&gt;&lt;/record&gt;&lt;/Cite&gt;&lt;/EndNote&gt;</w:instrText>
      </w:r>
      <w:r w:rsidRPr="0099731C">
        <w:rPr>
          <w:rFonts w:ascii="Myriad Pro" w:hAnsi="Myriad Pro"/>
          <w:bCs/>
          <w:szCs w:val="24"/>
        </w:rPr>
        <w:fldChar w:fldCharType="separate"/>
      </w:r>
      <w:r w:rsidR="005E4FA9">
        <w:rPr>
          <w:rFonts w:ascii="Myriad Pro" w:hAnsi="Myriad Pro"/>
          <w:bCs/>
          <w:noProof/>
          <w:szCs w:val="24"/>
        </w:rPr>
        <w:t>(Xu, 2017)</w:t>
      </w:r>
      <w:r w:rsidRPr="0099731C">
        <w:rPr>
          <w:rFonts w:ascii="Myriad Pro" w:hAnsi="Myriad Pro"/>
          <w:bCs/>
          <w:szCs w:val="24"/>
        </w:rPr>
        <w:fldChar w:fldCharType="end"/>
      </w:r>
      <w:r w:rsidRPr="0099731C">
        <w:rPr>
          <w:rFonts w:ascii="Myriad Pro" w:hAnsi="Myriad Pro"/>
          <w:bCs/>
          <w:szCs w:val="24"/>
        </w:rPr>
        <w:t xml:space="preserve">. In the inversion, we used </w:t>
      </w:r>
      <w:r>
        <w:rPr>
          <w:rFonts w:ascii="Myriad Pro" w:hAnsi="Myriad Pro"/>
          <w:bCs/>
          <w:szCs w:val="24"/>
        </w:rPr>
        <w:t>rectangle</w:t>
      </w:r>
      <w:r w:rsidRPr="0099731C">
        <w:rPr>
          <w:rFonts w:ascii="Myriad Pro" w:hAnsi="Myriad Pro"/>
          <w:bCs/>
          <w:szCs w:val="24"/>
        </w:rPr>
        <w:t xml:space="preserve"> dislocations </w:t>
      </w:r>
      <w:r>
        <w:rPr>
          <w:rFonts w:ascii="Myriad Pro" w:hAnsi="Myriad Pro"/>
          <w:bCs/>
          <w:szCs w:val="24"/>
        </w:rPr>
        <w:fldChar w:fldCharType="begin"/>
      </w:r>
      <w:r w:rsidR="005E4FA9">
        <w:rPr>
          <w:rFonts w:ascii="Myriad Pro" w:hAnsi="Myriad Pro"/>
          <w:bCs/>
          <w:szCs w:val="24"/>
        </w:rPr>
        <w:instrText xml:space="preserve"> ADDIN EN.CITE &lt;EndNote&gt;&lt;Cite&gt;&lt;Author&gt;Okada&lt;/Author&gt;&lt;Year&gt;1985&lt;/Year&gt;&lt;RecNum&gt;586&lt;/RecNum&gt;&lt;DisplayText&gt;(Okada, 1985)&lt;/DisplayText&gt;&lt;record&gt;&lt;rec-number&gt;586&lt;/rec-number&gt;&lt;foreign-keys&gt;&lt;key app="EN" db-id="txarxwar9x90d4epptwvwdxk59afdrp9tvxr" timestamp="1589600826"&gt;586&lt;/key&gt;&lt;/foreign-keys&gt;&lt;ref-type name="Journal Article"&gt;17&lt;/ref-type&gt;&lt;contributors&gt;&lt;authors&gt;&lt;author&gt;Okada, Yoshimitsu&lt;/author&gt;&lt;/authors&gt;&lt;/contributors&gt;&lt;titles&gt;&lt;title&gt;Surface deformation due to shear and tensile faults in a half-space&lt;/title&gt;&lt;secondary-title&gt;Bulletin of the Seismological Society of America&lt;/secondary-title&gt;&lt;/titles&gt;&lt;periodical&gt;&lt;full-title&gt;Bulletin of the Seismological Society of America&lt;/full-title&gt;&lt;/periodical&gt;&lt;pages&gt;1135-1154&lt;/pages&gt;&lt;volume&gt;75&lt;/volume&gt;&lt;number&gt;4&lt;/number&gt;&lt;dates&gt;&lt;year&gt;1985&lt;/year&gt;&lt;/dates&gt;&lt;isbn&gt;0037-1106&lt;/isbn&gt;&lt;urls&gt;&lt;/urls&gt;&lt;access-date&gt;5/16/2020&lt;/access-date&gt;&lt;/record&gt;&lt;/Cite&gt;&lt;/EndNote&gt;</w:instrText>
      </w:r>
      <w:r>
        <w:rPr>
          <w:rFonts w:ascii="Myriad Pro" w:hAnsi="Myriad Pro"/>
          <w:bCs/>
          <w:szCs w:val="24"/>
        </w:rPr>
        <w:fldChar w:fldCharType="separate"/>
      </w:r>
      <w:r w:rsidR="005E4FA9">
        <w:rPr>
          <w:rFonts w:ascii="Myriad Pro" w:hAnsi="Myriad Pro"/>
          <w:bCs/>
          <w:noProof/>
          <w:szCs w:val="24"/>
        </w:rPr>
        <w:t>(Okada, 1985)</w:t>
      </w:r>
      <w:r>
        <w:rPr>
          <w:rFonts w:ascii="Myriad Pro" w:hAnsi="Myriad Pro"/>
          <w:bCs/>
          <w:szCs w:val="24"/>
        </w:rPr>
        <w:fldChar w:fldCharType="end"/>
      </w:r>
      <w:r w:rsidRPr="0099731C">
        <w:rPr>
          <w:rFonts w:ascii="Myriad Pro" w:hAnsi="Myriad Pro"/>
          <w:bCs/>
          <w:szCs w:val="24"/>
        </w:rPr>
        <w:t xml:space="preserve"> in a homogeneous and elastic Poisson half-space (Poisson’s ratio </w:t>
      </w:r>
      <m:oMath>
        <m:r>
          <w:rPr>
            <w:rFonts w:ascii="Cambria Math" w:hAnsi="Cambria Math"/>
            <w:szCs w:val="24"/>
          </w:rPr>
          <m:t>ν</m:t>
        </m:r>
        <m:r>
          <m:rPr>
            <m:sty m:val="p"/>
          </m:rPr>
          <w:rPr>
            <w:rFonts w:ascii="Cambria Math" w:hAnsi="Cambria Math"/>
            <w:szCs w:val="24"/>
          </w:rPr>
          <m:t>=0.25</m:t>
        </m:r>
      </m:oMath>
      <w:r w:rsidRPr="0099731C">
        <w:rPr>
          <w:rFonts w:ascii="Myriad Pro" w:hAnsi="Myriad Pro"/>
          <w:bCs/>
          <w:szCs w:val="24"/>
        </w:rPr>
        <w:t xml:space="preserve">). Focal mechanism solutions provided by USGS indicate that the slip </w:t>
      </w:r>
      <w:r>
        <w:rPr>
          <w:rFonts w:ascii="Myriad Pro" w:hAnsi="Myriad Pro"/>
          <w:bCs/>
          <w:szCs w:val="24"/>
        </w:rPr>
        <w:t xml:space="preserve">of three earthquakes </w:t>
      </w:r>
      <w:r w:rsidRPr="0099731C">
        <w:rPr>
          <w:rFonts w:ascii="Myriad Pro" w:hAnsi="Myriad Pro"/>
          <w:bCs/>
          <w:szCs w:val="24"/>
        </w:rPr>
        <w:t xml:space="preserve">probably occurred on </w:t>
      </w:r>
      <w:r>
        <w:rPr>
          <w:rFonts w:ascii="Myriad Pro" w:hAnsi="Myriad Pro"/>
          <w:bCs/>
          <w:szCs w:val="24"/>
        </w:rPr>
        <w:t xml:space="preserve">three extremely </w:t>
      </w:r>
      <w:r>
        <w:rPr>
          <w:rFonts w:ascii="Myriad Pro" w:hAnsi="Myriad Pro"/>
          <w:bCs/>
          <w:szCs w:val="24"/>
        </w:rPr>
        <w:lastRenderedPageBreak/>
        <w:t>dipping faults striking</w:t>
      </w:r>
      <w:r w:rsidRPr="0099731C">
        <w:rPr>
          <w:rFonts w:ascii="Myriad Pro" w:hAnsi="Myriad Pro"/>
          <w:bCs/>
          <w:szCs w:val="24"/>
        </w:rPr>
        <w:t xml:space="preserve"> from west-north (WN) to east-south (ES). From the derived E-W displacement map (</w:t>
      </w:r>
      <w:r w:rsidRPr="0099731C">
        <w:rPr>
          <w:rFonts w:ascii="Myriad Pro" w:hAnsi="Myriad Pro"/>
          <w:bCs/>
          <w:szCs w:val="24"/>
        </w:rPr>
        <w:fldChar w:fldCharType="begin"/>
      </w:r>
      <w:r w:rsidRPr="0099731C">
        <w:rPr>
          <w:rFonts w:ascii="Myriad Pro" w:hAnsi="Myriad Pro"/>
          <w:bCs/>
          <w:szCs w:val="24"/>
        </w:rPr>
        <w:instrText xml:space="preserve"> REF _Ref74815275 \h  \* MERGEFORMAT </w:instrText>
      </w:r>
      <w:r w:rsidRPr="0099731C">
        <w:rPr>
          <w:rFonts w:ascii="Myriad Pro" w:hAnsi="Myriad Pro"/>
          <w:bCs/>
          <w:szCs w:val="24"/>
        </w:rPr>
      </w:r>
      <w:r w:rsidRPr="0099731C">
        <w:rPr>
          <w:rFonts w:ascii="Myriad Pro" w:hAnsi="Myriad Pro"/>
          <w:bCs/>
          <w:szCs w:val="24"/>
        </w:rPr>
        <w:fldChar w:fldCharType="separate"/>
      </w:r>
      <w:r w:rsidRPr="0099731C">
        <w:rPr>
          <w:rFonts w:ascii="Myriad Pro" w:hAnsi="Myriad Pro"/>
          <w:bCs/>
          <w:szCs w:val="24"/>
        </w:rPr>
        <w:t>Fig. 4</w:t>
      </w:r>
      <w:r w:rsidRPr="0099731C">
        <w:rPr>
          <w:rFonts w:ascii="Myriad Pro" w:hAnsi="Myriad Pro"/>
          <w:bCs/>
          <w:szCs w:val="24"/>
        </w:rPr>
        <w:fldChar w:fldCharType="end"/>
      </w:r>
      <w:r w:rsidRPr="0099731C">
        <w:rPr>
          <w:rFonts w:ascii="Myriad Pro" w:hAnsi="Myriad Pro"/>
          <w:bCs/>
          <w:szCs w:val="24"/>
        </w:rPr>
        <w:t xml:space="preserve">(a)), </w:t>
      </w:r>
      <w:r>
        <w:rPr>
          <w:rFonts w:ascii="Myriad Pro" w:hAnsi="Myriad Pro"/>
          <w:bCs/>
          <w:szCs w:val="24"/>
        </w:rPr>
        <w:t>three</w:t>
      </w:r>
      <w:r w:rsidRPr="0099731C">
        <w:rPr>
          <w:rFonts w:ascii="Myriad Pro" w:hAnsi="Myriad Pro"/>
          <w:bCs/>
          <w:szCs w:val="24"/>
        </w:rPr>
        <w:t xml:space="preserve"> roughly WN-ES trending fault trace</w:t>
      </w:r>
      <w:r>
        <w:rPr>
          <w:rFonts w:ascii="Myriad Pro" w:hAnsi="Myriad Pro"/>
          <w:bCs/>
          <w:szCs w:val="24"/>
        </w:rPr>
        <w:t>s</w:t>
      </w:r>
      <w:r w:rsidRPr="0099731C">
        <w:rPr>
          <w:rFonts w:ascii="Myriad Pro" w:hAnsi="Myriad Pro"/>
          <w:bCs/>
          <w:szCs w:val="24"/>
        </w:rPr>
        <w:t xml:space="preserve"> separate displacements </w:t>
      </w:r>
      <w:r>
        <w:rPr>
          <w:rFonts w:ascii="Myriad Pro" w:hAnsi="Myriad Pro"/>
          <w:bCs/>
          <w:szCs w:val="24"/>
        </w:rPr>
        <w:t>near h</w:t>
      </w:r>
      <w:r w:rsidRPr="0099731C">
        <w:rPr>
          <w:rFonts w:ascii="Myriad Pro" w:hAnsi="Myriad Pro"/>
          <w:bCs/>
          <w:szCs w:val="24"/>
        </w:rPr>
        <w:t xml:space="preserve">orned deformations throughout almost all of the entire fault system. Moreover, the </w:t>
      </w:r>
      <w:r>
        <w:rPr>
          <w:rFonts w:ascii="Myriad Pro" w:hAnsi="Myriad Pro"/>
          <w:bCs/>
          <w:szCs w:val="24"/>
        </w:rPr>
        <w:t>U</w:t>
      </w:r>
      <w:r w:rsidRPr="0099731C">
        <w:rPr>
          <w:rFonts w:ascii="Myriad Pro" w:hAnsi="Myriad Pro"/>
          <w:bCs/>
          <w:szCs w:val="24"/>
        </w:rPr>
        <w:t>-</w:t>
      </w:r>
      <w:r>
        <w:rPr>
          <w:rFonts w:ascii="Myriad Pro" w:hAnsi="Myriad Pro"/>
          <w:bCs/>
          <w:szCs w:val="24"/>
        </w:rPr>
        <w:t>D</w:t>
      </w:r>
      <w:r w:rsidRPr="0099731C">
        <w:rPr>
          <w:rFonts w:ascii="Myriad Pro" w:hAnsi="Myriad Pro"/>
          <w:bCs/>
          <w:szCs w:val="24"/>
        </w:rPr>
        <w:t xml:space="preserve"> displacement map</w:t>
      </w:r>
      <w:r>
        <w:rPr>
          <w:rFonts w:ascii="Myriad Pro" w:hAnsi="Myriad Pro"/>
          <w:bCs/>
          <w:szCs w:val="24"/>
        </w:rPr>
        <w:t>s</w:t>
      </w:r>
      <w:r w:rsidRPr="0099731C">
        <w:rPr>
          <w:rFonts w:ascii="Myriad Pro" w:hAnsi="Myriad Pro"/>
          <w:bCs/>
          <w:szCs w:val="24"/>
        </w:rPr>
        <w:t xml:space="preserve"> </w:t>
      </w:r>
      <w:r>
        <w:rPr>
          <w:rFonts w:ascii="Myriad Pro" w:hAnsi="Myriad Pro"/>
          <w:bCs/>
          <w:szCs w:val="24"/>
        </w:rPr>
        <w:t>are</w:t>
      </w:r>
      <w:r w:rsidRPr="0099731C">
        <w:rPr>
          <w:rFonts w:ascii="Myriad Pro" w:hAnsi="Myriad Pro"/>
          <w:bCs/>
          <w:szCs w:val="24"/>
        </w:rPr>
        <w:t xml:space="preserve"> also presented in the </w:t>
      </w:r>
      <w:r>
        <w:rPr>
          <w:rFonts w:ascii="Myriad Pro" w:hAnsi="Myriad Pro"/>
          <w:bCs/>
          <w:szCs w:val="24"/>
        </w:rPr>
        <w:t>same</w:t>
      </w:r>
      <w:r w:rsidRPr="0099731C">
        <w:rPr>
          <w:rFonts w:ascii="Myriad Pro" w:hAnsi="Myriad Pro"/>
          <w:bCs/>
          <w:szCs w:val="24"/>
        </w:rPr>
        <w:t xml:space="preserve"> direction (</w:t>
      </w:r>
      <w:r w:rsidRPr="0099731C">
        <w:rPr>
          <w:rFonts w:ascii="Myriad Pro" w:hAnsi="Myriad Pro"/>
          <w:bCs/>
          <w:szCs w:val="24"/>
        </w:rPr>
        <w:fldChar w:fldCharType="begin"/>
      </w:r>
      <w:r w:rsidRPr="0099731C">
        <w:rPr>
          <w:rFonts w:ascii="Myriad Pro" w:hAnsi="Myriad Pro"/>
          <w:bCs/>
          <w:szCs w:val="24"/>
        </w:rPr>
        <w:instrText xml:space="preserve"> REF _Ref74815275 \h  \* MERGEFORMAT </w:instrText>
      </w:r>
      <w:r w:rsidRPr="0099731C">
        <w:rPr>
          <w:rFonts w:ascii="Myriad Pro" w:hAnsi="Myriad Pro"/>
          <w:bCs/>
          <w:szCs w:val="24"/>
        </w:rPr>
      </w:r>
      <w:r w:rsidRPr="0099731C">
        <w:rPr>
          <w:rFonts w:ascii="Myriad Pro" w:hAnsi="Myriad Pro"/>
          <w:bCs/>
          <w:szCs w:val="24"/>
        </w:rPr>
        <w:fldChar w:fldCharType="separate"/>
      </w:r>
      <w:r w:rsidRPr="0099731C">
        <w:rPr>
          <w:rFonts w:ascii="Myriad Pro" w:hAnsi="Myriad Pro"/>
          <w:bCs/>
          <w:szCs w:val="24"/>
        </w:rPr>
        <w:t>Fig. 4</w:t>
      </w:r>
      <w:r w:rsidRPr="0099731C">
        <w:rPr>
          <w:rFonts w:ascii="Myriad Pro" w:hAnsi="Myriad Pro"/>
          <w:bCs/>
          <w:szCs w:val="24"/>
        </w:rPr>
        <w:fldChar w:fldCharType="end"/>
      </w:r>
      <w:r w:rsidRPr="0099731C">
        <w:rPr>
          <w:rFonts w:ascii="Myriad Pro" w:hAnsi="Myriad Pro"/>
          <w:bCs/>
          <w:szCs w:val="24"/>
        </w:rPr>
        <w:t xml:space="preserve">(b)). The clearly mapped fault track supports the opinion that the </w:t>
      </w:r>
      <w:r w:rsidR="00441C73">
        <w:rPr>
          <w:rFonts w:ascii="Myriad Pro" w:hAnsi="Myriad Pro"/>
          <w:bCs/>
          <w:szCs w:val="24"/>
        </w:rPr>
        <w:t xml:space="preserve">normal </w:t>
      </w:r>
      <w:r>
        <w:rPr>
          <w:rFonts w:ascii="Myriad Pro" w:hAnsi="Myriad Pro"/>
          <w:bCs/>
          <w:szCs w:val="24"/>
        </w:rPr>
        <w:t xml:space="preserve">dipping </w:t>
      </w:r>
      <w:r w:rsidRPr="0099731C">
        <w:rPr>
          <w:rFonts w:ascii="Myriad Pro" w:hAnsi="Myriad Pro"/>
          <w:bCs/>
          <w:szCs w:val="24"/>
        </w:rPr>
        <w:t xml:space="preserve">slip occurs on a WN-ES trending </w:t>
      </w:r>
      <w:r>
        <w:rPr>
          <w:rFonts w:ascii="Myriad Pro" w:hAnsi="Myriad Pro"/>
          <w:bCs/>
          <w:szCs w:val="24"/>
        </w:rPr>
        <w:t>right</w:t>
      </w:r>
      <w:r w:rsidRPr="0099731C">
        <w:rPr>
          <w:rFonts w:ascii="Myriad Pro" w:hAnsi="Myriad Pro"/>
          <w:bCs/>
          <w:szCs w:val="24"/>
        </w:rPr>
        <w:t xml:space="preserve">-lateral fault. Visual inspection of the </w:t>
      </w:r>
      <w:r w:rsidR="00441C73">
        <w:rPr>
          <w:rFonts w:ascii="Myriad Pro" w:hAnsi="Myriad Pro"/>
          <w:bCs/>
          <w:szCs w:val="24"/>
        </w:rPr>
        <w:t>E-W</w:t>
      </w:r>
      <w:r w:rsidRPr="0099731C">
        <w:rPr>
          <w:rFonts w:ascii="Myriad Pro" w:hAnsi="Myriad Pro"/>
          <w:bCs/>
          <w:szCs w:val="24"/>
        </w:rPr>
        <w:t xml:space="preserve"> displacement map (</w:t>
      </w:r>
      <w:r w:rsidRPr="0099731C">
        <w:rPr>
          <w:rFonts w:ascii="Myriad Pro" w:hAnsi="Myriad Pro"/>
          <w:bCs/>
          <w:szCs w:val="24"/>
        </w:rPr>
        <w:fldChar w:fldCharType="begin"/>
      </w:r>
      <w:r w:rsidRPr="0099731C">
        <w:rPr>
          <w:rFonts w:ascii="Myriad Pro" w:hAnsi="Myriad Pro"/>
          <w:bCs/>
          <w:szCs w:val="24"/>
        </w:rPr>
        <w:instrText xml:space="preserve"> REF _Ref74815275 \h  \* MERGEFORMAT </w:instrText>
      </w:r>
      <w:r w:rsidRPr="0099731C">
        <w:rPr>
          <w:rFonts w:ascii="Myriad Pro" w:hAnsi="Myriad Pro"/>
          <w:bCs/>
          <w:szCs w:val="24"/>
        </w:rPr>
      </w:r>
      <w:r w:rsidRPr="0099731C">
        <w:rPr>
          <w:rFonts w:ascii="Myriad Pro" w:hAnsi="Myriad Pro"/>
          <w:bCs/>
          <w:szCs w:val="24"/>
        </w:rPr>
        <w:fldChar w:fldCharType="separate"/>
      </w:r>
      <w:r w:rsidRPr="0099731C">
        <w:rPr>
          <w:rFonts w:ascii="Myriad Pro" w:hAnsi="Myriad Pro"/>
          <w:bCs/>
          <w:szCs w:val="24"/>
        </w:rPr>
        <w:t>Fig. 4</w:t>
      </w:r>
      <w:r w:rsidRPr="0099731C">
        <w:rPr>
          <w:rFonts w:ascii="Myriad Pro" w:hAnsi="Myriad Pro"/>
          <w:bCs/>
          <w:szCs w:val="24"/>
        </w:rPr>
        <w:fldChar w:fldCharType="end"/>
      </w:r>
      <w:r w:rsidRPr="0099731C">
        <w:rPr>
          <w:rFonts w:ascii="Myriad Pro" w:hAnsi="Myriad Pro"/>
          <w:bCs/>
          <w:szCs w:val="24"/>
        </w:rPr>
        <w:t xml:space="preserve">(c)) indicates that only a slight </w:t>
      </w:r>
      <w:r w:rsidR="00355FD4">
        <w:rPr>
          <w:rFonts w:ascii="Myriad Pro" w:hAnsi="Myriad Pro"/>
          <w:bCs/>
          <w:szCs w:val="24"/>
        </w:rPr>
        <w:t>horizontal deformation</w:t>
      </w:r>
      <w:r w:rsidRPr="0099731C">
        <w:rPr>
          <w:rFonts w:ascii="Myriad Pro" w:hAnsi="Myriad Pro"/>
          <w:bCs/>
          <w:szCs w:val="24"/>
        </w:rPr>
        <w:t xml:space="preserve"> can be observed around the fault trace. We suppose that the strike slip </w:t>
      </w:r>
      <w:r w:rsidR="00355FD4">
        <w:rPr>
          <w:rFonts w:ascii="Myriad Pro" w:hAnsi="Myriad Pro"/>
          <w:bCs/>
          <w:szCs w:val="24"/>
        </w:rPr>
        <w:t xml:space="preserve">did not </w:t>
      </w:r>
      <w:r w:rsidRPr="0099731C">
        <w:rPr>
          <w:rFonts w:ascii="Myriad Pro" w:hAnsi="Myriad Pro"/>
          <w:bCs/>
          <w:szCs w:val="24"/>
        </w:rPr>
        <w:t>dominates the slip distribution. Through further investigation of the displacement maps</w:t>
      </w:r>
      <w:r w:rsidR="00355FD4">
        <w:rPr>
          <w:rFonts w:ascii="Myriad Pro" w:hAnsi="Myriad Pro"/>
          <w:bCs/>
          <w:szCs w:val="24"/>
        </w:rPr>
        <w:t xml:space="preserve"> and interferometric coherence maps</w:t>
      </w:r>
      <w:r w:rsidRPr="0099731C">
        <w:rPr>
          <w:rFonts w:ascii="Myriad Pro" w:hAnsi="Myriad Pro"/>
          <w:bCs/>
          <w:szCs w:val="24"/>
        </w:rPr>
        <w:t>, we infer the occurrence of</w:t>
      </w:r>
      <w:r w:rsidR="00355FD4">
        <w:rPr>
          <w:rFonts w:ascii="Myriad Pro" w:hAnsi="Myriad Pro"/>
          <w:bCs/>
          <w:szCs w:val="24"/>
        </w:rPr>
        <w:t xml:space="preserve"> three</w:t>
      </w:r>
      <w:r w:rsidRPr="0099731C">
        <w:rPr>
          <w:rFonts w:ascii="Myriad Pro" w:hAnsi="Myriad Pro"/>
          <w:bCs/>
          <w:szCs w:val="24"/>
        </w:rPr>
        <w:t xml:space="preserve"> fault traces. We marked the</w:t>
      </w:r>
      <w:r w:rsidR="00355FD4">
        <w:rPr>
          <w:rFonts w:ascii="Myriad Pro" w:hAnsi="Myriad Pro"/>
          <w:bCs/>
          <w:szCs w:val="24"/>
        </w:rPr>
        <w:t>se three</w:t>
      </w:r>
      <w:r w:rsidRPr="0099731C">
        <w:rPr>
          <w:rFonts w:ascii="Myriad Pro" w:hAnsi="Myriad Pro"/>
          <w:bCs/>
          <w:szCs w:val="24"/>
        </w:rPr>
        <w:t xml:space="preserve"> fault traces to determine the fault striking direction. After determining </w:t>
      </w:r>
      <w:r w:rsidR="00355FD4">
        <w:rPr>
          <w:rFonts w:ascii="Myriad Pro" w:hAnsi="Myriad Pro"/>
          <w:bCs/>
          <w:szCs w:val="24"/>
        </w:rPr>
        <w:t>three</w:t>
      </w:r>
      <w:r w:rsidRPr="0099731C">
        <w:rPr>
          <w:rFonts w:ascii="Myriad Pro" w:hAnsi="Myriad Pro"/>
          <w:bCs/>
          <w:szCs w:val="24"/>
        </w:rPr>
        <w:t xml:space="preserve"> fault traces, we determined two different rake angles in the geodetic inversion. </w:t>
      </w:r>
      <w:r w:rsidR="00355FD4">
        <w:rPr>
          <w:rFonts w:ascii="Myriad Pro" w:hAnsi="Myriad Pro"/>
          <w:bCs/>
          <w:szCs w:val="24"/>
        </w:rPr>
        <w:t>We set</w:t>
      </w:r>
      <w:r w:rsidRPr="0099731C">
        <w:rPr>
          <w:rFonts w:ascii="Myriad Pro" w:hAnsi="Myriad Pro"/>
          <w:bCs/>
          <w:szCs w:val="24"/>
        </w:rPr>
        <w:t xml:space="preserve"> the top depths of t</w:t>
      </w:r>
      <w:r w:rsidR="00355FD4">
        <w:rPr>
          <w:rFonts w:ascii="Myriad Pro" w:hAnsi="Myriad Pro"/>
          <w:bCs/>
          <w:szCs w:val="24"/>
        </w:rPr>
        <w:t>hree</w:t>
      </w:r>
      <w:r w:rsidRPr="0099731C">
        <w:rPr>
          <w:rFonts w:ascii="Myriad Pro" w:hAnsi="Myriad Pro"/>
          <w:bCs/>
          <w:szCs w:val="24"/>
        </w:rPr>
        <w:t xml:space="preserve"> faults</w:t>
      </w:r>
      <w:r w:rsidR="00355FD4">
        <w:rPr>
          <w:rFonts w:ascii="Myriad Pro" w:hAnsi="Myriad Pro"/>
          <w:bCs/>
          <w:szCs w:val="24"/>
        </w:rPr>
        <w:t xml:space="preserve"> all</w:t>
      </w:r>
      <w:r w:rsidRPr="0099731C">
        <w:rPr>
          <w:rFonts w:ascii="Myriad Pro" w:hAnsi="Myriad Pro"/>
          <w:bCs/>
          <w:szCs w:val="24"/>
        </w:rPr>
        <w:t xml:space="preserve"> to 0 km. Each fault width along the dip was set as </w:t>
      </w:r>
      <w:r w:rsidR="006C5879">
        <w:rPr>
          <w:rFonts w:ascii="Myriad Pro" w:hAnsi="Myriad Pro"/>
          <w:bCs/>
          <w:szCs w:val="24"/>
        </w:rPr>
        <w:t>10</w:t>
      </w:r>
      <w:r w:rsidRPr="0099731C">
        <w:rPr>
          <w:rFonts w:ascii="Myriad Pro" w:hAnsi="Myriad Pro"/>
          <w:bCs/>
          <w:szCs w:val="24"/>
        </w:rPr>
        <w:t xml:space="preserve"> km. We used the trade-off curve method to determine the dip angles of these t</w:t>
      </w:r>
      <w:r w:rsidR="006C5879">
        <w:rPr>
          <w:rFonts w:ascii="Myriad Pro" w:hAnsi="Myriad Pro"/>
          <w:bCs/>
          <w:szCs w:val="24"/>
        </w:rPr>
        <w:t>hree</w:t>
      </w:r>
      <w:r w:rsidRPr="0099731C">
        <w:rPr>
          <w:rFonts w:ascii="Myriad Pro" w:hAnsi="Myriad Pro"/>
          <w:bCs/>
          <w:szCs w:val="24"/>
        </w:rPr>
        <w:t xml:space="preserve"> faults. An adaptive down-sampling method based on the fault model was applied to down-sample the 3-D displacements and calculate the covariance </w:t>
      </w:r>
      <w:r w:rsidRPr="0099731C">
        <w:rPr>
          <w:rFonts w:ascii="Myriad Pro" w:hAnsi="Myriad Pro"/>
          <w:bCs/>
          <w:szCs w:val="24"/>
        </w:rPr>
        <w:fldChar w:fldCharType="begin"/>
      </w:r>
      <w:r w:rsidR="005E4FA9">
        <w:rPr>
          <w:rFonts w:ascii="Myriad Pro" w:hAnsi="Myriad Pro"/>
          <w:bCs/>
          <w:szCs w:val="24"/>
        </w:rPr>
        <w:instrText xml:space="preserve"> ADDIN EN.CITE &lt;EndNote&gt;&lt;Cite&gt;&lt;Author&gt;Lohman&lt;/Author&gt;&lt;Year&gt;2010&lt;/Year&gt;&lt;RecNum&gt;506&lt;/RecNum&gt;&lt;DisplayText&gt;(Lohman &amp;amp; Barnhart, 2010)&lt;/DisplayText&gt;&lt;record&gt;&lt;rec-number&gt;506&lt;/rec-number&gt;&lt;foreign-keys&gt;&lt;key app="EN" db-id="eze2sdd27e99ese95dep5fdx95ff2dw0epea" timestamp="1624355397"&gt;506&lt;/key&gt;&lt;/foreign-keys&gt;&lt;ref-type name="Journal Article"&gt;17&lt;/ref-type&gt;&lt;contributors&gt;&lt;authors&gt;&lt;author&gt;Lohman, R. B.&lt;/author&gt;&lt;author&gt;Barnhart, W. D.&lt;/author&gt;&lt;/authors&gt;&lt;/contributors&gt;&lt;titles&gt;&lt;title&gt;Evaluation of earthquake triggering during the 2005–2008 earthquake sequence on Qeshm Island, Iran&lt;/title&gt;&lt;secondary-title&gt;Journal of Geophysical Research: Solid Earth&lt;/secondary-title&gt;&lt;/titles&gt;&lt;periodical&gt;&lt;full-title&gt;Journal of Geophysical Research: Solid Earth&lt;/full-title&gt;&lt;abbr-1&gt;J. Geophys. Res. Solid Earth&lt;/abbr-1&gt;&lt;/periodical&gt;&lt;volume&gt;115&lt;/volume&gt;&lt;number&gt;B12&lt;/number&gt;&lt;dates&gt;&lt;year&gt;2010&lt;/year&gt;&lt;/dates&gt;&lt;urls&gt;&lt;/urls&gt;&lt;electronic-resource-num&gt;10.1029/2010JB007710&lt;/electronic-resource-num&gt;&lt;/record&gt;&lt;/Cite&gt;&lt;/EndNote&gt;</w:instrText>
      </w:r>
      <w:r w:rsidRPr="0099731C">
        <w:rPr>
          <w:rFonts w:ascii="Myriad Pro" w:hAnsi="Myriad Pro"/>
          <w:bCs/>
          <w:szCs w:val="24"/>
        </w:rPr>
        <w:fldChar w:fldCharType="separate"/>
      </w:r>
      <w:r w:rsidR="005E4FA9">
        <w:rPr>
          <w:rFonts w:ascii="Myriad Pro" w:hAnsi="Myriad Pro"/>
          <w:bCs/>
          <w:noProof/>
          <w:szCs w:val="24"/>
        </w:rPr>
        <w:t>(Lohman &amp; Barnhart, 2010)</w:t>
      </w:r>
      <w:r w:rsidRPr="0099731C">
        <w:rPr>
          <w:rFonts w:ascii="Myriad Pro" w:hAnsi="Myriad Pro"/>
          <w:bCs/>
          <w:szCs w:val="24"/>
        </w:rPr>
        <w:fldChar w:fldCharType="end"/>
      </w:r>
      <w:r w:rsidRPr="0099731C">
        <w:rPr>
          <w:rFonts w:ascii="Myriad Pro" w:hAnsi="Myriad Pro"/>
          <w:bCs/>
          <w:szCs w:val="24"/>
        </w:rPr>
        <w:t>. The final down-sampled datasets included 8670 triangles (Fig. S</w:t>
      </w:r>
      <w:r w:rsidRPr="0099731C">
        <w:rPr>
          <w:rFonts w:ascii="Myriad Pro" w:hAnsi="Myriad Pro"/>
          <w:bCs/>
          <w:szCs w:val="24"/>
        </w:rPr>
        <w:fldChar w:fldCharType="begin"/>
      </w:r>
      <w:r w:rsidRPr="0099731C">
        <w:rPr>
          <w:rFonts w:ascii="Myriad Pro" w:hAnsi="Myriad Pro"/>
          <w:bCs/>
          <w:szCs w:val="24"/>
        </w:rPr>
        <w:instrText xml:space="preserve"> SEQ Fig._S \* ARABIC </w:instrText>
      </w:r>
      <w:r w:rsidRPr="0099731C">
        <w:rPr>
          <w:rFonts w:ascii="Myriad Pro" w:hAnsi="Myriad Pro"/>
          <w:bCs/>
          <w:szCs w:val="24"/>
        </w:rPr>
        <w:fldChar w:fldCharType="separate"/>
      </w:r>
      <w:r w:rsidRPr="0099731C">
        <w:rPr>
          <w:rFonts w:ascii="Myriad Pro" w:hAnsi="Myriad Pro"/>
          <w:bCs/>
          <w:szCs w:val="24"/>
        </w:rPr>
        <w:t>7</w:t>
      </w:r>
      <w:r w:rsidRPr="0099731C">
        <w:rPr>
          <w:rFonts w:ascii="Myriad Pro" w:hAnsi="Myriad Pro"/>
          <w:bCs/>
          <w:szCs w:val="24"/>
        </w:rPr>
        <w:fldChar w:fldCharType="end"/>
      </w:r>
      <w:r w:rsidRPr="0099731C">
        <w:rPr>
          <w:rFonts w:ascii="Myriad Pro" w:hAnsi="Myriad Pro"/>
          <w:bCs/>
          <w:szCs w:val="24"/>
        </w:rPr>
        <w:t xml:space="preserve">). To ensure the slip estimation was realistic as possible, we applied an automatic Laplacian smoothing </w:t>
      </w:r>
      <w:r w:rsidRPr="0099731C">
        <w:rPr>
          <w:rFonts w:ascii="Myriad Pro" w:hAnsi="Myriad Pro"/>
          <w:bCs/>
          <w:szCs w:val="24"/>
        </w:rPr>
        <w:lastRenderedPageBreak/>
        <w:t xml:space="preserve">factor in the inversion process. A constrained least squares method was used to invert the final slip distribution </w:t>
      </w:r>
      <w:r w:rsidRPr="0099731C">
        <w:rPr>
          <w:rFonts w:ascii="Myriad Pro" w:hAnsi="Myriad Pro"/>
          <w:bCs/>
          <w:szCs w:val="24"/>
        </w:rPr>
        <w:fldChar w:fldCharType="begin">
          <w:fldData xml:space="preserve">PEVuZE5vdGU+PENpdGU+PEF1dGhvcj5LaG9zaG1hbmVzaDwvQXV0aG9yPjxZZWFyPjIwMTU8L1ll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</w:fldData>
        </w:fldChar>
      </w:r>
      <w:r w:rsidR="005E4FA9">
        <w:rPr>
          <w:rFonts w:ascii="Myriad Pro" w:hAnsi="Myriad Pro"/>
          <w:bCs/>
          <w:szCs w:val="24"/>
        </w:rPr>
        <w:instrText xml:space="preserve"> ADDIN EN.CITE </w:instrText>
      </w:r>
      <w:r w:rsidR="005E4FA9">
        <w:rPr>
          <w:rFonts w:ascii="Myriad Pro" w:hAnsi="Myriad Pro"/>
          <w:bCs/>
          <w:szCs w:val="24"/>
        </w:rPr>
        <w:fldChar w:fldCharType="begin">
          <w:fldData xml:space="preserve">PEVuZE5vdGU+PENpdGU+PEF1dGhvcj5LaG9zaG1hbmVzaDwvQXV0aG9yPjxZZWFyPjIwMTU8L1ll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</w:fldData>
        </w:fldChar>
      </w:r>
      <w:r w:rsidR="005E4FA9">
        <w:rPr>
          <w:rFonts w:ascii="Myriad Pro" w:hAnsi="Myriad Pro"/>
          <w:bCs/>
          <w:szCs w:val="24"/>
        </w:rPr>
        <w:instrText xml:space="preserve"> ADDIN EN.CITE.DATA </w:instrText>
      </w:r>
      <w:r w:rsidR="005E4FA9">
        <w:rPr>
          <w:rFonts w:ascii="Myriad Pro" w:hAnsi="Myriad Pro"/>
          <w:bCs/>
          <w:szCs w:val="24"/>
        </w:rPr>
      </w:r>
      <w:r w:rsidR="005E4FA9">
        <w:rPr>
          <w:rFonts w:ascii="Myriad Pro" w:hAnsi="Myriad Pro"/>
          <w:bCs/>
          <w:szCs w:val="24"/>
        </w:rPr>
        <w:fldChar w:fldCharType="end"/>
      </w:r>
      <w:r w:rsidRPr="0099731C">
        <w:rPr>
          <w:rFonts w:ascii="Myriad Pro" w:hAnsi="Myriad Pro"/>
          <w:bCs/>
          <w:szCs w:val="24"/>
        </w:rPr>
        <w:fldChar w:fldCharType="separate"/>
      </w:r>
      <w:r w:rsidR="005E4FA9">
        <w:rPr>
          <w:rFonts w:ascii="Myriad Pro" w:hAnsi="Myriad Pro"/>
          <w:bCs/>
          <w:noProof/>
          <w:szCs w:val="24"/>
        </w:rPr>
        <w:t>(Khoshmanesh et al., 2015; Lohman &amp; Simons, 2005)</w:t>
      </w:r>
      <w:r w:rsidRPr="0099731C">
        <w:rPr>
          <w:rFonts w:ascii="Myriad Pro" w:hAnsi="Myriad Pro"/>
          <w:bCs/>
          <w:szCs w:val="24"/>
        </w:rPr>
        <w:fldChar w:fldCharType="end"/>
      </w:r>
      <w:r w:rsidRPr="0099731C">
        <w:rPr>
          <w:rFonts w:ascii="Myriad Pro" w:hAnsi="Myriad Pro"/>
          <w:bCs/>
          <w:szCs w:val="24"/>
        </w:rPr>
        <w:t>.</w:t>
      </w:r>
    </w:p>
    <w:p w14:paraId="30EB157C" w14:textId="0FFDAB8C" w:rsidR="00015A0C" w:rsidRPr="006C14AD" w:rsidRDefault="00015A0C" w:rsidP="00A45333">
      <w:pPr>
        <w:spacing w:before="100" w:beforeAutospacing="1" w:after="100" w:afterAutospacing="1" w:line="480" w:lineRule="auto"/>
        <w:rPr>
          <w:rFonts w:ascii="Myriad Pro" w:hAnsi="Myriad Pro"/>
          <w:b/>
          <w:bCs/>
          <w:szCs w:val="24"/>
          <w:lang w:eastAsia="zh-CN"/>
        </w:rPr>
      </w:pPr>
      <w:r>
        <w:rPr>
          <w:rFonts w:ascii="Myriad Pro" w:hAnsi="Myriad Pro" w:hint="eastAsia"/>
          <w:b/>
          <w:bCs/>
          <w:szCs w:val="24"/>
          <w:lang w:eastAsia="zh-CN"/>
        </w:rPr>
        <w:t>T</w:t>
      </w:r>
      <w:r>
        <w:rPr>
          <w:rFonts w:ascii="Myriad Pro" w:hAnsi="Myriad Pro"/>
          <w:b/>
          <w:bCs/>
          <w:szCs w:val="24"/>
          <w:lang w:eastAsia="zh-CN"/>
        </w:rPr>
        <w:t>ext S2.</w:t>
      </w:r>
    </w:p>
    <w:p w14:paraId="45A415A8" w14:textId="0C17F7A0" w:rsidR="00015A0C" w:rsidRDefault="006C5879" w:rsidP="00A45333">
      <w:pPr>
        <w:spacing w:before="100" w:beforeAutospacing="1" w:after="100" w:afterAutospacing="1" w:line="480" w:lineRule="auto"/>
        <w:rPr>
          <w:rFonts w:ascii="Myriad Pro" w:hAnsi="Myriad Pro"/>
          <w:b/>
          <w:bCs/>
          <w:szCs w:val="24"/>
        </w:rPr>
      </w:pPr>
      <w:r>
        <w:rPr>
          <w:rFonts w:ascii="Myriad Pro" w:hAnsi="Myriad Pro"/>
          <w:b/>
          <w:bCs/>
          <w:szCs w:val="24"/>
        </w:rPr>
        <w:t>Extract Along-track Deformation from Burst Overlap Interferometry</w:t>
      </w:r>
    </w:p>
    <w:p w14:paraId="2C7FF433" w14:textId="75298FBF" w:rsidR="002127E6" w:rsidRPr="002127E6" w:rsidRDefault="002127E6" w:rsidP="00A45333">
      <w:pPr>
        <w:spacing w:line="480" w:lineRule="auto"/>
        <w:jc w:val="both"/>
        <w:textAlignment w:val="center"/>
        <w:rPr>
          <w:rFonts w:ascii="Myriad Pro" w:hAnsi="Myriad Pro"/>
          <w:bCs/>
          <w:noProof/>
          <w:szCs w:val="24"/>
        </w:rPr>
      </w:pPr>
      <w:r w:rsidRPr="002127E6">
        <w:rPr>
          <w:rFonts w:ascii="Myriad Pro" w:hAnsi="Myriad Pro"/>
          <w:bCs/>
          <w:noProof/>
          <w:szCs w:val="24"/>
        </w:rPr>
        <w:t xml:space="preserve">In </w:t>
      </w:r>
      <w:r>
        <w:rPr>
          <w:rFonts w:ascii="Myriad Pro" w:hAnsi="Myriad Pro"/>
          <w:bCs/>
          <w:noProof/>
          <w:szCs w:val="24"/>
        </w:rPr>
        <w:t xml:space="preserve">Sentinel-1 </w:t>
      </w:r>
      <w:r w:rsidRPr="002127E6">
        <w:rPr>
          <w:rFonts w:ascii="Myriad Pro" w:hAnsi="Myriad Pro"/>
          <w:bCs/>
          <w:noProof/>
          <w:szCs w:val="24"/>
        </w:rPr>
        <w:t xml:space="preserve">TOPS mode, antenna keeps electronically steering from one burst to another, resulting a high azimuth Doppler spectral separation </w:t>
      </w:r>
      <w:r w:rsidRPr="002127E6">
        <w:rPr>
          <w:rFonts w:ascii="Myriad Pro" w:hAnsi="Myriad Pro"/>
          <w:bCs/>
          <w:noProof/>
          <w:szCs w:val="24"/>
        </w:rPr>
        <w:object w:dxaOrig="360" w:dyaOrig="320" w14:anchorId="0FA5073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8.75pt;height:17.25pt" o:ole="">
            <v:imagedata r:id="rId21" o:title=""/>
          </v:shape>
          <o:OLEObject Type="Embed" ProgID="Equation.DSMT4" ShapeID="_x0000_i1025" DrawAspect="Content" ObjectID="_1690650809" r:id="rId22"/>
        </w:object>
      </w:r>
      <w:r w:rsidRPr="002127E6">
        <w:rPr>
          <w:rFonts w:ascii="Myriad Pro" w:hAnsi="Myriad Pro"/>
          <w:bCs/>
          <w:noProof/>
          <w:szCs w:val="24"/>
        </w:rPr>
        <w:t xml:space="preserve"> of ~5000Hz between consecutive bursts. Any along-track signals can further introduce a phase inconsistency over the burst overlap through this separation. Assuming no stochastic phase noise, this phase inconsistency of one pixel </w:t>
      </w:r>
      <w:r w:rsidRPr="002127E6">
        <w:rPr>
          <w:rFonts w:ascii="Myriad Pro" w:hAnsi="Myriad Pro"/>
          <w:bCs/>
          <w:noProof/>
          <w:szCs w:val="24"/>
        </w:rPr>
        <w:object w:dxaOrig="680" w:dyaOrig="360" w14:anchorId="4913B8BA">
          <v:shape id="_x0000_i1026" type="#_x0000_t75" style="width:33.75pt;height:18.75pt" o:ole="">
            <v:imagedata r:id="rId23" o:title=""/>
          </v:shape>
          <o:OLEObject Type="Embed" ProgID="Equation.DSMT4" ShapeID="_x0000_i1026" DrawAspect="Content" ObjectID="_1690650810" r:id="rId24"/>
        </w:object>
      </w:r>
      <w:r w:rsidRPr="002127E6">
        <w:rPr>
          <w:rFonts w:ascii="Myriad Pro" w:hAnsi="Myriad Pro"/>
          <w:bCs/>
          <w:noProof/>
          <w:szCs w:val="24"/>
        </w:rPr>
        <w:t xml:space="preserve"> (we named it as double-difference phase below) can be formed by</w:t>
      </w:r>
    </w:p>
    <w:tbl>
      <w:tblPr>
        <w:tblStyle w:val="affff8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12"/>
        <w:gridCol w:w="2986"/>
        <w:gridCol w:w="2842"/>
      </w:tblGrid>
      <w:tr w:rsidR="002127E6" w:rsidRPr="002127E6" w14:paraId="7459936A" w14:textId="77777777" w:rsidTr="00140F72">
        <w:trPr>
          <w:jc w:val="center"/>
        </w:trPr>
        <w:tc>
          <w:tcPr>
            <w:tcW w:w="3116" w:type="dxa"/>
            <w:vAlign w:val="center"/>
          </w:tcPr>
          <w:p w14:paraId="43C81507" w14:textId="77777777" w:rsidR="002127E6" w:rsidRPr="002127E6" w:rsidRDefault="002127E6" w:rsidP="00A45333">
            <w:pPr>
              <w:spacing w:line="480" w:lineRule="auto"/>
              <w:jc w:val="both"/>
              <w:rPr>
                <w:rFonts w:ascii="Myriad Pro" w:eastAsia="宋体" w:hAnsi="Myriad Pro" w:cs="Times New Roman"/>
                <w:bCs/>
                <w:noProof/>
              </w:rPr>
            </w:pPr>
          </w:p>
        </w:tc>
        <w:tc>
          <w:tcPr>
            <w:tcW w:w="3117" w:type="dxa"/>
            <w:vAlign w:val="center"/>
          </w:tcPr>
          <w:p w14:paraId="6DDB98D6" w14:textId="77777777" w:rsidR="002127E6" w:rsidRPr="002127E6" w:rsidRDefault="002127E6" w:rsidP="00A45333">
            <w:pPr>
              <w:spacing w:line="480" w:lineRule="auto"/>
              <w:jc w:val="center"/>
              <w:rPr>
                <w:rFonts w:ascii="Myriad Pro" w:eastAsia="宋体" w:hAnsi="Myriad Pro" w:cs="Times New Roman"/>
                <w:bCs/>
                <w:noProof/>
              </w:rPr>
            </w:pPr>
            <w:r w:rsidRPr="002127E6">
              <w:rPr>
                <w:rFonts w:ascii="Myriad Pro" w:eastAsia="宋体" w:hAnsi="Myriad Pro" w:cs="Times New Roman"/>
                <w:bCs/>
                <w:noProof/>
                <w:szCs w:val="20"/>
              </w:rPr>
              <w:object w:dxaOrig="1660" w:dyaOrig="360" w14:anchorId="14A2A44B">
                <v:shape id="_x0000_i1027" type="#_x0000_t75" style="width:82.5pt;height:18.75pt" o:ole="">
                  <v:imagedata r:id="rId25" o:title=""/>
                </v:shape>
                <o:OLEObject Type="Embed" ProgID="Equation.DSMT4" ShapeID="_x0000_i1027" DrawAspect="Content" ObjectID="_1690650811" r:id="rId26"/>
              </w:object>
            </w:r>
          </w:p>
        </w:tc>
        <w:tc>
          <w:tcPr>
            <w:tcW w:w="3117" w:type="dxa"/>
            <w:vAlign w:val="center"/>
          </w:tcPr>
          <w:p w14:paraId="1C834E25" w14:textId="017E344B" w:rsidR="002127E6" w:rsidRPr="002127E6" w:rsidRDefault="002127E6" w:rsidP="00A45333">
            <w:pPr>
              <w:spacing w:line="480" w:lineRule="auto"/>
              <w:jc w:val="right"/>
              <w:rPr>
                <w:rFonts w:ascii="Myriad Pro" w:eastAsia="宋体" w:hAnsi="Myriad Pro" w:cs="Times New Roman"/>
                <w:bCs/>
                <w:noProof/>
              </w:rPr>
            </w:pPr>
            <w:r w:rsidRPr="002127E6">
              <w:rPr>
                <w:rFonts w:ascii="Myriad Pro" w:eastAsia="宋体" w:hAnsi="Myriad Pro" w:cs="Times New Roman"/>
                <w:bCs/>
                <w:noProof/>
              </w:rPr>
              <w:t>(</w:t>
            </w:r>
            <w:r>
              <w:rPr>
                <w:rFonts w:ascii="Myriad Pro" w:eastAsia="宋体" w:hAnsi="Myriad Pro" w:cs="Times New Roman"/>
                <w:bCs/>
                <w:noProof/>
              </w:rPr>
              <w:t>1</w:t>
            </w:r>
            <w:r w:rsidRPr="002127E6">
              <w:rPr>
                <w:rFonts w:ascii="Myriad Pro" w:eastAsia="宋体" w:hAnsi="Myriad Pro" w:cs="Times New Roman"/>
                <w:bCs/>
                <w:noProof/>
              </w:rPr>
              <w:t>)</w:t>
            </w:r>
          </w:p>
        </w:tc>
      </w:tr>
    </w:tbl>
    <w:p w14:paraId="2B794FA2" w14:textId="77777777" w:rsidR="002127E6" w:rsidRPr="002127E6" w:rsidRDefault="002127E6" w:rsidP="00A45333">
      <w:pPr>
        <w:spacing w:line="480" w:lineRule="auto"/>
        <w:jc w:val="both"/>
        <w:textAlignment w:val="center"/>
        <w:rPr>
          <w:rFonts w:ascii="Myriad Pro" w:hAnsi="Myriad Pro"/>
          <w:bCs/>
          <w:noProof/>
          <w:szCs w:val="24"/>
        </w:rPr>
      </w:pPr>
      <w:r w:rsidRPr="002127E6">
        <w:rPr>
          <w:rFonts w:ascii="Myriad Pro" w:hAnsi="Myriad Pro"/>
          <w:bCs/>
          <w:noProof/>
          <w:szCs w:val="24"/>
        </w:rPr>
        <w:t xml:space="preserve">where </w:t>
      </w:r>
      <w:r w:rsidRPr="002127E6">
        <w:rPr>
          <w:rFonts w:ascii="Myriad Pro" w:hAnsi="Myriad Pro"/>
          <w:bCs/>
          <w:noProof/>
          <w:szCs w:val="24"/>
        </w:rPr>
        <w:object w:dxaOrig="279" w:dyaOrig="260" w14:anchorId="3E859A3A">
          <v:shape id="_x0000_i1028" type="#_x0000_t75" style="width:14.25pt;height:14.25pt" o:ole="">
            <v:imagedata r:id="rId27" o:title=""/>
          </v:shape>
          <o:OLEObject Type="Embed" ProgID="Equation.DSMT4" ShapeID="_x0000_i1028" DrawAspect="Content" ObjectID="_1690650812" r:id="rId28"/>
        </w:object>
      </w:r>
      <w:r w:rsidRPr="002127E6">
        <w:rPr>
          <w:rFonts w:ascii="Myriad Pro" w:hAnsi="Myriad Pro"/>
          <w:bCs/>
          <w:noProof/>
          <w:szCs w:val="24"/>
        </w:rPr>
        <w:t xml:space="preserve"> denotes the along-track shift time related to three possible elements: orbital uncertainty</w:t>
      </w:r>
      <w:bookmarkStart w:id="3" w:name="OLE_LINK24"/>
      <w:bookmarkStart w:id="4" w:name="OLE_LINK33"/>
      <w:r w:rsidRPr="002127E6">
        <w:rPr>
          <w:rFonts w:ascii="Myriad Pro" w:hAnsi="Myriad Pro"/>
          <w:bCs/>
          <w:noProof/>
          <w:szCs w:val="24"/>
        </w:rPr>
        <w:t>, ionospheric disturbance</w:t>
      </w:r>
      <w:bookmarkEnd w:id="3"/>
      <w:bookmarkEnd w:id="4"/>
      <w:r w:rsidRPr="002127E6">
        <w:rPr>
          <w:rFonts w:ascii="Myriad Pro" w:hAnsi="Myriad Pro"/>
          <w:bCs/>
          <w:noProof/>
          <w:szCs w:val="24"/>
        </w:rPr>
        <w:t xml:space="preserve"> and along-track deformation.</w:t>
      </w:r>
    </w:p>
    <w:p w14:paraId="67F0B2B8" w14:textId="0A315850" w:rsidR="002127E6" w:rsidRPr="002127E6" w:rsidRDefault="002127E6" w:rsidP="00A45333">
      <w:pPr>
        <w:spacing w:line="480" w:lineRule="auto"/>
        <w:jc w:val="both"/>
        <w:rPr>
          <w:rFonts w:ascii="Myriad Pro" w:hAnsi="Myriad Pro"/>
          <w:bCs/>
          <w:noProof/>
          <w:szCs w:val="24"/>
        </w:rPr>
      </w:pPr>
      <w:r>
        <w:rPr>
          <w:rFonts w:ascii="Myriad Pro" w:hAnsi="Myriad Pro"/>
          <w:bCs/>
          <w:noProof/>
          <w:szCs w:val="24"/>
        </w:rPr>
        <w:t>E</w:t>
      </w:r>
      <w:r w:rsidRPr="002127E6">
        <w:rPr>
          <w:rFonts w:ascii="Myriad Pro" w:hAnsi="Myriad Pro"/>
          <w:bCs/>
          <w:noProof/>
          <w:szCs w:val="24"/>
        </w:rPr>
        <w:t>xcellent orbit control of the Sentinel-1 constellation can make the related azimuth shift induced a constant mis-registration. With C-band satellite like Sentinel-1, effects of long wavelength ionospheric disturbance are rarely reported. Therefore, its effect on the double difference phase is usually ignored. Only phase corresponding to the along-track deformation and mis-registration should be further considered in the double-difference phase.</w:t>
      </w:r>
    </w:p>
    <w:p w14:paraId="180537E1" w14:textId="77777777" w:rsidR="002127E6" w:rsidRPr="002127E6" w:rsidRDefault="002127E6" w:rsidP="00A45333">
      <w:pPr>
        <w:spacing w:line="480" w:lineRule="auto"/>
        <w:jc w:val="both"/>
        <w:textAlignment w:val="center"/>
        <w:rPr>
          <w:rFonts w:ascii="Myriad Pro" w:hAnsi="Myriad Pro"/>
          <w:bCs/>
          <w:noProof/>
          <w:szCs w:val="24"/>
        </w:rPr>
      </w:pPr>
      <w:r w:rsidRPr="002127E6">
        <w:rPr>
          <w:rFonts w:ascii="Myriad Pro" w:hAnsi="Myriad Pro"/>
          <w:bCs/>
          <w:noProof/>
          <w:szCs w:val="24"/>
        </w:rPr>
        <w:lastRenderedPageBreak/>
        <w:t>To estimate the constant misregistration, ESD technique double-differentiates two consecutive burst overlaps to obtain the double-difference phase</w:t>
      </w:r>
      <w:r w:rsidRPr="002127E6">
        <w:rPr>
          <w:rFonts w:ascii="Myriad Pro" w:hAnsi="Myriad Pro"/>
          <w:bCs/>
          <w:noProof/>
          <w:szCs w:val="24"/>
        </w:rPr>
        <w:object w:dxaOrig="680" w:dyaOrig="360" w14:anchorId="267A79C4">
          <v:shape id="_x0000_i1029" type="#_x0000_t75" style="width:33.75pt;height:18.75pt" o:ole="">
            <v:imagedata r:id="rId29" o:title=""/>
          </v:shape>
          <o:OLEObject Type="Embed" ProgID="Equation.DSMT4" ShapeID="_x0000_i1029" DrawAspect="Content" ObjectID="_1690650813" r:id="rId30"/>
        </w:object>
      </w:r>
    </w:p>
    <w:tbl>
      <w:tblPr>
        <w:tblStyle w:val="affff8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72"/>
        <w:gridCol w:w="3636"/>
        <w:gridCol w:w="2532"/>
      </w:tblGrid>
      <w:tr w:rsidR="002127E6" w:rsidRPr="002127E6" w14:paraId="5650ED08" w14:textId="77777777" w:rsidTr="00140F72">
        <w:trPr>
          <w:jc w:val="center"/>
        </w:trPr>
        <w:tc>
          <w:tcPr>
            <w:tcW w:w="3116" w:type="dxa"/>
            <w:vAlign w:val="center"/>
          </w:tcPr>
          <w:p w14:paraId="1B3D6FF5" w14:textId="77777777" w:rsidR="002127E6" w:rsidRPr="002127E6" w:rsidRDefault="002127E6" w:rsidP="00A45333">
            <w:pPr>
              <w:spacing w:line="480" w:lineRule="auto"/>
              <w:jc w:val="both"/>
              <w:rPr>
                <w:rFonts w:ascii="Myriad Pro" w:eastAsia="宋体" w:hAnsi="Myriad Pro" w:cs="Times New Roman"/>
                <w:bCs/>
                <w:noProof/>
              </w:rPr>
            </w:pPr>
          </w:p>
        </w:tc>
        <w:tc>
          <w:tcPr>
            <w:tcW w:w="3117" w:type="dxa"/>
            <w:vAlign w:val="center"/>
          </w:tcPr>
          <w:p w14:paraId="1EFCCCD8" w14:textId="77777777" w:rsidR="002127E6" w:rsidRPr="002127E6" w:rsidRDefault="002127E6" w:rsidP="00A45333">
            <w:pPr>
              <w:spacing w:line="480" w:lineRule="auto"/>
              <w:jc w:val="center"/>
              <w:rPr>
                <w:rFonts w:ascii="Myriad Pro" w:eastAsia="宋体" w:hAnsi="Myriad Pro" w:cs="Times New Roman"/>
                <w:bCs/>
                <w:noProof/>
              </w:rPr>
            </w:pPr>
            <w:r w:rsidRPr="002127E6">
              <w:rPr>
                <w:rFonts w:ascii="Myriad Pro" w:eastAsia="宋体" w:hAnsi="Myriad Pro" w:cs="Times New Roman"/>
                <w:bCs/>
                <w:noProof/>
                <w:szCs w:val="20"/>
              </w:rPr>
              <w:object w:dxaOrig="3420" w:dyaOrig="540" w14:anchorId="439E0DC0">
                <v:shape id="_x0000_i1030" type="#_x0000_t75" style="width:171pt;height:26.25pt" o:ole="">
                  <v:imagedata r:id="rId31" o:title=""/>
                </v:shape>
                <o:OLEObject Type="Embed" ProgID="Equation.DSMT4" ShapeID="_x0000_i1030" DrawAspect="Content" ObjectID="_1690650814" r:id="rId32"/>
              </w:object>
            </w:r>
          </w:p>
        </w:tc>
        <w:tc>
          <w:tcPr>
            <w:tcW w:w="3117" w:type="dxa"/>
            <w:vAlign w:val="center"/>
          </w:tcPr>
          <w:p w14:paraId="634B2ED8" w14:textId="7F4B15D6" w:rsidR="002127E6" w:rsidRPr="002127E6" w:rsidRDefault="002127E6" w:rsidP="00A45333">
            <w:pPr>
              <w:spacing w:line="480" w:lineRule="auto"/>
              <w:jc w:val="right"/>
              <w:rPr>
                <w:rFonts w:ascii="Myriad Pro" w:eastAsia="宋体" w:hAnsi="Myriad Pro" w:cs="Times New Roman"/>
                <w:bCs/>
                <w:noProof/>
              </w:rPr>
            </w:pPr>
            <w:r w:rsidRPr="002127E6">
              <w:rPr>
                <w:rFonts w:ascii="Myriad Pro" w:eastAsia="宋体" w:hAnsi="Myriad Pro" w:cs="Times New Roman" w:hint="eastAsia"/>
                <w:bCs/>
                <w:noProof/>
              </w:rPr>
              <w:t>(</w:t>
            </w:r>
            <w:r>
              <w:rPr>
                <w:rFonts w:ascii="Myriad Pro" w:eastAsia="宋体" w:hAnsi="Myriad Pro" w:cs="Times New Roman"/>
                <w:bCs/>
                <w:noProof/>
              </w:rPr>
              <w:t>2</w:t>
            </w:r>
            <w:r w:rsidRPr="002127E6">
              <w:rPr>
                <w:rFonts w:ascii="Myriad Pro" w:eastAsia="宋体" w:hAnsi="Myriad Pro" w:cs="Times New Roman"/>
                <w:bCs/>
                <w:noProof/>
              </w:rPr>
              <w:t>)</w:t>
            </w:r>
          </w:p>
        </w:tc>
      </w:tr>
    </w:tbl>
    <w:p w14:paraId="79A24091" w14:textId="77777777" w:rsidR="002127E6" w:rsidRPr="002127E6" w:rsidRDefault="002127E6" w:rsidP="00A45333">
      <w:pPr>
        <w:spacing w:line="480" w:lineRule="auto"/>
        <w:jc w:val="both"/>
        <w:textAlignment w:val="center"/>
        <w:rPr>
          <w:rFonts w:ascii="Myriad Pro" w:hAnsi="Myriad Pro"/>
          <w:bCs/>
          <w:noProof/>
          <w:szCs w:val="24"/>
        </w:rPr>
      </w:pPr>
      <w:r w:rsidRPr="002127E6">
        <w:rPr>
          <w:rFonts w:ascii="Myriad Pro" w:hAnsi="Myriad Pro"/>
          <w:bCs/>
          <w:noProof/>
          <w:szCs w:val="24"/>
        </w:rPr>
        <w:t xml:space="preserve">where r and s respectively mean the reference and secondary overlap image, i and i+1 represent two consecutive burst overlaps, </w:t>
      </w:r>
      <w:r w:rsidRPr="002127E6">
        <w:rPr>
          <w:rFonts w:ascii="Myriad Pro" w:hAnsi="Myriad Pro"/>
          <w:bCs/>
          <w:noProof/>
          <w:szCs w:val="24"/>
        </w:rPr>
        <w:object w:dxaOrig="940" w:dyaOrig="420" w14:anchorId="21824569">
          <v:shape id="_x0000_i1031" type="#_x0000_t75" style="width:48pt;height:21.75pt" o:ole="">
            <v:imagedata r:id="rId33" o:title=""/>
          </v:shape>
          <o:OLEObject Type="Embed" ProgID="Equation.DSMT4" ShapeID="_x0000_i1031" DrawAspect="Content" ObjectID="_1690650815" r:id="rId34"/>
        </w:object>
      </w:r>
      <w:r w:rsidRPr="002127E6">
        <w:rPr>
          <w:rFonts w:ascii="Myriad Pro" w:hAnsi="Myriad Pro"/>
          <w:bCs/>
          <w:noProof/>
          <w:szCs w:val="24"/>
        </w:rPr>
        <w:t xml:space="preserve"> means the burst overlap interferogram and * is the complex conjunction operation.</w:t>
      </w:r>
    </w:p>
    <w:p w14:paraId="6093F3C2" w14:textId="09A70D2C" w:rsidR="002127E6" w:rsidRPr="002127E6" w:rsidRDefault="002127E6" w:rsidP="00A45333">
      <w:pPr>
        <w:spacing w:line="480" w:lineRule="auto"/>
        <w:jc w:val="both"/>
        <w:textAlignment w:val="center"/>
        <w:rPr>
          <w:rFonts w:ascii="Myriad Pro" w:hAnsi="Myriad Pro"/>
          <w:bCs/>
          <w:noProof/>
          <w:szCs w:val="24"/>
        </w:rPr>
      </w:pPr>
      <w:r w:rsidRPr="002127E6">
        <w:rPr>
          <w:rFonts w:ascii="Myriad Pro" w:hAnsi="Myriad Pro"/>
          <w:bCs/>
          <w:noProof/>
          <w:szCs w:val="24"/>
        </w:rPr>
        <w:t>Given that (</w:t>
      </w:r>
      <w:r>
        <w:rPr>
          <w:rFonts w:ascii="Myriad Pro" w:hAnsi="Myriad Pro"/>
          <w:bCs/>
          <w:noProof/>
          <w:szCs w:val="24"/>
        </w:rPr>
        <w:t>1</w:t>
      </w:r>
      <w:r w:rsidRPr="002127E6">
        <w:rPr>
          <w:rFonts w:ascii="Myriad Pro" w:hAnsi="Myriad Pro"/>
          <w:bCs/>
          <w:noProof/>
          <w:szCs w:val="24"/>
        </w:rPr>
        <w:t xml:space="preserve">) provides a proportional relationship between azimuth shift time and azimuth Doppler separation, azimuth shift time can be directly achieved when Doppler separation is provided. Isolation of constant mis-registration </w:t>
      </w:r>
      <w:bookmarkStart w:id="5" w:name="OLE_LINK5"/>
      <w:r w:rsidRPr="002127E6">
        <w:rPr>
          <w:rFonts w:ascii="Myriad Pro" w:hAnsi="Myriad Pro"/>
          <w:bCs/>
          <w:noProof/>
          <w:szCs w:val="24"/>
        </w:rPr>
        <w:object w:dxaOrig="460" w:dyaOrig="340" w14:anchorId="1DAD8BA3">
          <v:shape id="_x0000_i1032" type="#_x0000_t75" style="width:24pt;height:18.75pt" o:ole="">
            <v:imagedata r:id="rId35" o:title=""/>
          </v:shape>
          <o:OLEObject Type="Embed" ProgID="Equation.DSMT4" ShapeID="_x0000_i1032" DrawAspect="Content" ObjectID="_1690650816" r:id="rId36"/>
        </w:object>
      </w:r>
      <w:bookmarkEnd w:id="5"/>
      <w:r w:rsidRPr="002127E6">
        <w:rPr>
          <w:rFonts w:ascii="Myriad Pro" w:hAnsi="Myriad Pro"/>
          <w:bCs/>
          <w:noProof/>
          <w:szCs w:val="24"/>
        </w:rPr>
        <w:t xml:space="preserve"> from the azimuth shift time can be completed by a periodogram, </w:t>
      </w:r>
    </w:p>
    <w:tbl>
      <w:tblPr>
        <w:tblStyle w:val="affff8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71"/>
        <w:gridCol w:w="4401"/>
        <w:gridCol w:w="2168"/>
      </w:tblGrid>
      <w:tr w:rsidR="002127E6" w:rsidRPr="002127E6" w14:paraId="7204BB55" w14:textId="77777777" w:rsidTr="00140F72">
        <w:trPr>
          <w:jc w:val="center"/>
        </w:trPr>
        <w:tc>
          <w:tcPr>
            <w:tcW w:w="3116" w:type="dxa"/>
            <w:vAlign w:val="center"/>
          </w:tcPr>
          <w:p w14:paraId="26FB47B3" w14:textId="77777777" w:rsidR="002127E6" w:rsidRPr="002127E6" w:rsidRDefault="002127E6" w:rsidP="00A45333">
            <w:pPr>
              <w:spacing w:line="480" w:lineRule="auto"/>
              <w:jc w:val="both"/>
              <w:rPr>
                <w:rFonts w:ascii="Myriad Pro" w:eastAsia="宋体" w:hAnsi="Myriad Pro" w:cs="Times New Roman"/>
                <w:bCs/>
                <w:noProof/>
              </w:rPr>
            </w:pPr>
          </w:p>
        </w:tc>
        <w:tc>
          <w:tcPr>
            <w:tcW w:w="3117" w:type="dxa"/>
            <w:vAlign w:val="center"/>
          </w:tcPr>
          <w:p w14:paraId="10FA58ED" w14:textId="77777777" w:rsidR="002127E6" w:rsidRPr="002127E6" w:rsidRDefault="002127E6" w:rsidP="00A45333">
            <w:pPr>
              <w:spacing w:line="480" w:lineRule="auto"/>
              <w:jc w:val="center"/>
              <w:rPr>
                <w:rFonts w:ascii="Myriad Pro" w:eastAsia="宋体" w:hAnsi="Myriad Pro" w:cs="Times New Roman"/>
                <w:bCs/>
                <w:noProof/>
              </w:rPr>
            </w:pPr>
            <w:r w:rsidRPr="002127E6">
              <w:rPr>
                <w:rFonts w:ascii="Myriad Pro" w:eastAsia="宋体" w:hAnsi="Myriad Pro" w:cs="Times New Roman"/>
                <w:bCs/>
                <w:noProof/>
                <w:szCs w:val="20"/>
              </w:rPr>
              <w:object w:dxaOrig="4180" w:dyaOrig="780" w14:anchorId="25D2B26D">
                <v:shape id="_x0000_i1033" type="#_x0000_t75" style="width:209.25pt;height:40.5pt" o:ole="">
                  <v:imagedata r:id="rId37" o:title=""/>
                </v:shape>
                <o:OLEObject Type="Embed" ProgID="Equation.DSMT4" ShapeID="_x0000_i1033" DrawAspect="Content" ObjectID="_1690650817" r:id="rId38"/>
              </w:object>
            </w:r>
          </w:p>
        </w:tc>
        <w:tc>
          <w:tcPr>
            <w:tcW w:w="3117" w:type="dxa"/>
            <w:vAlign w:val="center"/>
          </w:tcPr>
          <w:p w14:paraId="6F3226BB" w14:textId="14B30AA3" w:rsidR="002127E6" w:rsidRPr="002127E6" w:rsidRDefault="002127E6" w:rsidP="00A45333">
            <w:pPr>
              <w:spacing w:line="480" w:lineRule="auto"/>
              <w:jc w:val="right"/>
              <w:rPr>
                <w:rFonts w:ascii="Myriad Pro" w:eastAsia="宋体" w:hAnsi="Myriad Pro" w:cs="Times New Roman"/>
                <w:bCs/>
                <w:noProof/>
              </w:rPr>
            </w:pPr>
            <w:r w:rsidRPr="002127E6">
              <w:rPr>
                <w:rFonts w:ascii="Myriad Pro" w:eastAsia="宋体" w:hAnsi="Myriad Pro" w:cs="Times New Roman" w:hint="eastAsia"/>
                <w:bCs/>
                <w:noProof/>
              </w:rPr>
              <w:t>(</w:t>
            </w:r>
            <w:r>
              <w:rPr>
                <w:rFonts w:ascii="Myriad Pro" w:eastAsia="宋体" w:hAnsi="Myriad Pro" w:cs="Times New Roman"/>
                <w:bCs/>
                <w:noProof/>
              </w:rPr>
              <w:t>3</w:t>
            </w:r>
            <w:r w:rsidRPr="002127E6">
              <w:rPr>
                <w:rFonts w:ascii="Myriad Pro" w:eastAsia="宋体" w:hAnsi="Myriad Pro" w:cs="Times New Roman"/>
                <w:bCs/>
                <w:noProof/>
              </w:rPr>
              <w:t>)</w:t>
            </w:r>
          </w:p>
        </w:tc>
      </w:tr>
    </w:tbl>
    <w:p w14:paraId="3A939F32" w14:textId="77777777" w:rsidR="002127E6" w:rsidRPr="002127E6" w:rsidRDefault="002127E6" w:rsidP="00A45333">
      <w:pPr>
        <w:spacing w:line="480" w:lineRule="auto"/>
        <w:jc w:val="both"/>
        <w:textAlignment w:val="center"/>
        <w:rPr>
          <w:rFonts w:ascii="Myriad Pro" w:hAnsi="Myriad Pro"/>
          <w:bCs/>
          <w:noProof/>
          <w:szCs w:val="24"/>
        </w:rPr>
      </w:pPr>
      <w:r w:rsidRPr="002127E6">
        <w:rPr>
          <w:rFonts w:ascii="Myriad Pro" w:hAnsi="Myriad Pro"/>
          <w:bCs/>
          <w:noProof/>
          <w:szCs w:val="24"/>
        </w:rPr>
        <w:t xml:space="preserve">where </w:t>
      </w:r>
      <w:r w:rsidRPr="002127E6">
        <w:rPr>
          <w:rFonts w:ascii="Myriad Pro" w:hAnsi="Myriad Pro"/>
          <w:bCs/>
          <w:noProof/>
          <w:szCs w:val="24"/>
        </w:rPr>
        <w:object w:dxaOrig="279" w:dyaOrig="240" w14:anchorId="1F13BAA5">
          <v:shape id="_x0000_i1034" type="#_x0000_t75" style="width:14.25pt;height:10.5pt" o:ole="">
            <v:imagedata r:id="rId39" o:title=""/>
          </v:shape>
          <o:OLEObject Type="Embed" ProgID="Equation.DSMT4" ShapeID="_x0000_i1034" DrawAspect="Content" ObjectID="_1690650818" r:id="rId40"/>
        </w:object>
      </w:r>
      <w:r w:rsidRPr="002127E6">
        <w:rPr>
          <w:rFonts w:ascii="Myriad Pro" w:hAnsi="Myriad Pro"/>
          <w:bCs/>
          <w:noProof/>
          <w:szCs w:val="24"/>
        </w:rPr>
        <w:t xml:space="preserve"> means the pixel set in overlap region.</w:t>
      </w:r>
    </w:p>
    <w:p w14:paraId="4C4F099F" w14:textId="5DEE24EC" w:rsidR="002127E6" w:rsidRPr="002127E6" w:rsidRDefault="002127E6" w:rsidP="00A45333">
      <w:pPr>
        <w:spacing w:line="480" w:lineRule="auto"/>
        <w:jc w:val="both"/>
        <w:textAlignment w:val="center"/>
        <w:rPr>
          <w:rFonts w:ascii="Myriad Pro" w:hAnsi="Myriad Pro"/>
          <w:bCs/>
          <w:noProof/>
          <w:szCs w:val="24"/>
        </w:rPr>
      </w:pPr>
      <w:r w:rsidRPr="002127E6">
        <w:rPr>
          <w:rFonts w:ascii="Myriad Pro" w:hAnsi="Myriad Pro"/>
          <w:bCs/>
          <w:noProof/>
          <w:szCs w:val="24"/>
        </w:rPr>
        <w:t xml:space="preserve">Once mis-registration is estimated, the along-track deformation phase can be directly obtained through removing the constant phase related to </w:t>
      </w:r>
      <w:r w:rsidRPr="002127E6">
        <w:rPr>
          <w:rFonts w:ascii="Myriad Pro" w:hAnsi="Myriad Pro"/>
          <w:bCs/>
          <w:noProof/>
          <w:szCs w:val="24"/>
        </w:rPr>
        <w:object w:dxaOrig="460" w:dyaOrig="340" w14:anchorId="52EC0483">
          <v:shape id="_x0000_i1035" type="#_x0000_t75" style="width:24pt;height:18.75pt" o:ole="">
            <v:imagedata r:id="rId35" o:title=""/>
          </v:shape>
          <o:OLEObject Type="Embed" ProgID="Equation.DSMT4" ShapeID="_x0000_i1035" DrawAspect="Content" ObjectID="_1690650819" r:id="rId41"/>
        </w:object>
      </w:r>
      <w:r w:rsidRPr="002127E6">
        <w:rPr>
          <w:rFonts w:ascii="Myriad Pro" w:hAnsi="Myriad Pro"/>
          <w:bCs/>
          <w:noProof/>
          <w:szCs w:val="24"/>
        </w:rPr>
        <w:t xml:space="preserve"> from </w:t>
      </w:r>
      <w:r w:rsidRPr="002127E6">
        <w:rPr>
          <w:rFonts w:ascii="Myriad Pro" w:hAnsi="Myriad Pro"/>
          <w:bCs/>
          <w:noProof/>
          <w:szCs w:val="24"/>
        </w:rPr>
        <w:object w:dxaOrig="680" w:dyaOrig="360" w14:anchorId="4375F4C0">
          <v:shape id="_x0000_i1036" type="#_x0000_t75" style="width:33.75pt;height:18.75pt" o:ole="">
            <v:imagedata r:id="rId29" o:title=""/>
          </v:shape>
          <o:OLEObject Type="Embed" ProgID="Equation.DSMT4" ShapeID="_x0000_i1036" DrawAspect="Content" ObjectID="_1690650820" r:id="rId42"/>
        </w:object>
      </w:r>
      <w:r w:rsidRPr="002127E6">
        <w:rPr>
          <w:rFonts w:ascii="Myriad Pro" w:hAnsi="Myriad Pro"/>
          <w:bCs/>
          <w:noProof/>
          <w:szCs w:val="24"/>
        </w:rPr>
        <w:t xml:space="preserve">. Also, the mis-registration correction can be performed through a three-step procedure </w:t>
      </w:r>
      <w:r w:rsidRPr="002127E6">
        <w:rPr>
          <w:rFonts w:ascii="Myriad Pro" w:hAnsi="Myriad Pro"/>
          <w:bCs/>
          <w:noProof/>
          <w:szCs w:val="24"/>
        </w:rPr>
        <w:fldChar w:fldCharType="begin"/>
      </w:r>
      <w:r w:rsidR="005E4FA9">
        <w:rPr>
          <w:rFonts w:ascii="Myriad Pro" w:hAnsi="Myriad Pro"/>
          <w:bCs/>
          <w:noProof/>
          <w:szCs w:val="24"/>
        </w:rPr>
        <w:instrText xml:space="preserve"> ADDIN EN.CITE &lt;EndNote&gt;&lt;Cite&gt;&lt;Author&gt;Yagüe-Martínez&lt;/Author&gt;&lt;Year&gt;2016&lt;/Year&gt;&lt;RecNum&gt;46&lt;/RecNum&gt;&lt;DisplayText&gt;(Yagüe-Martínez et al., 2016)&lt;/DisplayText&gt;&lt;record&gt;&lt;rec-number&gt;46&lt;/rec-number&gt;&lt;foreign-keys&gt;&lt;key app="EN" db-id="txarxwar9x90d4epptwvwdxk59afdrp9tvxr" timestamp="1560862693"&gt;46&lt;/key&gt;&lt;/foreign-keys&gt;&lt;ref-type name="Journal Article"&gt;17&lt;/ref-type&gt;&lt;contributors&gt;&lt;authors&gt;&lt;author&gt;Yagüe-Martínez, Néstor&lt;/author&gt;&lt;author&gt;Prats-Iraola, Pau&lt;/author&gt;&lt;author&gt;Gonzalez, Fernando Rodriguez&lt;/author&gt;&lt;author&gt;Brcic, Ramon&lt;/author&gt;&lt;author&gt;Shau, Robert&lt;/author&gt;&lt;author&gt;Geudtner, Dirk&lt;/author&gt;&lt;author&gt;Eineder, Michael&lt;/author&gt;&lt;author&gt;Bamler, Richard &lt;/author&gt;&lt;/authors&gt;&lt;/contributors&gt;&lt;titles&gt;&lt;title&gt;Interferometric processing of Sentinel-1 TOPS data&lt;/title&gt;&lt;secondary-title&gt;IEEE Transactions on Geoscience and Remote Sensing&lt;/secondary-title&gt;&lt;/titles&gt;&lt;periodical&gt;&lt;full-title&gt;IEEE Transactions on Geoscience and Remote Sensing&lt;/full-title&gt;&lt;/periodical&gt;&lt;pages&gt;2220-2234&lt;/pages&gt;&lt;volume&gt;54&lt;/volume&gt;&lt;number&gt;4&lt;/number&gt;&lt;dates&gt;&lt;year&gt;2016&lt;/year&gt;&lt;/dates&gt;&lt;isbn&gt;0196-2892&lt;/isbn&gt;&lt;urls&gt;&lt;/urls&gt;&lt;/record&gt;&lt;/Cite&gt;&lt;/EndNote&gt;</w:instrText>
      </w:r>
      <w:r w:rsidRPr="002127E6">
        <w:rPr>
          <w:rFonts w:ascii="Myriad Pro" w:hAnsi="Myriad Pro"/>
          <w:bCs/>
          <w:noProof/>
          <w:szCs w:val="24"/>
        </w:rPr>
        <w:fldChar w:fldCharType="separate"/>
      </w:r>
      <w:r w:rsidR="005E4FA9">
        <w:rPr>
          <w:rFonts w:ascii="Myriad Pro" w:hAnsi="Myriad Pro"/>
          <w:bCs/>
          <w:noProof/>
          <w:szCs w:val="24"/>
        </w:rPr>
        <w:t>(Yagüe-Martínez et al., 2016)</w:t>
      </w:r>
      <w:r w:rsidRPr="002127E6">
        <w:rPr>
          <w:rFonts w:ascii="Myriad Pro" w:hAnsi="Myriad Pro"/>
          <w:bCs/>
          <w:noProof/>
          <w:szCs w:val="24"/>
        </w:rPr>
        <w:fldChar w:fldCharType="end"/>
      </w:r>
      <w:r w:rsidRPr="002127E6">
        <w:rPr>
          <w:rFonts w:ascii="Myriad Pro" w:hAnsi="Myriad Pro"/>
          <w:bCs/>
          <w:noProof/>
          <w:szCs w:val="24"/>
        </w:rPr>
        <w:t xml:space="preserve">. First, secondary images are performed a deramping operation. Second, the phase correlated to the estimated misregistration is simulated using the azimuth time-variant Doppler frequency and </w:t>
      </w:r>
      <w:r w:rsidRPr="002127E6">
        <w:rPr>
          <w:rFonts w:ascii="Myriad Pro" w:hAnsi="Myriad Pro"/>
          <w:bCs/>
          <w:noProof/>
          <w:szCs w:val="24"/>
        </w:rPr>
        <w:lastRenderedPageBreak/>
        <w:t xml:space="preserve">then remove it from the secondary images. Finally, a deramping operation is performed to secondary images to recover their respective azimuth spectrum. </w:t>
      </w:r>
    </w:p>
    <w:p w14:paraId="0F30E50B" w14:textId="177A1E31" w:rsidR="002127E6" w:rsidRPr="002127E6" w:rsidRDefault="002127E6" w:rsidP="00A45333">
      <w:pPr>
        <w:spacing w:line="480" w:lineRule="auto"/>
        <w:jc w:val="both"/>
        <w:rPr>
          <w:rFonts w:ascii="Myriad Pro" w:hAnsi="Myriad Pro"/>
          <w:bCs/>
          <w:noProof/>
          <w:szCs w:val="24"/>
        </w:rPr>
      </w:pPr>
      <w:r w:rsidRPr="002127E6">
        <w:rPr>
          <w:rFonts w:ascii="Myriad Pro" w:hAnsi="Myriad Pro"/>
          <w:bCs/>
          <w:noProof/>
          <w:szCs w:val="24"/>
        </w:rPr>
        <w:t xml:space="preserve">In practice, the noise-free assumption we made above is impossible. Phase noise always exists and is difficult to eliminate. The co-registration accuracy and along-track deformation accuracy are directly related to the phase noise level. </w:t>
      </w:r>
    </w:p>
    <w:p w14:paraId="61CF8706" w14:textId="7A19B896" w:rsidR="002127E6" w:rsidRPr="002127E6" w:rsidRDefault="002127E6" w:rsidP="00A45333">
      <w:pPr>
        <w:spacing w:line="480" w:lineRule="auto"/>
        <w:jc w:val="both"/>
        <w:rPr>
          <w:rFonts w:ascii="Myriad Pro" w:hAnsi="Myriad Pro"/>
          <w:bCs/>
          <w:noProof/>
          <w:szCs w:val="24"/>
        </w:rPr>
      </w:pPr>
      <w:r w:rsidRPr="002127E6">
        <w:rPr>
          <w:rFonts w:ascii="Myriad Pro" w:hAnsi="Myriad Pro"/>
          <w:bCs/>
          <w:noProof/>
          <w:szCs w:val="24"/>
        </w:rPr>
        <w:t>A feasible solution</w:t>
      </w:r>
      <w:r>
        <w:rPr>
          <w:rFonts w:ascii="Myriad Pro" w:hAnsi="Myriad Pro"/>
          <w:bCs/>
          <w:noProof/>
          <w:szCs w:val="24"/>
        </w:rPr>
        <w:t xml:space="preserve"> to handle with the phase noise</w:t>
      </w:r>
      <w:r w:rsidRPr="002127E6">
        <w:rPr>
          <w:rFonts w:ascii="Myriad Pro" w:hAnsi="Myriad Pro"/>
          <w:bCs/>
          <w:noProof/>
          <w:szCs w:val="24"/>
        </w:rPr>
        <w:t xml:space="preserve"> is to </w:t>
      </w:r>
      <w:r>
        <w:rPr>
          <w:rFonts w:ascii="Myriad Pro" w:hAnsi="Myriad Pro"/>
          <w:bCs/>
          <w:noProof/>
          <w:szCs w:val="24"/>
        </w:rPr>
        <w:t>apply early multi-looking and goldstein filtering to the burst overlap interferograms before double differencing</w:t>
      </w:r>
      <w:r w:rsidRPr="002127E6">
        <w:rPr>
          <w:rFonts w:ascii="Myriad Pro" w:hAnsi="Myriad Pro"/>
          <w:bCs/>
          <w:noProof/>
          <w:szCs w:val="24"/>
        </w:rPr>
        <w:t>. Phase SNR of each burst overla</w:t>
      </w:r>
      <w:r>
        <w:rPr>
          <w:rFonts w:ascii="Myriad Pro" w:hAnsi="Myriad Pro"/>
          <w:bCs/>
          <w:noProof/>
          <w:szCs w:val="24"/>
        </w:rPr>
        <w:t>p interferogram can be enhanced.</w:t>
      </w:r>
    </w:p>
    <w:p w14:paraId="3A980522" w14:textId="47873B69" w:rsidR="001D022F" w:rsidRDefault="001D022F" w:rsidP="00A45333">
      <w:pPr>
        <w:spacing w:line="480" w:lineRule="auto"/>
        <w:jc w:val="both"/>
        <w:rPr>
          <w:rFonts w:ascii="Myriad Pro" w:hAnsi="Myriad Pro"/>
          <w:bCs/>
          <w:noProof/>
          <w:szCs w:val="24"/>
        </w:rPr>
      </w:pPr>
      <w:r>
        <w:rPr>
          <w:rFonts w:ascii="Myriad Pro" w:hAnsi="Myriad Pro"/>
          <w:bCs/>
          <w:noProof/>
          <w:szCs w:val="24"/>
        </w:rPr>
        <w:t>Once we mitigated the mis-registration in double-difference phase, the left phase components can be regarded as the along-track deformation. We can directed convert these phases into deformation by means of the azimuth ground resolution. It can be formed as</w:t>
      </w:r>
    </w:p>
    <w:tbl>
      <w:tblPr>
        <w:tblStyle w:val="affff8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10"/>
        <w:gridCol w:w="2993"/>
        <w:gridCol w:w="2837"/>
      </w:tblGrid>
      <w:tr w:rsidR="001D022F" w:rsidRPr="002127E6" w14:paraId="3AE2198B" w14:textId="77777777" w:rsidTr="001D022F">
        <w:trPr>
          <w:jc w:val="center"/>
        </w:trPr>
        <w:tc>
          <w:tcPr>
            <w:tcW w:w="2810" w:type="dxa"/>
            <w:vAlign w:val="center"/>
          </w:tcPr>
          <w:p w14:paraId="60032E2D" w14:textId="77777777" w:rsidR="001D022F" w:rsidRPr="002127E6" w:rsidRDefault="001D022F" w:rsidP="00A45333">
            <w:pPr>
              <w:spacing w:line="480" w:lineRule="auto"/>
              <w:jc w:val="both"/>
              <w:rPr>
                <w:rFonts w:ascii="Myriad Pro" w:eastAsia="宋体" w:hAnsi="Myriad Pro" w:cs="Times New Roman"/>
                <w:bCs/>
                <w:noProof/>
              </w:rPr>
            </w:pPr>
          </w:p>
        </w:tc>
        <w:tc>
          <w:tcPr>
            <w:tcW w:w="2993" w:type="dxa"/>
            <w:vAlign w:val="center"/>
          </w:tcPr>
          <w:p w14:paraId="750F6FD4" w14:textId="66E6EC9C" w:rsidR="001D022F" w:rsidRPr="002127E6" w:rsidRDefault="001D022F" w:rsidP="00A45333">
            <w:pPr>
              <w:spacing w:line="480" w:lineRule="auto"/>
              <w:jc w:val="center"/>
              <w:rPr>
                <w:rFonts w:ascii="Myriad Pro" w:eastAsia="宋体" w:hAnsi="Myriad Pro" w:cs="Times New Roman"/>
                <w:bCs/>
                <w:noProof/>
              </w:rPr>
            </w:pPr>
            <w:r w:rsidRPr="001D022F">
              <w:rPr>
                <w:rFonts w:ascii="Myriad Pro" w:eastAsia="宋体" w:hAnsi="Myriad Pro" w:cs="Times New Roman"/>
                <w:bCs/>
                <w:noProof/>
                <w:position w:val="-28"/>
                <w:szCs w:val="20"/>
              </w:rPr>
              <w:object w:dxaOrig="1719" w:dyaOrig="660" w14:anchorId="4D8E1D34">
                <v:shape id="_x0000_i1037" type="#_x0000_t75" style="width:86.25pt;height:34.5pt" o:ole="">
                  <v:imagedata r:id="rId43" o:title=""/>
                </v:shape>
                <o:OLEObject Type="Embed" ProgID="Equation.DSMT4" ShapeID="_x0000_i1037" DrawAspect="Content" ObjectID="_1690650821" r:id="rId44"/>
              </w:object>
            </w:r>
          </w:p>
        </w:tc>
        <w:tc>
          <w:tcPr>
            <w:tcW w:w="2837" w:type="dxa"/>
            <w:vAlign w:val="center"/>
          </w:tcPr>
          <w:p w14:paraId="6C41FF0A" w14:textId="28C8DAD0" w:rsidR="001D022F" w:rsidRPr="002127E6" w:rsidRDefault="001D022F" w:rsidP="00A45333">
            <w:pPr>
              <w:spacing w:line="480" w:lineRule="auto"/>
              <w:jc w:val="right"/>
              <w:rPr>
                <w:rFonts w:ascii="Myriad Pro" w:eastAsia="宋体" w:hAnsi="Myriad Pro" w:cs="Times New Roman"/>
                <w:bCs/>
                <w:noProof/>
              </w:rPr>
            </w:pPr>
            <w:r w:rsidRPr="002127E6">
              <w:rPr>
                <w:rFonts w:ascii="Myriad Pro" w:eastAsia="宋体" w:hAnsi="Myriad Pro" w:cs="Times New Roman"/>
                <w:bCs/>
                <w:noProof/>
              </w:rPr>
              <w:t>(</w:t>
            </w:r>
            <w:r w:rsidR="00A91D8B">
              <w:rPr>
                <w:rFonts w:ascii="Myriad Pro" w:eastAsia="宋体" w:hAnsi="Myriad Pro" w:cs="Times New Roman"/>
                <w:bCs/>
                <w:noProof/>
              </w:rPr>
              <w:t>4</w:t>
            </w:r>
            <w:r w:rsidRPr="002127E6">
              <w:rPr>
                <w:rFonts w:ascii="Myriad Pro" w:eastAsia="宋体" w:hAnsi="Myriad Pro" w:cs="Times New Roman"/>
                <w:bCs/>
                <w:noProof/>
              </w:rPr>
              <w:t>)</w:t>
            </w:r>
          </w:p>
        </w:tc>
      </w:tr>
    </w:tbl>
    <w:p w14:paraId="2E1CA4A1" w14:textId="2EC9AF1D" w:rsidR="001D022F" w:rsidRDefault="001D022F" w:rsidP="00A45333">
      <w:pPr>
        <w:spacing w:line="480" w:lineRule="auto"/>
        <w:jc w:val="both"/>
        <w:rPr>
          <w:rFonts w:ascii="Myriad Pro" w:hAnsi="Myriad Pro"/>
          <w:bCs/>
          <w:noProof/>
          <w:szCs w:val="24"/>
        </w:rPr>
      </w:pPr>
      <w:r w:rsidRPr="002127E6">
        <w:rPr>
          <w:rFonts w:ascii="Myriad Pro" w:hAnsi="Myriad Pro"/>
          <w:bCs/>
          <w:noProof/>
          <w:szCs w:val="24"/>
        </w:rPr>
        <w:t xml:space="preserve">where </w:t>
      </w:r>
      <w:r w:rsidRPr="001D022F">
        <w:rPr>
          <w:rFonts w:ascii="Myriad Pro" w:hAnsi="Myriad Pro"/>
          <w:bCs/>
          <w:noProof/>
          <w:position w:val="-10"/>
          <w:szCs w:val="24"/>
        </w:rPr>
        <w:object w:dxaOrig="360" w:dyaOrig="320" w14:anchorId="06D32222">
          <v:shape id="_x0000_i1038" type="#_x0000_t75" style="width:18.75pt;height:15.75pt" o:ole="">
            <v:imagedata r:id="rId45" o:title=""/>
          </v:shape>
          <o:OLEObject Type="Embed" ProgID="Equation.DSMT4" ShapeID="_x0000_i1038" DrawAspect="Content" ObjectID="_1690650822" r:id="rId46"/>
        </w:object>
      </w:r>
      <w:r>
        <w:rPr>
          <w:rFonts w:ascii="Myriad Pro" w:hAnsi="Myriad Pro"/>
          <w:bCs/>
          <w:noProof/>
          <w:szCs w:val="24"/>
        </w:rPr>
        <w:t xml:space="preserve"> is the along-track deformation and </w:t>
      </w:r>
      <w:r w:rsidRPr="001D022F">
        <w:rPr>
          <w:rFonts w:ascii="Myriad Pro" w:hAnsi="Myriad Pro"/>
          <w:bCs/>
          <w:noProof/>
          <w:position w:val="-10"/>
          <w:szCs w:val="24"/>
        </w:rPr>
        <w:object w:dxaOrig="320" w:dyaOrig="320" w14:anchorId="550D3FD9">
          <v:shape id="_x0000_i1039" type="#_x0000_t75" style="width:15.75pt;height:15.75pt" o:ole="">
            <v:imagedata r:id="rId47" o:title=""/>
          </v:shape>
          <o:OLEObject Type="Embed" ProgID="Equation.DSMT4" ShapeID="_x0000_i1039" DrawAspect="Content" ObjectID="_1690650823" r:id="rId48"/>
        </w:object>
      </w:r>
      <w:r w:rsidRPr="002127E6">
        <w:rPr>
          <w:rFonts w:ascii="Myriad Pro" w:hAnsi="Myriad Pro"/>
          <w:bCs/>
          <w:noProof/>
          <w:szCs w:val="24"/>
        </w:rPr>
        <w:t xml:space="preserve"> means the </w:t>
      </w:r>
      <w:r>
        <w:rPr>
          <w:rFonts w:ascii="Myriad Pro" w:hAnsi="Myriad Pro"/>
          <w:bCs/>
          <w:noProof/>
          <w:szCs w:val="24"/>
        </w:rPr>
        <w:t>azimuth ground resolution.</w:t>
      </w:r>
    </w:p>
    <w:p w14:paraId="0E836861" w14:textId="6DBF7B84" w:rsidR="002127E6" w:rsidRPr="00A45333" w:rsidRDefault="002127E6" w:rsidP="00A45333">
      <w:pPr>
        <w:spacing w:line="480" w:lineRule="auto"/>
        <w:jc w:val="both"/>
        <w:rPr>
          <w:rFonts w:ascii="Myriad Pro" w:hAnsi="Myriad Pro"/>
          <w:bCs/>
          <w:noProof/>
          <w:szCs w:val="24"/>
        </w:rPr>
      </w:pPr>
      <w:r w:rsidRPr="002127E6">
        <w:rPr>
          <w:rFonts w:ascii="Myriad Pro" w:hAnsi="Myriad Pro"/>
          <w:bCs/>
          <w:noProof/>
          <w:szCs w:val="24"/>
        </w:rPr>
        <w:t xml:space="preserve">Noted that the exported along-track deformation phase here requires no </w:t>
      </w:r>
      <w:r w:rsidR="001D022F">
        <w:rPr>
          <w:rFonts w:ascii="Myriad Pro" w:hAnsi="Myriad Pro"/>
          <w:bCs/>
          <w:noProof/>
          <w:szCs w:val="24"/>
        </w:rPr>
        <w:t>phase unwrapping</w:t>
      </w:r>
      <w:r w:rsidRPr="002127E6">
        <w:rPr>
          <w:rFonts w:ascii="Myriad Pro" w:hAnsi="Myriad Pro"/>
          <w:bCs/>
          <w:noProof/>
          <w:szCs w:val="24"/>
        </w:rPr>
        <w:t xml:space="preserve"> process like the LOS phase usually undergoes.</w:t>
      </w:r>
      <w:r w:rsidR="005E0650" w:rsidRPr="005E0650">
        <w:t xml:space="preserve"> </w:t>
      </w:r>
      <w:r w:rsidR="005E0650" w:rsidRPr="005E0650">
        <w:rPr>
          <w:rFonts w:ascii="Myriad Pro" w:hAnsi="Myriad Pro"/>
          <w:bCs/>
          <w:noProof/>
          <w:szCs w:val="24"/>
        </w:rPr>
        <w:t xml:space="preserve">After the mis-registration </w:t>
      </w:r>
      <w:r w:rsidR="005E0650">
        <w:rPr>
          <w:rFonts w:ascii="Myriad Pro" w:hAnsi="Myriad Pro"/>
          <w:bCs/>
          <w:noProof/>
          <w:szCs w:val="24"/>
        </w:rPr>
        <w:t>mitigation</w:t>
      </w:r>
      <w:r w:rsidR="005E0650" w:rsidRPr="005E0650">
        <w:rPr>
          <w:rFonts w:ascii="Myriad Pro" w:hAnsi="Myriad Pro"/>
          <w:bCs/>
          <w:noProof/>
          <w:szCs w:val="24"/>
        </w:rPr>
        <w:t xml:space="preserve">, a double difference phase range from -180 degrees to 180 degrees is corresponding to a displacement of approximately -0.643m and 0.643m respectively (the sensing time interval is set to 0.0021s and the azimuth resolution </w:t>
      </w:r>
      <w:r w:rsidR="005E0650" w:rsidRPr="005E0650">
        <w:rPr>
          <w:rFonts w:ascii="Myriad Pro" w:hAnsi="Myriad Pro"/>
          <w:bCs/>
          <w:noProof/>
          <w:szCs w:val="24"/>
        </w:rPr>
        <w:lastRenderedPageBreak/>
        <w:t>is set to 13.5m). Therefore, the derived along-track deformation usually requires no unwrapping operation</w:t>
      </w:r>
      <w:r w:rsidR="005E0650">
        <w:rPr>
          <w:rFonts w:ascii="Myriad Pro" w:hAnsi="Myriad Pro"/>
          <w:bCs/>
          <w:noProof/>
          <w:szCs w:val="24"/>
        </w:rPr>
        <w:t xml:space="preserve"> when the co-seismic deformation did not surpass this limit</w:t>
      </w:r>
      <w:r w:rsidR="005E0650" w:rsidRPr="005E0650">
        <w:rPr>
          <w:rFonts w:ascii="Myriad Pro" w:hAnsi="Myriad Pro"/>
          <w:bCs/>
          <w:noProof/>
          <w:szCs w:val="24"/>
        </w:rPr>
        <w:t xml:space="preserve">. </w:t>
      </w:r>
      <w:r w:rsidRPr="002127E6">
        <w:rPr>
          <w:rFonts w:ascii="Myriad Pro" w:hAnsi="Myriad Pro"/>
          <w:bCs/>
          <w:noProof/>
          <w:szCs w:val="24"/>
        </w:rPr>
        <w:t xml:space="preserve"> </w:t>
      </w:r>
    </w:p>
    <w:p w14:paraId="4683E760" w14:textId="2406EBDF" w:rsidR="00D83CBE" w:rsidRPr="00014AA6" w:rsidRDefault="00CA756B" w:rsidP="00A45333">
      <w:pPr>
        <w:spacing w:before="100" w:beforeAutospacing="1" w:after="100" w:afterAutospacing="1" w:line="480" w:lineRule="auto"/>
        <w:rPr>
          <w:rFonts w:ascii="Myriad Pro" w:hAnsi="Myriad Pro"/>
          <w:b/>
          <w:bCs/>
          <w:szCs w:val="24"/>
          <w:lang w:eastAsia="zh-CN"/>
        </w:rPr>
      </w:pPr>
      <w:r>
        <w:rPr>
          <w:rFonts w:ascii="Myriad Pro" w:hAnsi="Myriad Pro" w:hint="eastAsia"/>
          <w:b/>
          <w:bCs/>
          <w:szCs w:val="24"/>
          <w:lang w:eastAsia="zh-CN"/>
        </w:rPr>
        <w:t>R</w:t>
      </w:r>
      <w:r>
        <w:rPr>
          <w:rFonts w:ascii="Myriad Pro" w:hAnsi="Myriad Pro"/>
          <w:b/>
          <w:bCs/>
          <w:szCs w:val="24"/>
          <w:lang w:eastAsia="zh-CN"/>
        </w:rPr>
        <w:t>eference</w:t>
      </w:r>
    </w:p>
    <w:p w14:paraId="3BE244C5" w14:textId="77777777" w:rsidR="005E4FA9" w:rsidRPr="005E4FA9" w:rsidRDefault="00585B0E" w:rsidP="005E4FA9">
      <w:pPr>
        <w:pStyle w:val="EndNoteBibliography"/>
      </w:pPr>
      <w:r w:rsidRPr="006C14AD">
        <w:rPr>
          <w:rFonts w:ascii="Myriad Pro" w:hAnsi="Myriad Pro"/>
          <w:b/>
          <w:bCs/>
          <w:szCs w:val="24"/>
        </w:rPr>
        <w:fldChar w:fldCharType="begin"/>
      </w:r>
      <w:r w:rsidRPr="006C14AD">
        <w:rPr>
          <w:rFonts w:ascii="Myriad Pro" w:hAnsi="Myriad Pro"/>
          <w:b/>
          <w:bCs/>
          <w:szCs w:val="24"/>
        </w:rPr>
        <w:instrText xml:space="preserve"> ADDIN EN.REFLIST </w:instrText>
      </w:r>
      <w:r w:rsidRPr="006C14AD">
        <w:rPr>
          <w:rFonts w:ascii="Myriad Pro" w:hAnsi="Myriad Pro"/>
          <w:b/>
          <w:bCs/>
          <w:szCs w:val="24"/>
        </w:rPr>
        <w:fldChar w:fldCharType="separate"/>
      </w:r>
      <w:r w:rsidR="005E4FA9" w:rsidRPr="005E4FA9">
        <w:t>Khoshmanesh M, Shirzaei M, Nadeau RM. (2015). Time-dependent model of aseismic slip on the central San Andreas Fault from InSAR time series and repeating earthquakes. Journal of Geophysical Research: Solid Earth</w:t>
      </w:r>
      <w:r w:rsidR="005E4FA9" w:rsidRPr="005E4FA9">
        <w:rPr>
          <w:i/>
        </w:rPr>
        <w:t xml:space="preserve">, </w:t>
      </w:r>
      <w:r w:rsidR="005E4FA9" w:rsidRPr="005E4FA9">
        <w:t>120, 6658-6679. doi: 10.1002/2015JB012039.</w:t>
      </w:r>
    </w:p>
    <w:p w14:paraId="0D431350" w14:textId="77777777" w:rsidR="005E4FA9" w:rsidRPr="005E4FA9" w:rsidRDefault="005E4FA9" w:rsidP="005E4FA9">
      <w:pPr>
        <w:pStyle w:val="EndNoteBibliography"/>
      </w:pPr>
      <w:r w:rsidRPr="005E4FA9">
        <w:t>Lohman RB, Barnhart WD. (2010). Evaluation of earthquake triggering during the 2005–2008 earthquake sequence on Qeshm Island, Iran. Journal of Geophysical Research: Solid Earth</w:t>
      </w:r>
      <w:r w:rsidRPr="005E4FA9">
        <w:rPr>
          <w:i/>
        </w:rPr>
        <w:t xml:space="preserve">, </w:t>
      </w:r>
      <w:r w:rsidRPr="005E4FA9">
        <w:t>115. doi: 10.1029/2010JB007710.</w:t>
      </w:r>
    </w:p>
    <w:p w14:paraId="1AEEA455" w14:textId="77777777" w:rsidR="005E4FA9" w:rsidRPr="005E4FA9" w:rsidRDefault="005E4FA9" w:rsidP="005E4FA9">
      <w:pPr>
        <w:pStyle w:val="EndNoteBibliography"/>
      </w:pPr>
      <w:r w:rsidRPr="005E4FA9">
        <w:t>Lohman RB, Simons M. (2005). Some thoughts on the use of InSAR data to constrain models of surface deformation: Noise structure and data downsampling. "Geochemistry, Geophysics, Geosystems"</w:t>
      </w:r>
      <w:r w:rsidRPr="005E4FA9">
        <w:rPr>
          <w:i/>
        </w:rPr>
        <w:t xml:space="preserve">, </w:t>
      </w:r>
      <w:r w:rsidRPr="005E4FA9">
        <w:t>6.</w:t>
      </w:r>
    </w:p>
    <w:p w14:paraId="727A9CC2" w14:textId="77777777" w:rsidR="005E4FA9" w:rsidRPr="005E4FA9" w:rsidRDefault="005E4FA9" w:rsidP="005E4FA9">
      <w:pPr>
        <w:pStyle w:val="EndNoteBibliography"/>
      </w:pPr>
      <w:r w:rsidRPr="005E4FA9">
        <w:t>Okada Y. (1985). Surface deformation due to shear and tensile faults in a half-space. Bulletin of the Seismological Society of America</w:t>
      </w:r>
      <w:r w:rsidRPr="005E4FA9">
        <w:rPr>
          <w:i/>
        </w:rPr>
        <w:t xml:space="preserve">, </w:t>
      </w:r>
      <w:r w:rsidRPr="005E4FA9">
        <w:t>75, 1135-1154.</w:t>
      </w:r>
    </w:p>
    <w:p w14:paraId="7FA397F6" w14:textId="77777777" w:rsidR="005E4FA9" w:rsidRPr="005E4FA9" w:rsidRDefault="005E4FA9" w:rsidP="005E4FA9">
      <w:pPr>
        <w:pStyle w:val="EndNoteBibliography"/>
        <w:rPr>
          <w:rFonts w:hint="eastAsia"/>
        </w:rPr>
      </w:pPr>
      <w:r w:rsidRPr="005E4FA9">
        <w:rPr>
          <w:rFonts w:hint="eastAsia"/>
        </w:rPr>
        <w:t>Xu W. (2017). Finite</w:t>
      </w:r>
      <w:r w:rsidRPr="005E4FA9">
        <w:rPr>
          <w:rFonts w:hint="eastAsia"/>
        </w:rPr>
        <w:t>‐</w:t>
      </w:r>
      <w:r w:rsidRPr="005E4FA9">
        <w:rPr>
          <w:rFonts w:hint="eastAsia"/>
        </w:rPr>
        <w:t>fault slip model of the 2016 Mw 7.5 Chiloé earthquake, southern Chile, estimated from Sentinel</w:t>
      </w:r>
      <w:r w:rsidRPr="005E4FA9">
        <w:rPr>
          <w:rFonts w:hint="eastAsia"/>
        </w:rPr>
        <w:t>‐</w:t>
      </w:r>
      <w:r w:rsidRPr="005E4FA9">
        <w:rPr>
          <w:rFonts w:hint="eastAsia"/>
        </w:rPr>
        <w:t>1 data. Geophysical Research Letters</w:t>
      </w:r>
      <w:r w:rsidRPr="005E4FA9">
        <w:rPr>
          <w:rFonts w:hint="eastAsia"/>
          <w:i/>
        </w:rPr>
        <w:t xml:space="preserve">, </w:t>
      </w:r>
      <w:r w:rsidRPr="005E4FA9">
        <w:rPr>
          <w:rFonts w:hint="eastAsia"/>
        </w:rPr>
        <w:t>44, 4774-4780. doi: 10.1002/2017GL073560.</w:t>
      </w:r>
    </w:p>
    <w:p w14:paraId="46B14849" w14:textId="77777777" w:rsidR="005E4FA9" w:rsidRPr="005E4FA9" w:rsidRDefault="005E4FA9" w:rsidP="005E4FA9">
      <w:pPr>
        <w:pStyle w:val="EndNoteBibliography"/>
      </w:pPr>
      <w:r w:rsidRPr="005E4FA9">
        <w:t>Yagüe-Martínez N, Prats-Iraola P, Gonzalez FR, Brcic R, Shau R, Geudtner D, Eineder M, Bamler R. (2016). Interferometric processing of Sentinel-1 TOPS data. IEEE Transactions on Geoscience and Remote Sensing</w:t>
      </w:r>
      <w:r w:rsidRPr="005E4FA9">
        <w:rPr>
          <w:i/>
        </w:rPr>
        <w:t xml:space="preserve">, </w:t>
      </w:r>
      <w:r w:rsidRPr="005E4FA9">
        <w:t>54, 2220-2234.</w:t>
      </w:r>
    </w:p>
    <w:p w14:paraId="5C35D671" w14:textId="0768487B" w:rsidR="00B9440A" w:rsidRPr="006C14AD" w:rsidRDefault="00585B0E" w:rsidP="00A45333">
      <w:pPr>
        <w:spacing w:before="100" w:beforeAutospacing="1" w:after="100" w:afterAutospacing="1" w:line="480" w:lineRule="auto"/>
        <w:rPr>
          <w:rFonts w:ascii="Myriad Pro" w:hAnsi="Myriad Pro"/>
          <w:b/>
          <w:bCs/>
          <w:szCs w:val="24"/>
        </w:rPr>
      </w:pPr>
      <w:r w:rsidRPr="006C14AD">
        <w:rPr>
          <w:rFonts w:ascii="Myriad Pro" w:hAnsi="Myriad Pro"/>
          <w:b/>
          <w:bCs/>
          <w:szCs w:val="24"/>
        </w:rPr>
        <w:fldChar w:fldCharType="end"/>
      </w:r>
    </w:p>
    <w:sectPr w:rsidR="00B9440A" w:rsidRPr="006C14AD" w:rsidSect="00A45333">
      <w:type w:val="continuous"/>
      <w:pgSz w:w="12240" w:h="15840"/>
      <w:pgMar w:top="1440" w:right="1800" w:bottom="1440" w:left="1800" w:header="720" w:footer="720" w:gutter="0"/>
      <w:lnNumType w:countBy="1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000AA04" w14:textId="77777777" w:rsidR="00AA15FB" w:rsidRDefault="00AA15FB">
      <w:r>
        <w:separator/>
      </w:r>
    </w:p>
  </w:endnote>
  <w:endnote w:type="continuationSeparator" w:id="0">
    <w:p w14:paraId="5C884FCE" w14:textId="77777777" w:rsidR="00AA15FB" w:rsidRDefault="00AA15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Myriad Pro">
    <w:altName w:val="Segoe UI"/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517806497"/>
      <w:docPartObj>
        <w:docPartGallery w:val="Page Numbers (Bottom of Page)"/>
        <w:docPartUnique/>
      </w:docPartObj>
    </w:sdtPr>
    <w:sdtEndPr/>
    <w:sdtContent>
      <w:p w14:paraId="43C8A8E0" w14:textId="55B0DAF8" w:rsidR="00A45333" w:rsidRDefault="00A45333" w:rsidP="00A45333">
        <w:pPr>
          <w:pStyle w:val="aff1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E4FA9" w:rsidRPr="005E4FA9">
          <w:rPr>
            <w:noProof/>
            <w:lang w:val="zh-CN" w:eastAsia="zh-CN"/>
          </w:rPr>
          <w:t>2</w:t>
        </w:r>
        <w:r>
          <w:fldChar w:fldCharType="end"/>
        </w:r>
      </w:p>
    </w:sdtContent>
  </w:sdt>
  <w:p w14:paraId="07D54E4A" w14:textId="77777777" w:rsidR="00A45333" w:rsidRDefault="00A45333">
    <w:pPr>
      <w:pStyle w:val="aff1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4B89B00" w14:textId="77777777" w:rsidR="00AA15FB" w:rsidRDefault="00AA15FB">
      <w:r>
        <w:separator/>
      </w:r>
    </w:p>
  </w:footnote>
  <w:footnote w:type="continuationSeparator" w:id="0">
    <w:p w14:paraId="5F8AA271" w14:textId="77777777" w:rsidR="00AA15FB" w:rsidRDefault="00AA15F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5F23C1C" w14:textId="77CADEDB" w:rsidR="00140F72" w:rsidRPr="005001AC" w:rsidRDefault="00734E6C" w:rsidP="00734E6C">
    <w:pPr>
      <w:jc w:val="center"/>
      <w:rPr>
        <w:sz w:val="20"/>
        <w:lang w:eastAsia="zh-CN"/>
      </w:rPr>
    </w:pPr>
    <w:r>
      <w:rPr>
        <w:rFonts w:hint="eastAsia"/>
        <w:sz w:val="20"/>
        <w:lang w:eastAsia="zh-CN"/>
      </w:rPr>
      <w:t>S</w:t>
    </w:r>
    <w:r>
      <w:rPr>
        <w:sz w:val="20"/>
        <w:lang w:eastAsia="zh-CN"/>
      </w:rPr>
      <w:t xml:space="preserve">ubmitted to </w:t>
    </w:r>
    <w:r w:rsidR="005E4FA9">
      <w:rPr>
        <w:sz w:val="20"/>
        <w:lang w:eastAsia="zh-CN"/>
      </w:rPr>
      <w:t>Journal of Geodesy</w:t>
    </w:r>
  </w:p>
  <w:p w14:paraId="18F8F636" w14:textId="77777777" w:rsidR="00140F72" w:rsidRDefault="00140F72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3E9A0988"/>
    <w:lvl w:ilvl="0">
      <w:start w:val="1"/>
      <w:numFmt w:val="decimal"/>
      <w:pStyle w:val="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498CFF00"/>
    <w:lvl w:ilvl="0">
      <w:start w:val="1"/>
      <w:numFmt w:val="decimal"/>
      <w:pStyle w:val="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D94376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C8CF8D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BE508C2A"/>
    <w:lvl w:ilvl="0">
      <w:start w:val="1"/>
      <w:numFmt w:val="bullet"/>
      <w:pStyle w:val="50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BDA3A4C"/>
    <w:lvl w:ilvl="0">
      <w:start w:val="1"/>
      <w:numFmt w:val="bullet"/>
      <w:pStyle w:val="40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F6ED8A8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406D81E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8E05002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E4E81E6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B043FEB"/>
    <w:multiLevelType w:val="hybridMultilevel"/>
    <w:tmpl w:val="03C606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1901DB9"/>
    <w:multiLevelType w:val="hybridMultilevel"/>
    <w:tmpl w:val="00B68626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D9D4332"/>
    <w:multiLevelType w:val="multilevel"/>
    <w:tmpl w:val="4ECEB6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5BE2FA6"/>
    <w:multiLevelType w:val="hybridMultilevel"/>
    <w:tmpl w:val="03C606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FD37AC4"/>
    <w:multiLevelType w:val="hybridMultilevel"/>
    <w:tmpl w:val="F894CF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2"/>
  </w:num>
  <w:num w:numId="12">
    <w:abstractNumId w:val="14"/>
  </w:num>
  <w:num w:numId="13">
    <w:abstractNumId w:val="11"/>
  </w:num>
  <w:num w:numId="14">
    <w:abstractNumId w:val="13"/>
  </w:num>
  <w:num w:numId="1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stylePaneSortMethod w:val="00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AxMjIysTAysjA2NjVX0lEKTi0uzszPAykwNKwFAC9kwf4tAAAA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 Geodesy 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txarxwar9x90d4epptwvwdxk59afdrp9tvxr&quot;&gt;My EndNote Library&lt;record-ids&gt;&lt;item&gt;46&lt;/item&gt;&lt;item&gt;586&lt;/item&gt;&lt;item&gt;688&lt;/item&gt;&lt;/record-ids&gt;&lt;/item&gt;&lt;/Libraries&gt;"/>
  </w:docVars>
  <w:rsids>
    <w:rsidRoot w:val="002C030F"/>
    <w:rsid w:val="00012D31"/>
    <w:rsid w:val="00014AA6"/>
    <w:rsid w:val="00014C5F"/>
    <w:rsid w:val="00015A0C"/>
    <w:rsid w:val="00015F74"/>
    <w:rsid w:val="0003373A"/>
    <w:rsid w:val="00034C82"/>
    <w:rsid w:val="00043571"/>
    <w:rsid w:val="0006533A"/>
    <w:rsid w:val="00065EBD"/>
    <w:rsid w:val="00083B44"/>
    <w:rsid w:val="000850DC"/>
    <w:rsid w:val="00094365"/>
    <w:rsid w:val="000B2E64"/>
    <w:rsid w:val="000B6E8C"/>
    <w:rsid w:val="000C2771"/>
    <w:rsid w:val="000D68BD"/>
    <w:rsid w:val="000F0DCE"/>
    <w:rsid w:val="00111843"/>
    <w:rsid w:val="00111B99"/>
    <w:rsid w:val="00112C5B"/>
    <w:rsid w:val="00113908"/>
    <w:rsid w:val="00114193"/>
    <w:rsid w:val="001154E6"/>
    <w:rsid w:val="00115A38"/>
    <w:rsid w:val="0011687B"/>
    <w:rsid w:val="00120EAE"/>
    <w:rsid w:val="00124F82"/>
    <w:rsid w:val="001278E3"/>
    <w:rsid w:val="00130743"/>
    <w:rsid w:val="00130B50"/>
    <w:rsid w:val="00140F72"/>
    <w:rsid w:val="00155DF2"/>
    <w:rsid w:val="0016337A"/>
    <w:rsid w:val="00164269"/>
    <w:rsid w:val="00172CDE"/>
    <w:rsid w:val="00190FAE"/>
    <w:rsid w:val="001966FD"/>
    <w:rsid w:val="00197826"/>
    <w:rsid w:val="001A1BDE"/>
    <w:rsid w:val="001C7B4E"/>
    <w:rsid w:val="001D022F"/>
    <w:rsid w:val="001F0876"/>
    <w:rsid w:val="001F167C"/>
    <w:rsid w:val="001F5E91"/>
    <w:rsid w:val="001F5F6E"/>
    <w:rsid w:val="0020183F"/>
    <w:rsid w:val="002077B9"/>
    <w:rsid w:val="00212664"/>
    <w:rsid w:val="002127E6"/>
    <w:rsid w:val="00221C70"/>
    <w:rsid w:val="002251AF"/>
    <w:rsid w:val="00227D86"/>
    <w:rsid w:val="00231397"/>
    <w:rsid w:val="0023268C"/>
    <w:rsid w:val="00232B19"/>
    <w:rsid w:val="00243B68"/>
    <w:rsid w:val="0024755D"/>
    <w:rsid w:val="00262D72"/>
    <w:rsid w:val="00273F55"/>
    <w:rsid w:val="002800B6"/>
    <w:rsid w:val="00294E8E"/>
    <w:rsid w:val="002A03FF"/>
    <w:rsid w:val="002A3261"/>
    <w:rsid w:val="002A5DBE"/>
    <w:rsid w:val="002B2E34"/>
    <w:rsid w:val="002B35D4"/>
    <w:rsid w:val="002C030F"/>
    <w:rsid w:val="002E0560"/>
    <w:rsid w:val="002F3966"/>
    <w:rsid w:val="002F4C1A"/>
    <w:rsid w:val="00317D25"/>
    <w:rsid w:val="00320E2C"/>
    <w:rsid w:val="0032473F"/>
    <w:rsid w:val="00325D53"/>
    <w:rsid w:val="00331D75"/>
    <w:rsid w:val="00355362"/>
    <w:rsid w:val="00355FD4"/>
    <w:rsid w:val="00363E44"/>
    <w:rsid w:val="00375F67"/>
    <w:rsid w:val="00387CBB"/>
    <w:rsid w:val="00395E86"/>
    <w:rsid w:val="003A2FD8"/>
    <w:rsid w:val="003A7122"/>
    <w:rsid w:val="003B40E6"/>
    <w:rsid w:val="003C007A"/>
    <w:rsid w:val="003E1980"/>
    <w:rsid w:val="003F6E14"/>
    <w:rsid w:val="0040045B"/>
    <w:rsid w:val="00405336"/>
    <w:rsid w:val="0041005A"/>
    <w:rsid w:val="00441C73"/>
    <w:rsid w:val="004568BC"/>
    <w:rsid w:val="004571D5"/>
    <w:rsid w:val="00462F1B"/>
    <w:rsid w:val="0046356B"/>
    <w:rsid w:val="00477182"/>
    <w:rsid w:val="004779CB"/>
    <w:rsid w:val="00481118"/>
    <w:rsid w:val="00484F75"/>
    <w:rsid w:val="00496E1B"/>
    <w:rsid w:val="004A59DD"/>
    <w:rsid w:val="004B2481"/>
    <w:rsid w:val="004C197E"/>
    <w:rsid w:val="004D1E65"/>
    <w:rsid w:val="004D2A8C"/>
    <w:rsid w:val="004D58A8"/>
    <w:rsid w:val="004E42D8"/>
    <w:rsid w:val="004E7BA2"/>
    <w:rsid w:val="004F71FC"/>
    <w:rsid w:val="004F7EDF"/>
    <w:rsid w:val="005001AC"/>
    <w:rsid w:val="005143E1"/>
    <w:rsid w:val="00514FF9"/>
    <w:rsid w:val="00517016"/>
    <w:rsid w:val="00521012"/>
    <w:rsid w:val="00527D71"/>
    <w:rsid w:val="00527D84"/>
    <w:rsid w:val="005314B5"/>
    <w:rsid w:val="00532BF2"/>
    <w:rsid w:val="0054432F"/>
    <w:rsid w:val="00552C23"/>
    <w:rsid w:val="005607DD"/>
    <w:rsid w:val="00572DFF"/>
    <w:rsid w:val="00585B0E"/>
    <w:rsid w:val="005A558C"/>
    <w:rsid w:val="005B186E"/>
    <w:rsid w:val="005C0204"/>
    <w:rsid w:val="005C3F1D"/>
    <w:rsid w:val="005C6651"/>
    <w:rsid w:val="005D6D71"/>
    <w:rsid w:val="005E0650"/>
    <w:rsid w:val="005E28F8"/>
    <w:rsid w:val="005E4FA9"/>
    <w:rsid w:val="005E6513"/>
    <w:rsid w:val="005F04EE"/>
    <w:rsid w:val="005F2F3C"/>
    <w:rsid w:val="006029DE"/>
    <w:rsid w:val="00611F9E"/>
    <w:rsid w:val="006237D4"/>
    <w:rsid w:val="0062485F"/>
    <w:rsid w:val="00644A0F"/>
    <w:rsid w:val="00651114"/>
    <w:rsid w:val="00654FED"/>
    <w:rsid w:val="006622CF"/>
    <w:rsid w:val="00664A12"/>
    <w:rsid w:val="0066722B"/>
    <w:rsid w:val="00670299"/>
    <w:rsid w:val="0068469F"/>
    <w:rsid w:val="0068696D"/>
    <w:rsid w:val="00691985"/>
    <w:rsid w:val="006962C1"/>
    <w:rsid w:val="006A1B64"/>
    <w:rsid w:val="006B03AD"/>
    <w:rsid w:val="006B3AE4"/>
    <w:rsid w:val="006C14AD"/>
    <w:rsid w:val="006C5879"/>
    <w:rsid w:val="006C61C5"/>
    <w:rsid w:val="006F502C"/>
    <w:rsid w:val="006F602A"/>
    <w:rsid w:val="007108F5"/>
    <w:rsid w:val="00713876"/>
    <w:rsid w:val="00713AF2"/>
    <w:rsid w:val="00713E5B"/>
    <w:rsid w:val="00715A3B"/>
    <w:rsid w:val="007166B0"/>
    <w:rsid w:val="00734E6C"/>
    <w:rsid w:val="007402FC"/>
    <w:rsid w:val="007411A1"/>
    <w:rsid w:val="007563F2"/>
    <w:rsid w:val="00760856"/>
    <w:rsid w:val="00764008"/>
    <w:rsid w:val="007702FE"/>
    <w:rsid w:val="00777C22"/>
    <w:rsid w:val="00787852"/>
    <w:rsid w:val="00793F28"/>
    <w:rsid w:val="007A72A4"/>
    <w:rsid w:val="00807D35"/>
    <w:rsid w:val="008115D9"/>
    <w:rsid w:val="00825950"/>
    <w:rsid w:val="0084648B"/>
    <w:rsid w:val="00857672"/>
    <w:rsid w:val="00866641"/>
    <w:rsid w:val="00871FB4"/>
    <w:rsid w:val="0088475E"/>
    <w:rsid w:val="00885C9B"/>
    <w:rsid w:val="008865EC"/>
    <w:rsid w:val="00886E69"/>
    <w:rsid w:val="008927D0"/>
    <w:rsid w:val="008B5900"/>
    <w:rsid w:val="008D5D2A"/>
    <w:rsid w:val="008E2CF1"/>
    <w:rsid w:val="008F08DC"/>
    <w:rsid w:val="008F5A8A"/>
    <w:rsid w:val="009055D1"/>
    <w:rsid w:val="00914B63"/>
    <w:rsid w:val="00922705"/>
    <w:rsid w:val="00924546"/>
    <w:rsid w:val="00930CD1"/>
    <w:rsid w:val="00932FE5"/>
    <w:rsid w:val="009354AB"/>
    <w:rsid w:val="009354F3"/>
    <w:rsid w:val="009447DC"/>
    <w:rsid w:val="0094656C"/>
    <w:rsid w:val="00961BA5"/>
    <w:rsid w:val="009743A9"/>
    <w:rsid w:val="00974631"/>
    <w:rsid w:val="00975720"/>
    <w:rsid w:val="009859A7"/>
    <w:rsid w:val="0099731C"/>
    <w:rsid w:val="009A4217"/>
    <w:rsid w:val="009A5287"/>
    <w:rsid w:val="009B2AC5"/>
    <w:rsid w:val="009B7984"/>
    <w:rsid w:val="009C5F05"/>
    <w:rsid w:val="009C7F12"/>
    <w:rsid w:val="009F4BED"/>
    <w:rsid w:val="009F7D93"/>
    <w:rsid w:val="00A22569"/>
    <w:rsid w:val="00A276DF"/>
    <w:rsid w:val="00A3084A"/>
    <w:rsid w:val="00A3403B"/>
    <w:rsid w:val="00A43DEC"/>
    <w:rsid w:val="00A45333"/>
    <w:rsid w:val="00A50033"/>
    <w:rsid w:val="00A51A12"/>
    <w:rsid w:val="00A554FF"/>
    <w:rsid w:val="00A627D4"/>
    <w:rsid w:val="00A74DA2"/>
    <w:rsid w:val="00A8440F"/>
    <w:rsid w:val="00A91D8B"/>
    <w:rsid w:val="00A92733"/>
    <w:rsid w:val="00AA15FB"/>
    <w:rsid w:val="00AA28E1"/>
    <w:rsid w:val="00AA76F3"/>
    <w:rsid w:val="00AB58BD"/>
    <w:rsid w:val="00AC7DA6"/>
    <w:rsid w:val="00AD499C"/>
    <w:rsid w:val="00AD7AD7"/>
    <w:rsid w:val="00AE1169"/>
    <w:rsid w:val="00AE6BB6"/>
    <w:rsid w:val="00AF146D"/>
    <w:rsid w:val="00B052C6"/>
    <w:rsid w:val="00B1594A"/>
    <w:rsid w:val="00B30334"/>
    <w:rsid w:val="00B3147F"/>
    <w:rsid w:val="00B36869"/>
    <w:rsid w:val="00B43B31"/>
    <w:rsid w:val="00B47CFA"/>
    <w:rsid w:val="00B57F00"/>
    <w:rsid w:val="00B626CB"/>
    <w:rsid w:val="00B7460A"/>
    <w:rsid w:val="00B7560C"/>
    <w:rsid w:val="00B77E40"/>
    <w:rsid w:val="00B82C22"/>
    <w:rsid w:val="00B93AA4"/>
    <w:rsid w:val="00B93DBA"/>
    <w:rsid w:val="00B9440A"/>
    <w:rsid w:val="00B952C1"/>
    <w:rsid w:val="00B968D7"/>
    <w:rsid w:val="00BA3953"/>
    <w:rsid w:val="00BB2D2A"/>
    <w:rsid w:val="00BB5EBB"/>
    <w:rsid w:val="00BC14D8"/>
    <w:rsid w:val="00BD58CF"/>
    <w:rsid w:val="00BF1BEB"/>
    <w:rsid w:val="00BF1BF9"/>
    <w:rsid w:val="00BF68D5"/>
    <w:rsid w:val="00C04CC1"/>
    <w:rsid w:val="00C071FC"/>
    <w:rsid w:val="00C10648"/>
    <w:rsid w:val="00C22C02"/>
    <w:rsid w:val="00C27F6F"/>
    <w:rsid w:val="00C30E83"/>
    <w:rsid w:val="00C41AEB"/>
    <w:rsid w:val="00C4333C"/>
    <w:rsid w:val="00C50C6D"/>
    <w:rsid w:val="00C600D9"/>
    <w:rsid w:val="00C62695"/>
    <w:rsid w:val="00C634D7"/>
    <w:rsid w:val="00C63907"/>
    <w:rsid w:val="00C71A1E"/>
    <w:rsid w:val="00C73E09"/>
    <w:rsid w:val="00CA0394"/>
    <w:rsid w:val="00CA756B"/>
    <w:rsid w:val="00CC1384"/>
    <w:rsid w:val="00CD3720"/>
    <w:rsid w:val="00CE5037"/>
    <w:rsid w:val="00CE6EAA"/>
    <w:rsid w:val="00CF1848"/>
    <w:rsid w:val="00CF5C2F"/>
    <w:rsid w:val="00CF76ED"/>
    <w:rsid w:val="00CF792A"/>
    <w:rsid w:val="00D04BCF"/>
    <w:rsid w:val="00D10134"/>
    <w:rsid w:val="00D143D9"/>
    <w:rsid w:val="00D27C96"/>
    <w:rsid w:val="00D4372A"/>
    <w:rsid w:val="00D52EC7"/>
    <w:rsid w:val="00D60BB0"/>
    <w:rsid w:val="00D65708"/>
    <w:rsid w:val="00D7404A"/>
    <w:rsid w:val="00D8159F"/>
    <w:rsid w:val="00D83CBE"/>
    <w:rsid w:val="00DA3B1D"/>
    <w:rsid w:val="00DC6410"/>
    <w:rsid w:val="00DD1D04"/>
    <w:rsid w:val="00DD79D7"/>
    <w:rsid w:val="00E11580"/>
    <w:rsid w:val="00E15262"/>
    <w:rsid w:val="00E20431"/>
    <w:rsid w:val="00E252F9"/>
    <w:rsid w:val="00E257C8"/>
    <w:rsid w:val="00E40896"/>
    <w:rsid w:val="00E43D2D"/>
    <w:rsid w:val="00E449CB"/>
    <w:rsid w:val="00E63760"/>
    <w:rsid w:val="00E64049"/>
    <w:rsid w:val="00E65663"/>
    <w:rsid w:val="00E80E50"/>
    <w:rsid w:val="00E9773B"/>
    <w:rsid w:val="00EA0686"/>
    <w:rsid w:val="00EC13A3"/>
    <w:rsid w:val="00EC54C4"/>
    <w:rsid w:val="00EC7C85"/>
    <w:rsid w:val="00ED69CA"/>
    <w:rsid w:val="00EE1700"/>
    <w:rsid w:val="00EE35AB"/>
    <w:rsid w:val="00EE75C1"/>
    <w:rsid w:val="00EF25A3"/>
    <w:rsid w:val="00F10E48"/>
    <w:rsid w:val="00F125EE"/>
    <w:rsid w:val="00F127E2"/>
    <w:rsid w:val="00F12E98"/>
    <w:rsid w:val="00F14AF3"/>
    <w:rsid w:val="00F22029"/>
    <w:rsid w:val="00F23E46"/>
    <w:rsid w:val="00F33AA2"/>
    <w:rsid w:val="00F3515C"/>
    <w:rsid w:val="00F47BA3"/>
    <w:rsid w:val="00F53DD1"/>
    <w:rsid w:val="00F56E67"/>
    <w:rsid w:val="00F630EA"/>
    <w:rsid w:val="00F6474F"/>
    <w:rsid w:val="00F7007E"/>
    <w:rsid w:val="00F73193"/>
    <w:rsid w:val="00F74F95"/>
    <w:rsid w:val="00F80705"/>
    <w:rsid w:val="00F8120F"/>
    <w:rsid w:val="00FA1481"/>
    <w:rsid w:val="00FB1C42"/>
    <w:rsid w:val="00FB32EC"/>
    <w:rsid w:val="00FD0498"/>
    <w:rsid w:val="00FF04E3"/>
    <w:rsid w:val="00FF3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1CD9FF7"/>
  <w15:chartTrackingRefBased/>
  <w15:docId w15:val="{70801E18-7CCF-4C88-A79C-4DFA6FFF00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footnote reference" w:semiHidden="1"/>
    <w:lsdException w:name="annotation reference" w:semiHidden="1"/>
    <w:lsdException w:name="line number" w:semiHidden="1"/>
    <w:lsdException w:name="endnote reference" w:semiHidden="1"/>
    <w:lsdException w:name="Title" w:uiPriority="10" w:qFormat="1"/>
    <w:lsdException w:name="Subtitle" w:qFormat="1"/>
    <w:lsdException w:name="FollowedHyperlink" w:semiHidden="1"/>
    <w:lsdException w:name="Strong" w:semiHidden="1" w:uiPriority="22" w:qFormat="1"/>
    <w:lsdException w:name="Emphasis" w:semiHidden="1" w:qFormat="1"/>
    <w:lsdException w:name="Normal (Web)" w:uiPriority="99"/>
    <w:lsdException w:name="HTML Acronym" w:semiHidden="1"/>
    <w:lsdException w:name="HTML Cite" w:semiHidden="1"/>
    <w:lsdException w:name="HTML Code" w:semiHidden="1"/>
    <w:lsdException w:name="HTML Definition" w:semiHidden="1"/>
    <w:lsdException w:name="HTML Keyboard" w:semiHidden="1" w:unhideWhenUsed="1"/>
    <w:lsdException w:name="HTML Sample" w:semiHidden="1"/>
    <w:lsdException w:name="HTML Typewriter" w:semiHidden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F630EA"/>
    <w:rPr>
      <w:sz w:val="24"/>
    </w:rPr>
  </w:style>
  <w:style w:type="paragraph" w:styleId="1">
    <w:name w:val="heading 1"/>
    <w:basedOn w:val="a1"/>
    <w:next w:val="a1"/>
    <w:link w:val="10"/>
    <w:semiHidden/>
    <w:qFormat/>
    <w:rsid w:val="00B43B31"/>
    <w:pPr>
      <w:keepNext/>
      <w:spacing w:before="240" w:after="60"/>
      <w:outlineLvl w:val="0"/>
    </w:pPr>
    <w:rPr>
      <w:b/>
      <w:bCs/>
      <w:kern w:val="32"/>
      <w:szCs w:val="24"/>
    </w:rPr>
  </w:style>
  <w:style w:type="paragraph" w:styleId="21">
    <w:name w:val="heading 2"/>
    <w:basedOn w:val="a1"/>
    <w:next w:val="a1"/>
    <w:link w:val="22"/>
    <w:semiHidden/>
    <w:qFormat/>
    <w:rsid w:val="007411A1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1">
    <w:name w:val="heading 3"/>
    <w:basedOn w:val="a1"/>
    <w:next w:val="a1"/>
    <w:semiHidden/>
    <w:qFormat/>
    <w:rsid w:val="00C600D9"/>
    <w:pPr>
      <w:keepNext/>
      <w:spacing w:line="480" w:lineRule="auto"/>
      <w:outlineLvl w:val="2"/>
    </w:pPr>
    <w:rPr>
      <w:rFonts w:ascii="Times" w:eastAsia="Times" w:hAnsi="Times"/>
      <w:b/>
    </w:rPr>
  </w:style>
  <w:style w:type="paragraph" w:styleId="41">
    <w:name w:val="heading 4"/>
    <w:basedOn w:val="a1"/>
    <w:next w:val="a1"/>
    <w:semiHidden/>
    <w:qFormat/>
    <w:rsid w:val="00C600D9"/>
    <w:pPr>
      <w:keepNext/>
      <w:spacing w:line="480" w:lineRule="auto"/>
      <w:outlineLvl w:val="3"/>
    </w:pPr>
    <w:rPr>
      <w:rFonts w:ascii="Times" w:hAnsi="Times"/>
      <w:b/>
      <w:color w:val="0000FF"/>
      <w:sz w:val="44"/>
    </w:rPr>
  </w:style>
  <w:style w:type="paragraph" w:styleId="51">
    <w:name w:val="heading 5"/>
    <w:basedOn w:val="a1"/>
    <w:next w:val="a1"/>
    <w:link w:val="52"/>
    <w:semiHidden/>
    <w:qFormat/>
    <w:rsid w:val="007411A1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6">
    <w:name w:val="heading 6"/>
    <w:basedOn w:val="a1"/>
    <w:next w:val="a1"/>
    <w:link w:val="60"/>
    <w:semiHidden/>
    <w:qFormat/>
    <w:rsid w:val="007411A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1"/>
    <w:next w:val="a1"/>
    <w:link w:val="70"/>
    <w:semiHidden/>
    <w:qFormat/>
    <w:rsid w:val="007411A1"/>
    <w:pPr>
      <w:spacing w:before="240" w:after="60"/>
      <w:outlineLvl w:val="6"/>
    </w:pPr>
    <w:rPr>
      <w:rFonts w:ascii="Calibri" w:hAnsi="Calibri"/>
      <w:szCs w:val="24"/>
    </w:rPr>
  </w:style>
  <w:style w:type="paragraph" w:styleId="8">
    <w:name w:val="heading 8"/>
    <w:basedOn w:val="a1"/>
    <w:next w:val="a1"/>
    <w:link w:val="80"/>
    <w:semiHidden/>
    <w:qFormat/>
    <w:rsid w:val="007411A1"/>
    <w:pPr>
      <w:spacing w:before="240" w:after="60"/>
      <w:outlineLvl w:val="7"/>
    </w:pPr>
    <w:rPr>
      <w:rFonts w:ascii="Calibri" w:hAnsi="Calibri"/>
      <w:i/>
      <w:iCs/>
      <w:szCs w:val="24"/>
    </w:rPr>
  </w:style>
  <w:style w:type="paragraph" w:styleId="9">
    <w:name w:val="heading 9"/>
    <w:basedOn w:val="a1"/>
    <w:next w:val="a1"/>
    <w:link w:val="90"/>
    <w:semiHidden/>
    <w:qFormat/>
    <w:rsid w:val="007411A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2">
    <w:name w:val="Default Paragraph Font"/>
    <w:uiPriority w:val="1"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styleId="a5">
    <w:name w:val="page number"/>
    <w:basedOn w:val="a2"/>
    <w:semiHidden/>
    <w:rsid w:val="00477182"/>
  </w:style>
  <w:style w:type="character" w:customStyle="1" w:styleId="10">
    <w:name w:val="标题 1 字符"/>
    <w:link w:val="1"/>
    <w:semiHidden/>
    <w:rsid w:val="00FF04E3"/>
    <w:rPr>
      <w:b/>
      <w:bCs/>
      <w:kern w:val="32"/>
      <w:sz w:val="24"/>
      <w:szCs w:val="24"/>
    </w:rPr>
  </w:style>
  <w:style w:type="character" w:customStyle="1" w:styleId="22">
    <w:name w:val="标题 2 字符"/>
    <w:link w:val="21"/>
    <w:semiHidden/>
    <w:rsid w:val="00FF04E3"/>
    <w:rPr>
      <w:rFonts w:ascii="Cambria" w:hAnsi="Cambria"/>
      <w:b/>
      <w:bCs/>
      <w:i/>
      <w:iCs/>
      <w:sz w:val="28"/>
      <w:szCs w:val="28"/>
    </w:rPr>
  </w:style>
  <w:style w:type="character" w:customStyle="1" w:styleId="52">
    <w:name w:val="标题 5 字符"/>
    <w:link w:val="51"/>
    <w:semiHidden/>
    <w:rsid w:val="00FF04E3"/>
    <w:rPr>
      <w:rFonts w:ascii="Calibri" w:hAnsi="Calibri"/>
      <w:b/>
      <w:bCs/>
      <w:i/>
      <w:iCs/>
      <w:sz w:val="26"/>
      <w:szCs w:val="26"/>
    </w:rPr>
  </w:style>
  <w:style w:type="character" w:customStyle="1" w:styleId="60">
    <w:name w:val="标题 6 字符"/>
    <w:link w:val="6"/>
    <w:semiHidden/>
    <w:rsid w:val="00FF04E3"/>
    <w:rPr>
      <w:rFonts w:ascii="Calibri" w:hAnsi="Calibri"/>
      <w:b/>
      <w:bCs/>
      <w:sz w:val="22"/>
      <w:szCs w:val="22"/>
    </w:rPr>
  </w:style>
  <w:style w:type="character" w:customStyle="1" w:styleId="70">
    <w:name w:val="标题 7 字符"/>
    <w:link w:val="7"/>
    <w:semiHidden/>
    <w:rsid w:val="00FF04E3"/>
    <w:rPr>
      <w:rFonts w:ascii="Calibri" w:hAnsi="Calibri"/>
      <w:sz w:val="24"/>
      <w:szCs w:val="24"/>
    </w:rPr>
  </w:style>
  <w:style w:type="character" w:customStyle="1" w:styleId="80">
    <w:name w:val="标题 8 字符"/>
    <w:link w:val="8"/>
    <w:semiHidden/>
    <w:rsid w:val="00FF04E3"/>
    <w:rPr>
      <w:rFonts w:ascii="Calibri" w:hAnsi="Calibri"/>
      <w:i/>
      <w:iCs/>
      <w:sz w:val="24"/>
      <w:szCs w:val="24"/>
    </w:rPr>
  </w:style>
  <w:style w:type="character" w:customStyle="1" w:styleId="90">
    <w:name w:val="标题 9 字符"/>
    <w:link w:val="9"/>
    <w:semiHidden/>
    <w:rsid w:val="00FF04E3"/>
    <w:rPr>
      <w:rFonts w:ascii="Cambria" w:hAnsi="Cambria"/>
      <w:sz w:val="22"/>
      <w:szCs w:val="22"/>
    </w:rPr>
  </w:style>
  <w:style w:type="paragraph" w:customStyle="1" w:styleId="SMHeading">
    <w:name w:val="SM Heading"/>
    <w:basedOn w:val="1"/>
    <w:qFormat/>
    <w:rsid w:val="00F74F95"/>
  </w:style>
  <w:style w:type="paragraph" w:customStyle="1" w:styleId="SMSubheading">
    <w:name w:val="SM Subheading"/>
    <w:basedOn w:val="a1"/>
    <w:qFormat/>
    <w:rsid w:val="00B9440A"/>
    <w:rPr>
      <w:u w:val="words"/>
    </w:rPr>
  </w:style>
  <w:style w:type="paragraph" w:customStyle="1" w:styleId="SMText">
    <w:name w:val="SM Text"/>
    <w:basedOn w:val="a1"/>
    <w:qFormat/>
    <w:rsid w:val="00B9440A"/>
    <w:pPr>
      <w:ind w:firstLine="480"/>
    </w:pPr>
  </w:style>
  <w:style w:type="paragraph" w:customStyle="1" w:styleId="SMcaption">
    <w:name w:val="SM caption"/>
    <w:basedOn w:val="SMText"/>
    <w:qFormat/>
    <w:rsid w:val="00B9440A"/>
    <w:pPr>
      <w:ind w:firstLine="0"/>
    </w:pPr>
  </w:style>
  <w:style w:type="paragraph" w:styleId="a6">
    <w:name w:val="Balloon Text"/>
    <w:basedOn w:val="a1"/>
    <w:link w:val="a7"/>
    <w:semiHidden/>
    <w:rsid w:val="00405336"/>
    <w:rPr>
      <w:rFonts w:ascii="Tahoma" w:hAnsi="Tahoma" w:cs="Tahoma"/>
      <w:sz w:val="16"/>
      <w:szCs w:val="16"/>
    </w:rPr>
  </w:style>
  <w:style w:type="character" w:customStyle="1" w:styleId="a7">
    <w:name w:val="批注框文本 字符"/>
    <w:link w:val="a6"/>
    <w:semiHidden/>
    <w:rsid w:val="00FF04E3"/>
    <w:rPr>
      <w:rFonts w:ascii="Tahoma" w:hAnsi="Tahoma" w:cs="Tahoma"/>
      <w:sz w:val="16"/>
      <w:szCs w:val="16"/>
    </w:rPr>
  </w:style>
  <w:style w:type="paragraph" w:styleId="a8">
    <w:name w:val="Bibliography"/>
    <w:basedOn w:val="a1"/>
    <w:next w:val="a1"/>
    <w:uiPriority w:val="37"/>
    <w:semiHidden/>
    <w:rsid w:val="00405336"/>
    <w:pPr>
      <w:spacing w:line="480" w:lineRule="auto"/>
      <w:ind w:left="720" w:hanging="720"/>
    </w:pPr>
  </w:style>
  <w:style w:type="paragraph" w:styleId="a9">
    <w:name w:val="Block Text"/>
    <w:basedOn w:val="a1"/>
    <w:semiHidden/>
    <w:rsid w:val="00405336"/>
    <w:pPr>
      <w:spacing w:after="120"/>
      <w:ind w:left="1440" w:right="1440"/>
    </w:pPr>
  </w:style>
  <w:style w:type="paragraph" w:styleId="aa">
    <w:name w:val="Body Text"/>
    <w:basedOn w:val="a1"/>
    <w:link w:val="ab"/>
    <w:semiHidden/>
    <w:rsid w:val="00405336"/>
    <w:pPr>
      <w:spacing w:after="120"/>
    </w:pPr>
  </w:style>
  <w:style w:type="character" w:customStyle="1" w:styleId="ab">
    <w:name w:val="正文文本 字符"/>
    <w:link w:val="aa"/>
    <w:semiHidden/>
    <w:rsid w:val="00FF04E3"/>
    <w:rPr>
      <w:sz w:val="24"/>
    </w:rPr>
  </w:style>
  <w:style w:type="paragraph" w:styleId="23">
    <w:name w:val="Body Text 2"/>
    <w:basedOn w:val="a1"/>
    <w:link w:val="24"/>
    <w:semiHidden/>
    <w:rsid w:val="00405336"/>
    <w:pPr>
      <w:spacing w:after="120" w:line="480" w:lineRule="auto"/>
    </w:pPr>
  </w:style>
  <w:style w:type="character" w:customStyle="1" w:styleId="24">
    <w:name w:val="正文文本 2 字符"/>
    <w:link w:val="23"/>
    <w:semiHidden/>
    <w:rsid w:val="00FF04E3"/>
    <w:rPr>
      <w:sz w:val="24"/>
    </w:rPr>
  </w:style>
  <w:style w:type="paragraph" w:styleId="32">
    <w:name w:val="Body Text 3"/>
    <w:basedOn w:val="a1"/>
    <w:link w:val="33"/>
    <w:semiHidden/>
    <w:rsid w:val="00405336"/>
    <w:pPr>
      <w:spacing w:after="120"/>
    </w:pPr>
    <w:rPr>
      <w:sz w:val="16"/>
      <w:szCs w:val="16"/>
    </w:rPr>
  </w:style>
  <w:style w:type="character" w:customStyle="1" w:styleId="33">
    <w:name w:val="正文文本 3 字符"/>
    <w:link w:val="32"/>
    <w:semiHidden/>
    <w:rsid w:val="00FF04E3"/>
    <w:rPr>
      <w:sz w:val="16"/>
      <w:szCs w:val="16"/>
    </w:rPr>
  </w:style>
  <w:style w:type="paragraph" w:styleId="ac">
    <w:name w:val="Body Text First Indent"/>
    <w:basedOn w:val="aa"/>
    <w:link w:val="ad"/>
    <w:semiHidden/>
    <w:rsid w:val="00405336"/>
    <w:pPr>
      <w:ind w:firstLine="210"/>
    </w:pPr>
  </w:style>
  <w:style w:type="character" w:customStyle="1" w:styleId="ad">
    <w:name w:val="正文首行缩进 字符"/>
    <w:basedOn w:val="ab"/>
    <w:link w:val="ac"/>
    <w:semiHidden/>
    <w:rsid w:val="00FF04E3"/>
    <w:rPr>
      <w:sz w:val="24"/>
    </w:rPr>
  </w:style>
  <w:style w:type="paragraph" w:styleId="ae">
    <w:name w:val="Body Text Indent"/>
    <w:basedOn w:val="a1"/>
    <w:link w:val="af"/>
    <w:semiHidden/>
    <w:rsid w:val="00405336"/>
    <w:pPr>
      <w:spacing w:after="120"/>
      <w:ind w:left="360"/>
    </w:pPr>
  </w:style>
  <w:style w:type="character" w:customStyle="1" w:styleId="af">
    <w:name w:val="正文文本缩进 字符"/>
    <w:link w:val="ae"/>
    <w:semiHidden/>
    <w:rsid w:val="00FF04E3"/>
    <w:rPr>
      <w:sz w:val="24"/>
    </w:rPr>
  </w:style>
  <w:style w:type="paragraph" w:styleId="25">
    <w:name w:val="Body Text First Indent 2"/>
    <w:basedOn w:val="ae"/>
    <w:link w:val="26"/>
    <w:semiHidden/>
    <w:rsid w:val="00405336"/>
    <w:pPr>
      <w:ind w:firstLine="210"/>
    </w:pPr>
  </w:style>
  <w:style w:type="character" w:customStyle="1" w:styleId="26">
    <w:name w:val="正文首行缩进 2 字符"/>
    <w:basedOn w:val="af"/>
    <w:link w:val="25"/>
    <w:semiHidden/>
    <w:rsid w:val="00FF04E3"/>
    <w:rPr>
      <w:sz w:val="24"/>
    </w:rPr>
  </w:style>
  <w:style w:type="paragraph" w:styleId="27">
    <w:name w:val="Body Text Indent 2"/>
    <w:basedOn w:val="a1"/>
    <w:link w:val="28"/>
    <w:semiHidden/>
    <w:rsid w:val="00405336"/>
    <w:pPr>
      <w:spacing w:after="120" w:line="480" w:lineRule="auto"/>
      <w:ind w:left="360"/>
    </w:pPr>
  </w:style>
  <w:style w:type="character" w:customStyle="1" w:styleId="28">
    <w:name w:val="正文文本缩进 2 字符"/>
    <w:link w:val="27"/>
    <w:semiHidden/>
    <w:rsid w:val="00FF04E3"/>
    <w:rPr>
      <w:sz w:val="24"/>
    </w:rPr>
  </w:style>
  <w:style w:type="paragraph" w:styleId="34">
    <w:name w:val="Body Text Indent 3"/>
    <w:basedOn w:val="a1"/>
    <w:link w:val="35"/>
    <w:semiHidden/>
    <w:rsid w:val="00405336"/>
    <w:pPr>
      <w:spacing w:after="120"/>
      <w:ind w:left="360"/>
    </w:pPr>
    <w:rPr>
      <w:sz w:val="16"/>
      <w:szCs w:val="16"/>
    </w:rPr>
  </w:style>
  <w:style w:type="character" w:customStyle="1" w:styleId="35">
    <w:name w:val="正文文本缩进 3 字符"/>
    <w:link w:val="34"/>
    <w:semiHidden/>
    <w:rsid w:val="00FF04E3"/>
    <w:rPr>
      <w:sz w:val="16"/>
      <w:szCs w:val="16"/>
    </w:rPr>
  </w:style>
  <w:style w:type="paragraph" w:styleId="af0">
    <w:name w:val="caption"/>
    <w:basedOn w:val="a1"/>
    <w:next w:val="a1"/>
    <w:semiHidden/>
    <w:qFormat/>
    <w:rsid w:val="00405336"/>
    <w:rPr>
      <w:b/>
      <w:bCs/>
      <w:sz w:val="20"/>
    </w:rPr>
  </w:style>
  <w:style w:type="paragraph" w:styleId="af1">
    <w:name w:val="Closing"/>
    <w:basedOn w:val="a1"/>
    <w:link w:val="af2"/>
    <w:semiHidden/>
    <w:rsid w:val="00405336"/>
    <w:pPr>
      <w:ind w:left="4320"/>
    </w:pPr>
  </w:style>
  <w:style w:type="character" w:customStyle="1" w:styleId="af2">
    <w:name w:val="结束语 字符"/>
    <w:link w:val="af1"/>
    <w:semiHidden/>
    <w:rsid w:val="00FF04E3"/>
    <w:rPr>
      <w:sz w:val="24"/>
    </w:rPr>
  </w:style>
  <w:style w:type="paragraph" w:styleId="af3">
    <w:name w:val="annotation text"/>
    <w:basedOn w:val="a1"/>
    <w:link w:val="af4"/>
    <w:semiHidden/>
    <w:rsid w:val="00405336"/>
    <w:rPr>
      <w:sz w:val="20"/>
    </w:rPr>
  </w:style>
  <w:style w:type="character" w:customStyle="1" w:styleId="af4">
    <w:name w:val="批注文字 字符"/>
    <w:basedOn w:val="a2"/>
    <w:link w:val="af3"/>
    <w:semiHidden/>
    <w:rsid w:val="00FF04E3"/>
  </w:style>
  <w:style w:type="paragraph" w:styleId="af5">
    <w:name w:val="annotation subject"/>
    <w:basedOn w:val="af3"/>
    <w:next w:val="af3"/>
    <w:link w:val="af6"/>
    <w:semiHidden/>
    <w:rsid w:val="00405336"/>
    <w:rPr>
      <w:b/>
      <w:bCs/>
    </w:rPr>
  </w:style>
  <w:style w:type="character" w:customStyle="1" w:styleId="af6">
    <w:name w:val="批注主题 字符"/>
    <w:link w:val="af5"/>
    <w:semiHidden/>
    <w:rsid w:val="00FF04E3"/>
    <w:rPr>
      <w:b/>
      <w:bCs/>
    </w:rPr>
  </w:style>
  <w:style w:type="paragraph" w:styleId="af7">
    <w:name w:val="Date"/>
    <w:basedOn w:val="a1"/>
    <w:next w:val="a1"/>
    <w:link w:val="af8"/>
    <w:semiHidden/>
    <w:rsid w:val="00405336"/>
  </w:style>
  <w:style w:type="character" w:customStyle="1" w:styleId="af8">
    <w:name w:val="日期 字符"/>
    <w:link w:val="af7"/>
    <w:semiHidden/>
    <w:rsid w:val="00FF04E3"/>
    <w:rPr>
      <w:sz w:val="24"/>
    </w:rPr>
  </w:style>
  <w:style w:type="paragraph" w:styleId="af9">
    <w:name w:val="Document Map"/>
    <w:basedOn w:val="a1"/>
    <w:link w:val="afa"/>
    <w:semiHidden/>
    <w:rsid w:val="00405336"/>
    <w:rPr>
      <w:rFonts w:ascii="Tahoma" w:hAnsi="Tahoma" w:cs="Tahoma"/>
      <w:sz w:val="16"/>
      <w:szCs w:val="16"/>
    </w:rPr>
  </w:style>
  <w:style w:type="character" w:customStyle="1" w:styleId="afa">
    <w:name w:val="文档结构图 字符"/>
    <w:link w:val="af9"/>
    <w:semiHidden/>
    <w:rsid w:val="00FF04E3"/>
    <w:rPr>
      <w:rFonts w:ascii="Tahoma" w:hAnsi="Tahoma" w:cs="Tahoma"/>
      <w:sz w:val="16"/>
      <w:szCs w:val="16"/>
    </w:rPr>
  </w:style>
  <w:style w:type="paragraph" w:styleId="afb">
    <w:name w:val="E-mail Signature"/>
    <w:basedOn w:val="a1"/>
    <w:link w:val="afc"/>
    <w:semiHidden/>
    <w:rsid w:val="00405336"/>
  </w:style>
  <w:style w:type="character" w:customStyle="1" w:styleId="afc">
    <w:name w:val="电子邮件签名 字符"/>
    <w:link w:val="afb"/>
    <w:semiHidden/>
    <w:rsid w:val="00FF04E3"/>
    <w:rPr>
      <w:sz w:val="24"/>
    </w:rPr>
  </w:style>
  <w:style w:type="paragraph" w:styleId="afd">
    <w:name w:val="endnote text"/>
    <w:basedOn w:val="a1"/>
    <w:link w:val="afe"/>
    <w:semiHidden/>
    <w:rsid w:val="00405336"/>
    <w:rPr>
      <w:sz w:val="20"/>
    </w:rPr>
  </w:style>
  <w:style w:type="character" w:customStyle="1" w:styleId="afe">
    <w:name w:val="尾注文本 字符"/>
    <w:basedOn w:val="a2"/>
    <w:link w:val="afd"/>
    <w:semiHidden/>
    <w:rsid w:val="00FF04E3"/>
  </w:style>
  <w:style w:type="paragraph" w:styleId="aff">
    <w:name w:val="envelope address"/>
    <w:basedOn w:val="a1"/>
    <w:semiHidden/>
    <w:rsid w:val="00405336"/>
    <w:pPr>
      <w:framePr w:w="7920" w:h="1980" w:hRule="exact" w:hSpace="180" w:wrap="auto" w:hAnchor="page" w:xAlign="center" w:yAlign="bottom"/>
      <w:ind w:left="2880"/>
    </w:pPr>
    <w:rPr>
      <w:rFonts w:ascii="Cambria" w:hAnsi="Cambria"/>
      <w:szCs w:val="24"/>
    </w:rPr>
  </w:style>
  <w:style w:type="paragraph" w:styleId="aff0">
    <w:name w:val="envelope return"/>
    <w:basedOn w:val="a1"/>
    <w:semiHidden/>
    <w:rsid w:val="00405336"/>
    <w:rPr>
      <w:rFonts w:ascii="Cambria" w:hAnsi="Cambria"/>
      <w:sz w:val="20"/>
    </w:rPr>
  </w:style>
  <w:style w:type="paragraph" w:styleId="aff1">
    <w:name w:val="footer"/>
    <w:basedOn w:val="a1"/>
    <w:link w:val="aff2"/>
    <w:uiPriority w:val="99"/>
    <w:rsid w:val="00405336"/>
    <w:pPr>
      <w:tabs>
        <w:tab w:val="center" w:pos="4680"/>
        <w:tab w:val="right" w:pos="9360"/>
      </w:tabs>
    </w:pPr>
  </w:style>
  <w:style w:type="character" w:customStyle="1" w:styleId="aff2">
    <w:name w:val="页脚 字符"/>
    <w:link w:val="aff1"/>
    <w:uiPriority w:val="99"/>
    <w:rsid w:val="00FF04E3"/>
    <w:rPr>
      <w:sz w:val="24"/>
    </w:rPr>
  </w:style>
  <w:style w:type="paragraph" w:styleId="aff3">
    <w:name w:val="footnote text"/>
    <w:basedOn w:val="a1"/>
    <w:link w:val="aff4"/>
    <w:semiHidden/>
    <w:rsid w:val="00405336"/>
    <w:rPr>
      <w:sz w:val="20"/>
    </w:rPr>
  </w:style>
  <w:style w:type="character" w:customStyle="1" w:styleId="aff4">
    <w:name w:val="脚注文本 字符"/>
    <w:basedOn w:val="a2"/>
    <w:link w:val="aff3"/>
    <w:semiHidden/>
    <w:rsid w:val="00FF04E3"/>
  </w:style>
  <w:style w:type="paragraph" w:styleId="aff5">
    <w:name w:val="header"/>
    <w:basedOn w:val="a1"/>
    <w:link w:val="aff6"/>
    <w:semiHidden/>
    <w:rsid w:val="00405336"/>
    <w:pPr>
      <w:tabs>
        <w:tab w:val="center" w:pos="4680"/>
        <w:tab w:val="right" w:pos="9360"/>
      </w:tabs>
    </w:pPr>
  </w:style>
  <w:style w:type="character" w:customStyle="1" w:styleId="aff6">
    <w:name w:val="页眉 字符"/>
    <w:link w:val="aff5"/>
    <w:semiHidden/>
    <w:rsid w:val="00FF04E3"/>
    <w:rPr>
      <w:sz w:val="24"/>
    </w:rPr>
  </w:style>
  <w:style w:type="paragraph" w:styleId="HTML">
    <w:name w:val="HTML Address"/>
    <w:basedOn w:val="a1"/>
    <w:link w:val="HTML0"/>
    <w:semiHidden/>
    <w:rsid w:val="00405336"/>
    <w:rPr>
      <w:i/>
      <w:iCs/>
    </w:rPr>
  </w:style>
  <w:style w:type="character" w:customStyle="1" w:styleId="HTML0">
    <w:name w:val="HTML 地址 字符"/>
    <w:link w:val="HTML"/>
    <w:semiHidden/>
    <w:rsid w:val="00FF04E3"/>
    <w:rPr>
      <w:i/>
      <w:iCs/>
      <w:sz w:val="24"/>
    </w:rPr>
  </w:style>
  <w:style w:type="paragraph" w:styleId="HTML1">
    <w:name w:val="HTML Preformatted"/>
    <w:basedOn w:val="a1"/>
    <w:link w:val="HTML2"/>
    <w:semiHidden/>
    <w:rsid w:val="00405336"/>
    <w:rPr>
      <w:rFonts w:ascii="Courier New" w:hAnsi="Courier New" w:cs="Courier New"/>
      <w:sz w:val="20"/>
    </w:rPr>
  </w:style>
  <w:style w:type="character" w:customStyle="1" w:styleId="HTML2">
    <w:name w:val="HTML 预设格式 字符"/>
    <w:link w:val="HTML1"/>
    <w:semiHidden/>
    <w:rsid w:val="00FF04E3"/>
    <w:rPr>
      <w:rFonts w:ascii="Courier New" w:hAnsi="Courier New" w:cs="Courier New"/>
    </w:rPr>
  </w:style>
  <w:style w:type="paragraph" w:styleId="11">
    <w:name w:val="index 1"/>
    <w:basedOn w:val="a1"/>
    <w:next w:val="a1"/>
    <w:autoRedefine/>
    <w:semiHidden/>
    <w:rsid w:val="00405336"/>
    <w:pPr>
      <w:ind w:left="240" w:hanging="240"/>
    </w:pPr>
  </w:style>
  <w:style w:type="paragraph" w:styleId="29">
    <w:name w:val="index 2"/>
    <w:basedOn w:val="a1"/>
    <w:next w:val="a1"/>
    <w:autoRedefine/>
    <w:semiHidden/>
    <w:rsid w:val="00405336"/>
    <w:pPr>
      <w:ind w:left="480" w:hanging="240"/>
    </w:pPr>
  </w:style>
  <w:style w:type="paragraph" w:styleId="36">
    <w:name w:val="index 3"/>
    <w:basedOn w:val="a1"/>
    <w:next w:val="a1"/>
    <w:autoRedefine/>
    <w:semiHidden/>
    <w:rsid w:val="00405336"/>
    <w:pPr>
      <w:ind w:left="720" w:hanging="240"/>
    </w:pPr>
  </w:style>
  <w:style w:type="paragraph" w:styleId="42">
    <w:name w:val="index 4"/>
    <w:basedOn w:val="a1"/>
    <w:next w:val="a1"/>
    <w:autoRedefine/>
    <w:semiHidden/>
    <w:rsid w:val="00405336"/>
    <w:pPr>
      <w:ind w:left="960" w:hanging="240"/>
    </w:pPr>
  </w:style>
  <w:style w:type="paragraph" w:styleId="53">
    <w:name w:val="index 5"/>
    <w:basedOn w:val="a1"/>
    <w:next w:val="a1"/>
    <w:autoRedefine/>
    <w:semiHidden/>
    <w:rsid w:val="00405336"/>
    <w:pPr>
      <w:ind w:left="1200" w:hanging="240"/>
    </w:pPr>
  </w:style>
  <w:style w:type="paragraph" w:styleId="61">
    <w:name w:val="index 6"/>
    <w:basedOn w:val="a1"/>
    <w:next w:val="a1"/>
    <w:autoRedefine/>
    <w:semiHidden/>
    <w:rsid w:val="00405336"/>
    <w:pPr>
      <w:ind w:left="1440" w:hanging="240"/>
    </w:pPr>
  </w:style>
  <w:style w:type="paragraph" w:styleId="71">
    <w:name w:val="index 7"/>
    <w:basedOn w:val="a1"/>
    <w:next w:val="a1"/>
    <w:autoRedefine/>
    <w:semiHidden/>
    <w:rsid w:val="00405336"/>
    <w:pPr>
      <w:ind w:left="1680" w:hanging="240"/>
    </w:pPr>
  </w:style>
  <w:style w:type="paragraph" w:styleId="81">
    <w:name w:val="index 8"/>
    <w:basedOn w:val="a1"/>
    <w:next w:val="a1"/>
    <w:autoRedefine/>
    <w:semiHidden/>
    <w:rsid w:val="00405336"/>
    <w:pPr>
      <w:ind w:left="1920" w:hanging="240"/>
    </w:pPr>
  </w:style>
  <w:style w:type="paragraph" w:styleId="91">
    <w:name w:val="index 9"/>
    <w:basedOn w:val="a1"/>
    <w:next w:val="a1"/>
    <w:autoRedefine/>
    <w:semiHidden/>
    <w:rsid w:val="00405336"/>
    <w:pPr>
      <w:ind w:left="2160" w:hanging="240"/>
    </w:pPr>
  </w:style>
  <w:style w:type="paragraph" w:styleId="aff7">
    <w:name w:val="index heading"/>
    <w:basedOn w:val="a1"/>
    <w:next w:val="11"/>
    <w:semiHidden/>
    <w:rsid w:val="00405336"/>
    <w:rPr>
      <w:rFonts w:ascii="Cambria" w:hAnsi="Cambria"/>
      <w:b/>
      <w:bCs/>
    </w:rPr>
  </w:style>
  <w:style w:type="paragraph" w:styleId="aff8">
    <w:name w:val="Intense Quote"/>
    <w:basedOn w:val="a1"/>
    <w:next w:val="a1"/>
    <w:link w:val="aff9"/>
    <w:uiPriority w:val="30"/>
    <w:semiHidden/>
    <w:qFormat/>
    <w:rsid w:val="00405336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aff9">
    <w:name w:val="明显引用 字符"/>
    <w:link w:val="aff8"/>
    <w:uiPriority w:val="30"/>
    <w:semiHidden/>
    <w:rsid w:val="00FF04E3"/>
    <w:rPr>
      <w:b/>
      <w:bCs/>
      <w:i/>
      <w:iCs/>
      <w:color w:val="4F81BD"/>
      <w:sz w:val="24"/>
    </w:rPr>
  </w:style>
  <w:style w:type="paragraph" w:styleId="affa">
    <w:name w:val="List"/>
    <w:basedOn w:val="a1"/>
    <w:semiHidden/>
    <w:rsid w:val="00405336"/>
    <w:pPr>
      <w:ind w:left="360" w:hanging="360"/>
      <w:contextualSpacing/>
    </w:pPr>
  </w:style>
  <w:style w:type="paragraph" w:styleId="2a">
    <w:name w:val="List 2"/>
    <w:basedOn w:val="a1"/>
    <w:semiHidden/>
    <w:rsid w:val="00405336"/>
    <w:pPr>
      <w:ind w:left="720" w:hanging="360"/>
      <w:contextualSpacing/>
    </w:pPr>
  </w:style>
  <w:style w:type="paragraph" w:styleId="37">
    <w:name w:val="List 3"/>
    <w:basedOn w:val="a1"/>
    <w:semiHidden/>
    <w:rsid w:val="00405336"/>
    <w:pPr>
      <w:ind w:left="1080" w:hanging="360"/>
      <w:contextualSpacing/>
    </w:pPr>
  </w:style>
  <w:style w:type="paragraph" w:styleId="43">
    <w:name w:val="List 4"/>
    <w:basedOn w:val="a1"/>
    <w:semiHidden/>
    <w:rsid w:val="00405336"/>
    <w:pPr>
      <w:ind w:left="1440" w:hanging="360"/>
      <w:contextualSpacing/>
    </w:pPr>
  </w:style>
  <w:style w:type="paragraph" w:styleId="54">
    <w:name w:val="List 5"/>
    <w:basedOn w:val="a1"/>
    <w:semiHidden/>
    <w:rsid w:val="00405336"/>
    <w:pPr>
      <w:ind w:left="1800" w:hanging="360"/>
      <w:contextualSpacing/>
    </w:pPr>
  </w:style>
  <w:style w:type="paragraph" w:styleId="a0">
    <w:name w:val="List Bullet"/>
    <w:basedOn w:val="a1"/>
    <w:semiHidden/>
    <w:rsid w:val="00405336"/>
    <w:pPr>
      <w:numPr>
        <w:numId w:val="1"/>
      </w:numPr>
      <w:contextualSpacing/>
    </w:pPr>
  </w:style>
  <w:style w:type="paragraph" w:styleId="20">
    <w:name w:val="List Bullet 2"/>
    <w:basedOn w:val="a1"/>
    <w:semiHidden/>
    <w:rsid w:val="00405336"/>
    <w:pPr>
      <w:numPr>
        <w:numId w:val="2"/>
      </w:numPr>
      <w:contextualSpacing/>
    </w:pPr>
  </w:style>
  <w:style w:type="paragraph" w:styleId="30">
    <w:name w:val="List Bullet 3"/>
    <w:basedOn w:val="a1"/>
    <w:semiHidden/>
    <w:rsid w:val="00405336"/>
    <w:pPr>
      <w:numPr>
        <w:numId w:val="3"/>
      </w:numPr>
      <w:contextualSpacing/>
    </w:pPr>
  </w:style>
  <w:style w:type="paragraph" w:styleId="40">
    <w:name w:val="List Bullet 4"/>
    <w:basedOn w:val="a1"/>
    <w:semiHidden/>
    <w:rsid w:val="00405336"/>
    <w:pPr>
      <w:numPr>
        <w:numId w:val="4"/>
      </w:numPr>
      <w:contextualSpacing/>
    </w:pPr>
  </w:style>
  <w:style w:type="paragraph" w:styleId="50">
    <w:name w:val="List Bullet 5"/>
    <w:basedOn w:val="a1"/>
    <w:semiHidden/>
    <w:rsid w:val="00405336"/>
    <w:pPr>
      <w:numPr>
        <w:numId w:val="5"/>
      </w:numPr>
      <w:contextualSpacing/>
    </w:pPr>
  </w:style>
  <w:style w:type="paragraph" w:styleId="affb">
    <w:name w:val="List Continue"/>
    <w:basedOn w:val="a1"/>
    <w:semiHidden/>
    <w:rsid w:val="00405336"/>
    <w:pPr>
      <w:spacing w:after="120"/>
      <w:ind w:left="360"/>
      <w:contextualSpacing/>
    </w:pPr>
  </w:style>
  <w:style w:type="paragraph" w:styleId="2b">
    <w:name w:val="List Continue 2"/>
    <w:basedOn w:val="a1"/>
    <w:semiHidden/>
    <w:rsid w:val="00405336"/>
    <w:pPr>
      <w:spacing w:after="120"/>
      <w:ind w:left="720"/>
      <w:contextualSpacing/>
    </w:pPr>
  </w:style>
  <w:style w:type="paragraph" w:styleId="38">
    <w:name w:val="List Continue 3"/>
    <w:basedOn w:val="a1"/>
    <w:semiHidden/>
    <w:rsid w:val="00405336"/>
    <w:pPr>
      <w:spacing w:after="120"/>
      <w:ind w:left="1080"/>
      <w:contextualSpacing/>
    </w:pPr>
  </w:style>
  <w:style w:type="paragraph" w:styleId="44">
    <w:name w:val="List Continue 4"/>
    <w:basedOn w:val="a1"/>
    <w:semiHidden/>
    <w:rsid w:val="00405336"/>
    <w:pPr>
      <w:spacing w:after="120"/>
      <w:ind w:left="1440"/>
      <w:contextualSpacing/>
    </w:pPr>
  </w:style>
  <w:style w:type="paragraph" w:styleId="55">
    <w:name w:val="List Continue 5"/>
    <w:basedOn w:val="a1"/>
    <w:semiHidden/>
    <w:rsid w:val="00405336"/>
    <w:pPr>
      <w:spacing w:after="120"/>
      <w:ind w:left="1800"/>
      <w:contextualSpacing/>
    </w:pPr>
  </w:style>
  <w:style w:type="paragraph" w:styleId="a">
    <w:name w:val="List Number"/>
    <w:basedOn w:val="a1"/>
    <w:semiHidden/>
    <w:rsid w:val="00405336"/>
    <w:pPr>
      <w:numPr>
        <w:numId w:val="6"/>
      </w:numPr>
      <w:contextualSpacing/>
    </w:pPr>
  </w:style>
  <w:style w:type="paragraph" w:styleId="2">
    <w:name w:val="List Number 2"/>
    <w:basedOn w:val="a1"/>
    <w:semiHidden/>
    <w:rsid w:val="00405336"/>
    <w:pPr>
      <w:numPr>
        <w:numId w:val="7"/>
      </w:numPr>
      <w:contextualSpacing/>
    </w:pPr>
  </w:style>
  <w:style w:type="paragraph" w:styleId="3">
    <w:name w:val="List Number 3"/>
    <w:basedOn w:val="a1"/>
    <w:semiHidden/>
    <w:rsid w:val="00405336"/>
    <w:pPr>
      <w:numPr>
        <w:numId w:val="8"/>
      </w:numPr>
      <w:contextualSpacing/>
    </w:pPr>
  </w:style>
  <w:style w:type="paragraph" w:styleId="4">
    <w:name w:val="List Number 4"/>
    <w:basedOn w:val="a1"/>
    <w:semiHidden/>
    <w:rsid w:val="00405336"/>
    <w:pPr>
      <w:numPr>
        <w:numId w:val="9"/>
      </w:numPr>
      <w:contextualSpacing/>
    </w:pPr>
  </w:style>
  <w:style w:type="paragraph" w:styleId="5">
    <w:name w:val="List Number 5"/>
    <w:basedOn w:val="a1"/>
    <w:semiHidden/>
    <w:rsid w:val="00405336"/>
    <w:pPr>
      <w:numPr>
        <w:numId w:val="10"/>
      </w:numPr>
      <w:contextualSpacing/>
    </w:pPr>
  </w:style>
  <w:style w:type="paragraph" w:styleId="affc">
    <w:name w:val="List Paragraph"/>
    <w:basedOn w:val="a1"/>
    <w:uiPriority w:val="34"/>
    <w:qFormat/>
    <w:rsid w:val="00405336"/>
    <w:pPr>
      <w:ind w:left="720"/>
    </w:pPr>
  </w:style>
  <w:style w:type="paragraph" w:styleId="affd">
    <w:name w:val="macro"/>
    <w:link w:val="affe"/>
    <w:semiHidden/>
    <w:rsid w:val="00405336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</w:rPr>
  </w:style>
  <w:style w:type="character" w:customStyle="1" w:styleId="affe">
    <w:name w:val="宏文本 字符"/>
    <w:link w:val="affd"/>
    <w:semiHidden/>
    <w:rsid w:val="00FF04E3"/>
    <w:rPr>
      <w:rFonts w:ascii="Courier New" w:hAnsi="Courier New" w:cs="Courier New"/>
      <w:lang w:val="en-US" w:eastAsia="en-US" w:bidi="ar-SA"/>
    </w:rPr>
  </w:style>
  <w:style w:type="paragraph" w:styleId="afff">
    <w:name w:val="Message Header"/>
    <w:basedOn w:val="a1"/>
    <w:link w:val="afff0"/>
    <w:semiHidden/>
    <w:rsid w:val="0040533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ambria" w:hAnsi="Cambria"/>
      <w:szCs w:val="24"/>
    </w:rPr>
  </w:style>
  <w:style w:type="character" w:customStyle="1" w:styleId="afff0">
    <w:name w:val="信息标题 字符"/>
    <w:link w:val="afff"/>
    <w:semiHidden/>
    <w:rsid w:val="00FF04E3"/>
    <w:rPr>
      <w:rFonts w:ascii="Cambria" w:hAnsi="Cambria"/>
      <w:sz w:val="24"/>
      <w:szCs w:val="24"/>
      <w:shd w:val="pct20" w:color="auto" w:fill="auto"/>
    </w:rPr>
  </w:style>
  <w:style w:type="paragraph" w:styleId="afff1">
    <w:name w:val="No Spacing"/>
    <w:uiPriority w:val="1"/>
    <w:semiHidden/>
    <w:qFormat/>
    <w:rsid w:val="00405336"/>
    <w:rPr>
      <w:sz w:val="24"/>
    </w:rPr>
  </w:style>
  <w:style w:type="paragraph" w:styleId="afff2">
    <w:name w:val="Normal (Web)"/>
    <w:basedOn w:val="a1"/>
    <w:uiPriority w:val="99"/>
    <w:semiHidden/>
    <w:rsid w:val="00405336"/>
    <w:rPr>
      <w:szCs w:val="24"/>
    </w:rPr>
  </w:style>
  <w:style w:type="paragraph" w:styleId="afff3">
    <w:name w:val="Normal Indent"/>
    <w:basedOn w:val="a1"/>
    <w:semiHidden/>
    <w:rsid w:val="00405336"/>
    <w:pPr>
      <w:ind w:left="720"/>
    </w:pPr>
  </w:style>
  <w:style w:type="paragraph" w:styleId="afff4">
    <w:name w:val="Note Heading"/>
    <w:basedOn w:val="a1"/>
    <w:next w:val="a1"/>
    <w:link w:val="afff5"/>
    <w:semiHidden/>
    <w:rsid w:val="00405336"/>
  </w:style>
  <w:style w:type="character" w:customStyle="1" w:styleId="afff5">
    <w:name w:val="注释标题 字符"/>
    <w:link w:val="afff4"/>
    <w:semiHidden/>
    <w:rsid w:val="00FF04E3"/>
    <w:rPr>
      <w:sz w:val="24"/>
    </w:rPr>
  </w:style>
  <w:style w:type="paragraph" w:styleId="afff6">
    <w:name w:val="Plain Text"/>
    <w:basedOn w:val="a1"/>
    <w:link w:val="afff7"/>
    <w:semiHidden/>
    <w:rsid w:val="00405336"/>
    <w:rPr>
      <w:rFonts w:ascii="Courier New" w:hAnsi="Courier New" w:cs="Courier New"/>
      <w:sz w:val="20"/>
    </w:rPr>
  </w:style>
  <w:style w:type="character" w:customStyle="1" w:styleId="afff7">
    <w:name w:val="纯文本 字符"/>
    <w:link w:val="afff6"/>
    <w:semiHidden/>
    <w:rsid w:val="00FF04E3"/>
    <w:rPr>
      <w:rFonts w:ascii="Courier New" w:hAnsi="Courier New" w:cs="Courier New"/>
    </w:rPr>
  </w:style>
  <w:style w:type="paragraph" w:styleId="afff8">
    <w:name w:val="Quote"/>
    <w:basedOn w:val="a1"/>
    <w:next w:val="a1"/>
    <w:link w:val="afff9"/>
    <w:uiPriority w:val="29"/>
    <w:semiHidden/>
    <w:qFormat/>
    <w:rsid w:val="00405336"/>
    <w:rPr>
      <w:i/>
      <w:iCs/>
      <w:color w:val="000000"/>
    </w:rPr>
  </w:style>
  <w:style w:type="character" w:customStyle="1" w:styleId="afff9">
    <w:name w:val="引用 字符"/>
    <w:link w:val="afff8"/>
    <w:uiPriority w:val="29"/>
    <w:semiHidden/>
    <w:rsid w:val="00FF04E3"/>
    <w:rPr>
      <w:i/>
      <w:iCs/>
      <w:color w:val="000000"/>
      <w:sz w:val="24"/>
    </w:rPr>
  </w:style>
  <w:style w:type="paragraph" w:styleId="afffa">
    <w:name w:val="Salutation"/>
    <w:basedOn w:val="a1"/>
    <w:next w:val="a1"/>
    <w:link w:val="afffb"/>
    <w:semiHidden/>
    <w:rsid w:val="00405336"/>
  </w:style>
  <w:style w:type="character" w:customStyle="1" w:styleId="afffb">
    <w:name w:val="称呼 字符"/>
    <w:link w:val="afffa"/>
    <w:semiHidden/>
    <w:rsid w:val="00FF04E3"/>
    <w:rPr>
      <w:sz w:val="24"/>
    </w:rPr>
  </w:style>
  <w:style w:type="paragraph" w:styleId="afffc">
    <w:name w:val="Signature"/>
    <w:basedOn w:val="a1"/>
    <w:link w:val="afffd"/>
    <w:semiHidden/>
    <w:rsid w:val="00405336"/>
    <w:pPr>
      <w:ind w:left="4320"/>
    </w:pPr>
  </w:style>
  <w:style w:type="character" w:customStyle="1" w:styleId="afffd">
    <w:name w:val="签名 字符"/>
    <w:link w:val="afffc"/>
    <w:semiHidden/>
    <w:rsid w:val="00FF04E3"/>
    <w:rPr>
      <w:sz w:val="24"/>
    </w:rPr>
  </w:style>
  <w:style w:type="paragraph" w:styleId="afffe">
    <w:name w:val="Subtitle"/>
    <w:basedOn w:val="a1"/>
    <w:next w:val="a1"/>
    <w:link w:val="affff"/>
    <w:semiHidden/>
    <w:qFormat/>
    <w:rsid w:val="00405336"/>
    <w:pPr>
      <w:spacing w:after="60"/>
      <w:jc w:val="center"/>
      <w:outlineLvl w:val="1"/>
    </w:pPr>
    <w:rPr>
      <w:rFonts w:ascii="Cambria" w:hAnsi="Cambria"/>
      <w:szCs w:val="24"/>
    </w:rPr>
  </w:style>
  <w:style w:type="character" w:customStyle="1" w:styleId="affff">
    <w:name w:val="副标题 字符"/>
    <w:link w:val="afffe"/>
    <w:semiHidden/>
    <w:rsid w:val="00FF04E3"/>
    <w:rPr>
      <w:rFonts w:ascii="Cambria" w:hAnsi="Cambria"/>
      <w:sz w:val="24"/>
      <w:szCs w:val="24"/>
    </w:rPr>
  </w:style>
  <w:style w:type="paragraph" w:styleId="affff0">
    <w:name w:val="table of authorities"/>
    <w:basedOn w:val="a1"/>
    <w:next w:val="a1"/>
    <w:semiHidden/>
    <w:rsid w:val="00405336"/>
    <w:pPr>
      <w:ind w:left="240" w:hanging="240"/>
    </w:pPr>
  </w:style>
  <w:style w:type="paragraph" w:styleId="affff1">
    <w:name w:val="table of figures"/>
    <w:basedOn w:val="a1"/>
    <w:next w:val="a1"/>
    <w:semiHidden/>
    <w:rsid w:val="00405336"/>
  </w:style>
  <w:style w:type="paragraph" w:styleId="affff2">
    <w:name w:val="Title"/>
    <w:basedOn w:val="a1"/>
    <w:next w:val="a1"/>
    <w:link w:val="affff3"/>
    <w:uiPriority w:val="10"/>
    <w:qFormat/>
    <w:rsid w:val="00405336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affff3">
    <w:name w:val="标题 字符"/>
    <w:link w:val="affff2"/>
    <w:uiPriority w:val="10"/>
    <w:rsid w:val="00FF04E3"/>
    <w:rPr>
      <w:rFonts w:ascii="Cambria" w:hAnsi="Cambria"/>
      <w:b/>
      <w:bCs/>
      <w:kern w:val="28"/>
      <w:sz w:val="32"/>
      <w:szCs w:val="32"/>
    </w:rPr>
  </w:style>
  <w:style w:type="paragraph" w:styleId="affff4">
    <w:name w:val="toa heading"/>
    <w:basedOn w:val="a1"/>
    <w:next w:val="a1"/>
    <w:semiHidden/>
    <w:rsid w:val="00405336"/>
    <w:pPr>
      <w:spacing w:before="120"/>
    </w:pPr>
    <w:rPr>
      <w:rFonts w:ascii="Cambria" w:hAnsi="Cambria"/>
      <w:b/>
      <w:bCs/>
      <w:szCs w:val="24"/>
    </w:rPr>
  </w:style>
  <w:style w:type="paragraph" w:styleId="12">
    <w:name w:val="toc 1"/>
    <w:basedOn w:val="a1"/>
    <w:next w:val="a1"/>
    <w:autoRedefine/>
    <w:semiHidden/>
    <w:rsid w:val="00405336"/>
  </w:style>
  <w:style w:type="paragraph" w:styleId="2c">
    <w:name w:val="toc 2"/>
    <w:basedOn w:val="a1"/>
    <w:next w:val="a1"/>
    <w:autoRedefine/>
    <w:semiHidden/>
    <w:rsid w:val="00405336"/>
    <w:pPr>
      <w:ind w:left="240"/>
    </w:pPr>
  </w:style>
  <w:style w:type="paragraph" w:styleId="39">
    <w:name w:val="toc 3"/>
    <w:basedOn w:val="a1"/>
    <w:next w:val="a1"/>
    <w:autoRedefine/>
    <w:semiHidden/>
    <w:rsid w:val="00405336"/>
    <w:pPr>
      <w:ind w:left="480"/>
    </w:pPr>
  </w:style>
  <w:style w:type="paragraph" w:styleId="45">
    <w:name w:val="toc 4"/>
    <w:basedOn w:val="a1"/>
    <w:next w:val="a1"/>
    <w:autoRedefine/>
    <w:semiHidden/>
    <w:rsid w:val="00405336"/>
    <w:pPr>
      <w:ind w:left="720"/>
    </w:pPr>
  </w:style>
  <w:style w:type="paragraph" w:styleId="56">
    <w:name w:val="toc 5"/>
    <w:basedOn w:val="a1"/>
    <w:next w:val="a1"/>
    <w:autoRedefine/>
    <w:semiHidden/>
    <w:rsid w:val="00405336"/>
    <w:pPr>
      <w:ind w:left="960"/>
    </w:pPr>
  </w:style>
  <w:style w:type="paragraph" w:styleId="62">
    <w:name w:val="toc 6"/>
    <w:basedOn w:val="a1"/>
    <w:next w:val="a1"/>
    <w:autoRedefine/>
    <w:semiHidden/>
    <w:rsid w:val="00405336"/>
    <w:pPr>
      <w:ind w:left="1200"/>
    </w:pPr>
  </w:style>
  <w:style w:type="paragraph" w:styleId="72">
    <w:name w:val="toc 7"/>
    <w:basedOn w:val="a1"/>
    <w:next w:val="a1"/>
    <w:autoRedefine/>
    <w:semiHidden/>
    <w:rsid w:val="00405336"/>
    <w:pPr>
      <w:ind w:left="1440"/>
    </w:pPr>
  </w:style>
  <w:style w:type="paragraph" w:styleId="82">
    <w:name w:val="toc 8"/>
    <w:basedOn w:val="a1"/>
    <w:next w:val="a1"/>
    <w:autoRedefine/>
    <w:semiHidden/>
    <w:rsid w:val="00405336"/>
    <w:pPr>
      <w:ind w:left="1680"/>
    </w:pPr>
  </w:style>
  <w:style w:type="paragraph" w:styleId="92">
    <w:name w:val="toc 9"/>
    <w:basedOn w:val="a1"/>
    <w:next w:val="a1"/>
    <w:autoRedefine/>
    <w:semiHidden/>
    <w:rsid w:val="00405336"/>
    <w:pPr>
      <w:ind w:left="1920"/>
    </w:pPr>
  </w:style>
  <w:style w:type="paragraph" w:styleId="TOC">
    <w:name w:val="TOC Heading"/>
    <w:basedOn w:val="1"/>
    <w:next w:val="a1"/>
    <w:uiPriority w:val="39"/>
    <w:semiHidden/>
    <w:unhideWhenUsed/>
    <w:qFormat/>
    <w:rsid w:val="00405336"/>
    <w:pPr>
      <w:outlineLvl w:val="9"/>
    </w:pPr>
    <w:rPr>
      <w:rFonts w:ascii="Cambria" w:hAnsi="Cambria"/>
      <w:sz w:val="32"/>
      <w:szCs w:val="32"/>
    </w:rPr>
  </w:style>
  <w:style w:type="character" w:styleId="affff5">
    <w:name w:val="Hyperlink"/>
    <w:semiHidden/>
    <w:rsid w:val="007402FC"/>
    <w:rPr>
      <w:color w:val="0000FF"/>
      <w:u w:val="single"/>
    </w:rPr>
  </w:style>
  <w:style w:type="paragraph" w:customStyle="1" w:styleId="body-copy-normal">
    <w:name w:val="body-copy-normal"/>
    <w:basedOn w:val="a1"/>
    <w:rsid w:val="00FF3503"/>
    <w:pPr>
      <w:spacing w:before="100" w:beforeAutospacing="1" w:after="100" w:afterAutospacing="1"/>
    </w:pPr>
    <w:rPr>
      <w:szCs w:val="24"/>
    </w:rPr>
  </w:style>
  <w:style w:type="paragraph" w:customStyle="1" w:styleId="body-copy-ndent">
    <w:name w:val="body-copy-ndent"/>
    <w:basedOn w:val="a1"/>
    <w:rsid w:val="00FF3503"/>
    <w:pPr>
      <w:spacing w:before="100" w:beforeAutospacing="1" w:after="100" w:afterAutospacing="1"/>
    </w:pPr>
    <w:rPr>
      <w:szCs w:val="24"/>
    </w:rPr>
  </w:style>
  <w:style w:type="character" w:styleId="affff6">
    <w:name w:val="Strong"/>
    <w:uiPriority w:val="22"/>
    <w:qFormat/>
    <w:rsid w:val="00FF3503"/>
    <w:rPr>
      <w:b/>
      <w:bCs/>
    </w:rPr>
  </w:style>
  <w:style w:type="character" w:styleId="affff7">
    <w:name w:val="annotation reference"/>
    <w:semiHidden/>
    <w:rsid w:val="002800B6"/>
    <w:rPr>
      <w:sz w:val="16"/>
      <w:szCs w:val="16"/>
    </w:rPr>
  </w:style>
  <w:style w:type="table" w:styleId="affff8">
    <w:name w:val="Table Grid"/>
    <w:basedOn w:val="a3"/>
    <w:uiPriority w:val="39"/>
    <w:rsid w:val="00654FED"/>
    <w:rPr>
      <w:rFonts w:asciiTheme="minorHAnsi" w:eastAsiaTheme="minorHAnsi" w:hAnsiTheme="minorHAnsi" w:cstheme="minorBidi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3">
    <w:name w:val="未处理的提及1"/>
    <w:basedOn w:val="a2"/>
    <w:rsid w:val="002F4C1A"/>
    <w:rPr>
      <w:color w:val="605E5C"/>
      <w:shd w:val="clear" w:color="auto" w:fill="E1DFDD"/>
    </w:rPr>
  </w:style>
  <w:style w:type="paragraph" w:customStyle="1" w:styleId="Affiliation">
    <w:name w:val="Affiliation"/>
    <w:basedOn w:val="a1"/>
    <w:qFormat/>
    <w:rsid w:val="00585B0E"/>
    <w:pPr>
      <w:spacing w:before="120"/>
    </w:pPr>
    <w:rPr>
      <w:rFonts w:eastAsia="Times New Roman"/>
      <w:szCs w:val="24"/>
    </w:rPr>
  </w:style>
  <w:style w:type="paragraph" w:customStyle="1" w:styleId="Text">
    <w:name w:val="Text"/>
    <w:basedOn w:val="a1"/>
    <w:link w:val="TextChar"/>
    <w:rsid w:val="00585B0E"/>
    <w:pPr>
      <w:widowControl w:val="0"/>
      <w:spacing w:line="252" w:lineRule="auto"/>
      <w:ind w:firstLine="202"/>
      <w:jc w:val="both"/>
    </w:pPr>
    <w:rPr>
      <w:rFonts w:eastAsiaTheme="minorEastAsia"/>
      <w:sz w:val="20"/>
    </w:rPr>
  </w:style>
  <w:style w:type="character" w:customStyle="1" w:styleId="TextChar">
    <w:name w:val="Text Char"/>
    <w:basedOn w:val="a2"/>
    <w:link w:val="Text"/>
    <w:rsid w:val="00585B0E"/>
    <w:rPr>
      <w:rFonts w:eastAsiaTheme="minorEastAsia"/>
    </w:rPr>
  </w:style>
  <w:style w:type="paragraph" w:customStyle="1" w:styleId="EndNoteBibliographyTitle">
    <w:name w:val="EndNote Bibliography Title"/>
    <w:basedOn w:val="a1"/>
    <w:link w:val="EndNoteBibliographyTitle0"/>
    <w:rsid w:val="00585B0E"/>
    <w:pPr>
      <w:jc w:val="center"/>
    </w:pPr>
    <w:rPr>
      <w:noProof/>
    </w:rPr>
  </w:style>
  <w:style w:type="character" w:customStyle="1" w:styleId="EndNoteBibliographyTitle0">
    <w:name w:val="EndNote Bibliography Title 字符"/>
    <w:basedOn w:val="a2"/>
    <w:link w:val="EndNoteBibliographyTitle"/>
    <w:rsid w:val="00585B0E"/>
    <w:rPr>
      <w:noProof/>
      <w:sz w:val="24"/>
    </w:rPr>
  </w:style>
  <w:style w:type="paragraph" w:customStyle="1" w:styleId="EndNoteBibliography">
    <w:name w:val="EndNote Bibliography"/>
    <w:basedOn w:val="a1"/>
    <w:link w:val="EndNoteBibliography0"/>
    <w:rsid w:val="00585B0E"/>
    <w:rPr>
      <w:noProof/>
    </w:rPr>
  </w:style>
  <w:style w:type="character" w:customStyle="1" w:styleId="EndNoteBibliography0">
    <w:name w:val="EndNote Bibliography 字符"/>
    <w:basedOn w:val="a2"/>
    <w:link w:val="EndNoteBibliography"/>
    <w:rsid w:val="00585B0E"/>
    <w:rPr>
      <w:noProof/>
      <w:sz w:val="24"/>
    </w:rPr>
  </w:style>
  <w:style w:type="character" w:customStyle="1" w:styleId="Text0">
    <w:name w:val="Text 字符"/>
    <w:basedOn w:val="a2"/>
    <w:rsid w:val="00D83CBE"/>
    <w:rPr>
      <w:rFonts w:ascii="Times New Roman" w:eastAsia="Times New Roman" w:hAnsi="Times New Roman" w:cs="Times New Roman"/>
    </w:rPr>
  </w:style>
  <w:style w:type="paragraph" w:customStyle="1" w:styleId="FigureorTableCaption">
    <w:name w:val="Figure or Table Caption"/>
    <w:basedOn w:val="a1"/>
    <w:rsid w:val="00D83CBE"/>
    <w:pPr>
      <w:keepNext/>
      <w:spacing w:before="240"/>
      <w:outlineLvl w:val="0"/>
    </w:pPr>
    <w:rPr>
      <w:rFonts w:eastAsia="Times New Roman"/>
      <w:kern w:val="28"/>
      <w:szCs w:val="24"/>
    </w:rPr>
  </w:style>
  <w:style w:type="paragraph" w:customStyle="1" w:styleId="Authors">
    <w:name w:val="Authors"/>
    <w:basedOn w:val="a1"/>
    <w:rsid w:val="00140F72"/>
    <w:pPr>
      <w:spacing w:before="120" w:after="360"/>
    </w:pPr>
    <w:rPr>
      <w:rFonts w:eastAsia="Times New Roman"/>
      <w:b/>
      <w:szCs w:val="24"/>
    </w:rPr>
  </w:style>
  <w:style w:type="character" w:styleId="affff9">
    <w:name w:val="line number"/>
    <w:basedOn w:val="a2"/>
    <w:semiHidden/>
    <w:rsid w:val="00A453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302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84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63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9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27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png"/><Relationship Id="rId18" Type="http://schemas.openxmlformats.org/officeDocument/2006/relationships/image" Target="media/image9.png"/><Relationship Id="rId26" Type="http://schemas.openxmlformats.org/officeDocument/2006/relationships/oleObject" Target="embeddings/oleObject3.bin"/><Relationship Id="rId39" Type="http://schemas.openxmlformats.org/officeDocument/2006/relationships/image" Target="media/image21.wmf"/><Relationship Id="rId21" Type="http://schemas.openxmlformats.org/officeDocument/2006/relationships/image" Target="media/image12.wmf"/><Relationship Id="rId34" Type="http://schemas.openxmlformats.org/officeDocument/2006/relationships/oleObject" Target="embeddings/oleObject7.bin"/><Relationship Id="rId42" Type="http://schemas.openxmlformats.org/officeDocument/2006/relationships/oleObject" Target="embeddings/oleObject12.bin"/><Relationship Id="rId47" Type="http://schemas.openxmlformats.org/officeDocument/2006/relationships/image" Target="media/image24.wmf"/><Relationship Id="rId50" Type="http://schemas.openxmlformats.org/officeDocument/2006/relationships/theme" Target="theme/theme1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7.png"/><Relationship Id="rId29" Type="http://schemas.openxmlformats.org/officeDocument/2006/relationships/image" Target="media/image16.wmf"/><Relationship Id="rId11" Type="http://schemas.openxmlformats.org/officeDocument/2006/relationships/image" Target="media/image2.png"/><Relationship Id="rId24" Type="http://schemas.openxmlformats.org/officeDocument/2006/relationships/oleObject" Target="embeddings/oleObject2.bin"/><Relationship Id="rId32" Type="http://schemas.openxmlformats.org/officeDocument/2006/relationships/oleObject" Target="embeddings/oleObject6.bin"/><Relationship Id="rId37" Type="http://schemas.openxmlformats.org/officeDocument/2006/relationships/image" Target="media/image20.wmf"/><Relationship Id="rId40" Type="http://schemas.openxmlformats.org/officeDocument/2006/relationships/oleObject" Target="embeddings/oleObject10.bin"/><Relationship Id="rId45" Type="http://schemas.openxmlformats.org/officeDocument/2006/relationships/image" Target="media/image23.wmf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23" Type="http://schemas.openxmlformats.org/officeDocument/2006/relationships/image" Target="media/image13.wmf"/><Relationship Id="rId28" Type="http://schemas.openxmlformats.org/officeDocument/2006/relationships/oleObject" Target="embeddings/oleObject4.bin"/><Relationship Id="rId36" Type="http://schemas.openxmlformats.org/officeDocument/2006/relationships/oleObject" Target="embeddings/oleObject8.bin"/><Relationship Id="rId49" Type="http://schemas.openxmlformats.org/officeDocument/2006/relationships/fontTable" Target="fontTable.xml"/><Relationship Id="rId10" Type="http://schemas.openxmlformats.org/officeDocument/2006/relationships/image" Target="media/image1.png"/><Relationship Id="rId19" Type="http://schemas.openxmlformats.org/officeDocument/2006/relationships/image" Target="media/image10.png"/><Relationship Id="rId31" Type="http://schemas.openxmlformats.org/officeDocument/2006/relationships/image" Target="media/image17.wmf"/><Relationship Id="rId44" Type="http://schemas.openxmlformats.org/officeDocument/2006/relationships/oleObject" Target="embeddings/oleObject13.bin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image" Target="media/image5.png"/><Relationship Id="rId22" Type="http://schemas.openxmlformats.org/officeDocument/2006/relationships/oleObject" Target="embeddings/oleObject1.bin"/><Relationship Id="rId27" Type="http://schemas.openxmlformats.org/officeDocument/2006/relationships/image" Target="media/image15.wmf"/><Relationship Id="rId30" Type="http://schemas.openxmlformats.org/officeDocument/2006/relationships/oleObject" Target="embeddings/oleObject5.bin"/><Relationship Id="rId35" Type="http://schemas.openxmlformats.org/officeDocument/2006/relationships/image" Target="media/image19.wmf"/><Relationship Id="rId43" Type="http://schemas.openxmlformats.org/officeDocument/2006/relationships/image" Target="media/image22.wmf"/><Relationship Id="rId48" Type="http://schemas.openxmlformats.org/officeDocument/2006/relationships/oleObject" Target="embeddings/oleObject15.bin"/><Relationship Id="rId8" Type="http://schemas.openxmlformats.org/officeDocument/2006/relationships/header" Target="header1.xml"/><Relationship Id="rId3" Type="http://schemas.openxmlformats.org/officeDocument/2006/relationships/styles" Target="styles.xml"/><Relationship Id="rId12" Type="http://schemas.openxmlformats.org/officeDocument/2006/relationships/image" Target="media/image3.png"/><Relationship Id="rId17" Type="http://schemas.openxmlformats.org/officeDocument/2006/relationships/image" Target="media/image8.png"/><Relationship Id="rId25" Type="http://schemas.openxmlformats.org/officeDocument/2006/relationships/image" Target="media/image14.wmf"/><Relationship Id="rId33" Type="http://schemas.openxmlformats.org/officeDocument/2006/relationships/image" Target="media/image18.wmf"/><Relationship Id="rId38" Type="http://schemas.openxmlformats.org/officeDocument/2006/relationships/oleObject" Target="embeddings/oleObject9.bin"/><Relationship Id="rId46" Type="http://schemas.openxmlformats.org/officeDocument/2006/relationships/oleObject" Target="embeddings/oleObject14.bin"/><Relationship Id="rId20" Type="http://schemas.openxmlformats.org/officeDocument/2006/relationships/image" Target="media/image11.png"/><Relationship Id="rId41" Type="http://schemas.openxmlformats.org/officeDocument/2006/relationships/oleObject" Target="embeddings/oleObject11.bin"/><Relationship Id="rId1" Type="http://schemas.openxmlformats.org/officeDocument/2006/relationships/customXml" Target="../customXml/item1.xml"/><Relationship Id="rId6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B.XSL" StyleName="GB7714" Version="2005"/>
</file>

<file path=customXml/itemProps1.xml><?xml version="1.0" encoding="utf-8"?>
<ds:datastoreItem xmlns:ds="http://schemas.openxmlformats.org/officeDocument/2006/customXml" ds:itemID="{94342B7C-AE8B-41CE-A7BD-04B7BA7252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1561</TotalTime>
  <Pages>19</Pages>
  <Words>2244</Words>
  <Characters>12796</Characters>
  <Application>Microsoft Office Word</Application>
  <DocSecurity>0</DocSecurity>
  <Lines>106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Supporting Online Material for</vt:lpstr>
    </vt:vector>
  </TitlesOfParts>
  <Company>AAAS</Company>
  <LinksUpToDate>false</LinksUpToDate>
  <CharactersWithSpaces>15010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Supporting Online Material for</dc:title>
  <dc:subject/>
  <dc:creator>Brooks Hanson;Dawit Tegbaru;Brian Sedora</dc:creator>
  <cp:keywords/>
  <cp:lastModifiedBy>Asia</cp:lastModifiedBy>
  <cp:revision>104</cp:revision>
  <cp:lastPrinted>2014-09-30T16:49:00Z</cp:lastPrinted>
  <dcterms:created xsi:type="dcterms:W3CDTF">2020-11-21T08:58:00Z</dcterms:created>
  <dcterms:modified xsi:type="dcterms:W3CDTF">2021-08-16T12:24:00Z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zotero-version="4.0.29.15"&gt;&lt;session id="KNnfEAK5"/&gt;&lt;style id="http://www.zotero.org/styles/american-geophysical-union" hasBibliography="1" bibliographyStyleHasBeenSet="1"/&gt;&lt;prefs&gt;&lt;pref name="fieldType" value="Field"/&gt;&lt;pref name="sto</vt:lpwstr>
  </property>
  <property fmtid="{D5CDD505-2E9C-101B-9397-08002B2CF9AE}" pid="3" name="ZOTERO_PREF_2">
    <vt:lpwstr>reReferences" value=""/&gt;&lt;pref name="automaticJournalAbbreviations" value=""/&gt;&lt;/prefs&gt;&lt;/data&gt;</vt:lpwstr>
  </property>
</Properties>
</file>