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6032" w14:textId="17175637" w:rsidR="004C0D8F" w:rsidRPr="00777445" w:rsidRDefault="00000000">
      <w:pPr>
        <w:pStyle w:val="Balk1"/>
        <w:rPr>
          <w:rFonts w:ascii="Times New Roman" w:hAnsi="Times New Roman" w:cs="Times New Roman"/>
        </w:rPr>
      </w:pPr>
      <w:r w:rsidRPr="00777445">
        <w:rPr>
          <w:rFonts w:ascii="Times New Roman" w:hAnsi="Times New Roman" w:cs="Times New Roman"/>
        </w:rPr>
        <w:t xml:space="preserve">CONSORT 2010 Checklist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1702"/>
        <w:gridCol w:w="4110"/>
        <w:gridCol w:w="1410"/>
      </w:tblGrid>
      <w:tr w:rsidR="004C0D8F" w:rsidRPr="00777445" w14:paraId="6722FC5A" w14:textId="77777777" w:rsidTr="004A571C">
        <w:tc>
          <w:tcPr>
            <w:tcW w:w="1418" w:type="dxa"/>
          </w:tcPr>
          <w:p w14:paraId="4E1B30A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02" w:type="dxa"/>
          </w:tcPr>
          <w:p w14:paraId="04269CB7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CONSORT Item</w:t>
            </w:r>
          </w:p>
        </w:tc>
        <w:tc>
          <w:tcPr>
            <w:tcW w:w="4110" w:type="dxa"/>
          </w:tcPr>
          <w:p w14:paraId="5856B95F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Checklist Description</w:t>
            </w:r>
          </w:p>
        </w:tc>
        <w:tc>
          <w:tcPr>
            <w:tcW w:w="1410" w:type="dxa"/>
          </w:tcPr>
          <w:p w14:paraId="121267C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Reported?</w:t>
            </w:r>
          </w:p>
        </w:tc>
      </w:tr>
      <w:tr w:rsidR="004C0D8F" w:rsidRPr="00777445" w14:paraId="624FFE92" w14:textId="77777777" w:rsidTr="004A571C">
        <w:tc>
          <w:tcPr>
            <w:tcW w:w="1418" w:type="dxa"/>
          </w:tcPr>
          <w:p w14:paraId="4437ED1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1702" w:type="dxa"/>
          </w:tcPr>
          <w:p w14:paraId="308FC135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4110" w:type="dxa"/>
          </w:tcPr>
          <w:p w14:paraId="15F3E207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Identification as a randomized trial</w:t>
            </w:r>
          </w:p>
        </w:tc>
        <w:tc>
          <w:tcPr>
            <w:tcW w:w="1410" w:type="dxa"/>
          </w:tcPr>
          <w:p w14:paraId="4832DCDE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0F9BE89B" w14:textId="77777777" w:rsidTr="004A571C">
        <w:tc>
          <w:tcPr>
            <w:tcW w:w="1418" w:type="dxa"/>
          </w:tcPr>
          <w:p w14:paraId="31E623A5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702" w:type="dxa"/>
          </w:tcPr>
          <w:p w14:paraId="64F24D67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Abstract</w:t>
            </w:r>
          </w:p>
        </w:tc>
        <w:tc>
          <w:tcPr>
            <w:tcW w:w="4110" w:type="dxa"/>
          </w:tcPr>
          <w:p w14:paraId="3E9047CD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Structured summary of trial design, methods, results</w:t>
            </w:r>
          </w:p>
        </w:tc>
        <w:tc>
          <w:tcPr>
            <w:tcW w:w="1410" w:type="dxa"/>
          </w:tcPr>
          <w:p w14:paraId="401F6614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54066105" w14:textId="77777777" w:rsidTr="004A571C">
        <w:tc>
          <w:tcPr>
            <w:tcW w:w="1418" w:type="dxa"/>
          </w:tcPr>
          <w:p w14:paraId="6B3745E4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1702" w:type="dxa"/>
          </w:tcPr>
          <w:p w14:paraId="428135E3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Introduction</w:t>
            </w:r>
          </w:p>
        </w:tc>
        <w:tc>
          <w:tcPr>
            <w:tcW w:w="4110" w:type="dxa"/>
          </w:tcPr>
          <w:p w14:paraId="71FD1B41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Scientific background &amp; rationale</w:t>
            </w:r>
          </w:p>
        </w:tc>
        <w:tc>
          <w:tcPr>
            <w:tcW w:w="1410" w:type="dxa"/>
          </w:tcPr>
          <w:p w14:paraId="160B8BFF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200E6DF6" w14:textId="77777777" w:rsidTr="004A571C">
        <w:tc>
          <w:tcPr>
            <w:tcW w:w="1418" w:type="dxa"/>
          </w:tcPr>
          <w:p w14:paraId="13C4DD2D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1702" w:type="dxa"/>
          </w:tcPr>
          <w:p w14:paraId="0265D175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Introduction</w:t>
            </w:r>
          </w:p>
        </w:tc>
        <w:tc>
          <w:tcPr>
            <w:tcW w:w="4110" w:type="dxa"/>
          </w:tcPr>
          <w:p w14:paraId="17211B45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Specific objectives or hypotheses</w:t>
            </w:r>
          </w:p>
        </w:tc>
        <w:tc>
          <w:tcPr>
            <w:tcW w:w="1410" w:type="dxa"/>
          </w:tcPr>
          <w:p w14:paraId="6C1FEE86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5CDC8419" w14:textId="77777777" w:rsidTr="004A571C">
        <w:tc>
          <w:tcPr>
            <w:tcW w:w="1418" w:type="dxa"/>
          </w:tcPr>
          <w:p w14:paraId="649D43C4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3a</w:t>
            </w:r>
          </w:p>
        </w:tc>
        <w:tc>
          <w:tcPr>
            <w:tcW w:w="1702" w:type="dxa"/>
          </w:tcPr>
          <w:p w14:paraId="003DA866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5871FDA3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Description of trial design (parallel, 1:1)</w:t>
            </w:r>
          </w:p>
        </w:tc>
        <w:tc>
          <w:tcPr>
            <w:tcW w:w="1410" w:type="dxa"/>
          </w:tcPr>
          <w:p w14:paraId="281C32FB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29C08DAD" w14:textId="77777777" w:rsidTr="004A571C">
        <w:tc>
          <w:tcPr>
            <w:tcW w:w="1418" w:type="dxa"/>
          </w:tcPr>
          <w:p w14:paraId="12C4A6C6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1702" w:type="dxa"/>
          </w:tcPr>
          <w:p w14:paraId="1D3EBECB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0B2A2274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Important changes to methods after trial start</w:t>
            </w:r>
          </w:p>
        </w:tc>
        <w:tc>
          <w:tcPr>
            <w:tcW w:w="1410" w:type="dxa"/>
          </w:tcPr>
          <w:p w14:paraId="6A78722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  <w:r w:rsidRPr="00777445">
              <w:rPr>
                <w:rFonts w:ascii="Times New Roman" w:hAnsi="Times New Roman" w:cs="Times New Roman"/>
              </w:rPr>
              <w:t xml:space="preserve"> / Not applicable</w:t>
            </w:r>
          </w:p>
        </w:tc>
      </w:tr>
      <w:tr w:rsidR="004C0D8F" w:rsidRPr="00777445" w14:paraId="2A1DD3EE" w14:textId="77777777" w:rsidTr="004A571C">
        <w:tc>
          <w:tcPr>
            <w:tcW w:w="1418" w:type="dxa"/>
          </w:tcPr>
          <w:p w14:paraId="5B07E636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1702" w:type="dxa"/>
          </w:tcPr>
          <w:p w14:paraId="59178094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75AC9B3C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Eligibility criteria for participants</w:t>
            </w:r>
          </w:p>
        </w:tc>
        <w:tc>
          <w:tcPr>
            <w:tcW w:w="1410" w:type="dxa"/>
          </w:tcPr>
          <w:p w14:paraId="79CC3518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381BF358" w14:textId="77777777" w:rsidTr="004A571C">
        <w:tc>
          <w:tcPr>
            <w:tcW w:w="1418" w:type="dxa"/>
          </w:tcPr>
          <w:p w14:paraId="55580ED4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1702" w:type="dxa"/>
          </w:tcPr>
          <w:p w14:paraId="2E3DABCA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0EF436E2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Settings and locations of data collection</w:t>
            </w:r>
          </w:p>
        </w:tc>
        <w:tc>
          <w:tcPr>
            <w:tcW w:w="1410" w:type="dxa"/>
          </w:tcPr>
          <w:p w14:paraId="49EA2F0D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74ACAC9D" w14:textId="77777777" w:rsidTr="004A571C">
        <w:tc>
          <w:tcPr>
            <w:tcW w:w="1418" w:type="dxa"/>
          </w:tcPr>
          <w:p w14:paraId="235346D8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14:paraId="4CD19812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1FC3CEF2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Detailed description of interventions</w:t>
            </w:r>
          </w:p>
        </w:tc>
        <w:tc>
          <w:tcPr>
            <w:tcW w:w="1410" w:type="dxa"/>
          </w:tcPr>
          <w:p w14:paraId="35E6DCAD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7307C6B8" w14:textId="77777777" w:rsidTr="004A571C">
        <w:tc>
          <w:tcPr>
            <w:tcW w:w="1418" w:type="dxa"/>
          </w:tcPr>
          <w:p w14:paraId="1F670616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6a</w:t>
            </w:r>
          </w:p>
        </w:tc>
        <w:tc>
          <w:tcPr>
            <w:tcW w:w="1702" w:type="dxa"/>
          </w:tcPr>
          <w:p w14:paraId="4E6147FE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0513B87D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Pre-specified primary &amp; secondary outcomes</w:t>
            </w:r>
          </w:p>
        </w:tc>
        <w:tc>
          <w:tcPr>
            <w:tcW w:w="1410" w:type="dxa"/>
          </w:tcPr>
          <w:p w14:paraId="60994563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41FFB187" w14:textId="77777777" w:rsidTr="004A571C">
        <w:tc>
          <w:tcPr>
            <w:tcW w:w="1418" w:type="dxa"/>
          </w:tcPr>
          <w:p w14:paraId="0C5F864B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6b</w:t>
            </w:r>
          </w:p>
        </w:tc>
        <w:tc>
          <w:tcPr>
            <w:tcW w:w="1702" w:type="dxa"/>
          </w:tcPr>
          <w:p w14:paraId="47AFB20E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3A4E8F83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Changes to outcomes after trial start</w:t>
            </w:r>
          </w:p>
        </w:tc>
        <w:tc>
          <w:tcPr>
            <w:tcW w:w="1410" w:type="dxa"/>
          </w:tcPr>
          <w:p w14:paraId="72E478EB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  <w:r w:rsidRPr="00777445">
              <w:rPr>
                <w:rFonts w:ascii="Times New Roman" w:hAnsi="Times New Roman" w:cs="Times New Roman"/>
              </w:rPr>
              <w:t xml:space="preserve"> / Not applicable</w:t>
            </w:r>
          </w:p>
        </w:tc>
      </w:tr>
      <w:tr w:rsidR="004C0D8F" w:rsidRPr="00777445" w14:paraId="545A469C" w14:textId="77777777" w:rsidTr="004A571C">
        <w:tc>
          <w:tcPr>
            <w:tcW w:w="1418" w:type="dxa"/>
          </w:tcPr>
          <w:p w14:paraId="094A5FF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7a</w:t>
            </w:r>
          </w:p>
        </w:tc>
        <w:tc>
          <w:tcPr>
            <w:tcW w:w="1702" w:type="dxa"/>
          </w:tcPr>
          <w:p w14:paraId="054F3024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49F6802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How sample size was determined</w:t>
            </w:r>
          </w:p>
        </w:tc>
        <w:tc>
          <w:tcPr>
            <w:tcW w:w="1410" w:type="dxa"/>
          </w:tcPr>
          <w:p w14:paraId="109F8FBF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2D718BAB" w14:textId="77777777" w:rsidTr="004A571C">
        <w:tc>
          <w:tcPr>
            <w:tcW w:w="1418" w:type="dxa"/>
          </w:tcPr>
          <w:p w14:paraId="2653BFAA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7b</w:t>
            </w:r>
          </w:p>
        </w:tc>
        <w:tc>
          <w:tcPr>
            <w:tcW w:w="1702" w:type="dxa"/>
          </w:tcPr>
          <w:p w14:paraId="75ECB34C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14A762F2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Interim analyses/stopping rules</w:t>
            </w:r>
          </w:p>
        </w:tc>
        <w:tc>
          <w:tcPr>
            <w:tcW w:w="1410" w:type="dxa"/>
          </w:tcPr>
          <w:p w14:paraId="748BACD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  <w:r w:rsidRPr="00777445">
              <w:rPr>
                <w:rFonts w:ascii="Times New Roman" w:hAnsi="Times New Roman" w:cs="Times New Roman"/>
              </w:rPr>
              <w:t xml:space="preserve"> / Not applicable</w:t>
            </w:r>
          </w:p>
        </w:tc>
      </w:tr>
      <w:tr w:rsidR="004C0D8F" w:rsidRPr="00777445" w14:paraId="2434338B" w14:textId="77777777" w:rsidTr="004A571C">
        <w:tc>
          <w:tcPr>
            <w:tcW w:w="1418" w:type="dxa"/>
          </w:tcPr>
          <w:p w14:paraId="7807EC5E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8a</w:t>
            </w:r>
          </w:p>
        </w:tc>
        <w:tc>
          <w:tcPr>
            <w:tcW w:w="1702" w:type="dxa"/>
          </w:tcPr>
          <w:p w14:paraId="6303DCC4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26392665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 of random allocation sequence generation</w:t>
            </w:r>
          </w:p>
        </w:tc>
        <w:tc>
          <w:tcPr>
            <w:tcW w:w="1410" w:type="dxa"/>
          </w:tcPr>
          <w:p w14:paraId="7982A656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37016882" w14:textId="77777777" w:rsidTr="004A571C">
        <w:tc>
          <w:tcPr>
            <w:tcW w:w="1418" w:type="dxa"/>
          </w:tcPr>
          <w:p w14:paraId="01AA308B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8b</w:t>
            </w:r>
          </w:p>
        </w:tc>
        <w:tc>
          <w:tcPr>
            <w:tcW w:w="1702" w:type="dxa"/>
          </w:tcPr>
          <w:p w14:paraId="7914FE3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35687266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Type of randomization and details of restriction</w:t>
            </w:r>
          </w:p>
        </w:tc>
        <w:tc>
          <w:tcPr>
            <w:tcW w:w="1410" w:type="dxa"/>
          </w:tcPr>
          <w:p w14:paraId="02F974C5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0C0F5720" w14:textId="77777777" w:rsidTr="004A571C">
        <w:tc>
          <w:tcPr>
            <w:tcW w:w="1418" w:type="dxa"/>
          </w:tcPr>
          <w:p w14:paraId="4C130CE2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14:paraId="11E219CA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2A040C23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Allocation concealment mechanism</w:t>
            </w:r>
          </w:p>
        </w:tc>
        <w:tc>
          <w:tcPr>
            <w:tcW w:w="1410" w:type="dxa"/>
          </w:tcPr>
          <w:p w14:paraId="78526591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7823AB38" w14:textId="77777777" w:rsidTr="004A571C">
        <w:tc>
          <w:tcPr>
            <w:tcW w:w="1418" w:type="dxa"/>
          </w:tcPr>
          <w:p w14:paraId="438E2C3C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14:paraId="4043C9D2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03A256D5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Who generated allocation sequence; who enrolled participants</w:t>
            </w:r>
          </w:p>
        </w:tc>
        <w:tc>
          <w:tcPr>
            <w:tcW w:w="1410" w:type="dxa"/>
          </w:tcPr>
          <w:p w14:paraId="05E9DF2E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6C65CE6B" w14:textId="77777777" w:rsidTr="004A571C">
        <w:tc>
          <w:tcPr>
            <w:tcW w:w="1418" w:type="dxa"/>
          </w:tcPr>
          <w:p w14:paraId="0B6C767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11a</w:t>
            </w:r>
          </w:p>
        </w:tc>
        <w:tc>
          <w:tcPr>
            <w:tcW w:w="1702" w:type="dxa"/>
          </w:tcPr>
          <w:p w14:paraId="5B085A2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6A77CEED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Who was blinded after assignment</w:t>
            </w:r>
          </w:p>
        </w:tc>
        <w:tc>
          <w:tcPr>
            <w:tcW w:w="1410" w:type="dxa"/>
          </w:tcPr>
          <w:p w14:paraId="114A59DB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2C45390B" w14:textId="77777777" w:rsidTr="004A571C">
        <w:tc>
          <w:tcPr>
            <w:tcW w:w="1418" w:type="dxa"/>
          </w:tcPr>
          <w:p w14:paraId="18ACD0FD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lastRenderedPageBreak/>
              <w:t>11b</w:t>
            </w:r>
          </w:p>
        </w:tc>
        <w:tc>
          <w:tcPr>
            <w:tcW w:w="1702" w:type="dxa"/>
          </w:tcPr>
          <w:p w14:paraId="38DA45F7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28BAD638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Similarity of interventions</w:t>
            </w:r>
          </w:p>
        </w:tc>
        <w:tc>
          <w:tcPr>
            <w:tcW w:w="1410" w:type="dxa"/>
          </w:tcPr>
          <w:p w14:paraId="22B8F2BE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  <w:r w:rsidRPr="00777445">
              <w:rPr>
                <w:rFonts w:ascii="Times New Roman" w:hAnsi="Times New Roman" w:cs="Times New Roman"/>
              </w:rPr>
              <w:t xml:space="preserve"> / Not applicable</w:t>
            </w:r>
          </w:p>
        </w:tc>
      </w:tr>
      <w:tr w:rsidR="004C0D8F" w:rsidRPr="00777445" w14:paraId="4101253F" w14:textId="77777777" w:rsidTr="004A571C">
        <w:tc>
          <w:tcPr>
            <w:tcW w:w="1418" w:type="dxa"/>
          </w:tcPr>
          <w:p w14:paraId="76AA228D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12a</w:t>
            </w:r>
          </w:p>
        </w:tc>
        <w:tc>
          <w:tcPr>
            <w:tcW w:w="1702" w:type="dxa"/>
          </w:tcPr>
          <w:p w14:paraId="77FC66F7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29071994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Statistical analysis methods for primary/secondary outcomes</w:t>
            </w:r>
          </w:p>
        </w:tc>
        <w:tc>
          <w:tcPr>
            <w:tcW w:w="1410" w:type="dxa"/>
          </w:tcPr>
          <w:p w14:paraId="106D0262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07E10D53" w14:textId="77777777" w:rsidTr="004A571C">
        <w:tc>
          <w:tcPr>
            <w:tcW w:w="1418" w:type="dxa"/>
          </w:tcPr>
          <w:p w14:paraId="63FEABD7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12b</w:t>
            </w:r>
          </w:p>
        </w:tc>
        <w:tc>
          <w:tcPr>
            <w:tcW w:w="1702" w:type="dxa"/>
          </w:tcPr>
          <w:p w14:paraId="3C133BA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4110" w:type="dxa"/>
          </w:tcPr>
          <w:p w14:paraId="48E49318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Additional statistical analyses</w:t>
            </w:r>
          </w:p>
        </w:tc>
        <w:tc>
          <w:tcPr>
            <w:tcW w:w="1410" w:type="dxa"/>
          </w:tcPr>
          <w:p w14:paraId="03EBCB4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  <w:r w:rsidRPr="00777445">
              <w:rPr>
                <w:rFonts w:ascii="Times New Roman" w:hAnsi="Times New Roman" w:cs="Times New Roman"/>
              </w:rPr>
              <w:t xml:space="preserve"> / Not applicable</w:t>
            </w:r>
          </w:p>
        </w:tc>
      </w:tr>
      <w:tr w:rsidR="004C0D8F" w:rsidRPr="00777445" w14:paraId="556F19B5" w14:textId="77777777" w:rsidTr="004A571C">
        <w:tc>
          <w:tcPr>
            <w:tcW w:w="1418" w:type="dxa"/>
          </w:tcPr>
          <w:p w14:paraId="5FC8F008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13a</w:t>
            </w:r>
          </w:p>
        </w:tc>
        <w:tc>
          <w:tcPr>
            <w:tcW w:w="1702" w:type="dxa"/>
          </w:tcPr>
          <w:p w14:paraId="3AAD5CAA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Results</w:t>
            </w:r>
          </w:p>
        </w:tc>
        <w:tc>
          <w:tcPr>
            <w:tcW w:w="4110" w:type="dxa"/>
          </w:tcPr>
          <w:p w14:paraId="27C8C5F8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Participant flow diagram</w:t>
            </w:r>
          </w:p>
        </w:tc>
        <w:tc>
          <w:tcPr>
            <w:tcW w:w="1410" w:type="dxa"/>
          </w:tcPr>
          <w:p w14:paraId="5C5F7743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4A3C866C" w14:textId="77777777" w:rsidTr="004A571C">
        <w:tc>
          <w:tcPr>
            <w:tcW w:w="1418" w:type="dxa"/>
          </w:tcPr>
          <w:p w14:paraId="223A22D3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13b</w:t>
            </w:r>
          </w:p>
        </w:tc>
        <w:tc>
          <w:tcPr>
            <w:tcW w:w="1702" w:type="dxa"/>
          </w:tcPr>
          <w:p w14:paraId="2B56CBF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Results</w:t>
            </w:r>
          </w:p>
        </w:tc>
        <w:tc>
          <w:tcPr>
            <w:tcW w:w="4110" w:type="dxa"/>
          </w:tcPr>
          <w:p w14:paraId="3BDBE8B2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Losses and exclusions after randomization</w:t>
            </w:r>
          </w:p>
        </w:tc>
        <w:tc>
          <w:tcPr>
            <w:tcW w:w="1410" w:type="dxa"/>
          </w:tcPr>
          <w:p w14:paraId="7E7ADB5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201C34A0" w14:textId="77777777" w:rsidTr="004A571C">
        <w:tc>
          <w:tcPr>
            <w:tcW w:w="1418" w:type="dxa"/>
          </w:tcPr>
          <w:p w14:paraId="0EFDA88A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14a</w:t>
            </w:r>
          </w:p>
        </w:tc>
        <w:tc>
          <w:tcPr>
            <w:tcW w:w="1702" w:type="dxa"/>
          </w:tcPr>
          <w:p w14:paraId="34377EAA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Results/Methods</w:t>
            </w:r>
          </w:p>
        </w:tc>
        <w:tc>
          <w:tcPr>
            <w:tcW w:w="4110" w:type="dxa"/>
          </w:tcPr>
          <w:p w14:paraId="50031301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Recruitment: dates of recruitment and follow-up</w:t>
            </w:r>
          </w:p>
        </w:tc>
        <w:tc>
          <w:tcPr>
            <w:tcW w:w="1410" w:type="dxa"/>
          </w:tcPr>
          <w:p w14:paraId="20FCDFA3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4D7A769D" w14:textId="77777777" w:rsidTr="004A571C">
        <w:tc>
          <w:tcPr>
            <w:tcW w:w="1418" w:type="dxa"/>
          </w:tcPr>
          <w:p w14:paraId="751BB1BE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14b</w:t>
            </w:r>
          </w:p>
        </w:tc>
        <w:tc>
          <w:tcPr>
            <w:tcW w:w="1702" w:type="dxa"/>
          </w:tcPr>
          <w:p w14:paraId="427EBB23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Results</w:t>
            </w:r>
          </w:p>
        </w:tc>
        <w:tc>
          <w:tcPr>
            <w:tcW w:w="4110" w:type="dxa"/>
          </w:tcPr>
          <w:p w14:paraId="12DE03F6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Why trial ended or stopped</w:t>
            </w:r>
          </w:p>
        </w:tc>
        <w:tc>
          <w:tcPr>
            <w:tcW w:w="1410" w:type="dxa"/>
          </w:tcPr>
          <w:p w14:paraId="6A4AAA77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4AD19BA3" w14:textId="77777777" w:rsidTr="004A571C">
        <w:tc>
          <w:tcPr>
            <w:tcW w:w="1418" w:type="dxa"/>
          </w:tcPr>
          <w:p w14:paraId="6E2547A3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14:paraId="273A39EB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Results</w:t>
            </w:r>
          </w:p>
        </w:tc>
        <w:tc>
          <w:tcPr>
            <w:tcW w:w="4110" w:type="dxa"/>
          </w:tcPr>
          <w:p w14:paraId="7FCCB007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Baseline demographic and clinical characteristics</w:t>
            </w:r>
          </w:p>
        </w:tc>
        <w:tc>
          <w:tcPr>
            <w:tcW w:w="1410" w:type="dxa"/>
          </w:tcPr>
          <w:p w14:paraId="6A89FD91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7DC72898" w14:textId="77777777" w:rsidTr="004A571C">
        <w:tc>
          <w:tcPr>
            <w:tcW w:w="1418" w:type="dxa"/>
          </w:tcPr>
          <w:p w14:paraId="664C8EA2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14:paraId="2208D59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Results</w:t>
            </w:r>
          </w:p>
        </w:tc>
        <w:tc>
          <w:tcPr>
            <w:tcW w:w="4110" w:type="dxa"/>
          </w:tcPr>
          <w:p w14:paraId="47F5C0B1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Number analyzed in each group</w:t>
            </w:r>
          </w:p>
        </w:tc>
        <w:tc>
          <w:tcPr>
            <w:tcW w:w="1410" w:type="dxa"/>
          </w:tcPr>
          <w:p w14:paraId="39EE15CD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5B0226A6" w14:textId="77777777" w:rsidTr="004A571C">
        <w:tc>
          <w:tcPr>
            <w:tcW w:w="1418" w:type="dxa"/>
          </w:tcPr>
          <w:p w14:paraId="5C6D483A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17a</w:t>
            </w:r>
          </w:p>
        </w:tc>
        <w:tc>
          <w:tcPr>
            <w:tcW w:w="1702" w:type="dxa"/>
          </w:tcPr>
          <w:p w14:paraId="6778C065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Results</w:t>
            </w:r>
          </w:p>
        </w:tc>
        <w:tc>
          <w:tcPr>
            <w:tcW w:w="4110" w:type="dxa"/>
          </w:tcPr>
          <w:p w14:paraId="1E79CF0A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Outcome results for each group</w:t>
            </w:r>
          </w:p>
        </w:tc>
        <w:tc>
          <w:tcPr>
            <w:tcW w:w="1410" w:type="dxa"/>
          </w:tcPr>
          <w:p w14:paraId="42087F23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633D5470" w14:textId="77777777" w:rsidTr="004A571C">
        <w:tc>
          <w:tcPr>
            <w:tcW w:w="1418" w:type="dxa"/>
          </w:tcPr>
          <w:p w14:paraId="7C918C56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17b</w:t>
            </w:r>
          </w:p>
        </w:tc>
        <w:tc>
          <w:tcPr>
            <w:tcW w:w="1702" w:type="dxa"/>
          </w:tcPr>
          <w:p w14:paraId="76C1BDDE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Results</w:t>
            </w:r>
          </w:p>
        </w:tc>
        <w:tc>
          <w:tcPr>
            <w:tcW w:w="4110" w:type="dxa"/>
          </w:tcPr>
          <w:p w14:paraId="019DECCE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Effect size and precision (e.g., 95% CI)</w:t>
            </w:r>
          </w:p>
        </w:tc>
        <w:tc>
          <w:tcPr>
            <w:tcW w:w="1410" w:type="dxa"/>
          </w:tcPr>
          <w:p w14:paraId="229257C1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2A9B8CC3" w14:textId="77777777" w:rsidTr="004A571C">
        <w:tc>
          <w:tcPr>
            <w:tcW w:w="1418" w:type="dxa"/>
          </w:tcPr>
          <w:p w14:paraId="42DD436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14:paraId="3D6FF8E6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Results</w:t>
            </w:r>
          </w:p>
        </w:tc>
        <w:tc>
          <w:tcPr>
            <w:tcW w:w="4110" w:type="dxa"/>
          </w:tcPr>
          <w:p w14:paraId="0BAC5CA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Ancillary analyses</w:t>
            </w:r>
          </w:p>
        </w:tc>
        <w:tc>
          <w:tcPr>
            <w:tcW w:w="1410" w:type="dxa"/>
          </w:tcPr>
          <w:p w14:paraId="6E6B6F5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  <w:r w:rsidRPr="00777445">
              <w:rPr>
                <w:rFonts w:ascii="Times New Roman" w:hAnsi="Times New Roman" w:cs="Times New Roman"/>
              </w:rPr>
              <w:t xml:space="preserve"> / Not applicable</w:t>
            </w:r>
          </w:p>
        </w:tc>
      </w:tr>
      <w:tr w:rsidR="004C0D8F" w:rsidRPr="00777445" w14:paraId="1155E015" w14:textId="77777777" w:rsidTr="004A571C">
        <w:tc>
          <w:tcPr>
            <w:tcW w:w="1418" w:type="dxa"/>
          </w:tcPr>
          <w:p w14:paraId="2C73F02E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14:paraId="76D1D84B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Results</w:t>
            </w:r>
          </w:p>
        </w:tc>
        <w:tc>
          <w:tcPr>
            <w:tcW w:w="4110" w:type="dxa"/>
          </w:tcPr>
          <w:p w14:paraId="6B63AF4D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Harms/unintended effects</w:t>
            </w:r>
          </w:p>
        </w:tc>
        <w:tc>
          <w:tcPr>
            <w:tcW w:w="1410" w:type="dxa"/>
          </w:tcPr>
          <w:p w14:paraId="6A49192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4B122C35" w14:textId="77777777" w:rsidTr="004A571C">
        <w:tc>
          <w:tcPr>
            <w:tcW w:w="1418" w:type="dxa"/>
          </w:tcPr>
          <w:p w14:paraId="268237FC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14:paraId="6CAA746B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Discussion</w:t>
            </w:r>
          </w:p>
        </w:tc>
        <w:tc>
          <w:tcPr>
            <w:tcW w:w="4110" w:type="dxa"/>
          </w:tcPr>
          <w:p w14:paraId="62411DB6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Trial limitations</w:t>
            </w:r>
          </w:p>
        </w:tc>
        <w:tc>
          <w:tcPr>
            <w:tcW w:w="1410" w:type="dxa"/>
          </w:tcPr>
          <w:p w14:paraId="771DBE15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7F2443BA" w14:textId="77777777" w:rsidTr="004A571C">
        <w:tc>
          <w:tcPr>
            <w:tcW w:w="1418" w:type="dxa"/>
          </w:tcPr>
          <w:p w14:paraId="1336BB68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</w:tcPr>
          <w:p w14:paraId="35C04991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Discussion</w:t>
            </w:r>
          </w:p>
        </w:tc>
        <w:tc>
          <w:tcPr>
            <w:tcW w:w="4110" w:type="dxa"/>
          </w:tcPr>
          <w:p w14:paraId="2CD30FC7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Generalizability of findings</w:t>
            </w:r>
          </w:p>
        </w:tc>
        <w:tc>
          <w:tcPr>
            <w:tcW w:w="1410" w:type="dxa"/>
          </w:tcPr>
          <w:p w14:paraId="3810FF7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742B314D" w14:textId="77777777" w:rsidTr="004A571C">
        <w:tc>
          <w:tcPr>
            <w:tcW w:w="1418" w:type="dxa"/>
          </w:tcPr>
          <w:p w14:paraId="2D4720D2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</w:tcPr>
          <w:p w14:paraId="1CC2E17F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Discussion</w:t>
            </w:r>
          </w:p>
        </w:tc>
        <w:tc>
          <w:tcPr>
            <w:tcW w:w="4110" w:type="dxa"/>
          </w:tcPr>
          <w:p w14:paraId="7B518A5E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Interpretation consistent with results</w:t>
            </w:r>
          </w:p>
        </w:tc>
        <w:tc>
          <w:tcPr>
            <w:tcW w:w="1410" w:type="dxa"/>
          </w:tcPr>
          <w:p w14:paraId="0236321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4678BD03" w14:textId="77777777" w:rsidTr="004A571C">
        <w:tc>
          <w:tcPr>
            <w:tcW w:w="1418" w:type="dxa"/>
          </w:tcPr>
          <w:p w14:paraId="380F5E9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</w:tcPr>
          <w:p w14:paraId="40ACD525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4110" w:type="dxa"/>
          </w:tcPr>
          <w:p w14:paraId="4179C3CF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Trial registration</w:t>
            </w:r>
          </w:p>
        </w:tc>
        <w:tc>
          <w:tcPr>
            <w:tcW w:w="1410" w:type="dxa"/>
          </w:tcPr>
          <w:p w14:paraId="7759AE18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  <w:tr w:rsidR="004C0D8F" w:rsidRPr="00777445" w14:paraId="4C185ED9" w14:textId="77777777" w:rsidTr="004A571C">
        <w:tc>
          <w:tcPr>
            <w:tcW w:w="1418" w:type="dxa"/>
          </w:tcPr>
          <w:p w14:paraId="20F80451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2" w:type="dxa"/>
          </w:tcPr>
          <w:p w14:paraId="65CA644D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4110" w:type="dxa"/>
          </w:tcPr>
          <w:p w14:paraId="2076C5C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Where the full trial protocol can be accessed</w:t>
            </w:r>
          </w:p>
        </w:tc>
        <w:tc>
          <w:tcPr>
            <w:tcW w:w="1410" w:type="dxa"/>
          </w:tcPr>
          <w:p w14:paraId="078D202F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  <w:r w:rsidRPr="00777445">
              <w:rPr>
                <w:rFonts w:ascii="Times New Roman" w:hAnsi="Times New Roman" w:cs="Times New Roman"/>
              </w:rPr>
              <w:t xml:space="preserve"> / Not applicable</w:t>
            </w:r>
          </w:p>
        </w:tc>
      </w:tr>
      <w:tr w:rsidR="004C0D8F" w:rsidRPr="00777445" w14:paraId="67CA153D" w14:textId="77777777" w:rsidTr="004A571C">
        <w:tc>
          <w:tcPr>
            <w:tcW w:w="1418" w:type="dxa"/>
          </w:tcPr>
          <w:p w14:paraId="5DFB9860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</w:tcPr>
          <w:p w14:paraId="18118A25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4110" w:type="dxa"/>
          </w:tcPr>
          <w:p w14:paraId="73ED7D2A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Times New Roman" w:hAnsi="Times New Roman" w:cs="Times New Roman"/>
              </w:rPr>
              <w:t>Sources of funding</w:t>
            </w:r>
          </w:p>
        </w:tc>
        <w:tc>
          <w:tcPr>
            <w:tcW w:w="1410" w:type="dxa"/>
          </w:tcPr>
          <w:p w14:paraId="78E79849" w14:textId="77777777" w:rsidR="004C0D8F" w:rsidRPr="00777445" w:rsidRDefault="00000000">
            <w:pPr>
              <w:rPr>
                <w:rFonts w:ascii="Times New Roman" w:hAnsi="Times New Roman" w:cs="Times New Roman"/>
              </w:rPr>
            </w:pPr>
            <w:r w:rsidRPr="00777445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4E9DB494" w14:textId="77777777" w:rsidR="00453486" w:rsidRPr="00777445" w:rsidRDefault="00453486">
      <w:pPr>
        <w:rPr>
          <w:rFonts w:ascii="Times New Roman" w:hAnsi="Times New Roman" w:cs="Times New Roman"/>
        </w:rPr>
      </w:pPr>
    </w:p>
    <w:sectPr w:rsidR="00453486" w:rsidRPr="00777445" w:rsidSect="00E212E2">
      <w:pgSz w:w="12240" w:h="15840"/>
      <w:pgMar w:top="64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8537111">
    <w:abstractNumId w:val="8"/>
  </w:num>
  <w:num w:numId="2" w16cid:durableId="1594437017">
    <w:abstractNumId w:val="6"/>
  </w:num>
  <w:num w:numId="3" w16cid:durableId="1427847907">
    <w:abstractNumId w:val="5"/>
  </w:num>
  <w:num w:numId="4" w16cid:durableId="1417482716">
    <w:abstractNumId w:val="4"/>
  </w:num>
  <w:num w:numId="5" w16cid:durableId="684672191">
    <w:abstractNumId w:val="7"/>
  </w:num>
  <w:num w:numId="6" w16cid:durableId="4941668">
    <w:abstractNumId w:val="3"/>
  </w:num>
  <w:num w:numId="7" w16cid:durableId="2076317902">
    <w:abstractNumId w:val="2"/>
  </w:num>
  <w:num w:numId="8" w16cid:durableId="436604215">
    <w:abstractNumId w:val="1"/>
  </w:num>
  <w:num w:numId="9" w16cid:durableId="129748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3486"/>
    <w:rsid w:val="004A571C"/>
    <w:rsid w:val="004C0D8F"/>
    <w:rsid w:val="00777445"/>
    <w:rsid w:val="008B2CFA"/>
    <w:rsid w:val="00AA1D8D"/>
    <w:rsid w:val="00B21A8E"/>
    <w:rsid w:val="00B47730"/>
    <w:rsid w:val="00C44C6A"/>
    <w:rsid w:val="00CB0664"/>
    <w:rsid w:val="00E212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E67F9"/>
  <w14:defaultImageDpi w14:val="300"/>
  <w15:docId w15:val="{0D41F8E3-4410-5E40-B27F-AA08E1AD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Osman COBAN, PT. PhD</cp:lastModifiedBy>
  <cp:revision>2</cp:revision>
  <dcterms:created xsi:type="dcterms:W3CDTF">2025-12-02T10:48:00Z</dcterms:created>
  <dcterms:modified xsi:type="dcterms:W3CDTF">2025-12-02T10:48:00Z</dcterms:modified>
  <cp:category/>
</cp:coreProperties>
</file>