
<file path=[Content_Types].xml><?xml version="1.0" encoding="utf-8"?>
<Types xmlns="http://schemas.openxmlformats.org/package/2006/content-types">
  <Default Extension="png" ContentType="image/pn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6EA3E">
      <w:pPr>
        <w:pStyle w:val="7"/>
        <w:ind w:left="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GB"/>
        </w:rPr>
        <w:t>Appendix</w:t>
      </w:r>
      <w:r>
        <w:rPr>
          <w:rFonts w:hint="default" w:ascii="Times New Roman" w:hAnsi="Times New Roman" w:eastAsia="宋体" w:cs="Times New Roman"/>
          <w:sz w:val="24"/>
          <w:szCs w:val="24"/>
          <w:lang w:val="en-GB" w:eastAsia="zh-CN"/>
        </w:rPr>
        <w:t xml:space="preserve"> I</w:t>
      </w:r>
    </w:p>
    <w:p w14:paraId="57F50197">
      <w:pPr>
        <w:pStyle w:val="8"/>
        <w:ind w:left="0" w:leftChars="0" w:firstLine="0" w:firstLineChars="0"/>
        <w:jc w:val="left"/>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GB" w:eastAsia="zh-CN"/>
        </w:rPr>
        <w:t>Table S1.</w:t>
      </w:r>
      <w:r>
        <w:rPr>
          <w:rFonts w:hint="default" w:ascii="Times New Roman" w:hAnsi="Times New Roman" w:cs="Times New Roman"/>
          <w:b w:val="0"/>
          <w:bCs/>
          <w:sz w:val="24"/>
          <w:szCs w:val="24"/>
          <w:lang w:val="en-GB" w:eastAsia="zh-CN"/>
        </w:rPr>
        <w:t xml:space="preserve"> Descriptive Statistics of All the Variables used in the Analysis (N=8337).</w:t>
      </w:r>
    </w:p>
    <w:tbl>
      <w:tblPr>
        <w:tblStyle w:val="3"/>
        <w:tblW w:w="837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6"/>
        <w:gridCol w:w="1020"/>
        <w:gridCol w:w="1368"/>
        <w:gridCol w:w="841"/>
        <w:gridCol w:w="1497"/>
      </w:tblGrid>
      <w:tr w14:paraId="0E03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46" w:type="dxa"/>
            <w:tcBorders>
              <w:top w:val="single" w:color="000000" w:sz="12" w:space="0"/>
              <w:left w:val="nil"/>
              <w:bottom w:val="single" w:color="000000" w:sz="12" w:space="0"/>
              <w:right w:val="nil"/>
            </w:tcBorders>
            <w:shd w:val="clear" w:color="auto" w:fill="auto"/>
            <w:noWrap/>
            <w:vAlign w:val="bottom"/>
          </w:tcPr>
          <w:p w14:paraId="24B7A3B2">
            <w:pPr>
              <w:keepNext w:val="0"/>
              <w:keepLines w:val="0"/>
              <w:widowControl/>
              <w:suppressLineNumbers w:val="0"/>
              <w:jc w:val="left"/>
              <w:textAlignment w:val="bottom"/>
              <w:rPr>
                <w:rFonts w:hint="default" w:ascii="Times New Roman" w:hAnsi="Times New Roman" w:eastAsia="Palatino Linotype" w:cs="Times New Roman"/>
                <w:b/>
                <w:bCs/>
                <w:i w:val="0"/>
                <w:iCs w:val="0"/>
                <w:color w:val="08090C"/>
                <w:sz w:val="20"/>
                <w:szCs w:val="20"/>
                <w:u w:val="none"/>
              </w:rPr>
            </w:pPr>
            <w:r>
              <w:rPr>
                <w:rFonts w:hint="default" w:ascii="Times New Roman" w:hAnsi="Times New Roman" w:eastAsia="Palatino Linotype" w:cs="Times New Roman"/>
                <w:b/>
                <w:bCs/>
                <w:i w:val="0"/>
                <w:iCs w:val="0"/>
                <w:color w:val="08090C"/>
                <w:kern w:val="0"/>
                <w:sz w:val="20"/>
                <w:szCs w:val="20"/>
                <w:u w:val="none"/>
                <w:lang w:val="en-GB" w:eastAsia="zh-CN" w:bidi="ar"/>
              </w:rPr>
              <w:t>Variable</w:t>
            </w:r>
          </w:p>
        </w:tc>
        <w:tc>
          <w:tcPr>
            <w:tcW w:w="1020" w:type="dxa"/>
            <w:tcBorders>
              <w:top w:val="single" w:color="000000" w:sz="12" w:space="0"/>
              <w:left w:val="nil"/>
              <w:bottom w:val="single" w:color="000000" w:sz="12" w:space="0"/>
              <w:right w:val="nil"/>
            </w:tcBorders>
            <w:shd w:val="clear" w:color="auto" w:fill="auto"/>
            <w:noWrap/>
            <w:vAlign w:val="bottom"/>
          </w:tcPr>
          <w:p w14:paraId="535400E2">
            <w:pPr>
              <w:keepNext w:val="0"/>
              <w:keepLines w:val="0"/>
              <w:widowControl/>
              <w:suppressLineNumbers w:val="0"/>
              <w:jc w:val="center"/>
              <w:textAlignment w:val="bottom"/>
              <w:rPr>
                <w:rFonts w:hint="default" w:ascii="Times New Roman" w:hAnsi="Times New Roman" w:eastAsia="Palatino Linotype" w:cs="Times New Roman"/>
                <w:b/>
                <w:bCs/>
                <w:i w:val="0"/>
                <w:iCs w:val="0"/>
                <w:color w:val="08090C"/>
                <w:sz w:val="20"/>
                <w:szCs w:val="20"/>
                <w:u w:val="none"/>
              </w:rPr>
            </w:pPr>
            <w:r>
              <w:rPr>
                <w:rFonts w:hint="default" w:ascii="Times New Roman" w:hAnsi="Times New Roman" w:eastAsia="Palatino Linotype" w:cs="Times New Roman"/>
                <w:b/>
                <w:bCs/>
                <w:i w:val="0"/>
                <w:iCs w:val="0"/>
                <w:color w:val="08090C"/>
                <w:kern w:val="0"/>
                <w:sz w:val="20"/>
                <w:szCs w:val="20"/>
                <w:u w:val="none"/>
                <w:lang w:val="en-GB" w:eastAsia="zh-CN" w:bidi="ar"/>
              </w:rPr>
              <w:t>N</w:t>
            </w:r>
          </w:p>
        </w:tc>
        <w:tc>
          <w:tcPr>
            <w:tcW w:w="1368" w:type="dxa"/>
            <w:tcBorders>
              <w:top w:val="single" w:color="000000" w:sz="12" w:space="0"/>
              <w:left w:val="nil"/>
              <w:bottom w:val="single" w:color="000000" w:sz="12" w:space="0"/>
              <w:right w:val="nil"/>
            </w:tcBorders>
            <w:shd w:val="clear" w:color="auto" w:fill="auto"/>
            <w:noWrap/>
            <w:vAlign w:val="bottom"/>
          </w:tcPr>
          <w:p w14:paraId="678BFB2E">
            <w:pPr>
              <w:keepNext w:val="0"/>
              <w:keepLines w:val="0"/>
              <w:widowControl/>
              <w:suppressLineNumbers w:val="0"/>
              <w:jc w:val="center"/>
              <w:textAlignment w:val="bottom"/>
              <w:rPr>
                <w:rFonts w:hint="default" w:ascii="Times New Roman" w:hAnsi="Times New Roman" w:eastAsia="Palatino Linotype" w:cs="Times New Roman"/>
                <w:b/>
                <w:bCs/>
                <w:i w:val="0"/>
                <w:iCs w:val="0"/>
                <w:color w:val="08090C"/>
                <w:sz w:val="20"/>
                <w:szCs w:val="20"/>
                <w:u w:val="none"/>
              </w:rPr>
            </w:pPr>
            <w:r>
              <w:rPr>
                <w:rFonts w:hint="default" w:ascii="Times New Roman" w:hAnsi="Times New Roman" w:eastAsia="Palatino Linotype" w:cs="Times New Roman"/>
                <w:b/>
                <w:bCs/>
                <w:i w:val="0"/>
                <w:iCs w:val="0"/>
                <w:color w:val="08090C"/>
                <w:kern w:val="0"/>
                <w:sz w:val="20"/>
                <w:szCs w:val="20"/>
                <w:u w:val="none"/>
                <w:lang w:val="en-GB" w:eastAsia="zh-CN" w:bidi="ar"/>
              </w:rPr>
              <w:t>Mean/n (%)</w:t>
            </w:r>
          </w:p>
        </w:tc>
        <w:tc>
          <w:tcPr>
            <w:tcW w:w="841" w:type="dxa"/>
            <w:tcBorders>
              <w:top w:val="single" w:color="000000" w:sz="12" w:space="0"/>
              <w:left w:val="nil"/>
              <w:bottom w:val="single" w:color="000000" w:sz="12" w:space="0"/>
              <w:right w:val="nil"/>
            </w:tcBorders>
            <w:shd w:val="clear" w:color="auto" w:fill="auto"/>
            <w:noWrap/>
            <w:vAlign w:val="bottom"/>
          </w:tcPr>
          <w:p w14:paraId="5ED5DB57">
            <w:pPr>
              <w:keepNext w:val="0"/>
              <w:keepLines w:val="0"/>
              <w:widowControl/>
              <w:suppressLineNumbers w:val="0"/>
              <w:jc w:val="center"/>
              <w:textAlignment w:val="bottom"/>
              <w:rPr>
                <w:rFonts w:hint="default" w:ascii="Times New Roman" w:hAnsi="Times New Roman" w:eastAsia="Palatino Linotype" w:cs="Times New Roman"/>
                <w:b/>
                <w:bCs/>
                <w:i w:val="0"/>
                <w:iCs w:val="0"/>
                <w:color w:val="08090C"/>
                <w:sz w:val="20"/>
                <w:szCs w:val="20"/>
                <w:u w:val="none"/>
              </w:rPr>
            </w:pPr>
            <w:r>
              <w:rPr>
                <w:rFonts w:hint="default" w:ascii="Times New Roman" w:hAnsi="Times New Roman" w:eastAsia="Palatino Linotype" w:cs="Times New Roman"/>
                <w:b/>
                <w:bCs/>
                <w:i w:val="0"/>
                <w:iCs w:val="0"/>
                <w:color w:val="08090C"/>
                <w:kern w:val="0"/>
                <w:sz w:val="20"/>
                <w:szCs w:val="20"/>
                <w:u w:val="none"/>
                <w:lang w:val="en-GB" w:eastAsia="zh-CN" w:bidi="ar"/>
              </w:rPr>
              <w:t>SD</w:t>
            </w:r>
          </w:p>
        </w:tc>
        <w:tc>
          <w:tcPr>
            <w:tcW w:w="1497" w:type="dxa"/>
            <w:tcBorders>
              <w:top w:val="single" w:color="000000" w:sz="12" w:space="0"/>
              <w:left w:val="nil"/>
              <w:bottom w:val="single" w:color="000000" w:sz="12" w:space="0"/>
              <w:right w:val="nil"/>
            </w:tcBorders>
            <w:shd w:val="clear" w:color="auto" w:fill="auto"/>
            <w:noWrap/>
            <w:vAlign w:val="bottom"/>
          </w:tcPr>
          <w:p w14:paraId="3D27A37B">
            <w:pPr>
              <w:keepNext w:val="0"/>
              <w:keepLines w:val="0"/>
              <w:widowControl/>
              <w:suppressLineNumbers w:val="0"/>
              <w:jc w:val="center"/>
              <w:textAlignment w:val="bottom"/>
              <w:rPr>
                <w:rFonts w:hint="default" w:ascii="Times New Roman" w:hAnsi="Times New Roman" w:eastAsia="Palatino Linotype" w:cs="Times New Roman"/>
                <w:b/>
                <w:bCs/>
                <w:i w:val="0"/>
                <w:iCs w:val="0"/>
                <w:color w:val="08090C"/>
                <w:sz w:val="20"/>
                <w:szCs w:val="20"/>
                <w:u w:val="none"/>
              </w:rPr>
            </w:pPr>
            <w:r>
              <w:rPr>
                <w:rFonts w:hint="default" w:ascii="Times New Roman" w:hAnsi="Times New Roman" w:eastAsia="Palatino Linotype" w:cs="Times New Roman"/>
                <w:b/>
                <w:bCs/>
                <w:i w:val="0"/>
                <w:iCs w:val="0"/>
                <w:color w:val="08090C"/>
                <w:kern w:val="0"/>
                <w:sz w:val="20"/>
                <w:szCs w:val="20"/>
                <w:u w:val="none"/>
                <w:lang w:val="en-GB" w:eastAsia="zh-CN" w:bidi="ar"/>
              </w:rPr>
              <w:t>Missing n(%)</w:t>
            </w:r>
          </w:p>
        </w:tc>
      </w:tr>
      <w:tr w14:paraId="0757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6" w:type="dxa"/>
            <w:tcBorders>
              <w:top w:val="nil"/>
              <w:left w:val="nil"/>
              <w:bottom w:val="nil"/>
              <w:right w:val="nil"/>
            </w:tcBorders>
            <w:shd w:val="clear" w:color="auto" w:fill="auto"/>
            <w:noWrap/>
            <w:vAlign w:val="bottom"/>
          </w:tcPr>
          <w:p w14:paraId="6D53A41A">
            <w:pPr>
              <w:keepNext w:val="0"/>
              <w:keepLines w:val="0"/>
              <w:widowControl/>
              <w:suppressLineNumbers w:val="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Outcome Variable</w:t>
            </w:r>
          </w:p>
        </w:tc>
        <w:tc>
          <w:tcPr>
            <w:tcW w:w="1020" w:type="dxa"/>
            <w:tcBorders>
              <w:top w:val="nil"/>
              <w:left w:val="nil"/>
              <w:bottom w:val="nil"/>
              <w:right w:val="nil"/>
            </w:tcBorders>
            <w:shd w:val="clear" w:color="auto" w:fill="auto"/>
            <w:noWrap/>
            <w:vAlign w:val="bottom"/>
          </w:tcPr>
          <w:p w14:paraId="6950C70E">
            <w:pPr>
              <w:jc w:val="center"/>
              <w:rPr>
                <w:rFonts w:hint="default" w:ascii="Times New Roman" w:hAnsi="Times New Roman" w:eastAsia="Palatino Linotype" w:cs="Times New Roman"/>
                <w:i w:val="0"/>
                <w:iCs w:val="0"/>
                <w:color w:val="08090C"/>
                <w:sz w:val="20"/>
                <w:szCs w:val="20"/>
                <w:u w:val="none"/>
              </w:rPr>
            </w:pPr>
          </w:p>
        </w:tc>
        <w:tc>
          <w:tcPr>
            <w:tcW w:w="1368" w:type="dxa"/>
            <w:tcBorders>
              <w:top w:val="nil"/>
              <w:left w:val="nil"/>
              <w:bottom w:val="nil"/>
              <w:right w:val="nil"/>
            </w:tcBorders>
            <w:shd w:val="clear" w:color="auto" w:fill="auto"/>
            <w:noWrap/>
            <w:vAlign w:val="bottom"/>
          </w:tcPr>
          <w:p w14:paraId="64AE5FFA">
            <w:pPr>
              <w:jc w:val="right"/>
              <w:rPr>
                <w:rFonts w:hint="default" w:ascii="Times New Roman" w:hAnsi="Times New Roman" w:eastAsia="Palatino Linotype" w:cs="Times New Roman"/>
                <w:i w:val="0"/>
                <w:iCs w:val="0"/>
                <w:color w:val="08090C"/>
                <w:sz w:val="20"/>
                <w:szCs w:val="20"/>
                <w:u w:val="none"/>
              </w:rPr>
            </w:pPr>
          </w:p>
        </w:tc>
        <w:tc>
          <w:tcPr>
            <w:tcW w:w="841" w:type="dxa"/>
            <w:tcBorders>
              <w:top w:val="nil"/>
              <w:left w:val="nil"/>
              <w:bottom w:val="nil"/>
              <w:right w:val="nil"/>
            </w:tcBorders>
            <w:shd w:val="clear" w:color="auto" w:fill="auto"/>
            <w:noWrap/>
            <w:vAlign w:val="bottom"/>
          </w:tcPr>
          <w:p w14:paraId="5B7ED563">
            <w:pPr>
              <w:jc w:val="right"/>
              <w:rPr>
                <w:rFonts w:hint="default" w:ascii="Times New Roman" w:hAnsi="Times New Roman" w:eastAsia="Palatino Linotype" w:cs="Times New Roman"/>
                <w:i w:val="0"/>
                <w:iCs w:val="0"/>
                <w:color w:val="08090C"/>
                <w:sz w:val="20"/>
                <w:szCs w:val="20"/>
                <w:u w:val="none"/>
              </w:rPr>
            </w:pPr>
          </w:p>
        </w:tc>
        <w:tc>
          <w:tcPr>
            <w:tcW w:w="1497" w:type="dxa"/>
            <w:tcBorders>
              <w:top w:val="nil"/>
              <w:left w:val="nil"/>
              <w:bottom w:val="nil"/>
              <w:right w:val="nil"/>
            </w:tcBorders>
            <w:shd w:val="clear" w:color="auto" w:fill="auto"/>
            <w:noWrap/>
            <w:vAlign w:val="bottom"/>
          </w:tcPr>
          <w:p w14:paraId="17573602">
            <w:pPr>
              <w:jc w:val="right"/>
              <w:rPr>
                <w:rFonts w:hint="default" w:ascii="Times New Roman" w:hAnsi="Times New Roman" w:eastAsia="Palatino Linotype" w:cs="Times New Roman"/>
                <w:i w:val="0"/>
                <w:iCs w:val="0"/>
                <w:color w:val="08090C"/>
                <w:sz w:val="20"/>
                <w:szCs w:val="20"/>
                <w:u w:val="none"/>
              </w:rPr>
            </w:pPr>
          </w:p>
        </w:tc>
      </w:tr>
      <w:tr w14:paraId="6735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6" w:type="dxa"/>
            <w:tcBorders>
              <w:top w:val="nil"/>
              <w:left w:val="nil"/>
              <w:bottom w:val="single" w:color="000000" w:sz="8" w:space="0"/>
              <w:right w:val="nil"/>
            </w:tcBorders>
            <w:shd w:val="clear" w:color="auto" w:fill="auto"/>
            <w:noWrap/>
            <w:vAlign w:val="bottom"/>
          </w:tcPr>
          <w:p w14:paraId="3036742D">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Δ Chronic conditions</w:t>
            </w:r>
          </w:p>
        </w:tc>
        <w:tc>
          <w:tcPr>
            <w:tcW w:w="1020" w:type="dxa"/>
            <w:tcBorders>
              <w:top w:val="nil"/>
              <w:left w:val="nil"/>
              <w:bottom w:val="single" w:color="000000" w:sz="8" w:space="0"/>
              <w:right w:val="nil"/>
            </w:tcBorders>
            <w:shd w:val="clear" w:color="auto" w:fill="auto"/>
            <w:noWrap/>
            <w:vAlign w:val="bottom"/>
          </w:tcPr>
          <w:p w14:paraId="46604AC0">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7922</w:t>
            </w:r>
          </w:p>
        </w:tc>
        <w:tc>
          <w:tcPr>
            <w:tcW w:w="1368" w:type="dxa"/>
            <w:tcBorders>
              <w:top w:val="nil"/>
              <w:left w:val="nil"/>
              <w:bottom w:val="single" w:color="000000" w:sz="8" w:space="0"/>
              <w:right w:val="nil"/>
            </w:tcBorders>
            <w:shd w:val="clear" w:color="auto" w:fill="auto"/>
            <w:noWrap/>
            <w:vAlign w:val="bottom"/>
          </w:tcPr>
          <w:p w14:paraId="73FA994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0.45</w:t>
            </w:r>
          </w:p>
        </w:tc>
        <w:tc>
          <w:tcPr>
            <w:tcW w:w="841" w:type="dxa"/>
            <w:tcBorders>
              <w:top w:val="nil"/>
              <w:left w:val="nil"/>
              <w:bottom w:val="single" w:color="000000" w:sz="8" w:space="0"/>
              <w:right w:val="nil"/>
            </w:tcBorders>
            <w:shd w:val="clear" w:color="auto" w:fill="auto"/>
            <w:noWrap/>
            <w:vAlign w:val="bottom"/>
          </w:tcPr>
          <w:p w14:paraId="4AB82349">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1.29</w:t>
            </w:r>
          </w:p>
        </w:tc>
        <w:tc>
          <w:tcPr>
            <w:tcW w:w="1497" w:type="dxa"/>
            <w:tcBorders>
              <w:top w:val="nil"/>
              <w:left w:val="nil"/>
              <w:bottom w:val="single" w:color="000000" w:sz="8" w:space="0"/>
              <w:right w:val="nil"/>
            </w:tcBorders>
            <w:shd w:val="clear" w:color="auto" w:fill="auto"/>
            <w:noWrap/>
            <w:vAlign w:val="bottom"/>
          </w:tcPr>
          <w:p w14:paraId="0BE84CA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415 (5.0%)</w:t>
            </w:r>
          </w:p>
        </w:tc>
      </w:tr>
      <w:tr w14:paraId="2C14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412892D">
            <w:pPr>
              <w:keepNext w:val="0"/>
              <w:keepLines w:val="0"/>
              <w:widowControl/>
              <w:suppressLineNumbers w:val="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Time Variables</w:t>
            </w:r>
          </w:p>
        </w:tc>
        <w:tc>
          <w:tcPr>
            <w:tcW w:w="1020" w:type="dxa"/>
            <w:tcBorders>
              <w:top w:val="nil"/>
              <w:left w:val="nil"/>
              <w:bottom w:val="nil"/>
              <w:right w:val="nil"/>
            </w:tcBorders>
            <w:shd w:val="clear" w:color="auto" w:fill="auto"/>
            <w:noWrap/>
            <w:vAlign w:val="bottom"/>
          </w:tcPr>
          <w:p w14:paraId="2C005201">
            <w:pPr>
              <w:jc w:val="center"/>
              <w:rPr>
                <w:rFonts w:hint="default" w:ascii="Times New Roman" w:hAnsi="Times New Roman" w:eastAsia="Palatino Linotype" w:cs="Times New Roman"/>
                <w:i w:val="0"/>
                <w:iCs w:val="0"/>
                <w:color w:val="08090C"/>
                <w:sz w:val="20"/>
                <w:szCs w:val="20"/>
                <w:u w:val="none"/>
              </w:rPr>
            </w:pPr>
          </w:p>
        </w:tc>
        <w:tc>
          <w:tcPr>
            <w:tcW w:w="1368" w:type="dxa"/>
            <w:tcBorders>
              <w:top w:val="nil"/>
              <w:left w:val="nil"/>
              <w:bottom w:val="nil"/>
              <w:right w:val="nil"/>
            </w:tcBorders>
            <w:shd w:val="clear" w:color="auto" w:fill="auto"/>
            <w:noWrap/>
            <w:vAlign w:val="bottom"/>
          </w:tcPr>
          <w:p w14:paraId="7256CC46">
            <w:pPr>
              <w:jc w:val="right"/>
              <w:rPr>
                <w:rFonts w:hint="default" w:ascii="Times New Roman" w:hAnsi="Times New Roman" w:eastAsia="Palatino Linotype" w:cs="Times New Roman"/>
                <w:i w:val="0"/>
                <w:iCs w:val="0"/>
                <w:color w:val="08090C"/>
                <w:sz w:val="20"/>
                <w:szCs w:val="20"/>
                <w:u w:val="none"/>
              </w:rPr>
            </w:pPr>
          </w:p>
        </w:tc>
        <w:tc>
          <w:tcPr>
            <w:tcW w:w="841" w:type="dxa"/>
            <w:tcBorders>
              <w:top w:val="nil"/>
              <w:left w:val="nil"/>
              <w:bottom w:val="nil"/>
              <w:right w:val="nil"/>
            </w:tcBorders>
            <w:shd w:val="clear" w:color="auto" w:fill="auto"/>
            <w:noWrap/>
            <w:vAlign w:val="bottom"/>
          </w:tcPr>
          <w:p w14:paraId="46F1F762">
            <w:pPr>
              <w:jc w:val="right"/>
              <w:rPr>
                <w:rFonts w:hint="default" w:ascii="Times New Roman" w:hAnsi="Times New Roman" w:eastAsia="Palatino Linotype" w:cs="Times New Roman"/>
                <w:i w:val="0"/>
                <w:iCs w:val="0"/>
                <w:color w:val="08090C"/>
                <w:sz w:val="20"/>
                <w:szCs w:val="20"/>
                <w:u w:val="none"/>
              </w:rPr>
            </w:pPr>
          </w:p>
        </w:tc>
        <w:tc>
          <w:tcPr>
            <w:tcW w:w="1497" w:type="dxa"/>
            <w:tcBorders>
              <w:top w:val="nil"/>
              <w:left w:val="nil"/>
              <w:bottom w:val="nil"/>
              <w:right w:val="nil"/>
            </w:tcBorders>
            <w:shd w:val="clear" w:color="auto" w:fill="auto"/>
            <w:noWrap/>
            <w:vAlign w:val="bottom"/>
          </w:tcPr>
          <w:p w14:paraId="15C9E1D5">
            <w:pPr>
              <w:jc w:val="right"/>
              <w:rPr>
                <w:rFonts w:hint="default" w:ascii="Times New Roman" w:hAnsi="Times New Roman" w:eastAsia="Palatino Linotype" w:cs="Times New Roman"/>
                <w:i w:val="0"/>
                <w:iCs w:val="0"/>
                <w:color w:val="08090C"/>
                <w:sz w:val="20"/>
                <w:szCs w:val="20"/>
                <w:u w:val="none"/>
              </w:rPr>
            </w:pPr>
          </w:p>
        </w:tc>
      </w:tr>
      <w:tr w14:paraId="064F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FDFAFDB">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Time in months (TML)</w:t>
            </w:r>
          </w:p>
        </w:tc>
        <w:tc>
          <w:tcPr>
            <w:tcW w:w="1020" w:type="dxa"/>
            <w:tcBorders>
              <w:top w:val="nil"/>
              <w:left w:val="nil"/>
              <w:bottom w:val="nil"/>
              <w:right w:val="nil"/>
            </w:tcBorders>
            <w:shd w:val="clear" w:color="auto" w:fill="auto"/>
            <w:noWrap/>
            <w:vAlign w:val="bottom"/>
          </w:tcPr>
          <w:p w14:paraId="0523CCEB">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1E46987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16.09</w:t>
            </w:r>
          </w:p>
        </w:tc>
        <w:tc>
          <w:tcPr>
            <w:tcW w:w="841" w:type="dxa"/>
            <w:tcBorders>
              <w:top w:val="nil"/>
              <w:left w:val="nil"/>
              <w:bottom w:val="nil"/>
              <w:right w:val="nil"/>
            </w:tcBorders>
            <w:shd w:val="clear" w:color="auto" w:fill="auto"/>
            <w:noWrap/>
            <w:vAlign w:val="bottom"/>
          </w:tcPr>
          <w:p w14:paraId="5FAA2F58">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3.73</w:t>
            </w:r>
          </w:p>
        </w:tc>
        <w:tc>
          <w:tcPr>
            <w:tcW w:w="1497" w:type="dxa"/>
            <w:tcBorders>
              <w:top w:val="nil"/>
              <w:left w:val="nil"/>
              <w:bottom w:val="nil"/>
              <w:right w:val="nil"/>
            </w:tcBorders>
            <w:shd w:val="clear" w:color="auto" w:fill="auto"/>
            <w:noWrap/>
            <w:vAlign w:val="bottom"/>
          </w:tcPr>
          <w:p w14:paraId="08B5FD9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24BB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1E7D512">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TML category, n (%)</w:t>
            </w:r>
          </w:p>
        </w:tc>
        <w:tc>
          <w:tcPr>
            <w:tcW w:w="1020" w:type="dxa"/>
            <w:tcBorders>
              <w:top w:val="nil"/>
              <w:left w:val="nil"/>
              <w:bottom w:val="nil"/>
              <w:right w:val="nil"/>
            </w:tcBorders>
            <w:shd w:val="clear" w:color="auto" w:fill="auto"/>
            <w:noWrap/>
            <w:vAlign w:val="bottom"/>
          </w:tcPr>
          <w:p w14:paraId="48D94926">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6D18C51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841" w:type="dxa"/>
            <w:tcBorders>
              <w:top w:val="nil"/>
              <w:left w:val="nil"/>
              <w:bottom w:val="nil"/>
              <w:right w:val="nil"/>
            </w:tcBorders>
            <w:shd w:val="clear" w:color="auto" w:fill="auto"/>
            <w:noWrap/>
            <w:vAlign w:val="bottom"/>
          </w:tcPr>
          <w:p w14:paraId="5113661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0E3B465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4CF8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E4439D4">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Low (&lt;= 25</w:t>
            </w:r>
            <w:r>
              <w:rPr>
                <w:rStyle w:val="9"/>
                <w:rFonts w:hint="default" w:ascii="Times New Roman" w:hAnsi="Times New Roman" w:eastAsia="Palatino Linotype" w:cs="Times New Roman"/>
                <w:sz w:val="20"/>
                <w:szCs w:val="20"/>
                <w:lang w:val="en-GB" w:eastAsia="zh-CN" w:bidi="ar"/>
              </w:rPr>
              <w:t>%</w:t>
            </w:r>
            <w:r>
              <w:rPr>
                <w:rStyle w:val="10"/>
                <w:rFonts w:hint="default" w:ascii="Times New Roman" w:hAnsi="Times New Roman" w:cs="Times New Roman"/>
                <w:sz w:val="20"/>
                <w:szCs w:val="20"/>
                <w:lang w:val="en-GB" w:eastAsia="zh-CN" w:bidi="ar"/>
              </w:rPr>
              <w:t>)</w:t>
            </w:r>
          </w:p>
        </w:tc>
        <w:tc>
          <w:tcPr>
            <w:tcW w:w="1020" w:type="dxa"/>
            <w:tcBorders>
              <w:top w:val="nil"/>
              <w:left w:val="nil"/>
              <w:bottom w:val="nil"/>
              <w:right w:val="nil"/>
            </w:tcBorders>
            <w:shd w:val="clear" w:color="auto" w:fill="auto"/>
            <w:noWrap/>
            <w:vAlign w:val="bottom"/>
          </w:tcPr>
          <w:p w14:paraId="757F767C">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20954BBB">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2211 (26.5%)</w:t>
            </w:r>
          </w:p>
        </w:tc>
        <w:tc>
          <w:tcPr>
            <w:tcW w:w="841" w:type="dxa"/>
            <w:tcBorders>
              <w:top w:val="nil"/>
              <w:left w:val="nil"/>
              <w:bottom w:val="nil"/>
              <w:right w:val="nil"/>
            </w:tcBorders>
            <w:shd w:val="clear" w:color="auto" w:fill="auto"/>
            <w:noWrap/>
            <w:vAlign w:val="bottom"/>
          </w:tcPr>
          <w:p w14:paraId="3D79697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04BA744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0BA7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310EDB3E">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Medium (&gt;25</w:t>
            </w:r>
            <w:r>
              <w:rPr>
                <w:rStyle w:val="9"/>
                <w:rFonts w:hint="default" w:ascii="Times New Roman" w:hAnsi="Times New Roman" w:eastAsia="Palatino Linotype" w:cs="Times New Roman"/>
                <w:sz w:val="20"/>
                <w:szCs w:val="20"/>
                <w:lang w:val="en-GB" w:eastAsia="zh-CN" w:bidi="ar"/>
              </w:rPr>
              <w:t>%</w:t>
            </w:r>
            <w:r>
              <w:rPr>
                <w:rStyle w:val="10"/>
                <w:rFonts w:hint="default" w:ascii="Times New Roman" w:hAnsi="Times New Roman" w:cs="Times New Roman"/>
                <w:sz w:val="20"/>
                <w:szCs w:val="20"/>
                <w:lang w:val="en-GB" w:eastAsia="zh-CN" w:bidi="ar"/>
              </w:rPr>
              <w:t>, &lt;=75</w:t>
            </w:r>
            <w:r>
              <w:rPr>
                <w:rStyle w:val="9"/>
                <w:rFonts w:hint="default" w:ascii="Times New Roman" w:hAnsi="Times New Roman" w:eastAsia="Palatino Linotype" w:cs="Times New Roman"/>
                <w:sz w:val="20"/>
                <w:szCs w:val="20"/>
                <w:lang w:val="en-GB" w:eastAsia="zh-CN" w:bidi="ar"/>
              </w:rPr>
              <w:t>%</w:t>
            </w:r>
            <w:r>
              <w:rPr>
                <w:rStyle w:val="10"/>
                <w:rFonts w:hint="default" w:ascii="Times New Roman" w:hAnsi="Times New Roman" w:cs="Times New Roman"/>
                <w:sz w:val="20"/>
                <w:szCs w:val="20"/>
                <w:lang w:val="en-GB" w:eastAsia="zh-CN" w:bidi="ar"/>
              </w:rPr>
              <w:t>)</w:t>
            </w:r>
          </w:p>
        </w:tc>
        <w:tc>
          <w:tcPr>
            <w:tcW w:w="1020" w:type="dxa"/>
            <w:tcBorders>
              <w:top w:val="nil"/>
              <w:left w:val="nil"/>
              <w:bottom w:val="nil"/>
              <w:right w:val="nil"/>
            </w:tcBorders>
            <w:shd w:val="clear" w:color="auto" w:fill="auto"/>
            <w:noWrap/>
            <w:vAlign w:val="bottom"/>
          </w:tcPr>
          <w:p w14:paraId="2F6CE717">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3309155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4972 (59.6%)</w:t>
            </w:r>
          </w:p>
        </w:tc>
        <w:tc>
          <w:tcPr>
            <w:tcW w:w="841" w:type="dxa"/>
            <w:tcBorders>
              <w:top w:val="nil"/>
              <w:left w:val="nil"/>
              <w:bottom w:val="nil"/>
              <w:right w:val="nil"/>
            </w:tcBorders>
            <w:shd w:val="clear" w:color="auto" w:fill="auto"/>
            <w:noWrap/>
            <w:vAlign w:val="bottom"/>
          </w:tcPr>
          <w:p w14:paraId="5BD613F7">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3BC4CDD9">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5D21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46" w:type="dxa"/>
            <w:tcBorders>
              <w:top w:val="nil"/>
              <w:left w:val="nil"/>
              <w:bottom w:val="single" w:color="000000" w:sz="8" w:space="0"/>
              <w:right w:val="nil"/>
            </w:tcBorders>
            <w:shd w:val="clear" w:color="auto" w:fill="auto"/>
            <w:noWrap/>
            <w:vAlign w:val="bottom"/>
          </w:tcPr>
          <w:p w14:paraId="0B79D9A0">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High (&gt; 75</w:t>
            </w:r>
            <w:r>
              <w:rPr>
                <w:rStyle w:val="9"/>
                <w:rFonts w:hint="default" w:ascii="Times New Roman" w:hAnsi="Times New Roman" w:eastAsia="Palatino Linotype" w:cs="Times New Roman"/>
                <w:sz w:val="20"/>
                <w:szCs w:val="20"/>
                <w:lang w:val="en-GB" w:eastAsia="zh-CN" w:bidi="ar"/>
              </w:rPr>
              <w:t>%</w:t>
            </w:r>
            <w:r>
              <w:rPr>
                <w:rStyle w:val="10"/>
                <w:rFonts w:hint="default" w:ascii="Times New Roman" w:hAnsi="Times New Roman" w:cs="Times New Roman"/>
                <w:sz w:val="20"/>
                <w:szCs w:val="20"/>
                <w:lang w:val="en-GB" w:eastAsia="zh-CN" w:bidi="ar"/>
              </w:rPr>
              <w:t>)</w:t>
            </w:r>
          </w:p>
        </w:tc>
        <w:tc>
          <w:tcPr>
            <w:tcW w:w="1020" w:type="dxa"/>
            <w:tcBorders>
              <w:top w:val="nil"/>
              <w:left w:val="nil"/>
              <w:bottom w:val="single" w:color="000000" w:sz="8" w:space="0"/>
              <w:right w:val="nil"/>
            </w:tcBorders>
            <w:shd w:val="clear" w:color="auto" w:fill="auto"/>
            <w:noWrap/>
            <w:vAlign w:val="bottom"/>
          </w:tcPr>
          <w:p w14:paraId="66964EB7">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single" w:color="000000" w:sz="8" w:space="0"/>
              <w:right w:val="nil"/>
            </w:tcBorders>
            <w:shd w:val="clear" w:color="auto" w:fill="auto"/>
            <w:noWrap/>
            <w:vAlign w:val="bottom"/>
          </w:tcPr>
          <w:p w14:paraId="1BF78A6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1154 (13.8%)</w:t>
            </w:r>
          </w:p>
        </w:tc>
        <w:tc>
          <w:tcPr>
            <w:tcW w:w="841" w:type="dxa"/>
            <w:tcBorders>
              <w:top w:val="nil"/>
              <w:left w:val="nil"/>
              <w:bottom w:val="single" w:color="000000" w:sz="8" w:space="0"/>
              <w:right w:val="nil"/>
            </w:tcBorders>
            <w:shd w:val="clear" w:color="auto" w:fill="auto"/>
            <w:noWrap/>
            <w:vAlign w:val="bottom"/>
          </w:tcPr>
          <w:p w14:paraId="1F9677C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single" w:color="000000" w:sz="8" w:space="0"/>
              <w:right w:val="nil"/>
            </w:tcBorders>
            <w:shd w:val="clear" w:color="auto" w:fill="auto"/>
            <w:noWrap/>
            <w:vAlign w:val="bottom"/>
          </w:tcPr>
          <w:p w14:paraId="5E0385E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0A29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22571EF1">
            <w:pPr>
              <w:keepNext w:val="0"/>
              <w:keepLines w:val="0"/>
              <w:widowControl/>
              <w:suppressLineNumbers w:val="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Demographic Variables</w:t>
            </w:r>
          </w:p>
        </w:tc>
        <w:tc>
          <w:tcPr>
            <w:tcW w:w="1020" w:type="dxa"/>
            <w:tcBorders>
              <w:top w:val="nil"/>
              <w:left w:val="nil"/>
              <w:bottom w:val="nil"/>
              <w:right w:val="nil"/>
            </w:tcBorders>
            <w:shd w:val="clear" w:color="auto" w:fill="auto"/>
            <w:noWrap/>
            <w:vAlign w:val="bottom"/>
          </w:tcPr>
          <w:p w14:paraId="2A1ABF93">
            <w:pPr>
              <w:jc w:val="center"/>
              <w:rPr>
                <w:rFonts w:hint="default" w:ascii="Times New Roman" w:hAnsi="Times New Roman" w:eastAsia="Palatino Linotype" w:cs="Times New Roman"/>
                <w:i w:val="0"/>
                <w:iCs w:val="0"/>
                <w:color w:val="08090C"/>
                <w:sz w:val="20"/>
                <w:szCs w:val="20"/>
                <w:u w:val="none"/>
              </w:rPr>
            </w:pPr>
          </w:p>
        </w:tc>
        <w:tc>
          <w:tcPr>
            <w:tcW w:w="1368" w:type="dxa"/>
            <w:tcBorders>
              <w:top w:val="nil"/>
              <w:left w:val="nil"/>
              <w:bottom w:val="nil"/>
              <w:right w:val="nil"/>
            </w:tcBorders>
            <w:shd w:val="clear" w:color="auto" w:fill="auto"/>
            <w:noWrap/>
            <w:vAlign w:val="bottom"/>
          </w:tcPr>
          <w:p w14:paraId="24129FE1">
            <w:pPr>
              <w:jc w:val="right"/>
              <w:rPr>
                <w:rFonts w:hint="default" w:ascii="Times New Roman" w:hAnsi="Times New Roman" w:eastAsia="Palatino Linotype" w:cs="Times New Roman"/>
                <w:i w:val="0"/>
                <w:iCs w:val="0"/>
                <w:color w:val="08090C"/>
                <w:sz w:val="20"/>
                <w:szCs w:val="20"/>
                <w:u w:val="none"/>
              </w:rPr>
            </w:pPr>
          </w:p>
        </w:tc>
        <w:tc>
          <w:tcPr>
            <w:tcW w:w="841" w:type="dxa"/>
            <w:tcBorders>
              <w:top w:val="nil"/>
              <w:left w:val="nil"/>
              <w:bottom w:val="nil"/>
              <w:right w:val="nil"/>
            </w:tcBorders>
            <w:shd w:val="clear" w:color="auto" w:fill="auto"/>
            <w:noWrap/>
            <w:vAlign w:val="bottom"/>
          </w:tcPr>
          <w:p w14:paraId="75051B39">
            <w:pPr>
              <w:jc w:val="right"/>
              <w:rPr>
                <w:rFonts w:hint="default" w:ascii="Times New Roman" w:hAnsi="Times New Roman" w:eastAsia="Palatino Linotype" w:cs="Times New Roman"/>
                <w:i w:val="0"/>
                <w:iCs w:val="0"/>
                <w:color w:val="08090C"/>
                <w:sz w:val="20"/>
                <w:szCs w:val="20"/>
                <w:u w:val="none"/>
              </w:rPr>
            </w:pPr>
          </w:p>
        </w:tc>
        <w:tc>
          <w:tcPr>
            <w:tcW w:w="1497" w:type="dxa"/>
            <w:tcBorders>
              <w:top w:val="nil"/>
              <w:left w:val="nil"/>
              <w:bottom w:val="nil"/>
              <w:right w:val="nil"/>
            </w:tcBorders>
            <w:shd w:val="clear" w:color="auto" w:fill="auto"/>
            <w:noWrap/>
            <w:vAlign w:val="bottom"/>
          </w:tcPr>
          <w:p w14:paraId="70E21F0D">
            <w:pPr>
              <w:jc w:val="right"/>
              <w:rPr>
                <w:rFonts w:hint="default" w:ascii="Times New Roman" w:hAnsi="Times New Roman" w:eastAsia="Palatino Linotype" w:cs="Times New Roman"/>
                <w:i w:val="0"/>
                <w:iCs w:val="0"/>
                <w:color w:val="08090C"/>
                <w:sz w:val="20"/>
                <w:szCs w:val="20"/>
                <w:u w:val="none"/>
              </w:rPr>
            </w:pPr>
          </w:p>
        </w:tc>
      </w:tr>
      <w:tr w14:paraId="1604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0F903121">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Age (years)</w:t>
            </w:r>
          </w:p>
        </w:tc>
        <w:tc>
          <w:tcPr>
            <w:tcW w:w="1020" w:type="dxa"/>
            <w:tcBorders>
              <w:top w:val="nil"/>
              <w:left w:val="nil"/>
              <w:bottom w:val="nil"/>
              <w:right w:val="nil"/>
            </w:tcBorders>
            <w:shd w:val="clear" w:color="auto" w:fill="auto"/>
            <w:noWrap/>
            <w:vAlign w:val="bottom"/>
          </w:tcPr>
          <w:p w14:paraId="5CF3C7D4">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10DB5B3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67.98</w:t>
            </w:r>
          </w:p>
        </w:tc>
        <w:tc>
          <w:tcPr>
            <w:tcW w:w="841" w:type="dxa"/>
            <w:tcBorders>
              <w:top w:val="nil"/>
              <w:left w:val="nil"/>
              <w:bottom w:val="nil"/>
              <w:right w:val="nil"/>
            </w:tcBorders>
            <w:shd w:val="clear" w:color="auto" w:fill="auto"/>
            <w:noWrap/>
            <w:vAlign w:val="bottom"/>
          </w:tcPr>
          <w:p w14:paraId="27D8CC1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6.67</w:t>
            </w:r>
          </w:p>
        </w:tc>
        <w:tc>
          <w:tcPr>
            <w:tcW w:w="1497" w:type="dxa"/>
            <w:tcBorders>
              <w:top w:val="nil"/>
              <w:left w:val="nil"/>
              <w:bottom w:val="nil"/>
              <w:right w:val="nil"/>
            </w:tcBorders>
            <w:shd w:val="clear" w:color="auto" w:fill="auto"/>
            <w:noWrap/>
            <w:vAlign w:val="bottom"/>
          </w:tcPr>
          <w:p w14:paraId="5070E20B">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7937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440F1189">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Age category, n (%)</w:t>
            </w:r>
          </w:p>
        </w:tc>
        <w:tc>
          <w:tcPr>
            <w:tcW w:w="1020" w:type="dxa"/>
            <w:tcBorders>
              <w:top w:val="nil"/>
              <w:left w:val="nil"/>
              <w:bottom w:val="nil"/>
              <w:right w:val="nil"/>
            </w:tcBorders>
            <w:shd w:val="clear" w:color="auto" w:fill="auto"/>
            <w:noWrap/>
            <w:vAlign w:val="bottom"/>
          </w:tcPr>
          <w:p w14:paraId="07C4075E">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269EC80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841" w:type="dxa"/>
            <w:tcBorders>
              <w:top w:val="nil"/>
              <w:left w:val="nil"/>
              <w:bottom w:val="nil"/>
              <w:right w:val="nil"/>
            </w:tcBorders>
            <w:shd w:val="clear" w:color="auto" w:fill="auto"/>
            <w:noWrap/>
            <w:vAlign w:val="bottom"/>
          </w:tcPr>
          <w:p w14:paraId="0362597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7E61AFD6">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58D3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5467EB4">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60-64</w:t>
            </w:r>
          </w:p>
        </w:tc>
        <w:tc>
          <w:tcPr>
            <w:tcW w:w="1020" w:type="dxa"/>
            <w:tcBorders>
              <w:top w:val="nil"/>
              <w:left w:val="nil"/>
              <w:bottom w:val="nil"/>
              <w:right w:val="nil"/>
            </w:tcBorders>
            <w:shd w:val="clear" w:color="auto" w:fill="auto"/>
            <w:noWrap/>
            <w:vAlign w:val="bottom"/>
          </w:tcPr>
          <w:p w14:paraId="220227E2">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79B79EB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3181 (38.2%)</w:t>
            </w:r>
          </w:p>
        </w:tc>
        <w:tc>
          <w:tcPr>
            <w:tcW w:w="841" w:type="dxa"/>
            <w:tcBorders>
              <w:top w:val="nil"/>
              <w:left w:val="nil"/>
              <w:bottom w:val="nil"/>
              <w:right w:val="nil"/>
            </w:tcBorders>
            <w:shd w:val="clear" w:color="auto" w:fill="auto"/>
            <w:noWrap/>
            <w:vAlign w:val="bottom"/>
          </w:tcPr>
          <w:p w14:paraId="42D9AF2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0A959D1D">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29B8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4C732AE1">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65-69</w:t>
            </w:r>
          </w:p>
        </w:tc>
        <w:tc>
          <w:tcPr>
            <w:tcW w:w="1020" w:type="dxa"/>
            <w:tcBorders>
              <w:top w:val="nil"/>
              <w:left w:val="nil"/>
              <w:bottom w:val="nil"/>
              <w:right w:val="nil"/>
            </w:tcBorders>
            <w:shd w:val="clear" w:color="auto" w:fill="auto"/>
            <w:noWrap/>
            <w:vAlign w:val="bottom"/>
          </w:tcPr>
          <w:p w14:paraId="5E06D7C5">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61025D3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2279 (27.3%)</w:t>
            </w:r>
          </w:p>
        </w:tc>
        <w:tc>
          <w:tcPr>
            <w:tcW w:w="841" w:type="dxa"/>
            <w:tcBorders>
              <w:top w:val="nil"/>
              <w:left w:val="nil"/>
              <w:bottom w:val="nil"/>
              <w:right w:val="nil"/>
            </w:tcBorders>
            <w:shd w:val="clear" w:color="auto" w:fill="auto"/>
            <w:noWrap/>
            <w:vAlign w:val="bottom"/>
          </w:tcPr>
          <w:p w14:paraId="58F0227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6A26E027">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7FD2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713FDF02">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70-74</w:t>
            </w:r>
          </w:p>
        </w:tc>
        <w:tc>
          <w:tcPr>
            <w:tcW w:w="1020" w:type="dxa"/>
            <w:tcBorders>
              <w:top w:val="nil"/>
              <w:left w:val="nil"/>
              <w:bottom w:val="nil"/>
              <w:right w:val="nil"/>
            </w:tcBorders>
            <w:shd w:val="clear" w:color="auto" w:fill="auto"/>
            <w:noWrap/>
            <w:vAlign w:val="bottom"/>
          </w:tcPr>
          <w:p w14:paraId="71E8D7EA">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6F85BAD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1444 (17.3%)</w:t>
            </w:r>
          </w:p>
        </w:tc>
        <w:tc>
          <w:tcPr>
            <w:tcW w:w="841" w:type="dxa"/>
            <w:tcBorders>
              <w:top w:val="nil"/>
              <w:left w:val="nil"/>
              <w:bottom w:val="nil"/>
              <w:right w:val="nil"/>
            </w:tcBorders>
            <w:shd w:val="clear" w:color="auto" w:fill="auto"/>
            <w:noWrap/>
            <w:vAlign w:val="bottom"/>
          </w:tcPr>
          <w:p w14:paraId="0808481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5BB99002">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4BFE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19A26548">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75-79</w:t>
            </w:r>
          </w:p>
        </w:tc>
        <w:tc>
          <w:tcPr>
            <w:tcW w:w="1020" w:type="dxa"/>
            <w:tcBorders>
              <w:top w:val="nil"/>
              <w:left w:val="nil"/>
              <w:bottom w:val="nil"/>
              <w:right w:val="nil"/>
            </w:tcBorders>
            <w:shd w:val="clear" w:color="auto" w:fill="auto"/>
            <w:noWrap/>
            <w:vAlign w:val="bottom"/>
          </w:tcPr>
          <w:p w14:paraId="42A48DED">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4C42C86B">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865 (10.4%)</w:t>
            </w:r>
          </w:p>
        </w:tc>
        <w:tc>
          <w:tcPr>
            <w:tcW w:w="841" w:type="dxa"/>
            <w:tcBorders>
              <w:top w:val="nil"/>
              <w:left w:val="nil"/>
              <w:bottom w:val="nil"/>
              <w:right w:val="nil"/>
            </w:tcBorders>
            <w:shd w:val="clear" w:color="auto" w:fill="auto"/>
            <w:noWrap/>
            <w:vAlign w:val="bottom"/>
          </w:tcPr>
          <w:p w14:paraId="0DF2B59D">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335E5AA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56CB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7958F8D1">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80+</w:t>
            </w:r>
          </w:p>
        </w:tc>
        <w:tc>
          <w:tcPr>
            <w:tcW w:w="1020" w:type="dxa"/>
            <w:tcBorders>
              <w:top w:val="nil"/>
              <w:left w:val="nil"/>
              <w:bottom w:val="nil"/>
              <w:right w:val="nil"/>
            </w:tcBorders>
            <w:shd w:val="clear" w:color="auto" w:fill="auto"/>
            <w:noWrap/>
            <w:vAlign w:val="bottom"/>
          </w:tcPr>
          <w:p w14:paraId="263AC8F9">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4F976A1D">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568 (6.8%)</w:t>
            </w:r>
          </w:p>
        </w:tc>
        <w:tc>
          <w:tcPr>
            <w:tcW w:w="841" w:type="dxa"/>
            <w:tcBorders>
              <w:top w:val="nil"/>
              <w:left w:val="nil"/>
              <w:bottom w:val="nil"/>
              <w:right w:val="nil"/>
            </w:tcBorders>
            <w:shd w:val="clear" w:color="auto" w:fill="auto"/>
            <w:noWrap/>
            <w:vAlign w:val="bottom"/>
          </w:tcPr>
          <w:p w14:paraId="53A0663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3058E67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64EB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3A048CF6">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Male, n (%)</w:t>
            </w:r>
          </w:p>
        </w:tc>
        <w:tc>
          <w:tcPr>
            <w:tcW w:w="1020" w:type="dxa"/>
            <w:tcBorders>
              <w:top w:val="nil"/>
              <w:left w:val="nil"/>
              <w:bottom w:val="nil"/>
              <w:right w:val="nil"/>
            </w:tcBorders>
            <w:shd w:val="clear" w:color="auto" w:fill="auto"/>
            <w:noWrap/>
            <w:vAlign w:val="bottom"/>
          </w:tcPr>
          <w:p w14:paraId="4D27A713">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0A13ED7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4032 (48.4%)</w:t>
            </w:r>
          </w:p>
        </w:tc>
        <w:tc>
          <w:tcPr>
            <w:tcW w:w="841" w:type="dxa"/>
            <w:tcBorders>
              <w:top w:val="nil"/>
              <w:left w:val="nil"/>
              <w:bottom w:val="nil"/>
              <w:right w:val="nil"/>
            </w:tcBorders>
            <w:shd w:val="clear" w:color="auto" w:fill="auto"/>
            <w:noWrap/>
            <w:vAlign w:val="bottom"/>
          </w:tcPr>
          <w:p w14:paraId="0E9C1F7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6F229C1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0253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96200E9">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Low education, n (%)</w:t>
            </w:r>
          </w:p>
        </w:tc>
        <w:tc>
          <w:tcPr>
            <w:tcW w:w="1020" w:type="dxa"/>
            <w:tcBorders>
              <w:top w:val="nil"/>
              <w:left w:val="nil"/>
              <w:bottom w:val="nil"/>
              <w:right w:val="nil"/>
            </w:tcBorders>
            <w:shd w:val="clear" w:color="auto" w:fill="auto"/>
            <w:noWrap/>
            <w:vAlign w:val="bottom"/>
          </w:tcPr>
          <w:p w14:paraId="77287A55">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53469AB2">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6629 (79.5%)</w:t>
            </w:r>
          </w:p>
        </w:tc>
        <w:tc>
          <w:tcPr>
            <w:tcW w:w="841" w:type="dxa"/>
            <w:tcBorders>
              <w:top w:val="nil"/>
              <w:left w:val="nil"/>
              <w:bottom w:val="nil"/>
              <w:right w:val="nil"/>
            </w:tcBorders>
            <w:shd w:val="clear" w:color="auto" w:fill="auto"/>
            <w:noWrap/>
            <w:vAlign w:val="bottom"/>
          </w:tcPr>
          <w:p w14:paraId="49509316">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0523F86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46F0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2D3D07BF">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Couple</w:t>
            </w:r>
            <w:r>
              <w:rPr>
                <w:rStyle w:val="9"/>
                <w:rFonts w:hint="default" w:ascii="Times New Roman" w:hAnsi="Times New Roman" w:eastAsia="Palatino Linotype" w:cs="Times New Roman"/>
                <w:sz w:val="20"/>
                <w:szCs w:val="20"/>
                <w:lang w:val="en-GB" w:eastAsia="zh-CN" w:bidi="ar"/>
              </w:rPr>
              <w:t xml:space="preserve"> Household</w:t>
            </w:r>
            <w:r>
              <w:rPr>
                <w:rStyle w:val="10"/>
                <w:rFonts w:hint="default" w:ascii="Times New Roman" w:hAnsi="Times New Roman" w:cs="Times New Roman"/>
                <w:sz w:val="20"/>
                <w:szCs w:val="20"/>
                <w:lang w:val="en-GB" w:eastAsia="zh-CN" w:bidi="ar"/>
              </w:rPr>
              <w:t>, n (%)</w:t>
            </w:r>
          </w:p>
        </w:tc>
        <w:tc>
          <w:tcPr>
            <w:tcW w:w="1020" w:type="dxa"/>
            <w:tcBorders>
              <w:top w:val="nil"/>
              <w:left w:val="nil"/>
              <w:bottom w:val="nil"/>
              <w:right w:val="nil"/>
            </w:tcBorders>
            <w:shd w:val="clear" w:color="auto" w:fill="auto"/>
            <w:noWrap/>
            <w:vAlign w:val="bottom"/>
          </w:tcPr>
          <w:p w14:paraId="6255ACBA">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70751A8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6552 (78.6%)</w:t>
            </w:r>
          </w:p>
        </w:tc>
        <w:tc>
          <w:tcPr>
            <w:tcW w:w="841" w:type="dxa"/>
            <w:tcBorders>
              <w:top w:val="nil"/>
              <w:left w:val="nil"/>
              <w:bottom w:val="nil"/>
              <w:right w:val="nil"/>
            </w:tcBorders>
            <w:shd w:val="clear" w:color="auto" w:fill="auto"/>
            <w:noWrap/>
            <w:vAlign w:val="bottom"/>
          </w:tcPr>
          <w:p w14:paraId="67082726">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64CAEFD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23A1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46" w:type="dxa"/>
            <w:tcBorders>
              <w:top w:val="nil"/>
              <w:left w:val="nil"/>
              <w:bottom w:val="single" w:color="000000" w:sz="8" w:space="0"/>
              <w:right w:val="nil"/>
            </w:tcBorders>
            <w:shd w:val="clear" w:color="auto" w:fill="auto"/>
            <w:noWrap/>
            <w:vAlign w:val="bottom"/>
          </w:tcPr>
          <w:p w14:paraId="2FC72085">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Rural residence, n (%)</w:t>
            </w:r>
          </w:p>
        </w:tc>
        <w:tc>
          <w:tcPr>
            <w:tcW w:w="1020" w:type="dxa"/>
            <w:tcBorders>
              <w:top w:val="nil"/>
              <w:left w:val="nil"/>
              <w:bottom w:val="single" w:color="000000" w:sz="8" w:space="0"/>
              <w:right w:val="nil"/>
            </w:tcBorders>
            <w:shd w:val="clear" w:color="auto" w:fill="auto"/>
            <w:noWrap/>
            <w:vAlign w:val="bottom"/>
          </w:tcPr>
          <w:p w14:paraId="1A821870">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7700</w:t>
            </w:r>
          </w:p>
        </w:tc>
        <w:tc>
          <w:tcPr>
            <w:tcW w:w="1368" w:type="dxa"/>
            <w:tcBorders>
              <w:top w:val="nil"/>
              <w:left w:val="nil"/>
              <w:bottom w:val="single" w:color="000000" w:sz="8" w:space="0"/>
              <w:right w:val="nil"/>
            </w:tcBorders>
            <w:shd w:val="clear" w:color="auto" w:fill="auto"/>
            <w:noWrap/>
            <w:vAlign w:val="bottom"/>
          </w:tcPr>
          <w:p w14:paraId="156914B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5967 (77.5%)</w:t>
            </w:r>
          </w:p>
        </w:tc>
        <w:tc>
          <w:tcPr>
            <w:tcW w:w="841" w:type="dxa"/>
            <w:tcBorders>
              <w:top w:val="nil"/>
              <w:left w:val="nil"/>
              <w:bottom w:val="single" w:color="000000" w:sz="8" w:space="0"/>
              <w:right w:val="nil"/>
            </w:tcBorders>
            <w:shd w:val="clear" w:color="auto" w:fill="auto"/>
            <w:noWrap/>
            <w:vAlign w:val="bottom"/>
          </w:tcPr>
          <w:p w14:paraId="404D080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single" w:color="000000" w:sz="8" w:space="0"/>
              <w:right w:val="nil"/>
            </w:tcBorders>
            <w:shd w:val="clear" w:color="auto" w:fill="auto"/>
            <w:noWrap/>
            <w:vAlign w:val="bottom"/>
          </w:tcPr>
          <w:p w14:paraId="1A206B3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637 (7.6%)</w:t>
            </w:r>
          </w:p>
        </w:tc>
      </w:tr>
      <w:tr w14:paraId="6985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820110E">
            <w:pPr>
              <w:keepNext w:val="0"/>
              <w:keepLines w:val="0"/>
              <w:widowControl/>
              <w:suppressLineNumbers w:val="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Socioeconomic Variables</w:t>
            </w:r>
          </w:p>
        </w:tc>
        <w:tc>
          <w:tcPr>
            <w:tcW w:w="1020" w:type="dxa"/>
            <w:tcBorders>
              <w:top w:val="nil"/>
              <w:left w:val="nil"/>
              <w:bottom w:val="nil"/>
              <w:right w:val="nil"/>
            </w:tcBorders>
            <w:shd w:val="clear" w:color="auto" w:fill="auto"/>
            <w:noWrap/>
            <w:vAlign w:val="bottom"/>
          </w:tcPr>
          <w:p w14:paraId="13F93DDB">
            <w:pPr>
              <w:jc w:val="center"/>
              <w:rPr>
                <w:rFonts w:hint="default" w:ascii="Times New Roman" w:hAnsi="Times New Roman" w:eastAsia="Palatino Linotype" w:cs="Times New Roman"/>
                <w:i w:val="0"/>
                <w:iCs w:val="0"/>
                <w:color w:val="08090C"/>
                <w:sz w:val="20"/>
                <w:szCs w:val="20"/>
                <w:u w:val="none"/>
              </w:rPr>
            </w:pPr>
          </w:p>
        </w:tc>
        <w:tc>
          <w:tcPr>
            <w:tcW w:w="1368" w:type="dxa"/>
            <w:tcBorders>
              <w:top w:val="nil"/>
              <w:left w:val="nil"/>
              <w:bottom w:val="nil"/>
              <w:right w:val="nil"/>
            </w:tcBorders>
            <w:shd w:val="clear" w:color="auto" w:fill="auto"/>
            <w:noWrap/>
            <w:vAlign w:val="bottom"/>
          </w:tcPr>
          <w:p w14:paraId="0116D2F3">
            <w:pPr>
              <w:jc w:val="right"/>
              <w:rPr>
                <w:rFonts w:hint="default" w:ascii="Times New Roman" w:hAnsi="Times New Roman" w:eastAsia="Palatino Linotype" w:cs="Times New Roman"/>
                <w:i w:val="0"/>
                <w:iCs w:val="0"/>
                <w:color w:val="08090C"/>
                <w:sz w:val="20"/>
                <w:szCs w:val="20"/>
                <w:u w:val="none"/>
              </w:rPr>
            </w:pPr>
          </w:p>
        </w:tc>
        <w:tc>
          <w:tcPr>
            <w:tcW w:w="841" w:type="dxa"/>
            <w:tcBorders>
              <w:top w:val="nil"/>
              <w:left w:val="nil"/>
              <w:bottom w:val="nil"/>
              <w:right w:val="nil"/>
            </w:tcBorders>
            <w:shd w:val="clear" w:color="auto" w:fill="auto"/>
            <w:noWrap/>
            <w:vAlign w:val="bottom"/>
          </w:tcPr>
          <w:p w14:paraId="64C1EE15">
            <w:pPr>
              <w:jc w:val="right"/>
              <w:rPr>
                <w:rFonts w:hint="default" w:ascii="Times New Roman" w:hAnsi="Times New Roman" w:eastAsia="Palatino Linotype" w:cs="Times New Roman"/>
                <w:i w:val="0"/>
                <w:iCs w:val="0"/>
                <w:color w:val="08090C"/>
                <w:sz w:val="20"/>
                <w:szCs w:val="20"/>
                <w:u w:val="none"/>
              </w:rPr>
            </w:pPr>
          </w:p>
        </w:tc>
        <w:tc>
          <w:tcPr>
            <w:tcW w:w="1497" w:type="dxa"/>
            <w:tcBorders>
              <w:top w:val="nil"/>
              <w:left w:val="nil"/>
              <w:bottom w:val="nil"/>
              <w:right w:val="nil"/>
            </w:tcBorders>
            <w:shd w:val="clear" w:color="auto" w:fill="auto"/>
            <w:noWrap/>
            <w:vAlign w:val="bottom"/>
          </w:tcPr>
          <w:p w14:paraId="5A4B93B1">
            <w:pPr>
              <w:jc w:val="right"/>
              <w:rPr>
                <w:rFonts w:hint="default" w:ascii="Times New Roman" w:hAnsi="Times New Roman" w:eastAsia="Palatino Linotype" w:cs="Times New Roman"/>
                <w:i w:val="0"/>
                <w:iCs w:val="0"/>
                <w:color w:val="08090C"/>
                <w:sz w:val="20"/>
                <w:szCs w:val="20"/>
                <w:u w:val="none"/>
              </w:rPr>
            </w:pPr>
          </w:p>
        </w:tc>
      </w:tr>
      <w:tr w14:paraId="6008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3E1C66F6">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Per capita income in USD</w:t>
            </w:r>
          </w:p>
        </w:tc>
        <w:tc>
          <w:tcPr>
            <w:tcW w:w="1020" w:type="dxa"/>
            <w:tcBorders>
              <w:top w:val="nil"/>
              <w:left w:val="nil"/>
              <w:bottom w:val="nil"/>
              <w:right w:val="nil"/>
            </w:tcBorders>
            <w:shd w:val="clear" w:color="auto" w:fill="auto"/>
            <w:noWrap/>
            <w:vAlign w:val="bottom"/>
          </w:tcPr>
          <w:p w14:paraId="4072C4F8">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3AB8E822">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2880.52</w:t>
            </w:r>
          </w:p>
        </w:tc>
        <w:tc>
          <w:tcPr>
            <w:tcW w:w="841" w:type="dxa"/>
            <w:tcBorders>
              <w:top w:val="nil"/>
              <w:left w:val="nil"/>
              <w:bottom w:val="nil"/>
              <w:right w:val="nil"/>
            </w:tcBorders>
            <w:shd w:val="clear" w:color="auto" w:fill="auto"/>
            <w:noWrap/>
            <w:vAlign w:val="bottom"/>
          </w:tcPr>
          <w:p w14:paraId="0A579CF6">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779.25</w:t>
            </w:r>
          </w:p>
        </w:tc>
        <w:tc>
          <w:tcPr>
            <w:tcW w:w="1497" w:type="dxa"/>
            <w:tcBorders>
              <w:top w:val="nil"/>
              <w:left w:val="nil"/>
              <w:bottom w:val="nil"/>
              <w:right w:val="nil"/>
            </w:tcBorders>
            <w:shd w:val="clear" w:color="auto" w:fill="auto"/>
            <w:noWrap/>
            <w:vAlign w:val="bottom"/>
          </w:tcPr>
          <w:p w14:paraId="0ADAF559">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73B3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784BD813">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GDP per capita in USD</w:t>
            </w:r>
          </w:p>
        </w:tc>
        <w:tc>
          <w:tcPr>
            <w:tcW w:w="1020" w:type="dxa"/>
            <w:tcBorders>
              <w:top w:val="nil"/>
              <w:left w:val="nil"/>
              <w:bottom w:val="nil"/>
              <w:right w:val="nil"/>
            </w:tcBorders>
            <w:shd w:val="clear" w:color="auto" w:fill="auto"/>
            <w:noWrap/>
            <w:vAlign w:val="bottom"/>
          </w:tcPr>
          <w:p w14:paraId="7743DC83">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1D4FDFC2">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6605.27</w:t>
            </w:r>
          </w:p>
        </w:tc>
        <w:tc>
          <w:tcPr>
            <w:tcW w:w="841" w:type="dxa"/>
            <w:tcBorders>
              <w:top w:val="nil"/>
              <w:left w:val="nil"/>
              <w:bottom w:val="nil"/>
              <w:right w:val="nil"/>
            </w:tcBorders>
            <w:shd w:val="clear" w:color="auto" w:fill="auto"/>
            <w:noWrap/>
            <w:vAlign w:val="bottom"/>
          </w:tcPr>
          <w:p w14:paraId="1A6E3204">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2232.5</w:t>
            </w:r>
          </w:p>
        </w:tc>
        <w:tc>
          <w:tcPr>
            <w:tcW w:w="1497" w:type="dxa"/>
            <w:tcBorders>
              <w:top w:val="nil"/>
              <w:left w:val="nil"/>
              <w:bottom w:val="nil"/>
              <w:right w:val="nil"/>
            </w:tcBorders>
            <w:shd w:val="clear" w:color="auto" w:fill="auto"/>
            <w:noWrap/>
            <w:vAlign w:val="bottom"/>
          </w:tcPr>
          <w:p w14:paraId="1A0EDC27">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7D92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618E384">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Hospital beds per 1000</w:t>
            </w:r>
          </w:p>
        </w:tc>
        <w:tc>
          <w:tcPr>
            <w:tcW w:w="1020" w:type="dxa"/>
            <w:tcBorders>
              <w:top w:val="nil"/>
              <w:left w:val="nil"/>
              <w:bottom w:val="nil"/>
              <w:right w:val="nil"/>
            </w:tcBorders>
            <w:shd w:val="clear" w:color="auto" w:fill="auto"/>
            <w:noWrap/>
            <w:vAlign w:val="bottom"/>
          </w:tcPr>
          <w:p w14:paraId="1D100669">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nil"/>
              <w:right w:val="nil"/>
            </w:tcBorders>
            <w:shd w:val="clear" w:color="auto" w:fill="auto"/>
            <w:noWrap/>
            <w:vAlign w:val="bottom"/>
          </w:tcPr>
          <w:p w14:paraId="4FCA6C8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5.14</w:t>
            </w:r>
          </w:p>
        </w:tc>
        <w:tc>
          <w:tcPr>
            <w:tcW w:w="841" w:type="dxa"/>
            <w:tcBorders>
              <w:top w:val="nil"/>
              <w:left w:val="nil"/>
              <w:bottom w:val="nil"/>
              <w:right w:val="nil"/>
            </w:tcBorders>
            <w:shd w:val="clear" w:color="auto" w:fill="auto"/>
            <w:noWrap/>
            <w:vAlign w:val="bottom"/>
          </w:tcPr>
          <w:p w14:paraId="1A609429">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0.59</w:t>
            </w:r>
          </w:p>
        </w:tc>
        <w:tc>
          <w:tcPr>
            <w:tcW w:w="1497" w:type="dxa"/>
            <w:tcBorders>
              <w:top w:val="nil"/>
              <w:left w:val="nil"/>
              <w:bottom w:val="nil"/>
              <w:right w:val="nil"/>
            </w:tcBorders>
            <w:shd w:val="clear" w:color="auto" w:fill="auto"/>
            <w:noWrap/>
            <w:vAlign w:val="bottom"/>
          </w:tcPr>
          <w:p w14:paraId="440CEB67">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379B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6" w:type="dxa"/>
            <w:tcBorders>
              <w:top w:val="nil"/>
              <w:left w:val="nil"/>
              <w:bottom w:val="single" w:color="000000" w:sz="8" w:space="0"/>
              <w:right w:val="nil"/>
            </w:tcBorders>
            <w:shd w:val="clear" w:color="auto" w:fill="auto"/>
            <w:noWrap/>
            <w:vAlign w:val="bottom"/>
          </w:tcPr>
          <w:p w14:paraId="38074444">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Physicians per 1000</w:t>
            </w:r>
          </w:p>
        </w:tc>
        <w:tc>
          <w:tcPr>
            <w:tcW w:w="1020" w:type="dxa"/>
            <w:tcBorders>
              <w:top w:val="nil"/>
              <w:left w:val="nil"/>
              <w:bottom w:val="single" w:color="000000" w:sz="8" w:space="0"/>
              <w:right w:val="nil"/>
            </w:tcBorders>
            <w:shd w:val="clear" w:color="auto" w:fill="auto"/>
            <w:noWrap/>
            <w:vAlign w:val="bottom"/>
          </w:tcPr>
          <w:p w14:paraId="2A9A777D">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8337</w:t>
            </w:r>
          </w:p>
        </w:tc>
        <w:tc>
          <w:tcPr>
            <w:tcW w:w="1368" w:type="dxa"/>
            <w:tcBorders>
              <w:top w:val="nil"/>
              <w:left w:val="nil"/>
              <w:bottom w:val="single" w:color="000000" w:sz="8" w:space="0"/>
              <w:right w:val="nil"/>
            </w:tcBorders>
            <w:shd w:val="clear" w:color="auto" w:fill="auto"/>
            <w:noWrap/>
            <w:vAlign w:val="bottom"/>
          </w:tcPr>
          <w:p w14:paraId="2AF36B7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2.17</w:t>
            </w:r>
          </w:p>
        </w:tc>
        <w:tc>
          <w:tcPr>
            <w:tcW w:w="841" w:type="dxa"/>
            <w:tcBorders>
              <w:top w:val="nil"/>
              <w:left w:val="nil"/>
              <w:bottom w:val="single" w:color="000000" w:sz="8" w:space="0"/>
              <w:right w:val="nil"/>
            </w:tcBorders>
            <w:shd w:val="clear" w:color="auto" w:fill="auto"/>
            <w:noWrap/>
            <w:vAlign w:val="bottom"/>
          </w:tcPr>
          <w:p w14:paraId="5333ACD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0.31</w:t>
            </w:r>
          </w:p>
        </w:tc>
        <w:tc>
          <w:tcPr>
            <w:tcW w:w="1497" w:type="dxa"/>
            <w:tcBorders>
              <w:top w:val="nil"/>
              <w:left w:val="nil"/>
              <w:bottom w:val="single" w:color="000000" w:sz="8" w:space="0"/>
              <w:right w:val="nil"/>
            </w:tcBorders>
            <w:shd w:val="clear" w:color="auto" w:fill="auto"/>
            <w:noWrap/>
            <w:vAlign w:val="bottom"/>
          </w:tcPr>
          <w:p w14:paraId="7F7D956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 (0.0%)</w:t>
            </w:r>
          </w:p>
        </w:tc>
      </w:tr>
      <w:tr w14:paraId="7294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30D6FC4E">
            <w:pPr>
              <w:keepNext w:val="0"/>
              <w:keepLines w:val="0"/>
              <w:widowControl/>
              <w:suppressLineNumbers w:val="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Disability Components</w:t>
            </w:r>
          </w:p>
        </w:tc>
        <w:tc>
          <w:tcPr>
            <w:tcW w:w="1020" w:type="dxa"/>
            <w:tcBorders>
              <w:top w:val="nil"/>
              <w:left w:val="nil"/>
              <w:bottom w:val="nil"/>
              <w:right w:val="nil"/>
            </w:tcBorders>
            <w:shd w:val="clear" w:color="auto" w:fill="auto"/>
            <w:noWrap/>
            <w:vAlign w:val="bottom"/>
          </w:tcPr>
          <w:p w14:paraId="50932349">
            <w:pPr>
              <w:jc w:val="center"/>
              <w:rPr>
                <w:rFonts w:hint="default" w:ascii="Times New Roman" w:hAnsi="Times New Roman" w:eastAsia="Palatino Linotype" w:cs="Times New Roman"/>
                <w:i w:val="0"/>
                <w:iCs w:val="0"/>
                <w:color w:val="08090C"/>
                <w:sz w:val="20"/>
                <w:szCs w:val="20"/>
                <w:u w:val="none"/>
              </w:rPr>
            </w:pPr>
          </w:p>
        </w:tc>
        <w:tc>
          <w:tcPr>
            <w:tcW w:w="1368" w:type="dxa"/>
            <w:tcBorders>
              <w:top w:val="nil"/>
              <w:left w:val="nil"/>
              <w:bottom w:val="nil"/>
              <w:right w:val="nil"/>
            </w:tcBorders>
            <w:shd w:val="clear" w:color="auto" w:fill="auto"/>
            <w:noWrap/>
            <w:vAlign w:val="bottom"/>
          </w:tcPr>
          <w:p w14:paraId="1480FCEA">
            <w:pPr>
              <w:jc w:val="right"/>
              <w:rPr>
                <w:rFonts w:hint="default" w:ascii="Times New Roman" w:hAnsi="Times New Roman" w:eastAsia="Palatino Linotype" w:cs="Times New Roman"/>
                <w:i w:val="0"/>
                <w:iCs w:val="0"/>
                <w:color w:val="08090C"/>
                <w:sz w:val="20"/>
                <w:szCs w:val="20"/>
                <w:u w:val="none"/>
              </w:rPr>
            </w:pPr>
          </w:p>
        </w:tc>
        <w:tc>
          <w:tcPr>
            <w:tcW w:w="841" w:type="dxa"/>
            <w:tcBorders>
              <w:top w:val="nil"/>
              <w:left w:val="nil"/>
              <w:bottom w:val="nil"/>
              <w:right w:val="nil"/>
            </w:tcBorders>
            <w:shd w:val="clear" w:color="auto" w:fill="auto"/>
            <w:noWrap/>
            <w:vAlign w:val="bottom"/>
          </w:tcPr>
          <w:p w14:paraId="7DD3FC15">
            <w:pPr>
              <w:jc w:val="right"/>
              <w:rPr>
                <w:rFonts w:hint="default" w:ascii="Times New Roman" w:hAnsi="Times New Roman" w:eastAsia="Palatino Linotype" w:cs="Times New Roman"/>
                <w:i w:val="0"/>
                <w:iCs w:val="0"/>
                <w:color w:val="08090C"/>
                <w:sz w:val="20"/>
                <w:szCs w:val="20"/>
                <w:u w:val="none"/>
              </w:rPr>
            </w:pPr>
          </w:p>
        </w:tc>
        <w:tc>
          <w:tcPr>
            <w:tcW w:w="1497" w:type="dxa"/>
            <w:tcBorders>
              <w:top w:val="nil"/>
              <w:left w:val="nil"/>
              <w:bottom w:val="nil"/>
              <w:right w:val="nil"/>
            </w:tcBorders>
            <w:shd w:val="clear" w:color="auto" w:fill="auto"/>
            <w:noWrap/>
            <w:vAlign w:val="bottom"/>
          </w:tcPr>
          <w:p w14:paraId="019B91F9">
            <w:pPr>
              <w:jc w:val="right"/>
              <w:rPr>
                <w:rFonts w:hint="default" w:ascii="Times New Roman" w:hAnsi="Times New Roman" w:eastAsia="Palatino Linotype" w:cs="Times New Roman"/>
                <w:i w:val="0"/>
                <w:iCs w:val="0"/>
                <w:color w:val="08090C"/>
                <w:sz w:val="20"/>
                <w:szCs w:val="20"/>
                <w:u w:val="none"/>
              </w:rPr>
            </w:pPr>
          </w:p>
        </w:tc>
      </w:tr>
      <w:tr w14:paraId="257D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F6A1651">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ADL</w:t>
            </w:r>
            <w:r>
              <w:rPr>
                <w:rStyle w:val="9"/>
                <w:rFonts w:hint="default" w:ascii="Times New Roman" w:hAnsi="Times New Roman" w:eastAsia="Palatino Linotype" w:cs="Times New Roman"/>
                <w:sz w:val="20"/>
                <w:szCs w:val="20"/>
                <w:lang w:val="en-GB" w:eastAsia="zh-CN" w:bidi="ar"/>
              </w:rPr>
              <w:t>s</w:t>
            </w:r>
            <w:r>
              <w:rPr>
                <w:rStyle w:val="10"/>
                <w:rFonts w:hint="default" w:ascii="Times New Roman" w:hAnsi="Times New Roman" w:cs="Times New Roman"/>
                <w:sz w:val="20"/>
                <w:szCs w:val="20"/>
                <w:lang w:val="en-GB" w:eastAsia="zh-CN" w:bidi="ar"/>
              </w:rPr>
              <w:t xml:space="preserve"> count</w:t>
            </w:r>
          </w:p>
        </w:tc>
        <w:tc>
          <w:tcPr>
            <w:tcW w:w="1020" w:type="dxa"/>
            <w:tcBorders>
              <w:top w:val="nil"/>
              <w:left w:val="nil"/>
              <w:bottom w:val="nil"/>
              <w:right w:val="nil"/>
            </w:tcBorders>
            <w:shd w:val="clear" w:color="auto" w:fill="auto"/>
            <w:noWrap/>
            <w:vAlign w:val="bottom"/>
          </w:tcPr>
          <w:p w14:paraId="14C09E81">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8301</w:t>
            </w:r>
          </w:p>
        </w:tc>
        <w:tc>
          <w:tcPr>
            <w:tcW w:w="1368" w:type="dxa"/>
            <w:tcBorders>
              <w:top w:val="nil"/>
              <w:left w:val="nil"/>
              <w:bottom w:val="nil"/>
              <w:right w:val="nil"/>
            </w:tcBorders>
            <w:shd w:val="clear" w:color="auto" w:fill="auto"/>
            <w:noWrap/>
            <w:vAlign w:val="bottom"/>
          </w:tcPr>
          <w:p w14:paraId="03D0B829">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0.54</w:t>
            </w:r>
          </w:p>
        </w:tc>
        <w:tc>
          <w:tcPr>
            <w:tcW w:w="841" w:type="dxa"/>
            <w:tcBorders>
              <w:top w:val="nil"/>
              <w:left w:val="nil"/>
              <w:bottom w:val="nil"/>
              <w:right w:val="nil"/>
            </w:tcBorders>
            <w:shd w:val="clear" w:color="auto" w:fill="auto"/>
            <w:noWrap/>
            <w:vAlign w:val="bottom"/>
          </w:tcPr>
          <w:p w14:paraId="31B5BFA6">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1.15</w:t>
            </w:r>
          </w:p>
        </w:tc>
        <w:tc>
          <w:tcPr>
            <w:tcW w:w="1497" w:type="dxa"/>
            <w:tcBorders>
              <w:top w:val="nil"/>
              <w:left w:val="nil"/>
              <w:bottom w:val="nil"/>
              <w:right w:val="nil"/>
            </w:tcBorders>
            <w:shd w:val="clear" w:color="auto" w:fill="auto"/>
            <w:noWrap/>
            <w:vAlign w:val="bottom"/>
          </w:tcPr>
          <w:p w14:paraId="1B490B9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36 (0.4%)</w:t>
            </w:r>
          </w:p>
        </w:tc>
      </w:tr>
      <w:tr w14:paraId="4721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143CD601">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IADL</w:t>
            </w:r>
            <w:r>
              <w:rPr>
                <w:rStyle w:val="9"/>
                <w:rFonts w:hint="default" w:ascii="Times New Roman" w:hAnsi="Times New Roman" w:eastAsia="Palatino Linotype" w:cs="Times New Roman"/>
                <w:sz w:val="20"/>
                <w:szCs w:val="20"/>
                <w:lang w:val="en-GB" w:eastAsia="zh-CN" w:bidi="ar"/>
              </w:rPr>
              <w:t>s</w:t>
            </w:r>
            <w:r>
              <w:rPr>
                <w:rStyle w:val="10"/>
                <w:rFonts w:hint="default" w:ascii="Times New Roman" w:hAnsi="Times New Roman" w:cs="Times New Roman"/>
                <w:sz w:val="20"/>
                <w:szCs w:val="20"/>
                <w:lang w:val="en-GB" w:eastAsia="zh-CN" w:bidi="ar"/>
              </w:rPr>
              <w:t xml:space="preserve"> count</w:t>
            </w:r>
          </w:p>
        </w:tc>
        <w:tc>
          <w:tcPr>
            <w:tcW w:w="1020" w:type="dxa"/>
            <w:tcBorders>
              <w:top w:val="nil"/>
              <w:left w:val="nil"/>
              <w:bottom w:val="nil"/>
              <w:right w:val="nil"/>
            </w:tcBorders>
            <w:shd w:val="clear" w:color="auto" w:fill="auto"/>
            <w:noWrap/>
            <w:vAlign w:val="bottom"/>
          </w:tcPr>
          <w:p w14:paraId="4FD46A23">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8306</w:t>
            </w:r>
          </w:p>
        </w:tc>
        <w:tc>
          <w:tcPr>
            <w:tcW w:w="1368" w:type="dxa"/>
            <w:tcBorders>
              <w:top w:val="nil"/>
              <w:left w:val="nil"/>
              <w:bottom w:val="nil"/>
              <w:right w:val="nil"/>
            </w:tcBorders>
            <w:shd w:val="clear" w:color="auto" w:fill="auto"/>
            <w:noWrap/>
            <w:vAlign w:val="bottom"/>
          </w:tcPr>
          <w:p w14:paraId="767F30AB">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0.61</w:t>
            </w:r>
          </w:p>
        </w:tc>
        <w:tc>
          <w:tcPr>
            <w:tcW w:w="841" w:type="dxa"/>
            <w:tcBorders>
              <w:top w:val="nil"/>
              <w:left w:val="nil"/>
              <w:bottom w:val="nil"/>
              <w:right w:val="nil"/>
            </w:tcBorders>
            <w:shd w:val="clear" w:color="auto" w:fill="auto"/>
            <w:noWrap/>
            <w:vAlign w:val="bottom"/>
          </w:tcPr>
          <w:p w14:paraId="2AF92AA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1.11</w:t>
            </w:r>
          </w:p>
        </w:tc>
        <w:tc>
          <w:tcPr>
            <w:tcW w:w="1497" w:type="dxa"/>
            <w:tcBorders>
              <w:top w:val="nil"/>
              <w:left w:val="nil"/>
              <w:bottom w:val="nil"/>
              <w:right w:val="nil"/>
            </w:tcBorders>
            <w:shd w:val="clear" w:color="auto" w:fill="auto"/>
            <w:noWrap/>
            <w:vAlign w:val="bottom"/>
          </w:tcPr>
          <w:p w14:paraId="4687CE4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31 (0.4%)</w:t>
            </w:r>
          </w:p>
        </w:tc>
      </w:tr>
      <w:tr w14:paraId="031F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3583787C">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Upper limb disability</w:t>
            </w:r>
          </w:p>
        </w:tc>
        <w:tc>
          <w:tcPr>
            <w:tcW w:w="1020" w:type="dxa"/>
            <w:tcBorders>
              <w:top w:val="nil"/>
              <w:left w:val="nil"/>
              <w:bottom w:val="nil"/>
              <w:right w:val="nil"/>
            </w:tcBorders>
            <w:shd w:val="clear" w:color="auto" w:fill="auto"/>
            <w:noWrap/>
            <w:vAlign w:val="bottom"/>
          </w:tcPr>
          <w:p w14:paraId="6E542C46">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8300</w:t>
            </w:r>
          </w:p>
        </w:tc>
        <w:tc>
          <w:tcPr>
            <w:tcW w:w="1368" w:type="dxa"/>
            <w:tcBorders>
              <w:top w:val="nil"/>
              <w:left w:val="nil"/>
              <w:bottom w:val="nil"/>
              <w:right w:val="nil"/>
            </w:tcBorders>
            <w:shd w:val="clear" w:color="auto" w:fill="auto"/>
            <w:noWrap/>
            <w:vAlign w:val="bottom"/>
          </w:tcPr>
          <w:p w14:paraId="43599B37">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0.38</w:t>
            </w:r>
          </w:p>
        </w:tc>
        <w:tc>
          <w:tcPr>
            <w:tcW w:w="841" w:type="dxa"/>
            <w:tcBorders>
              <w:top w:val="nil"/>
              <w:left w:val="nil"/>
              <w:bottom w:val="nil"/>
              <w:right w:val="nil"/>
            </w:tcBorders>
            <w:shd w:val="clear" w:color="auto" w:fill="auto"/>
            <w:noWrap/>
            <w:vAlign w:val="bottom"/>
          </w:tcPr>
          <w:p w14:paraId="55B1A432">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0.71</w:t>
            </w:r>
          </w:p>
        </w:tc>
        <w:tc>
          <w:tcPr>
            <w:tcW w:w="1497" w:type="dxa"/>
            <w:tcBorders>
              <w:top w:val="nil"/>
              <w:left w:val="nil"/>
              <w:bottom w:val="nil"/>
              <w:right w:val="nil"/>
            </w:tcBorders>
            <w:shd w:val="clear" w:color="auto" w:fill="auto"/>
            <w:noWrap/>
            <w:vAlign w:val="bottom"/>
          </w:tcPr>
          <w:p w14:paraId="7E2986C2">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37 (0.4%)</w:t>
            </w:r>
          </w:p>
        </w:tc>
      </w:tr>
      <w:tr w14:paraId="21E3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6" w:type="dxa"/>
            <w:tcBorders>
              <w:top w:val="nil"/>
              <w:left w:val="nil"/>
              <w:bottom w:val="single" w:color="000000" w:sz="8" w:space="0"/>
              <w:right w:val="nil"/>
            </w:tcBorders>
            <w:shd w:val="clear" w:color="auto" w:fill="auto"/>
            <w:noWrap/>
            <w:vAlign w:val="bottom"/>
          </w:tcPr>
          <w:p w14:paraId="2478F1E5">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Lower limb disability</w:t>
            </w:r>
          </w:p>
        </w:tc>
        <w:tc>
          <w:tcPr>
            <w:tcW w:w="1020" w:type="dxa"/>
            <w:tcBorders>
              <w:top w:val="nil"/>
              <w:left w:val="nil"/>
              <w:bottom w:val="single" w:color="000000" w:sz="8" w:space="0"/>
              <w:right w:val="nil"/>
            </w:tcBorders>
            <w:shd w:val="clear" w:color="auto" w:fill="auto"/>
            <w:noWrap/>
            <w:vAlign w:val="bottom"/>
          </w:tcPr>
          <w:p w14:paraId="0C585057">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8300</w:t>
            </w:r>
          </w:p>
        </w:tc>
        <w:tc>
          <w:tcPr>
            <w:tcW w:w="1368" w:type="dxa"/>
            <w:tcBorders>
              <w:top w:val="nil"/>
              <w:left w:val="nil"/>
              <w:bottom w:val="single" w:color="000000" w:sz="8" w:space="0"/>
              <w:right w:val="nil"/>
            </w:tcBorders>
            <w:shd w:val="clear" w:color="auto" w:fill="auto"/>
            <w:noWrap/>
            <w:vAlign w:val="bottom"/>
          </w:tcPr>
          <w:p w14:paraId="51EBF74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1.31</w:t>
            </w:r>
          </w:p>
        </w:tc>
        <w:tc>
          <w:tcPr>
            <w:tcW w:w="841" w:type="dxa"/>
            <w:tcBorders>
              <w:top w:val="nil"/>
              <w:left w:val="nil"/>
              <w:bottom w:val="single" w:color="000000" w:sz="8" w:space="0"/>
              <w:right w:val="nil"/>
            </w:tcBorders>
            <w:shd w:val="clear" w:color="auto" w:fill="auto"/>
            <w:noWrap/>
            <w:vAlign w:val="bottom"/>
          </w:tcPr>
          <w:p w14:paraId="5F321DB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1.31</w:t>
            </w:r>
          </w:p>
        </w:tc>
        <w:tc>
          <w:tcPr>
            <w:tcW w:w="1497" w:type="dxa"/>
            <w:tcBorders>
              <w:top w:val="nil"/>
              <w:left w:val="nil"/>
              <w:bottom w:val="single" w:color="000000" w:sz="8" w:space="0"/>
              <w:right w:val="nil"/>
            </w:tcBorders>
            <w:shd w:val="clear" w:color="auto" w:fill="auto"/>
            <w:noWrap/>
            <w:vAlign w:val="bottom"/>
          </w:tcPr>
          <w:p w14:paraId="41DE9CB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37 (0.4%)</w:t>
            </w:r>
          </w:p>
        </w:tc>
      </w:tr>
      <w:tr w14:paraId="7454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75C94846">
            <w:pPr>
              <w:keepNext w:val="0"/>
              <w:keepLines w:val="0"/>
              <w:widowControl/>
              <w:suppressLineNumbers w:val="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Mental Health Components</w:t>
            </w:r>
          </w:p>
        </w:tc>
        <w:tc>
          <w:tcPr>
            <w:tcW w:w="1020" w:type="dxa"/>
            <w:tcBorders>
              <w:top w:val="nil"/>
              <w:left w:val="nil"/>
              <w:bottom w:val="nil"/>
              <w:right w:val="nil"/>
            </w:tcBorders>
            <w:shd w:val="clear" w:color="auto" w:fill="auto"/>
            <w:noWrap/>
            <w:vAlign w:val="bottom"/>
          </w:tcPr>
          <w:p w14:paraId="6757CACA">
            <w:pPr>
              <w:jc w:val="center"/>
              <w:rPr>
                <w:rFonts w:hint="default" w:ascii="Times New Roman" w:hAnsi="Times New Roman" w:eastAsia="Palatino Linotype" w:cs="Times New Roman"/>
                <w:i w:val="0"/>
                <w:iCs w:val="0"/>
                <w:color w:val="08090C"/>
                <w:sz w:val="20"/>
                <w:szCs w:val="20"/>
                <w:u w:val="none"/>
              </w:rPr>
            </w:pPr>
          </w:p>
        </w:tc>
        <w:tc>
          <w:tcPr>
            <w:tcW w:w="1368" w:type="dxa"/>
            <w:tcBorders>
              <w:top w:val="nil"/>
              <w:left w:val="nil"/>
              <w:bottom w:val="nil"/>
              <w:right w:val="nil"/>
            </w:tcBorders>
            <w:shd w:val="clear" w:color="auto" w:fill="auto"/>
            <w:noWrap/>
            <w:vAlign w:val="bottom"/>
          </w:tcPr>
          <w:p w14:paraId="30E0A49D">
            <w:pPr>
              <w:jc w:val="right"/>
              <w:rPr>
                <w:rFonts w:hint="default" w:ascii="Times New Roman" w:hAnsi="Times New Roman" w:eastAsia="Palatino Linotype" w:cs="Times New Roman"/>
                <w:i w:val="0"/>
                <w:iCs w:val="0"/>
                <w:color w:val="08090C"/>
                <w:sz w:val="20"/>
                <w:szCs w:val="20"/>
                <w:u w:val="none"/>
              </w:rPr>
            </w:pPr>
          </w:p>
        </w:tc>
        <w:tc>
          <w:tcPr>
            <w:tcW w:w="841" w:type="dxa"/>
            <w:tcBorders>
              <w:top w:val="nil"/>
              <w:left w:val="nil"/>
              <w:bottom w:val="nil"/>
              <w:right w:val="nil"/>
            </w:tcBorders>
            <w:shd w:val="clear" w:color="auto" w:fill="auto"/>
            <w:noWrap/>
            <w:vAlign w:val="bottom"/>
          </w:tcPr>
          <w:p w14:paraId="41B3BEF3">
            <w:pPr>
              <w:jc w:val="right"/>
              <w:rPr>
                <w:rFonts w:hint="default" w:ascii="Times New Roman" w:hAnsi="Times New Roman" w:eastAsia="Palatino Linotype" w:cs="Times New Roman"/>
                <w:i w:val="0"/>
                <w:iCs w:val="0"/>
                <w:color w:val="08090C"/>
                <w:sz w:val="20"/>
                <w:szCs w:val="20"/>
                <w:u w:val="none"/>
              </w:rPr>
            </w:pPr>
          </w:p>
        </w:tc>
        <w:tc>
          <w:tcPr>
            <w:tcW w:w="1497" w:type="dxa"/>
            <w:tcBorders>
              <w:top w:val="nil"/>
              <w:left w:val="nil"/>
              <w:bottom w:val="nil"/>
              <w:right w:val="nil"/>
            </w:tcBorders>
            <w:shd w:val="clear" w:color="auto" w:fill="auto"/>
            <w:noWrap/>
            <w:vAlign w:val="bottom"/>
          </w:tcPr>
          <w:p w14:paraId="1EAFA49D">
            <w:pPr>
              <w:jc w:val="right"/>
              <w:rPr>
                <w:rFonts w:hint="default" w:ascii="Times New Roman" w:hAnsi="Times New Roman" w:eastAsia="Palatino Linotype" w:cs="Times New Roman"/>
                <w:i w:val="0"/>
                <w:iCs w:val="0"/>
                <w:color w:val="08090C"/>
                <w:sz w:val="20"/>
                <w:szCs w:val="20"/>
                <w:u w:val="none"/>
              </w:rPr>
            </w:pPr>
          </w:p>
        </w:tc>
      </w:tr>
      <w:tr w14:paraId="1286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75B4EA39">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Self-rated health, n (%)</w:t>
            </w:r>
          </w:p>
        </w:tc>
        <w:tc>
          <w:tcPr>
            <w:tcW w:w="1020" w:type="dxa"/>
            <w:tcBorders>
              <w:top w:val="nil"/>
              <w:left w:val="nil"/>
              <w:bottom w:val="nil"/>
              <w:right w:val="nil"/>
            </w:tcBorders>
            <w:shd w:val="clear" w:color="auto" w:fill="auto"/>
            <w:noWrap/>
            <w:vAlign w:val="bottom"/>
          </w:tcPr>
          <w:p w14:paraId="1D2DE1E3">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7926</w:t>
            </w:r>
          </w:p>
        </w:tc>
        <w:tc>
          <w:tcPr>
            <w:tcW w:w="1368" w:type="dxa"/>
            <w:tcBorders>
              <w:top w:val="nil"/>
              <w:left w:val="nil"/>
              <w:bottom w:val="nil"/>
              <w:right w:val="nil"/>
            </w:tcBorders>
            <w:shd w:val="clear" w:color="auto" w:fill="auto"/>
            <w:noWrap/>
            <w:vAlign w:val="bottom"/>
          </w:tcPr>
          <w:p w14:paraId="343D4994">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841" w:type="dxa"/>
            <w:tcBorders>
              <w:top w:val="nil"/>
              <w:left w:val="nil"/>
              <w:bottom w:val="nil"/>
              <w:right w:val="nil"/>
            </w:tcBorders>
            <w:shd w:val="clear" w:color="auto" w:fill="auto"/>
            <w:noWrap/>
            <w:vAlign w:val="bottom"/>
          </w:tcPr>
          <w:p w14:paraId="28531299">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7D2835E2">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411 (4.9%)</w:t>
            </w:r>
          </w:p>
        </w:tc>
      </w:tr>
      <w:tr w14:paraId="472F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C761255">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1.Very good</w:t>
            </w:r>
          </w:p>
        </w:tc>
        <w:tc>
          <w:tcPr>
            <w:tcW w:w="1020" w:type="dxa"/>
            <w:tcBorders>
              <w:top w:val="nil"/>
              <w:left w:val="nil"/>
              <w:bottom w:val="nil"/>
              <w:right w:val="nil"/>
            </w:tcBorders>
            <w:shd w:val="clear" w:color="auto" w:fill="auto"/>
            <w:noWrap/>
            <w:vAlign w:val="bottom"/>
          </w:tcPr>
          <w:p w14:paraId="2915F867">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7926</w:t>
            </w:r>
          </w:p>
        </w:tc>
        <w:tc>
          <w:tcPr>
            <w:tcW w:w="1368" w:type="dxa"/>
            <w:tcBorders>
              <w:top w:val="nil"/>
              <w:left w:val="nil"/>
              <w:bottom w:val="nil"/>
              <w:right w:val="nil"/>
            </w:tcBorders>
            <w:shd w:val="clear" w:color="auto" w:fill="auto"/>
            <w:noWrap/>
            <w:vAlign w:val="bottom"/>
          </w:tcPr>
          <w:p w14:paraId="465A527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781 (9.9%)</w:t>
            </w:r>
          </w:p>
        </w:tc>
        <w:tc>
          <w:tcPr>
            <w:tcW w:w="841" w:type="dxa"/>
            <w:tcBorders>
              <w:top w:val="nil"/>
              <w:left w:val="nil"/>
              <w:bottom w:val="nil"/>
              <w:right w:val="nil"/>
            </w:tcBorders>
            <w:shd w:val="clear" w:color="auto" w:fill="auto"/>
            <w:noWrap/>
            <w:vAlign w:val="bottom"/>
          </w:tcPr>
          <w:p w14:paraId="2A5B02B4">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2C6EB486">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4240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BF9F819">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2.Good</w:t>
            </w:r>
          </w:p>
        </w:tc>
        <w:tc>
          <w:tcPr>
            <w:tcW w:w="1020" w:type="dxa"/>
            <w:tcBorders>
              <w:top w:val="nil"/>
              <w:left w:val="nil"/>
              <w:bottom w:val="nil"/>
              <w:right w:val="nil"/>
            </w:tcBorders>
            <w:shd w:val="clear" w:color="auto" w:fill="auto"/>
            <w:noWrap/>
            <w:vAlign w:val="bottom"/>
          </w:tcPr>
          <w:p w14:paraId="5D8E2D21">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7926</w:t>
            </w:r>
          </w:p>
        </w:tc>
        <w:tc>
          <w:tcPr>
            <w:tcW w:w="1368" w:type="dxa"/>
            <w:tcBorders>
              <w:top w:val="nil"/>
              <w:left w:val="nil"/>
              <w:bottom w:val="nil"/>
              <w:right w:val="nil"/>
            </w:tcBorders>
            <w:shd w:val="clear" w:color="auto" w:fill="auto"/>
            <w:noWrap/>
            <w:vAlign w:val="bottom"/>
          </w:tcPr>
          <w:p w14:paraId="0F36469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934 (11.8%)</w:t>
            </w:r>
          </w:p>
        </w:tc>
        <w:tc>
          <w:tcPr>
            <w:tcW w:w="841" w:type="dxa"/>
            <w:tcBorders>
              <w:top w:val="nil"/>
              <w:left w:val="nil"/>
              <w:bottom w:val="nil"/>
              <w:right w:val="nil"/>
            </w:tcBorders>
            <w:shd w:val="clear" w:color="auto" w:fill="auto"/>
            <w:noWrap/>
            <w:vAlign w:val="bottom"/>
          </w:tcPr>
          <w:p w14:paraId="48DEA14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3FD9E6E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117F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20986417">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3.Fair</w:t>
            </w:r>
          </w:p>
        </w:tc>
        <w:tc>
          <w:tcPr>
            <w:tcW w:w="1020" w:type="dxa"/>
            <w:tcBorders>
              <w:top w:val="nil"/>
              <w:left w:val="nil"/>
              <w:bottom w:val="nil"/>
              <w:right w:val="nil"/>
            </w:tcBorders>
            <w:shd w:val="clear" w:color="auto" w:fill="auto"/>
            <w:noWrap/>
            <w:vAlign w:val="bottom"/>
          </w:tcPr>
          <w:p w14:paraId="4DE3C8BB">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7926</w:t>
            </w:r>
          </w:p>
        </w:tc>
        <w:tc>
          <w:tcPr>
            <w:tcW w:w="1368" w:type="dxa"/>
            <w:tcBorders>
              <w:top w:val="nil"/>
              <w:left w:val="nil"/>
              <w:bottom w:val="nil"/>
              <w:right w:val="nil"/>
            </w:tcBorders>
            <w:shd w:val="clear" w:color="auto" w:fill="auto"/>
            <w:noWrap/>
            <w:vAlign w:val="bottom"/>
          </w:tcPr>
          <w:p w14:paraId="30931D7D">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4200 (53.0%)</w:t>
            </w:r>
          </w:p>
        </w:tc>
        <w:tc>
          <w:tcPr>
            <w:tcW w:w="841" w:type="dxa"/>
            <w:tcBorders>
              <w:top w:val="nil"/>
              <w:left w:val="nil"/>
              <w:bottom w:val="nil"/>
              <w:right w:val="nil"/>
            </w:tcBorders>
            <w:shd w:val="clear" w:color="auto" w:fill="auto"/>
            <w:noWrap/>
            <w:vAlign w:val="bottom"/>
          </w:tcPr>
          <w:p w14:paraId="739DF777">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42975CD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40CD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75D855B5">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4.Poor</w:t>
            </w:r>
          </w:p>
        </w:tc>
        <w:tc>
          <w:tcPr>
            <w:tcW w:w="1020" w:type="dxa"/>
            <w:tcBorders>
              <w:top w:val="nil"/>
              <w:left w:val="nil"/>
              <w:bottom w:val="nil"/>
              <w:right w:val="nil"/>
            </w:tcBorders>
            <w:shd w:val="clear" w:color="auto" w:fill="auto"/>
            <w:noWrap/>
            <w:vAlign w:val="bottom"/>
          </w:tcPr>
          <w:p w14:paraId="7E626314">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7926</w:t>
            </w:r>
          </w:p>
        </w:tc>
        <w:tc>
          <w:tcPr>
            <w:tcW w:w="1368" w:type="dxa"/>
            <w:tcBorders>
              <w:top w:val="nil"/>
              <w:left w:val="nil"/>
              <w:bottom w:val="nil"/>
              <w:right w:val="nil"/>
            </w:tcBorders>
            <w:shd w:val="clear" w:color="auto" w:fill="auto"/>
            <w:noWrap/>
            <w:vAlign w:val="bottom"/>
          </w:tcPr>
          <w:p w14:paraId="3C9AEC1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1581 (19.9%)</w:t>
            </w:r>
          </w:p>
        </w:tc>
        <w:tc>
          <w:tcPr>
            <w:tcW w:w="841" w:type="dxa"/>
            <w:tcBorders>
              <w:top w:val="nil"/>
              <w:left w:val="nil"/>
              <w:bottom w:val="nil"/>
              <w:right w:val="nil"/>
            </w:tcBorders>
            <w:shd w:val="clear" w:color="auto" w:fill="auto"/>
            <w:noWrap/>
            <w:vAlign w:val="bottom"/>
          </w:tcPr>
          <w:p w14:paraId="6762C3D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023F49E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5B15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0985F68">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5.Very Poor</w:t>
            </w:r>
          </w:p>
        </w:tc>
        <w:tc>
          <w:tcPr>
            <w:tcW w:w="1020" w:type="dxa"/>
            <w:tcBorders>
              <w:top w:val="nil"/>
              <w:left w:val="nil"/>
              <w:bottom w:val="nil"/>
              <w:right w:val="nil"/>
            </w:tcBorders>
            <w:shd w:val="clear" w:color="auto" w:fill="auto"/>
            <w:noWrap/>
            <w:vAlign w:val="bottom"/>
          </w:tcPr>
          <w:p w14:paraId="5CF99777">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7926</w:t>
            </w:r>
          </w:p>
        </w:tc>
        <w:tc>
          <w:tcPr>
            <w:tcW w:w="1368" w:type="dxa"/>
            <w:tcBorders>
              <w:top w:val="nil"/>
              <w:left w:val="nil"/>
              <w:bottom w:val="nil"/>
              <w:right w:val="nil"/>
            </w:tcBorders>
            <w:shd w:val="clear" w:color="auto" w:fill="auto"/>
            <w:noWrap/>
            <w:vAlign w:val="bottom"/>
          </w:tcPr>
          <w:p w14:paraId="10C94AC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430 (5.4%)</w:t>
            </w:r>
          </w:p>
        </w:tc>
        <w:tc>
          <w:tcPr>
            <w:tcW w:w="841" w:type="dxa"/>
            <w:tcBorders>
              <w:top w:val="nil"/>
              <w:left w:val="nil"/>
              <w:bottom w:val="nil"/>
              <w:right w:val="nil"/>
            </w:tcBorders>
            <w:shd w:val="clear" w:color="auto" w:fill="auto"/>
            <w:noWrap/>
            <w:vAlign w:val="bottom"/>
          </w:tcPr>
          <w:p w14:paraId="3888B5B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3783705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106D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249339B7">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Depression score (CESD-10)</w:t>
            </w:r>
          </w:p>
        </w:tc>
        <w:tc>
          <w:tcPr>
            <w:tcW w:w="1020" w:type="dxa"/>
            <w:tcBorders>
              <w:top w:val="nil"/>
              <w:left w:val="nil"/>
              <w:bottom w:val="nil"/>
              <w:right w:val="nil"/>
            </w:tcBorders>
            <w:shd w:val="clear" w:color="auto" w:fill="auto"/>
            <w:noWrap/>
            <w:vAlign w:val="bottom"/>
          </w:tcPr>
          <w:p w14:paraId="7F9CCD44">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7893</w:t>
            </w:r>
          </w:p>
        </w:tc>
        <w:tc>
          <w:tcPr>
            <w:tcW w:w="1368" w:type="dxa"/>
            <w:tcBorders>
              <w:top w:val="nil"/>
              <w:left w:val="nil"/>
              <w:bottom w:val="nil"/>
              <w:right w:val="nil"/>
            </w:tcBorders>
            <w:shd w:val="clear" w:color="auto" w:fill="auto"/>
            <w:noWrap/>
            <w:vAlign w:val="bottom"/>
          </w:tcPr>
          <w:p w14:paraId="12AAA20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8.32</w:t>
            </w:r>
          </w:p>
        </w:tc>
        <w:tc>
          <w:tcPr>
            <w:tcW w:w="841" w:type="dxa"/>
            <w:tcBorders>
              <w:top w:val="nil"/>
              <w:left w:val="nil"/>
              <w:bottom w:val="nil"/>
              <w:right w:val="nil"/>
            </w:tcBorders>
            <w:shd w:val="clear" w:color="auto" w:fill="auto"/>
            <w:noWrap/>
            <w:vAlign w:val="bottom"/>
          </w:tcPr>
          <w:p w14:paraId="23009B3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6.49</w:t>
            </w:r>
          </w:p>
        </w:tc>
        <w:tc>
          <w:tcPr>
            <w:tcW w:w="1497" w:type="dxa"/>
            <w:tcBorders>
              <w:top w:val="nil"/>
              <w:left w:val="nil"/>
              <w:bottom w:val="nil"/>
              <w:right w:val="nil"/>
            </w:tcBorders>
            <w:shd w:val="clear" w:color="auto" w:fill="auto"/>
            <w:noWrap/>
            <w:vAlign w:val="bottom"/>
          </w:tcPr>
          <w:p w14:paraId="4DBA1079">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444 (5.3%)</w:t>
            </w:r>
          </w:p>
        </w:tc>
      </w:tr>
      <w:tr w14:paraId="06E9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13050E8D">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Self-rated memory, n (%)</w:t>
            </w:r>
          </w:p>
        </w:tc>
        <w:tc>
          <w:tcPr>
            <w:tcW w:w="1020" w:type="dxa"/>
            <w:tcBorders>
              <w:top w:val="nil"/>
              <w:left w:val="nil"/>
              <w:bottom w:val="nil"/>
              <w:right w:val="nil"/>
            </w:tcBorders>
            <w:shd w:val="clear" w:color="auto" w:fill="auto"/>
            <w:noWrap/>
            <w:vAlign w:val="bottom"/>
          </w:tcPr>
          <w:p w14:paraId="636552C2">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7894</w:t>
            </w:r>
          </w:p>
        </w:tc>
        <w:tc>
          <w:tcPr>
            <w:tcW w:w="1368" w:type="dxa"/>
            <w:tcBorders>
              <w:top w:val="nil"/>
              <w:left w:val="nil"/>
              <w:bottom w:val="nil"/>
              <w:right w:val="nil"/>
            </w:tcBorders>
            <w:shd w:val="clear" w:color="auto" w:fill="auto"/>
            <w:noWrap/>
            <w:vAlign w:val="bottom"/>
          </w:tcPr>
          <w:p w14:paraId="5EB52BF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841" w:type="dxa"/>
            <w:tcBorders>
              <w:top w:val="nil"/>
              <w:left w:val="nil"/>
              <w:bottom w:val="nil"/>
              <w:right w:val="nil"/>
            </w:tcBorders>
            <w:shd w:val="clear" w:color="auto" w:fill="auto"/>
            <w:noWrap/>
            <w:vAlign w:val="bottom"/>
          </w:tcPr>
          <w:p w14:paraId="6688210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0984B7F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443 (5.3%)</w:t>
            </w:r>
          </w:p>
        </w:tc>
      </w:tr>
      <w:tr w14:paraId="5199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29645B15">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1.Excellent</w:t>
            </w:r>
          </w:p>
        </w:tc>
        <w:tc>
          <w:tcPr>
            <w:tcW w:w="1020" w:type="dxa"/>
            <w:tcBorders>
              <w:top w:val="nil"/>
              <w:left w:val="nil"/>
              <w:bottom w:val="nil"/>
              <w:right w:val="nil"/>
            </w:tcBorders>
            <w:shd w:val="clear" w:color="auto" w:fill="auto"/>
            <w:noWrap/>
            <w:vAlign w:val="bottom"/>
          </w:tcPr>
          <w:p w14:paraId="6E70F19C">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7894</w:t>
            </w:r>
          </w:p>
        </w:tc>
        <w:tc>
          <w:tcPr>
            <w:tcW w:w="1368" w:type="dxa"/>
            <w:tcBorders>
              <w:top w:val="nil"/>
              <w:left w:val="nil"/>
              <w:bottom w:val="nil"/>
              <w:right w:val="nil"/>
            </w:tcBorders>
            <w:shd w:val="clear" w:color="auto" w:fill="auto"/>
            <w:noWrap/>
            <w:vAlign w:val="bottom"/>
          </w:tcPr>
          <w:p w14:paraId="6AAADA5B">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60 (0.8%)</w:t>
            </w:r>
          </w:p>
        </w:tc>
        <w:tc>
          <w:tcPr>
            <w:tcW w:w="841" w:type="dxa"/>
            <w:tcBorders>
              <w:top w:val="nil"/>
              <w:left w:val="nil"/>
              <w:bottom w:val="nil"/>
              <w:right w:val="nil"/>
            </w:tcBorders>
            <w:shd w:val="clear" w:color="auto" w:fill="auto"/>
            <w:noWrap/>
            <w:vAlign w:val="bottom"/>
          </w:tcPr>
          <w:p w14:paraId="4E5B170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28F17BC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2CC4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91AD445">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2.Very good</w:t>
            </w:r>
          </w:p>
        </w:tc>
        <w:tc>
          <w:tcPr>
            <w:tcW w:w="1020" w:type="dxa"/>
            <w:tcBorders>
              <w:top w:val="nil"/>
              <w:left w:val="nil"/>
              <w:bottom w:val="nil"/>
              <w:right w:val="nil"/>
            </w:tcBorders>
            <w:shd w:val="clear" w:color="auto" w:fill="auto"/>
            <w:noWrap/>
            <w:vAlign w:val="bottom"/>
          </w:tcPr>
          <w:p w14:paraId="423BA018">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7894</w:t>
            </w:r>
          </w:p>
        </w:tc>
        <w:tc>
          <w:tcPr>
            <w:tcW w:w="1368" w:type="dxa"/>
            <w:tcBorders>
              <w:top w:val="nil"/>
              <w:left w:val="nil"/>
              <w:bottom w:val="nil"/>
              <w:right w:val="nil"/>
            </w:tcBorders>
            <w:shd w:val="clear" w:color="auto" w:fill="auto"/>
            <w:noWrap/>
            <w:vAlign w:val="bottom"/>
          </w:tcPr>
          <w:p w14:paraId="37A21D24">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333 (4.2%)</w:t>
            </w:r>
          </w:p>
        </w:tc>
        <w:tc>
          <w:tcPr>
            <w:tcW w:w="841" w:type="dxa"/>
            <w:tcBorders>
              <w:top w:val="nil"/>
              <w:left w:val="nil"/>
              <w:bottom w:val="nil"/>
              <w:right w:val="nil"/>
            </w:tcBorders>
            <w:shd w:val="clear" w:color="auto" w:fill="auto"/>
            <w:noWrap/>
            <w:vAlign w:val="bottom"/>
          </w:tcPr>
          <w:p w14:paraId="345ABCD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7A63F41D">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44C9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2257747">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3.Good</w:t>
            </w:r>
          </w:p>
        </w:tc>
        <w:tc>
          <w:tcPr>
            <w:tcW w:w="1020" w:type="dxa"/>
            <w:tcBorders>
              <w:top w:val="nil"/>
              <w:left w:val="nil"/>
              <w:bottom w:val="nil"/>
              <w:right w:val="nil"/>
            </w:tcBorders>
            <w:shd w:val="clear" w:color="auto" w:fill="auto"/>
            <w:noWrap/>
            <w:vAlign w:val="bottom"/>
          </w:tcPr>
          <w:p w14:paraId="28CA9CA8">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7894</w:t>
            </w:r>
          </w:p>
        </w:tc>
        <w:tc>
          <w:tcPr>
            <w:tcW w:w="1368" w:type="dxa"/>
            <w:tcBorders>
              <w:top w:val="nil"/>
              <w:left w:val="nil"/>
              <w:bottom w:val="nil"/>
              <w:right w:val="nil"/>
            </w:tcBorders>
            <w:shd w:val="clear" w:color="auto" w:fill="auto"/>
            <w:noWrap/>
            <w:vAlign w:val="bottom"/>
          </w:tcPr>
          <w:p w14:paraId="3DE35A4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579 (7.3%)</w:t>
            </w:r>
          </w:p>
        </w:tc>
        <w:tc>
          <w:tcPr>
            <w:tcW w:w="841" w:type="dxa"/>
            <w:tcBorders>
              <w:top w:val="nil"/>
              <w:left w:val="nil"/>
              <w:bottom w:val="nil"/>
              <w:right w:val="nil"/>
            </w:tcBorders>
            <w:shd w:val="clear" w:color="auto" w:fill="auto"/>
            <w:noWrap/>
            <w:vAlign w:val="bottom"/>
          </w:tcPr>
          <w:p w14:paraId="4FDE662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0E22EE48">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6D9F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94D4885">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4.Fair</w:t>
            </w:r>
          </w:p>
        </w:tc>
        <w:tc>
          <w:tcPr>
            <w:tcW w:w="1020" w:type="dxa"/>
            <w:tcBorders>
              <w:top w:val="nil"/>
              <w:left w:val="nil"/>
              <w:bottom w:val="nil"/>
              <w:right w:val="nil"/>
            </w:tcBorders>
            <w:shd w:val="clear" w:color="auto" w:fill="auto"/>
            <w:noWrap/>
            <w:vAlign w:val="bottom"/>
          </w:tcPr>
          <w:p w14:paraId="0E78D65E">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7894</w:t>
            </w:r>
          </w:p>
        </w:tc>
        <w:tc>
          <w:tcPr>
            <w:tcW w:w="1368" w:type="dxa"/>
            <w:tcBorders>
              <w:top w:val="nil"/>
              <w:left w:val="nil"/>
              <w:bottom w:val="nil"/>
              <w:right w:val="nil"/>
            </w:tcBorders>
            <w:shd w:val="clear" w:color="auto" w:fill="auto"/>
            <w:noWrap/>
            <w:vAlign w:val="bottom"/>
          </w:tcPr>
          <w:p w14:paraId="417BB03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3896 (49.4%)</w:t>
            </w:r>
          </w:p>
        </w:tc>
        <w:tc>
          <w:tcPr>
            <w:tcW w:w="841" w:type="dxa"/>
            <w:tcBorders>
              <w:top w:val="nil"/>
              <w:left w:val="nil"/>
              <w:bottom w:val="nil"/>
              <w:right w:val="nil"/>
            </w:tcBorders>
            <w:shd w:val="clear" w:color="auto" w:fill="auto"/>
            <w:noWrap/>
            <w:vAlign w:val="bottom"/>
          </w:tcPr>
          <w:p w14:paraId="375C0692">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2B127FE6">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0820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6" w:type="dxa"/>
            <w:tcBorders>
              <w:top w:val="nil"/>
              <w:left w:val="nil"/>
              <w:bottom w:val="single" w:color="000000" w:sz="8" w:space="0"/>
              <w:right w:val="nil"/>
            </w:tcBorders>
            <w:shd w:val="clear" w:color="auto" w:fill="auto"/>
            <w:noWrap/>
            <w:vAlign w:val="bottom"/>
          </w:tcPr>
          <w:p w14:paraId="10DA6859">
            <w:pPr>
              <w:keepNext w:val="0"/>
              <w:keepLines w:val="0"/>
              <w:widowControl/>
              <w:suppressLineNumbers w:val="0"/>
              <w:ind w:firstLine="800" w:firstLineChars="4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5.Poor</w:t>
            </w:r>
          </w:p>
        </w:tc>
        <w:tc>
          <w:tcPr>
            <w:tcW w:w="1020" w:type="dxa"/>
            <w:tcBorders>
              <w:top w:val="nil"/>
              <w:left w:val="nil"/>
              <w:bottom w:val="single" w:color="000000" w:sz="8" w:space="0"/>
              <w:right w:val="nil"/>
            </w:tcBorders>
            <w:shd w:val="clear" w:color="auto" w:fill="auto"/>
            <w:noWrap/>
            <w:vAlign w:val="bottom"/>
          </w:tcPr>
          <w:p w14:paraId="030ECA49">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7894</w:t>
            </w:r>
          </w:p>
        </w:tc>
        <w:tc>
          <w:tcPr>
            <w:tcW w:w="1368" w:type="dxa"/>
            <w:tcBorders>
              <w:top w:val="nil"/>
              <w:left w:val="nil"/>
              <w:bottom w:val="single" w:color="000000" w:sz="8" w:space="0"/>
              <w:right w:val="nil"/>
            </w:tcBorders>
            <w:shd w:val="clear" w:color="auto" w:fill="auto"/>
            <w:noWrap/>
            <w:vAlign w:val="bottom"/>
          </w:tcPr>
          <w:p w14:paraId="1D9F9B94">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3026 (38.3%)</w:t>
            </w:r>
          </w:p>
        </w:tc>
        <w:tc>
          <w:tcPr>
            <w:tcW w:w="841" w:type="dxa"/>
            <w:tcBorders>
              <w:top w:val="nil"/>
              <w:left w:val="nil"/>
              <w:bottom w:val="single" w:color="000000" w:sz="8" w:space="0"/>
              <w:right w:val="nil"/>
            </w:tcBorders>
            <w:shd w:val="clear" w:color="auto" w:fill="auto"/>
            <w:noWrap/>
            <w:vAlign w:val="bottom"/>
          </w:tcPr>
          <w:p w14:paraId="2F1321B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single" w:color="000000" w:sz="8" w:space="0"/>
              <w:right w:val="nil"/>
            </w:tcBorders>
            <w:shd w:val="clear" w:color="auto" w:fill="auto"/>
            <w:noWrap/>
            <w:vAlign w:val="bottom"/>
          </w:tcPr>
          <w:p w14:paraId="637CE199">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r>
      <w:tr w14:paraId="3C95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77479351">
            <w:pPr>
              <w:keepNext w:val="0"/>
              <w:keepLines w:val="0"/>
              <w:widowControl/>
              <w:suppressLineNumbers w:val="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Health and Lifestyle Variables</w:t>
            </w:r>
          </w:p>
        </w:tc>
        <w:tc>
          <w:tcPr>
            <w:tcW w:w="1020" w:type="dxa"/>
            <w:tcBorders>
              <w:top w:val="nil"/>
              <w:left w:val="nil"/>
              <w:bottom w:val="nil"/>
              <w:right w:val="nil"/>
            </w:tcBorders>
            <w:shd w:val="clear" w:color="auto" w:fill="auto"/>
            <w:noWrap/>
            <w:vAlign w:val="bottom"/>
          </w:tcPr>
          <w:p w14:paraId="42CC9DD0">
            <w:pPr>
              <w:jc w:val="center"/>
              <w:rPr>
                <w:rFonts w:hint="default" w:ascii="Times New Roman" w:hAnsi="Times New Roman" w:eastAsia="Palatino Linotype" w:cs="Times New Roman"/>
                <w:i w:val="0"/>
                <w:iCs w:val="0"/>
                <w:color w:val="08090C"/>
                <w:sz w:val="20"/>
                <w:szCs w:val="20"/>
                <w:u w:val="none"/>
              </w:rPr>
            </w:pPr>
          </w:p>
        </w:tc>
        <w:tc>
          <w:tcPr>
            <w:tcW w:w="1368" w:type="dxa"/>
            <w:tcBorders>
              <w:top w:val="nil"/>
              <w:left w:val="nil"/>
              <w:bottom w:val="nil"/>
              <w:right w:val="nil"/>
            </w:tcBorders>
            <w:shd w:val="clear" w:color="auto" w:fill="auto"/>
            <w:noWrap/>
            <w:vAlign w:val="bottom"/>
          </w:tcPr>
          <w:p w14:paraId="14D633D1">
            <w:pPr>
              <w:jc w:val="right"/>
              <w:rPr>
                <w:rFonts w:hint="default" w:ascii="Times New Roman" w:hAnsi="Times New Roman" w:eastAsia="Palatino Linotype" w:cs="Times New Roman"/>
                <w:i w:val="0"/>
                <w:iCs w:val="0"/>
                <w:color w:val="08090C"/>
                <w:sz w:val="20"/>
                <w:szCs w:val="20"/>
                <w:u w:val="none"/>
              </w:rPr>
            </w:pPr>
          </w:p>
        </w:tc>
        <w:tc>
          <w:tcPr>
            <w:tcW w:w="841" w:type="dxa"/>
            <w:tcBorders>
              <w:top w:val="nil"/>
              <w:left w:val="nil"/>
              <w:bottom w:val="nil"/>
              <w:right w:val="nil"/>
            </w:tcBorders>
            <w:shd w:val="clear" w:color="auto" w:fill="auto"/>
            <w:noWrap/>
            <w:vAlign w:val="bottom"/>
          </w:tcPr>
          <w:p w14:paraId="5F902586">
            <w:pPr>
              <w:jc w:val="right"/>
              <w:rPr>
                <w:rFonts w:hint="default" w:ascii="Times New Roman" w:hAnsi="Times New Roman" w:eastAsia="Palatino Linotype" w:cs="Times New Roman"/>
                <w:i w:val="0"/>
                <w:iCs w:val="0"/>
                <w:color w:val="08090C"/>
                <w:sz w:val="20"/>
                <w:szCs w:val="20"/>
                <w:u w:val="none"/>
              </w:rPr>
            </w:pPr>
          </w:p>
        </w:tc>
        <w:tc>
          <w:tcPr>
            <w:tcW w:w="1497" w:type="dxa"/>
            <w:tcBorders>
              <w:top w:val="nil"/>
              <w:left w:val="nil"/>
              <w:bottom w:val="nil"/>
              <w:right w:val="nil"/>
            </w:tcBorders>
            <w:shd w:val="clear" w:color="auto" w:fill="auto"/>
            <w:noWrap/>
            <w:vAlign w:val="bottom"/>
          </w:tcPr>
          <w:p w14:paraId="5A9C4FEB">
            <w:pPr>
              <w:jc w:val="right"/>
              <w:rPr>
                <w:rFonts w:hint="default" w:ascii="Times New Roman" w:hAnsi="Times New Roman" w:eastAsia="Palatino Linotype" w:cs="Times New Roman"/>
                <w:i w:val="0"/>
                <w:iCs w:val="0"/>
                <w:color w:val="08090C"/>
                <w:sz w:val="20"/>
                <w:szCs w:val="20"/>
                <w:u w:val="none"/>
              </w:rPr>
            </w:pPr>
          </w:p>
        </w:tc>
      </w:tr>
      <w:tr w14:paraId="02C2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011D7A1D">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Total Wealth in USD (thousand)</w:t>
            </w:r>
          </w:p>
        </w:tc>
        <w:tc>
          <w:tcPr>
            <w:tcW w:w="1020" w:type="dxa"/>
            <w:tcBorders>
              <w:top w:val="nil"/>
              <w:left w:val="nil"/>
              <w:bottom w:val="nil"/>
              <w:right w:val="nil"/>
            </w:tcBorders>
            <w:shd w:val="clear" w:color="auto" w:fill="auto"/>
            <w:noWrap/>
            <w:vAlign w:val="bottom"/>
          </w:tcPr>
          <w:p w14:paraId="25794361">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4923</w:t>
            </w:r>
          </w:p>
        </w:tc>
        <w:tc>
          <w:tcPr>
            <w:tcW w:w="1368" w:type="dxa"/>
            <w:tcBorders>
              <w:top w:val="nil"/>
              <w:left w:val="nil"/>
              <w:bottom w:val="nil"/>
              <w:right w:val="nil"/>
            </w:tcBorders>
            <w:shd w:val="clear" w:color="auto" w:fill="auto"/>
            <w:noWrap/>
            <w:vAlign w:val="bottom"/>
          </w:tcPr>
          <w:p w14:paraId="0D39FB4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36.032</w:t>
            </w:r>
          </w:p>
        </w:tc>
        <w:tc>
          <w:tcPr>
            <w:tcW w:w="841" w:type="dxa"/>
            <w:tcBorders>
              <w:top w:val="nil"/>
              <w:left w:val="nil"/>
              <w:bottom w:val="nil"/>
              <w:right w:val="nil"/>
            </w:tcBorders>
            <w:shd w:val="clear" w:color="auto" w:fill="auto"/>
            <w:noWrap/>
            <w:vAlign w:val="bottom"/>
          </w:tcPr>
          <w:p w14:paraId="24F74E74">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257.46</w:t>
            </w:r>
          </w:p>
        </w:tc>
        <w:tc>
          <w:tcPr>
            <w:tcW w:w="1497" w:type="dxa"/>
            <w:tcBorders>
              <w:top w:val="nil"/>
              <w:left w:val="nil"/>
              <w:bottom w:val="nil"/>
              <w:right w:val="nil"/>
            </w:tcBorders>
            <w:shd w:val="clear" w:color="auto" w:fill="auto"/>
            <w:noWrap/>
            <w:vAlign w:val="bottom"/>
          </w:tcPr>
          <w:p w14:paraId="10DC846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3414 (40.9%)</w:t>
            </w:r>
          </w:p>
        </w:tc>
      </w:tr>
      <w:tr w14:paraId="1198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4DB9BBBB">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Baseline chronic conditions count</w:t>
            </w:r>
          </w:p>
        </w:tc>
        <w:tc>
          <w:tcPr>
            <w:tcW w:w="1020" w:type="dxa"/>
            <w:tcBorders>
              <w:top w:val="nil"/>
              <w:left w:val="nil"/>
              <w:bottom w:val="nil"/>
              <w:right w:val="nil"/>
            </w:tcBorders>
            <w:shd w:val="clear" w:color="auto" w:fill="auto"/>
            <w:noWrap/>
            <w:vAlign w:val="bottom"/>
          </w:tcPr>
          <w:p w14:paraId="7C22B83A">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7923</w:t>
            </w:r>
          </w:p>
        </w:tc>
        <w:tc>
          <w:tcPr>
            <w:tcW w:w="1368" w:type="dxa"/>
            <w:tcBorders>
              <w:top w:val="nil"/>
              <w:left w:val="nil"/>
              <w:bottom w:val="nil"/>
              <w:right w:val="nil"/>
            </w:tcBorders>
            <w:shd w:val="clear" w:color="auto" w:fill="auto"/>
            <w:noWrap/>
            <w:vAlign w:val="bottom"/>
          </w:tcPr>
          <w:p w14:paraId="72610D7B">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2.17</w:t>
            </w:r>
          </w:p>
        </w:tc>
        <w:tc>
          <w:tcPr>
            <w:tcW w:w="841" w:type="dxa"/>
            <w:tcBorders>
              <w:top w:val="nil"/>
              <w:left w:val="nil"/>
              <w:bottom w:val="nil"/>
              <w:right w:val="nil"/>
            </w:tcBorders>
            <w:shd w:val="clear" w:color="auto" w:fill="auto"/>
            <w:noWrap/>
            <w:vAlign w:val="bottom"/>
          </w:tcPr>
          <w:p w14:paraId="5847320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1.69</w:t>
            </w:r>
          </w:p>
        </w:tc>
        <w:tc>
          <w:tcPr>
            <w:tcW w:w="1497" w:type="dxa"/>
            <w:tcBorders>
              <w:top w:val="nil"/>
              <w:left w:val="nil"/>
              <w:bottom w:val="nil"/>
              <w:right w:val="nil"/>
            </w:tcBorders>
            <w:shd w:val="clear" w:color="auto" w:fill="auto"/>
            <w:noWrap/>
            <w:vAlign w:val="bottom"/>
          </w:tcPr>
          <w:p w14:paraId="1B7B96C6">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414 (5.0%)</w:t>
            </w:r>
          </w:p>
        </w:tc>
      </w:tr>
      <w:tr w14:paraId="3057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312DF5DD">
            <w:pPr>
              <w:keepNext w:val="0"/>
              <w:keepLines w:val="0"/>
              <w:widowControl/>
              <w:suppressLineNumbers w:val="0"/>
              <w:ind w:firstLine="400" w:firstLineChars="200"/>
              <w:jc w:val="left"/>
              <w:textAlignment w:val="bottom"/>
              <w:rPr>
                <w:rFonts w:hint="default" w:ascii="Times New Roman" w:hAnsi="Times New Roman" w:eastAsia="宋体" w:cs="Times New Roman"/>
                <w:i w:val="0"/>
                <w:iCs w:val="0"/>
                <w:color w:val="08090C"/>
                <w:sz w:val="20"/>
                <w:szCs w:val="20"/>
                <w:u w:val="none"/>
              </w:rPr>
            </w:pPr>
            <w:r>
              <w:rPr>
                <w:rFonts w:hint="default" w:ascii="Times New Roman" w:hAnsi="Times New Roman" w:eastAsia="宋体" w:cs="Times New Roman"/>
                <w:i w:val="0"/>
                <w:iCs w:val="0"/>
                <w:color w:val="08090C"/>
                <w:kern w:val="0"/>
                <w:sz w:val="20"/>
                <w:szCs w:val="20"/>
                <w:u w:val="none"/>
                <w:lang w:val="en-GB" w:eastAsia="zh-CN" w:bidi="ar"/>
              </w:rPr>
              <w:t>C</w:t>
            </w:r>
            <w:r>
              <w:rPr>
                <w:rStyle w:val="10"/>
                <w:rFonts w:hint="default" w:ascii="Times New Roman" w:hAnsi="Times New Roman" w:cs="Times New Roman"/>
                <w:sz w:val="20"/>
                <w:szCs w:val="20"/>
                <w:lang w:val="en-GB" w:eastAsia="zh-CN" w:bidi="ar"/>
              </w:rPr>
              <w:t>are</w:t>
            </w:r>
            <w:r>
              <w:rPr>
                <w:rStyle w:val="9"/>
                <w:rFonts w:hint="default" w:ascii="Times New Roman" w:hAnsi="Times New Roman" w:eastAsia="宋体" w:cs="Times New Roman"/>
                <w:sz w:val="20"/>
                <w:szCs w:val="20"/>
                <w:lang w:val="en-GB" w:eastAsia="zh-CN" w:bidi="ar"/>
              </w:rPr>
              <w:t>s</w:t>
            </w:r>
            <w:r>
              <w:rPr>
                <w:rStyle w:val="10"/>
                <w:rFonts w:hint="default" w:ascii="Times New Roman" w:hAnsi="Times New Roman" w:cs="Times New Roman"/>
                <w:sz w:val="20"/>
                <w:szCs w:val="20"/>
                <w:lang w:val="en-GB" w:eastAsia="zh-CN" w:bidi="ar"/>
              </w:rPr>
              <w:t xml:space="preserve"> for ADLs, n (%)</w:t>
            </w:r>
          </w:p>
        </w:tc>
        <w:tc>
          <w:tcPr>
            <w:tcW w:w="1020" w:type="dxa"/>
            <w:tcBorders>
              <w:top w:val="nil"/>
              <w:left w:val="nil"/>
              <w:bottom w:val="nil"/>
              <w:right w:val="nil"/>
            </w:tcBorders>
            <w:shd w:val="clear" w:color="auto" w:fill="auto"/>
            <w:noWrap/>
            <w:vAlign w:val="bottom"/>
          </w:tcPr>
          <w:p w14:paraId="3C69B639">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8300</w:t>
            </w:r>
          </w:p>
        </w:tc>
        <w:tc>
          <w:tcPr>
            <w:tcW w:w="1368" w:type="dxa"/>
            <w:tcBorders>
              <w:top w:val="nil"/>
              <w:left w:val="nil"/>
              <w:bottom w:val="nil"/>
              <w:right w:val="nil"/>
            </w:tcBorders>
            <w:shd w:val="clear" w:color="auto" w:fill="auto"/>
            <w:noWrap/>
            <w:vAlign w:val="bottom"/>
          </w:tcPr>
          <w:p w14:paraId="140E89C4">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2218 (26.7%)</w:t>
            </w:r>
          </w:p>
        </w:tc>
        <w:tc>
          <w:tcPr>
            <w:tcW w:w="841" w:type="dxa"/>
            <w:tcBorders>
              <w:top w:val="nil"/>
              <w:left w:val="nil"/>
              <w:bottom w:val="nil"/>
              <w:right w:val="nil"/>
            </w:tcBorders>
            <w:shd w:val="clear" w:color="auto" w:fill="auto"/>
            <w:noWrap/>
            <w:vAlign w:val="bottom"/>
          </w:tcPr>
          <w:p w14:paraId="44F1FA51">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07EBAD8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37 (0.4%)</w:t>
            </w:r>
          </w:p>
        </w:tc>
      </w:tr>
      <w:tr w14:paraId="56CF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5296035E">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Hospitalization times (past year)</w:t>
            </w:r>
          </w:p>
        </w:tc>
        <w:tc>
          <w:tcPr>
            <w:tcW w:w="1020" w:type="dxa"/>
            <w:tcBorders>
              <w:top w:val="nil"/>
              <w:left w:val="nil"/>
              <w:bottom w:val="nil"/>
              <w:right w:val="nil"/>
            </w:tcBorders>
            <w:shd w:val="clear" w:color="auto" w:fill="auto"/>
            <w:noWrap/>
            <w:vAlign w:val="bottom"/>
          </w:tcPr>
          <w:p w14:paraId="0A2480E1">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8290</w:t>
            </w:r>
          </w:p>
        </w:tc>
        <w:tc>
          <w:tcPr>
            <w:tcW w:w="1368" w:type="dxa"/>
            <w:tcBorders>
              <w:top w:val="nil"/>
              <w:left w:val="nil"/>
              <w:bottom w:val="nil"/>
              <w:right w:val="nil"/>
            </w:tcBorders>
            <w:shd w:val="clear" w:color="auto" w:fill="auto"/>
            <w:noWrap/>
            <w:vAlign w:val="bottom"/>
          </w:tcPr>
          <w:p w14:paraId="68330657">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0.25</w:t>
            </w:r>
          </w:p>
        </w:tc>
        <w:tc>
          <w:tcPr>
            <w:tcW w:w="841" w:type="dxa"/>
            <w:tcBorders>
              <w:top w:val="nil"/>
              <w:left w:val="nil"/>
              <w:bottom w:val="nil"/>
              <w:right w:val="nil"/>
            </w:tcBorders>
            <w:shd w:val="clear" w:color="auto" w:fill="auto"/>
            <w:noWrap/>
            <w:vAlign w:val="bottom"/>
          </w:tcPr>
          <w:p w14:paraId="0970AC74">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0.7</w:t>
            </w:r>
          </w:p>
        </w:tc>
        <w:tc>
          <w:tcPr>
            <w:tcW w:w="1497" w:type="dxa"/>
            <w:tcBorders>
              <w:top w:val="nil"/>
              <w:left w:val="nil"/>
              <w:bottom w:val="nil"/>
              <w:right w:val="nil"/>
            </w:tcBorders>
            <w:shd w:val="clear" w:color="auto" w:fill="auto"/>
            <w:noWrap/>
            <w:vAlign w:val="bottom"/>
          </w:tcPr>
          <w:p w14:paraId="417FA46A">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47 (0.6%)</w:t>
            </w:r>
          </w:p>
        </w:tc>
      </w:tr>
      <w:tr w14:paraId="24F5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2E26483D">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Out-of-pocket hospitalization cost</w:t>
            </w:r>
          </w:p>
        </w:tc>
        <w:tc>
          <w:tcPr>
            <w:tcW w:w="1020" w:type="dxa"/>
            <w:tcBorders>
              <w:top w:val="nil"/>
              <w:left w:val="nil"/>
              <w:bottom w:val="nil"/>
              <w:right w:val="nil"/>
            </w:tcBorders>
            <w:shd w:val="clear" w:color="auto" w:fill="auto"/>
            <w:noWrap/>
            <w:vAlign w:val="bottom"/>
          </w:tcPr>
          <w:p w14:paraId="00525213">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8147</w:t>
            </w:r>
          </w:p>
        </w:tc>
        <w:tc>
          <w:tcPr>
            <w:tcW w:w="1368" w:type="dxa"/>
            <w:tcBorders>
              <w:top w:val="nil"/>
              <w:left w:val="nil"/>
              <w:bottom w:val="nil"/>
              <w:right w:val="nil"/>
            </w:tcBorders>
            <w:shd w:val="clear" w:color="auto" w:fill="auto"/>
            <w:noWrap/>
            <w:vAlign w:val="bottom"/>
          </w:tcPr>
          <w:p w14:paraId="471F3F2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137.41</w:t>
            </w:r>
          </w:p>
        </w:tc>
        <w:tc>
          <w:tcPr>
            <w:tcW w:w="841" w:type="dxa"/>
            <w:tcBorders>
              <w:top w:val="nil"/>
              <w:left w:val="nil"/>
              <w:bottom w:val="nil"/>
              <w:right w:val="nil"/>
            </w:tcBorders>
            <w:shd w:val="clear" w:color="auto" w:fill="auto"/>
            <w:noWrap/>
            <w:vAlign w:val="bottom"/>
          </w:tcPr>
          <w:p w14:paraId="6676292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755.22</w:t>
            </w:r>
          </w:p>
        </w:tc>
        <w:tc>
          <w:tcPr>
            <w:tcW w:w="1497" w:type="dxa"/>
            <w:tcBorders>
              <w:top w:val="nil"/>
              <w:left w:val="nil"/>
              <w:bottom w:val="nil"/>
              <w:right w:val="nil"/>
            </w:tcBorders>
            <w:shd w:val="clear" w:color="auto" w:fill="auto"/>
            <w:noWrap/>
            <w:vAlign w:val="bottom"/>
          </w:tcPr>
          <w:p w14:paraId="5540CA4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190 (2.3%)</w:t>
            </w:r>
          </w:p>
        </w:tc>
      </w:tr>
      <w:tr w14:paraId="29E1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8AD9C32">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Smoking frequency per day</w:t>
            </w:r>
          </w:p>
        </w:tc>
        <w:tc>
          <w:tcPr>
            <w:tcW w:w="1020" w:type="dxa"/>
            <w:tcBorders>
              <w:top w:val="nil"/>
              <w:left w:val="nil"/>
              <w:bottom w:val="nil"/>
              <w:right w:val="nil"/>
            </w:tcBorders>
            <w:shd w:val="clear" w:color="auto" w:fill="auto"/>
            <w:noWrap/>
            <w:vAlign w:val="bottom"/>
          </w:tcPr>
          <w:p w14:paraId="427B0414">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8230</w:t>
            </w:r>
          </w:p>
        </w:tc>
        <w:tc>
          <w:tcPr>
            <w:tcW w:w="1368" w:type="dxa"/>
            <w:tcBorders>
              <w:top w:val="nil"/>
              <w:left w:val="nil"/>
              <w:bottom w:val="nil"/>
              <w:right w:val="nil"/>
            </w:tcBorders>
            <w:shd w:val="clear" w:color="auto" w:fill="auto"/>
            <w:noWrap/>
            <w:vAlign w:val="bottom"/>
          </w:tcPr>
          <w:p w14:paraId="0F1181B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4.14</w:t>
            </w:r>
          </w:p>
        </w:tc>
        <w:tc>
          <w:tcPr>
            <w:tcW w:w="841" w:type="dxa"/>
            <w:tcBorders>
              <w:top w:val="nil"/>
              <w:left w:val="nil"/>
              <w:bottom w:val="nil"/>
              <w:right w:val="nil"/>
            </w:tcBorders>
            <w:shd w:val="clear" w:color="auto" w:fill="auto"/>
            <w:noWrap/>
            <w:vAlign w:val="bottom"/>
          </w:tcPr>
          <w:p w14:paraId="59052E55">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8.91</w:t>
            </w:r>
          </w:p>
        </w:tc>
        <w:tc>
          <w:tcPr>
            <w:tcW w:w="1497" w:type="dxa"/>
            <w:tcBorders>
              <w:top w:val="nil"/>
              <w:left w:val="nil"/>
              <w:bottom w:val="nil"/>
              <w:right w:val="nil"/>
            </w:tcBorders>
            <w:shd w:val="clear" w:color="auto" w:fill="auto"/>
            <w:noWrap/>
            <w:vAlign w:val="bottom"/>
          </w:tcPr>
          <w:p w14:paraId="561F72FF">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107 (1.3%)</w:t>
            </w:r>
          </w:p>
        </w:tc>
      </w:tr>
      <w:tr w14:paraId="693B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6" w:type="dxa"/>
            <w:tcBorders>
              <w:top w:val="nil"/>
              <w:left w:val="nil"/>
              <w:bottom w:val="nil"/>
              <w:right w:val="nil"/>
            </w:tcBorders>
            <w:shd w:val="clear" w:color="auto" w:fill="auto"/>
            <w:noWrap/>
            <w:vAlign w:val="bottom"/>
          </w:tcPr>
          <w:p w14:paraId="6EAFBC23">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Ever Drinking last year, n (%)</w:t>
            </w:r>
          </w:p>
        </w:tc>
        <w:tc>
          <w:tcPr>
            <w:tcW w:w="1020" w:type="dxa"/>
            <w:tcBorders>
              <w:top w:val="nil"/>
              <w:left w:val="nil"/>
              <w:bottom w:val="nil"/>
              <w:right w:val="nil"/>
            </w:tcBorders>
            <w:shd w:val="clear" w:color="auto" w:fill="auto"/>
            <w:noWrap/>
            <w:vAlign w:val="bottom"/>
          </w:tcPr>
          <w:p w14:paraId="09F3E38C">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8300</w:t>
            </w:r>
          </w:p>
        </w:tc>
        <w:tc>
          <w:tcPr>
            <w:tcW w:w="1368" w:type="dxa"/>
            <w:tcBorders>
              <w:top w:val="nil"/>
              <w:left w:val="nil"/>
              <w:bottom w:val="nil"/>
              <w:right w:val="nil"/>
            </w:tcBorders>
            <w:shd w:val="clear" w:color="auto" w:fill="auto"/>
            <w:noWrap/>
            <w:vAlign w:val="bottom"/>
          </w:tcPr>
          <w:p w14:paraId="41011C3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2671(32.18%)</w:t>
            </w:r>
          </w:p>
        </w:tc>
        <w:tc>
          <w:tcPr>
            <w:tcW w:w="841" w:type="dxa"/>
            <w:tcBorders>
              <w:top w:val="nil"/>
              <w:left w:val="nil"/>
              <w:bottom w:val="nil"/>
              <w:right w:val="nil"/>
            </w:tcBorders>
            <w:shd w:val="clear" w:color="auto" w:fill="auto"/>
            <w:noWrap/>
            <w:vAlign w:val="bottom"/>
          </w:tcPr>
          <w:p w14:paraId="54BC25F0">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nil"/>
              <w:right w:val="nil"/>
            </w:tcBorders>
            <w:shd w:val="clear" w:color="auto" w:fill="auto"/>
            <w:noWrap/>
            <w:vAlign w:val="bottom"/>
          </w:tcPr>
          <w:p w14:paraId="61BC4B6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61 (0.7%)</w:t>
            </w:r>
          </w:p>
        </w:tc>
      </w:tr>
      <w:tr w14:paraId="3AD0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6" w:type="dxa"/>
            <w:tcBorders>
              <w:top w:val="nil"/>
              <w:left w:val="nil"/>
              <w:bottom w:val="single" w:color="000000" w:sz="12" w:space="0"/>
              <w:right w:val="nil"/>
            </w:tcBorders>
            <w:shd w:val="clear" w:color="auto" w:fill="auto"/>
            <w:noWrap/>
            <w:vAlign w:val="bottom"/>
          </w:tcPr>
          <w:p w14:paraId="3B1F088B">
            <w:pPr>
              <w:keepNext w:val="0"/>
              <w:keepLines w:val="0"/>
              <w:widowControl/>
              <w:suppressLineNumbers w:val="0"/>
              <w:ind w:firstLine="400" w:firstLineChars="200"/>
              <w:jc w:val="lef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Insured, n (%)</w:t>
            </w:r>
          </w:p>
        </w:tc>
        <w:tc>
          <w:tcPr>
            <w:tcW w:w="1020" w:type="dxa"/>
            <w:tcBorders>
              <w:top w:val="nil"/>
              <w:left w:val="nil"/>
              <w:bottom w:val="single" w:color="000000" w:sz="12" w:space="0"/>
              <w:right w:val="nil"/>
            </w:tcBorders>
            <w:shd w:val="clear" w:color="auto" w:fill="auto"/>
            <w:noWrap/>
            <w:vAlign w:val="bottom"/>
          </w:tcPr>
          <w:p w14:paraId="379C24CA">
            <w:pPr>
              <w:keepNext w:val="0"/>
              <w:keepLines w:val="0"/>
              <w:widowControl/>
              <w:suppressLineNumbers w:val="0"/>
              <w:jc w:val="center"/>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7891</w:t>
            </w:r>
          </w:p>
        </w:tc>
        <w:tc>
          <w:tcPr>
            <w:tcW w:w="1368" w:type="dxa"/>
            <w:tcBorders>
              <w:top w:val="nil"/>
              <w:left w:val="nil"/>
              <w:bottom w:val="single" w:color="000000" w:sz="12" w:space="0"/>
              <w:right w:val="nil"/>
            </w:tcBorders>
            <w:shd w:val="clear" w:color="auto" w:fill="auto"/>
            <w:noWrap/>
            <w:vAlign w:val="bottom"/>
          </w:tcPr>
          <w:p w14:paraId="0B67A913">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7126 (90.3%)</w:t>
            </w:r>
          </w:p>
        </w:tc>
        <w:tc>
          <w:tcPr>
            <w:tcW w:w="841" w:type="dxa"/>
            <w:tcBorders>
              <w:top w:val="nil"/>
              <w:left w:val="nil"/>
              <w:bottom w:val="single" w:color="000000" w:sz="12" w:space="0"/>
              <w:right w:val="nil"/>
            </w:tcBorders>
            <w:shd w:val="clear" w:color="auto" w:fill="auto"/>
            <w:noWrap/>
            <w:vAlign w:val="bottom"/>
          </w:tcPr>
          <w:p w14:paraId="1269ACFE">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w:t>
            </w:r>
          </w:p>
        </w:tc>
        <w:tc>
          <w:tcPr>
            <w:tcW w:w="1497" w:type="dxa"/>
            <w:tcBorders>
              <w:top w:val="nil"/>
              <w:left w:val="nil"/>
              <w:bottom w:val="single" w:color="000000" w:sz="12" w:space="0"/>
              <w:right w:val="nil"/>
            </w:tcBorders>
            <w:shd w:val="clear" w:color="auto" w:fill="auto"/>
            <w:noWrap/>
            <w:vAlign w:val="bottom"/>
          </w:tcPr>
          <w:p w14:paraId="39809A3C">
            <w:pPr>
              <w:keepNext w:val="0"/>
              <w:keepLines w:val="0"/>
              <w:widowControl/>
              <w:suppressLineNumbers w:val="0"/>
              <w:jc w:val="right"/>
              <w:textAlignment w:val="bottom"/>
              <w:rPr>
                <w:rFonts w:hint="default" w:ascii="Times New Roman" w:hAnsi="Times New Roman" w:eastAsia="Palatino Linotype" w:cs="Times New Roman"/>
                <w:i w:val="0"/>
                <w:iCs w:val="0"/>
                <w:color w:val="08090C"/>
                <w:sz w:val="20"/>
                <w:szCs w:val="20"/>
                <w:u w:val="none"/>
              </w:rPr>
            </w:pPr>
            <w:r>
              <w:rPr>
                <w:rFonts w:hint="default" w:ascii="Times New Roman" w:hAnsi="Times New Roman" w:eastAsia="Palatino Linotype" w:cs="Times New Roman"/>
                <w:i w:val="0"/>
                <w:iCs w:val="0"/>
                <w:color w:val="08090C"/>
                <w:kern w:val="0"/>
                <w:sz w:val="20"/>
                <w:szCs w:val="20"/>
                <w:u w:val="none"/>
                <w:lang w:val="en-GB" w:eastAsia="zh-CN" w:bidi="ar"/>
              </w:rPr>
              <w:t>446 (5.3%)</w:t>
            </w:r>
          </w:p>
        </w:tc>
      </w:tr>
    </w:tbl>
    <w:p w14:paraId="667C63E4">
      <w:pPr>
        <w:pStyle w:val="2"/>
        <w:keepNext w:val="0"/>
        <w:keepLines w:val="0"/>
        <w:widowControl/>
        <w:suppressLineNumbers w:val="0"/>
        <w:rPr>
          <w:rStyle w:val="6"/>
          <w:rFonts w:hint="default" w:ascii="Times New Roman" w:hAnsi="Times New Roman" w:cs="Times New Roman"/>
          <w:sz w:val="24"/>
          <w:szCs w:val="24"/>
        </w:rPr>
      </w:pPr>
      <w:r>
        <w:rPr>
          <w:rFonts w:hint="default" w:ascii="Times New Roman" w:hAnsi="Times New Roman" w:cs="Times New Roman"/>
          <w:sz w:val="24"/>
          <w:szCs w:val="24"/>
          <w:lang w:val="en-GB" w:eastAsia="zh-CN"/>
        </w:rPr>
        <w:t>Note: All the statistics are based on original data before multiple imputation. For continuous variables, the means ± SDs are reported. For binary categorical variables, n (%) of the positive/reference category is reported. For multicategory variables, all categories are displayed with the number of observations (n) and percentage (%) for each.</w:t>
      </w:r>
    </w:p>
    <w:p w14:paraId="64F4E7A0">
      <w:pPr>
        <w:rPr>
          <w:rFonts w:hint="default" w:ascii="Times New Roman" w:hAnsi="Times New Roman" w:cs="Times New Roman"/>
          <w:b w:val="0"/>
          <w:bCs/>
          <w:sz w:val="24"/>
          <w:szCs w:val="24"/>
          <w:lang w:val="en-GB" w:eastAsia="zh-CN"/>
        </w:rPr>
      </w:pPr>
    </w:p>
    <w:p w14:paraId="40CD2B61">
      <w:pPr>
        <w:jc w:val="left"/>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b/>
          <w:bCs w:val="0"/>
          <w:sz w:val="24"/>
          <w:szCs w:val="24"/>
          <w:lang w:val="en-GB" w:eastAsia="zh-CN"/>
        </w:rPr>
        <w:t>Table S1A.</w:t>
      </w:r>
      <w:r>
        <w:rPr>
          <w:rFonts w:hint="default" w:ascii="Times New Roman" w:hAnsi="Times New Roman" w:cs="Times New Roman"/>
          <w:b w:val="0"/>
          <w:bCs/>
          <w:sz w:val="24"/>
          <w:szCs w:val="24"/>
          <w:lang w:val="en-GB" w:eastAsia="zh-CN"/>
        </w:rPr>
        <w:t xml:space="preserve"> Distribution of Changes in Chronic Conditions Count by Policy Exposure Duration Groups.</w:t>
      </w:r>
    </w:p>
    <w:tbl>
      <w:tblPr>
        <w:tblStyle w:val="4"/>
        <w:tblW w:w="8519" w:type="dxa"/>
        <w:jc w:val="cente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Layout w:type="fixed"/>
        <w:tblCellMar>
          <w:top w:w="0" w:type="dxa"/>
          <w:left w:w="108" w:type="dxa"/>
          <w:bottom w:w="0" w:type="dxa"/>
          <w:right w:w="108" w:type="dxa"/>
        </w:tblCellMar>
      </w:tblPr>
      <w:tblGrid>
        <w:gridCol w:w="2674"/>
        <w:gridCol w:w="840"/>
        <w:gridCol w:w="1605"/>
        <w:gridCol w:w="1822"/>
        <w:gridCol w:w="1578"/>
      </w:tblGrid>
      <w:tr w14:paraId="0A4A53A6">
        <w:tblPrEx>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Ex>
        <w:trPr>
          <w:trHeight w:val="0" w:hRule="atLeast"/>
          <w:tblHeader/>
          <w:jc w:val="center"/>
        </w:trPr>
        <w:tc>
          <w:tcPr>
            <w:tcW w:w="2674" w:type="dxa"/>
            <w:tcBorders>
              <w:top w:val="single" w:color="auto" w:sz="12" w:space="0"/>
              <w:left w:val="nil"/>
              <w:bottom w:val="single" w:color="auto" w:sz="4" w:space="0"/>
              <w:right w:val="nil"/>
            </w:tcBorders>
            <w:vAlign w:val="center"/>
          </w:tcPr>
          <w:p w14:paraId="5A82DBF7">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bCs/>
                <w:i w:val="0"/>
                <w:iCs w:val="0"/>
                <w:color w:val="08090C"/>
                <w:kern w:val="0"/>
                <w:sz w:val="20"/>
                <w:szCs w:val="20"/>
                <w:u w:val="none"/>
                <w:lang w:val="en-US" w:eastAsia="zh-CN" w:bidi="ar"/>
              </w:rPr>
            </w:pPr>
            <w:r>
              <w:rPr>
                <w:rFonts w:hint="default" w:ascii="Times New Roman" w:hAnsi="Times New Roman" w:eastAsia="宋体" w:cs="Times New Roman"/>
                <w:b/>
                <w:bCs/>
                <w:i w:val="0"/>
                <w:iCs w:val="0"/>
                <w:color w:val="08090C"/>
                <w:kern w:val="0"/>
                <w:sz w:val="20"/>
                <w:szCs w:val="20"/>
                <w:u w:val="none"/>
                <w:lang w:val="en-GB" w:eastAsia="zh-CN" w:bidi="ar"/>
              </w:rPr>
              <w:t>Exposure Group</w:t>
            </w:r>
          </w:p>
        </w:tc>
        <w:tc>
          <w:tcPr>
            <w:tcW w:w="840" w:type="dxa"/>
            <w:tcBorders>
              <w:top w:val="single" w:color="auto" w:sz="12" w:space="0"/>
              <w:left w:val="nil"/>
              <w:bottom w:val="single" w:color="auto" w:sz="4" w:space="0"/>
              <w:right w:val="nil"/>
            </w:tcBorders>
            <w:vAlign w:val="center"/>
          </w:tcPr>
          <w:p w14:paraId="4ED8529C">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bCs/>
                <w:i w:val="0"/>
                <w:iCs w:val="0"/>
                <w:color w:val="08090C"/>
                <w:kern w:val="0"/>
                <w:sz w:val="20"/>
                <w:szCs w:val="20"/>
                <w:u w:val="none"/>
                <w:lang w:val="en-US" w:eastAsia="zh-CN" w:bidi="ar"/>
              </w:rPr>
            </w:pPr>
            <w:r>
              <w:rPr>
                <w:rFonts w:hint="default" w:ascii="Times New Roman" w:hAnsi="Times New Roman" w:eastAsia="宋体" w:cs="Times New Roman"/>
                <w:b/>
                <w:bCs/>
                <w:i w:val="0"/>
                <w:iCs w:val="0"/>
                <w:color w:val="08090C"/>
                <w:kern w:val="0"/>
                <w:sz w:val="20"/>
                <w:szCs w:val="20"/>
                <w:u w:val="none"/>
                <w:lang w:val="en-GB" w:eastAsia="zh-CN" w:bidi="ar"/>
              </w:rPr>
              <w:t>N</w:t>
            </w:r>
          </w:p>
        </w:tc>
        <w:tc>
          <w:tcPr>
            <w:tcW w:w="1605" w:type="dxa"/>
            <w:tcBorders>
              <w:top w:val="single" w:color="auto" w:sz="12" w:space="0"/>
              <w:left w:val="nil"/>
              <w:bottom w:val="single" w:color="auto" w:sz="4" w:space="0"/>
              <w:right w:val="nil"/>
            </w:tcBorders>
            <w:vAlign w:val="center"/>
          </w:tcPr>
          <w:p w14:paraId="29EFC936">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bCs/>
                <w:i w:val="0"/>
                <w:iCs w:val="0"/>
                <w:color w:val="08090C"/>
                <w:kern w:val="0"/>
                <w:sz w:val="20"/>
                <w:szCs w:val="20"/>
                <w:u w:val="none"/>
                <w:lang w:val="en-US" w:eastAsia="zh-CN" w:bidi="ar"/>
              </w:rPr>
            </w:pPr>
            <w:r>
              <w:rPr>
                <w:rFonts w:hint="default" w:ascii="Times New Roman" w:hAnsi="Times New Roman" w:eastAsia="宋体" w:cs="Times New Roman"/>
                <w:b/>
                <w:bCs/>
                <w:i w:val="0"/>
                <w:iCs w:val="0"/>
                <w:color w:val="08090C"/>
                <w:kern w:val="0"/>
                <w:sz w:val="20"/>
                <w:szCs w:val="20"/>
                <w:u w:val="none"/>
                <w:lang w:val="en-GB" w:eastAsia="zh-CN" w:bidi="ar"/>
              </w:rPr>
              <w:t>Decrease (%)</w:t>
            </w:r>
          </w:p>
        </w:tc>
        <w:tc>
          <w:tcPr>
            <w:tcW w:w="1822" w:type="dxa"/>
            <w:tcBorders>
              <w:top w:val="single" w:color="auto" w:sz="12" w:space="0"/>
              <w:left w:val="nil"/>
              <w:bottom w:val="single" w:color="auto" w:sz="4" w:space="0"/>
              <w:right w:val="nil"/>
            </w:tcBorders>
            <w:vAlign w:val="center"/>
          </w:tcPr>
          <w:p w14:paraId="7EC329B9">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bCs/>
                <w:i w:val="0"/>
                <w:iCs w:val="0"/>
                <w:color w:val="08090C"/>
                <w:kern w:val="0"/>
                <w:sz w:val="20"/>
                <w:szCs w:val="20"/>
                <w:u w:val="none"/>
                <w:lang w:val="en-US" w:eastAsia="zh-CN" w:bidi="ar"/>
              </w:rPr>
            </w:pPr>
            <w:r>
              <w:rPr>
                <w:rFonts w:hint="default" w:ascii="Times New Roman" w:hAnsi="Times New Roman" w:eastAsia="宋体" w:cs="Times New Roman"/>
                <w:b/>
                <w:bCs/>
                <w:i w:val="0"/>
                <w:iCs w:val="0"/>
                <w:color w:val="08090C"/>
                <w:kern w:val="0"/>
                <w:sz w:val="20"/>
                <w:szCs w:val="20"/>
                <w:u w:val="none"/>
                <w:lang w:val="en-GB" w:eastAsia="zh-CN" w:bidi="ar"/>
              </w:rPr>
              <w:t>No Change (%)</w:t>
            </w:r>
          </w:p>
        </w:tc>
        <w:tc>
          <w:tcPr>
            <w:tcW w:w="1578" w:type="dxa"/>
            <w:tcBorders>
              <w:top w:val="single" w:color="auto" w:sz="12" w:space="0"/>
              <w:left w:val="nil"/>
              <w:bottom w:val="single" w:color="auto" w:sz="4" w:space="0"/>
              <w:right w:val="nil"/>
            </w:tcBorders>
            <w:vAlign w:val="center"/>
          </w:tcPr>
          <w:p w14:paraId="63EE97E8">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bCs/>
                <w:i w:val="0"/>
                <w:iCs w:val="0"/>
                <w:color w:val="08090C"/>
                <w:kern w:val="0"/>
                <w:sz w:val="20"/>
                <w:szCs w:val="20"/>
                <w:u w:val="none"/>
                <w:lang w:val="en-US" w:eastAsia="zh-CN" w:bidi="ar"/>
              </w:rPr>
            </w:pPr>
            <w:r>
              <w:rPr>
                <w:rFonts w:hint="default" w:ascii="Times New Roman" w:hAnsi="Times New Roman" w:eastAsia="宋体" w:cs="Times New Roman"/>
                <w:b/>
                <w:bCs/>
                <w:i w:val="0"/>
                <w:iCs w:val="0"/>
                <w:color w:val="08090C"/>
                <w:kern w:val="0"/>
                <w:sz w:val="20"/>
                <w:szCs w:val="20"/>
                <w:u w:val="none"/>
                <w:lang w:val="en-GB" w:eastAsia="zh-CN" w:bidi="ar"/>
              </w:rPr>
              <w:t>Increase (%)</w:t>
            </w:r>
          </w:p>
        </w:tc>
      </w:tr>
      <w:tr w14:paraId="1357D543">
        <w:tblPrEx>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Ex>
        <w:trPr>
          <w:trHeight w:val="0" w:hRule="atLeast"/>
          <w:jc w:val="center"/>
        </w:trPr>
        <w:tc>
          <w:tcPr>
            <w:tcW w:w="2674" w:type="dxa"/>
            <w:tcBorders>
              <w:top w:val="single" w:color="auto" w:sz="4" w:space="0"/>
              <w:left w:val="nil"/>
              <w:bottom w:val="nil"/>
              <w:right w:val="nil"/>
            </w:tcBorders>
            <w:vAlign w:val="center"/>
          </w:tcPr>
          <w:p w14:paraId="324EB8AF">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Short (≤25th percentile)</w:t>
            </w:r>
          </w:p>
        </w:tc>
        <w:tc>
          <w:tcPr>
            <w:tcW w:w="840" w:type="dxa"/>
            <w:tcBorders>
              <w:top w:val="single" w:color="auto" w:sz="4" w:space="0"/>
              <w:left w:val="nil"/>
              <w:bottom w:val="nil"/>
              <w:right w:val="nil"/>
            </w:tcBorders>
            <w:vAlign w:val="center"/>
          </w:tcPr>
          <w:p w14:paraId="5D5C73F3">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605" w:type="dxa"/>
            <w:tcBorders>
              <w:top w:val="single" w:color="auto" w:sz="4" w:space="0"/>
              <w:left w:val="nil"/>
              <w:bottom w:val="nil"/>
              <w:right w:val="nil"/>
            </w:tcBorders>
            <w:vAlign w:val="center"/>
          </w:tcPr>
          <w:p w14:paraId="74BC0886">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16.2</w:t>
            </w:r>
          </w:p>
        </w:tc>
        <w:tc>
          <w:tcPr>
            <w:tcW w:w="1822" w:type="dxa"/>
            <w:tcBorders>
              <w:top w:val="single" w:color="auto" w:sz="4" w:space="0"/>
              <w:left w:val="nil"/>
              <w:bottom w:val="nil"/>
              <w:right w:val="nil"/>
            </w:tcBorders>
            <w:vAlign w:val="center"/>
          </w:tcPr>
          <w:p w14:paraId="7827061D">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41.2</w:t>
            </w:r>
          </w:p>
        </w:tc>
        <w:tc>
          <w:tcPr>
            <w:tcW w:w="1578" w:type="dxa"/>
            <w:tcBorders>
              <w:top w:val="single" w:color="auto" w:sz="4" w:space="0"/>
              <w:left w:val="nil"/>
              <w:bottom w:val="nil"/>
              <w:right w:val="nil"/>
            </w:tcBorders>
            <w:vAlign w:val="center"/>
          </w:tcPr>
          <w:p w14:paraId="0EF53880">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42.6</w:t>
            </w:r>
          </w:p>
        </w:tc>
      </w:tr>
      <w:tr w14:paraId="7804F1D2">
        <w:tblPrEx>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Ex>
        <w:trPr>
          <w:trHeight w:val="0" w:hRule="atLeast"/>
          <w:jc w:val="center"/>
        </w:trPr>
        <w:tc>
          <w:tcPr>
            <w:tcW w:w="2674" w:type="dxa"/>
            <w:tcBorders>
              <w:top w:val="nil"/>
              <w:left w:val="nil"/>
              <w:bottom w:val="nil"/>
              <w:right w:val="nil"/>
            </w:tcBorders>
            <w:vAlign w:val="center"/>
          </w:tcPr>
          <w:p w14:paraId="744E6EFA">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Medium (&gt;25th, ≤75th)</w:t>
            </w:r>
          </w:p>
        </w:tc>
        <w:tc>
          <w:tcPr>
            <w:tcW w:w="840" w:type="dxa"/>
            <w:tcBorders>
              <w:top w:val="nil"/>
              <w:left w:val="nil"/>
              <w:bottom w:val="nil"/>
              <w:right w:val="nil"/>
            </w:tcBorders>
            <w:vAlign w:val="center"/>
          </w:tcPr>
          <w:p w14:paraId="09A5AD6B">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605" w:type="dxa"/>
            <w:tcBorders>
              <w:top w:val="nil"/>
              <w:left w:val="nil"/>
              <w:bottom w:val="nil"/>
              <w:right w:val="nil"/>
            </w:tcBorders>
            <w:vAlign w:val="center"/>
          </w:tcPr>
          <w:p w14:paraId="6805738C">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17.2</w:t>
            </w:r>
          </w:p>
        </w:tc>
        <w:tc>
          <w:tcPr>
            <w:tcW w:w="1822" w:type="dxa"/>
            <w:tcBorders>
              <w:top w:val="nil"/>
              <w:left w:val="nil"/>
              <w:bottom w:val="nil"/>
              <w:right w:val="nil"/>
            </w:tcBorders>
            <w:vAlign w:val="center"/>
          </w:tcPr>
          <w:p w14:paraId="5C56B5E1">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40.9</w:t>
            </w:r>
          </w:p>
        </w:tc>
        <w:tc>
          <w:tcPr>
            <w:tcW w:w="1578" w:type="dxa"/>
            <w:tcBorders>
              <w:top w:val="nil"/>
              <w:left w:val="nil"/>
              <w:bottom w:val="nil"/>
              <w:right w:val="nil"/>
            </w:tcBorders>
            <w:vAlign w:val="center"/>
          </w:tcPr>
          <w:p w14:paraId="7578E296">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41.9</w:t>
            </w:r>
          </w:p>
        </w:tc>
      </w:tr>
      <w:tr w14:paraId="28099221">
        <w:tblPrEx>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Ex>
        <w:trPr>
          <w:trHeight w:val="0" w:hRule="atLeast"/>
          <w:jc w:val="center"/>
        </w:trPr>
        <w:tc>
          <w:tcPr>
            <w:tcW w:w="2674" w:type="dxa"/>
            <w:tcBorders>
              <w:top w:val="nil"/>
              <w:left w:val="nil"/>
              <w:bottom w:val="nil"/>
              <w:right w:val="nil"/>
            </w:tcBorders>
            <w:vAlign w:val="center"/>
          </w:tcPr>
          <w:p w14:paraId="6D562C6D">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Long (&gt;75th percentile)</w:t>
            </w:r>
          </w:p>
        </w:tc>
        <w:tc>
          <w:tcPr>
            <w:tcW w:w="840" w:type="dxa"/>
            <w:tcBorders>
              <w:top w:val="nil"/>
              <w:left w:val="nil"/>
              <w:bottom w:val="nil"/>
              <w:right w:val="nil"/>
            </w:tcBorders>
            <w:vAlign w:val="center"/>
          </w:tcPr>
          <w:p w14:paraId="7D1AD270">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605" w:type="dxa"/>
            <w:tcBorders>
              <w:top w:val="nil"/>
              <w:left w:val="nil"/>
              <w:bottom w:val="nil"/>
              <w:right w:val="nil"/>
            </w:tcBorders>
            <w:vAlign w:val="center"/>
          </w:tcPr>
          <w:p w14:paraId="3C39A248">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20.0</w:t>
            </w:r>
          </w:p>
        </w:tc>
        <w:tc>
          <w:tcPr>
            <w:tcW w:w="1822" w:type="dxa"/>
            <w:tcBorders>
              <w:top w:val="nil"/>
              <w:left w:val="nil"/>
              <w:bottom w:val="nil"/>
              <w:right w:val="nil"/>
            </w:tcBorders>
            <w:vAlign w:val="center"/>
          </w:tcPr>
          <w:p w14:paraId="4BD6582F">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39.3</w:t>
            </w:r>
          </w:p>
        </w:tc>
        <w:tc>
          <w:tcPr>
            <w:tcW w:w="1578" w:type="dxa"/>
            <w:tcBorders>
              <w:top w:val="nil"/>
              <w:left w:val="nil"/>
              <w:bottom w:val="nil"/>
              <w:right w:val="nil"/>
            </w:tcBorders>
            <w:vAlign w:val="center"/>
          </w:tcPr>
          <w:p w14:paraId="5433E23C">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40.7</w:t>
            </w:r>
          </w:p>
        </w:tc>
      </w:tr>
      <w:tr w14:paraId="4D4378E3">
        <w:tblPrEx>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Ex>
        <w:trPr>
          <w:trHeight w:val="0" w:hRule="atLeast"/>
          <w:jc w:val="center"/>
        </w:trPr>
        <w:tc>
          <w:tcPr>
            <w:tcW w:w="2674" w:type="dxa"/>
            <w:tcBorders>
              <w:top w:val="nil"/>
              <w:left w:val="nil"/>
              <w:bottom w:val="single" w:color="auto" w:sz="12" w:space="0"/>
              <w:right w:val="nil"/>
            </w:tcBorders>
            <w:vAlign w:val="center"/>
          </w:tcPr>
          <w:p w14:paraId="56FDFB44">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Overall</w:t>
            </w:r>
          </w:p>
        </w:tc>
        <w:tc>
          <w:tcPr>
            <w:tcW w:w="840" w:type="dxa"/>
            <w:tcBorders>
              <w:top w:val="nil"/>
              <w:left w:val="nil"/>
              <w:bottom w:val="single" w:color="auto" w:sz="12" w:space="0"/>
              <w:right w:val="nil"/>
            </w:tcBorders>
            <w:vAlign w:val="center"/>
          </w:tcPr>
          <w:p w14:paraId="736020FB">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8337</w:t>
            </w:r>
          </w:p>
        </w:tc>
        <w:tc>
          <w:tcPr>
            <w:tcW w:w="1605" w:type="dxa"/>
            <w:tcBorders>
              <w:top w:val="nil"/>
              <w:left w:val="nil"/>
              <w:bottom w:val="single" w:color="auto" w:sz="12" w:space="0"/>
              <w:right w:val="nil"/>
            </w:tcBorders>
            <w:vAlign w:val="center"/>
          </w:tcPr>
          <w:p w14:paraId="22146F9C">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17.3</w:t>
            </w:r>
          </w:p>
        </w:tc>
        <w:tc>
          <w:tcPr>
            <w:tcW w:w="1822" w:type="dxa"/>
            <w:tcBorders>
              <w:top w:val="nil"/>
              <w:left w:val="nil"/>
              <w:bottom w:val="single" w:color="auto" w:sz="12" w:space="0"/>
              <w:right w:val="nil"/>
            </w:tcBorders>
            <w:vAlign w:val="center"/>
          </w:tcPr>
          <w:p w14:paraId="13630CE1">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40.8</w:t>
            </w:r>
          </w:p>
        </w:tc>
        <w:tc>
          <w:tcPr>
            <w:tcW w:w="1578" w:type="dxa"/>
            <w:tcBorders>
              <w:top w:val="nil"/>
              <w:left w:val="nil"/>
              <w:bottom w:val="single" w:color="auto" w:sz="12" w:space="0"/>
              <w:right w:val="nil"/>
            </w:tcBorders>
            <w:vAlign w:val="center"/>
          </w:tcPr>
          <w:p w14:paraId="026690BA">
            <w:pPr>
              <w:keepNext/>
              <w:keepLines w:val="0"/>
              <w:widowControl/>
              <w:suppressLineNumbers w:val="0"/>
              <w:snapToGrid w:val="0"/>
              <w:spacing w:after="0" w:line="240" w:lineRule="auto"/>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41.9</w:t>
            </w:r>
          </w:p>
        </w:tc>
      </w:tr>
    </w:tbl>
    <w:p w14:paraId="7BD934FF">
      <w:pPr>
        <w:pStyle w:val="2"/>
        <w:keepNext w:val="0"/>
        <w:keepLines w:val="0"/>
        <w:widowControl/>
        <w:suppressLineNumbers w:val="0"/>
        <w:rPr>
          <w:rStyle w:val="6"/>
          <w:rFonts w:hint="default" w:ascii="Times New Roman" w:hAnsi="Times New Roman" w:cs="Times New Roman"/>
          <w:sz w:val="24"/>
          <w:szCs w:val="24"/>
        </w:rPr>
      </w:pPr>
      <w:r>
        <w:rPr>
          <w:rFonts w:hint="default" w:ascii="Times New Roman" w:hAnsi="Times New Roman" w:eastAsia="Times New Roman" w:cs="Times New Roman"/>
          <w:color w:val="000000"/>
          <w:kern w:val="0"/>
          <w:sz w:val="24"/>
          <w:szCs w:val="24"/>
          <w:lang w:val="en-GB" w:eastAsia="zh-CN" w:bidi="en-US"/>
        </w:rPr>
        <w:t>Note: N represents weighted observations from 50 multiply imputed datasets with overlap weighting applied. "Decrease" indicates a negative change in chronic conditions (improvement), "No change" indicates a zero change, and "increase" indicates a positive change (deterioration). Exposure groups are defined by quartiles of policy exposure duration in months. Chi-square test: χ²(30) = 1,300, p &lt; 0.001.</w:t>
      </w:r>
    </w:p>
    <w:p w14:paraId="23DD0CB9">
      <w:pPr>
        <w:pStyle w:val="8"/>
        <w:ind w:left="0" w:leftChars="0" w:firstLine="0" w:firstLineChars="0"/>
        <w:rPr>
          <w:rFonts w:hint="default" w:ascii="Times New Roman" w:hAnsi="Times New Roman" w:cs="Times New Roman"/>
          <w:b w:val="0"/>
          <w:bCs/>
          <w:sz w:val="24"/>
          <w:szCs w:val="24"/>
          <w:lang w:val="en-GB" w:eastAsia="zh-CN"/>
        </w:rPr>
      </w:pPr>
    </w:p>
    <w:p w14:paraId="0B31BDFE">
      <w:pPr>
        <w:pStyle w:val="8"/>
        <w:ind w:left="0" w:leftChars="0" w:firstLine="0" w:firstLineChars="0"/>
        <w:rPr>
          <w:rFonts w:hint="default" w:ascii="Times New Roman" w:hAnsi="Times New Roman" w:cs="Times New Roman"/>
          <w:b w:val="0"/>
          <w:bCs/>
          <w:sz w:val="24"/>
          <w:szCs w:val="24"/>
          <w:lang w:val="en-GB" w:eastAsia="zh-CN"/>
        </w:rPr>
      </w:pPr>
    </w:p>
    <w:p w14:paraId="6801F24F">
      <w:pPr>
        <w:pStyle w:val="8"/>
        <w:ind w:left="0" w:leftChars="0" w:firstLine="0" w:firstLineChars="0"/>
        <w:rPr>
          <w:rFonts w:hint="default" w:ascii="Times New Roman" w:hAnsi="Times New Roman" w:cs="Times New Roman"/>
          <w:b w:val="0"/>
          <w:bCs/>
          <w:sz w:val="24"/>
          <w:szCs w:val="24"/>
          <w:lang w:val="en-GB" w:eastAsia="zh-CN"/>
        </w:rPr>
      </w:pPr>
    </w:p>
    <w:p w14:paraId="6330BE8E">
      <w:pPr>
        <w:pStyle w:val="8"/>
        <w:ind w:left="0" w:leftChars="0" w:firstLine="0" w:firstLineChars="0"/>
        <w:rPr>
          <w:rFonts w:hint="default" w:ascii="Times New Roman" w:hAnsi="Times New Roman" w:cs="Times New Roman"/>
          <w:b w:val="0"/>
          <w:bCs/>
          <w:sz w:val="24"/>
          <w:szCs w:val="24"/>
          <w:lang w:val="en-GB" w:eastAsia="zh-CN"/>
        </w:rPr>
      </w:pPr>
    </w:p>
    <w:p w14:paraId="6A930471">
      <w:pPr>
        <w:pStyle w:val="8"/>
        <w:ind w:left="0" w:leftChars="0" w:firstLine="0" w:firstLineChars="0"/>
        <w:rPr>
          <w:rFonts w:hint="default" w:ascii="Times New Roman" w:hAnsi="Times New Roman" w:cs="Times New Roman"/>
          <w:b w:val="0"/>
          <w:bCs/>
          <w:sz w:val="24"/>
          <w:szCs w:val="24"/>
          <w:lang w:val="en-GB" w:eastAsia="zh-CN"/>
        </w:rPr>
      </w:pPr>
    </w:p>
    <w:p w14:paraId="1C46EDA9">
      <w:pPr>
        <w:pStyle w:val="8"/>
        <w:ind w:left="0" w:leftChars="0" w:firstLine="0" w:firstLineChars="0"/>
        <w:rPr>
          <w:rFonts w:hint="default" w:ascii="Times New Roman" w:hAnsi="Times New Roman" w:cs="Times New Roman"/>
          <w:b w:val="0"/>
          <w:bCs/>
          <w:sz w:val="24"/>
          <w:szCs w:val="24"/>
          <w:lang w:val="en-GB" w:eastAsia="zh-CN"/>
        </w:rPr>
      </w:pPr>
    </w:p>
    <w:p w14:paraId="47CD531A">
      <w:pPr>
        <w:pStyle w:val="8"/>
        <w:ind w:left="0" w:leftChars="0" w:firstLine="0" w:firstLineChars="0"/>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GB" w:eastAsia="zh-CN"/>
        </w:rPr>
        <w:t>Table S2.</w:t>
      </w:r>
      <w:r>
        <w:rPr>
          <w:rFonts w:hint="default" w:ascii="Times New Roman" w:hAnsi="Times New Roman" w:cs="Times New Roman"/>
          <w:b w:val="0"/>
          <w:bCs/>
          <w:sz w:val="24"/>
          <w:szCs w:val="24"/>
          <w:lang w:val="en-GB" w:eastAsia="zh-CN"/>
        </w:rPr>
        <w:t xml:space="preserve"> Covariate balance statistics before and after overlap weighting.</w:t>
      </w:r>
    </w:p>
    <w:tbl>
      <w:tblPr>
        <w:tblStyle w:val="3"/>
        <w:tblW w:w="833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32" w:type="dxa"/>
          <w:left w:w="64" w:type="dxa"/>
          <w:bottom w:w="32" w:type="dxa"/>
          <w:right w:w="64" w:type="dxa"/>
        </w:tblCellMar>
      </w:tblPr>
      <w:tblGrid>
        <w:gridCol w:w="3475"/>
        <w:gridCol w:w="1672"/>
        <w:gridCol w:w="1493"/>
        <w:gridCol w:w="1695"/>
      </w:tblGrid>
      <w:tr w14:paraId="67BE43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32" w:type="dxa"/>
            <w:left w:w="64" w:type="dxa"/>
            <w:bottom w:w="32" w:type="dxa"/>
            <w:right w:w="64" w:type="dxa"/>
          </w:tblCellMar>
        </w:tblPrEx>
        <w:trPr>
          <w:trHeight w:val="0" w:hRule="atLeast"/>
          <w:tblHeader/>
        </w:trPr>
        <w:tc>
          <w:tcPr>
            <w:tcW w:w="3475" w:type="dxa"/>
            <w:tcBorders>
              <w:top w:val="single" w:color="auto" w:sz="12" w:space="0"/>
              <w:left w:val="nil"/>
              <w:bottom w:val="single" w:color="auto" w:sz="4" w:space="0"/>
              <w:right w:val="nil"/>
            </w:tcBorders>
            <w:shd w:val="clear" w:color="auto" w:fill="auto"/>
            <w:tcMar>
              <w:top w:w="15" w:type="dxa"/>
              <w:left w:w="23" w:type="dxa"/>
              <w:bottom w:w="15" w:type="dxa"/>
              <w:right w:w="23" w:type="dxa"/>
            </w:tcMar>
            <w:vAlign w:val="center"/>
          </w:tcPr>
          <w:p w14:paraId="1C9BBDD9">
            <w:pPr>
              <w:keepNext w:val="0"/>
              <w:keepLines w:val="0"/>
              <w:widowControl/>
              <w:suppressLineNumbers w:val="0"/>
              <w:bidi w:val="0"/>
              <w:snapToGrid w:val="0"/>
              <w:jc w:val="center"/>
              <w:textAlignment w:val="bottom"/>
              <w:rPr>
                <w:rFonts w:hint="default" w:ascii="Times New Roman" w:hAnsi="Times New Roman" w:eastAsia="宋体" w:cs="Times New Roman"/>
                <w:b/>
                <w:kern w:val="0"/>
                <w:sz w:val="20"/>
                <w:szCs w:val="20"/>
                <w:lang w:val="en-US" w:eastAsia="zh-CN" w:bidi="ar"/>
              </w:rPr>
            </w:pPr>
            <w:r>
              <w:rPr>
                <w:rFonts w:hint="default" w:ascii="Times New Roman" w:hAnsi="Times New Roman" w:eastAsia="宋体" w:cs="Times New Roman"/>
                <w:b/>
                <w:kern w:val="0"/>
                <w:sz w:val="20"/>
                <w:szCs w:val="20"/>
                <w:lang w:val="en-GB" w:eastAsia="zh-CN" w:bidi="ar"/>
              </w:rPr>
              <w:t>Variable</w:t>
            </w:r>
            <w:r>
              <w:rPr>
                <w:rFonts w:hint="default" w:ascii="Times New Roman" w:hAnsi="Times New Roman" w:cs="Times New Roman"/>
                <w:b/>
                <w:kern w:val="0"/>
                <w:sz w:val="20"/>
                <w:szCs w:val="20"/>
                <w:lang w:val="en-GB" w:eastAsia="zh-CN" w:bidi="ar"/>
              </w:rPr>
              <w:t>s</w:t>
            </w:r>
          </w:p>
        </w:tc>
        <w:tc>
          <w:tcPr>
            <w:tcW w:w="1672" w:type="dxa"/>
            <w:tcBorders>
              <w:top w:val="single" w:color="auto" w:sz="12" w:space="0"/>
              <w:left w:val="nil"/>
              <w:bottom w:val="single" w:color="auto" w:sz="4" w:space="0"/>
              <w:right w:val="nil"/>
            </w:tcBorders>
            <w:shd w:val="clear" w:color="auto" w:fill="auto"/>
            <w:tcMar>
              <w:top w:w="15" w:type="dxa"/>
              <w:left w:w="23" w:type="dxa"/>
              <w:bottom w:w="15" w:type="dxa"/>
              <w:right w:w="23" w:type="dxa"/>
            </w:tcMar>
            <w:vAlign w:val="center"/>
          </w:tcPr>
          <w:p w14:paraId="7B3359C8">
            <w:pPr>
              <w:keepNext w:val="0"/>
              <w:keepLines w:val="0"/>
              <w:widowControl/>
              <w:suppressLineNumbers w:val="0"/>
              <w:bidi w:val="0"/>
              <w:snapToGrid w:val="0"/>
              <w:jc w:val="center"/>
              <w:textAlignment w:val="bottom"/>
              <w:rPr>
                <w:rFonts w:hint="default" w:ascii="Times New Roman" w:hAnsi="Times New Roman" w:eastAsia="宋体" w:cs="Times New Roman"/>
                <w:b/>
                <w:kern w:val="0"/>
                <w:sz w:val="20"/>
                <w:szCs w:val="20"/>
                <w:lang w:val="en-US" w:eastAsia="zh-CN" w:bidi="ar"/>
              </w:rPr>
            </w:pPr>
            <w:r>
              <w:rPr>
                <w:rFonts w:hint="default" w:ascii="Times New Roman" w:hAnsi="Times New Roman" w:eastAsia="宋体" w:cs="Times New Roman"/>
                <w:b/>
                <w:kern w:val="0"/>
                <w:sz w:val="20"/>
                <w:szCs w:val="20"/>
                <w:lang w:val="en-GB" w:eastAsia="zh-CN" w:bidi="ar"/>
              </w:rPr>
              <w:t>SMD Before</w:t>
            </w:r>
          </w:p>
        </w:tc>
        <w:tc>
          <w:tcPr>
            <w:tcW w:w="1493" w:type="dxa"/>
            <w:tcBorders>
              <w:top w:val="single" w:color="auto" w:sz="12" w:space="0"/>
              <w:left w:val="nil"/>
              <w:bottom w:val="single" w:color="auto" w:sz="4" w:space="0"/>
              <w:right w:val="nil"/>
            </w:tcBorders>
            <w:shd w:val="clear" w:color="auto" w:fill="auto"/>
            <w:tcMar>
              <w:top w:w="15" w:type="dxa"/>
              <w:left w:w="23" w:type="dxa"/>
              <w:bottom w:w="15" w:type="dxa"/>
              <w:right w:w="23" w:type="dxa"/>
            </w:tcMar>
            <w:vAlign w:val="center"/>
          </w:tcPr>
          <w:p w14:paraId="72EBBB19">
            <w:pPr>
              <w:keepNext w:val="0"/>
              <w:keepLines w:val="0"/>
              <w:widowControl/>
              <w:suppressLineNumbers w:val="0"/>
              <w:bidi w:val="0"/>
              <w:snapToGrid w:val="0"/>
              <w:jc w:val="center"/>
              <w:textAlignment w:val="bottom"/>
              <w:rPr>
                <w:rFonts w:hint="default" w:ascii="Times New Roman" w:hAnsi="Times New Roman" w:eastAsia="宋体" w:cs="Times New Roman"/>
                <w:b/>
                <w:kern w:val="0"/>
                <w:sz w:val="20"/>
                <w:szCs w:val="20"/>
                <w:lang w:val="en-US" w:eastAsia="zh-CN" w:bidi="ar"/>
              </w:rPr>
            </w:pPr>
            <w:r>
              <w:rPr>
                <w:rFonts w:hint="default" w:ascii="Times New Roman" w:hAnsi="Times New Roman" w:eastAsia="宋体" w:cs="Times New Roman"/>
                <w:b/>
                <w:kern w:val="0"/>
                <w:sz w:val="20"/>
                <w:szCs w:val="20"/>
                <w:lang w:val="en-GB" w:eastAsia="zh-CN" w:bidi="ar"/>
              </w:rPr>
              <w:t>SMD After</w:t>
            </w:r>
          </w:p>
        </w:tc>
        <w:tc>
          <w:tcPr>
            <w:tcW w:w="1695" w:type="dxa"/>
            <w:tcBorders>
              <w:top w:val="single" w:color="auto" w:sz="12" w:space="0"/>
              <w:left w:val="nil"/>
              <w:bottom w:val="single" w:color="auto" w:sz="4" w:space="0"/>
              <w:right w:val="nil"/>
            </w:tcBorders>
            <w:shd w:val="clear" w:color="auto" w:fill="auto"/>
            <w:tcMar>
              <w:top w:w="15" w:type="dxa"/>
              <w:bottom w:w="15" w:type="dxa"/>
            </w:tcMar>
            <w:vAlign w:val="center"/>
          </w:tcPr>
          <w:p w14:paraId="03B75897">
            <w:pPr>
              <w:keepNext w:val="0"/>
              <w:keepLines w:val="0"/>
              <w:widowControl/>
              <w:suppressLineNumbers w:val="0"/>
              <w:pBdr>
                <w:top w:val="none" w:color="auto" w:sz="0" w:space="0"/>
                <w:left w:val="none" w:color="auto" w:sz="0" w:space="0"/>
                <w:bottom w:val="none" w:color="auto" w:sz="0" w:space="0"/>
                <w:right w:val="none" w:color="auto" w:sz="0" w:space="0"/>
              </w:pBdr>
              <w:bidi w:val="0"/>
              <w:snapToGrid w:val="0"/>
              <w:jc w:val="center"/>
              <w:textAlignment w:val="bottom"/>
              <w:rPr>
                <w:rFonts w:hint="default" w:ascii="Times New Roman" w:hAnsi="Times New Roman" w:eastAsia="宋体" w:cs="Times New Roman"/>
                <w:b/>
                <w:kern w:val="0"/>
                <w:sz w:val="20"/>
                <w:szCs w:val="20"/>
                <w:lang w:val="en-US" w:eastAsia="zh-CN" w:bidi="ar"/>
              </w:rPr>
            </w:pPr>
            <w:r>
              <w:rPr>
                <w:rFonts w:hint="default" w:ascii="Times New Roman" w:hAnsi="Times New Roman" w:eastAsia="宋体" w:cs="Times New Roman"/>
                <w:b/>
                <w:kern w:val="0"/>
                <w:sz w:val="20"/>
                <w:szCs w:val="20"/>
                <w:lang w:val="en-GB" w:eastAsia="zh-CN" w:bidi="ar"/>
              </w:rPr>
              <w:t>p value After</w:t>
            </w:r>
          </w:p>
        </w:tc>
      </w:tr>
      <w:tr w14:paraId="4E86D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2907765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ADLs</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3C2D150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0.083</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4ECFD46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0.002</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362DDE5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97.0%</w:t>
            </w:r>
          </w:p>
        </w:tc>
      </w:tr>
      <w:tr w14:paraId="1F1494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0BBCC34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Chronic disease count</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65A6808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0.095</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4B51972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0.004</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71D4E8B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96.1%</w:t>
            </w:r>
          </w:p>
        </w:tc>
      </w:tr>
      <w:tr w14:paraId="67C2BF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4F12ECB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Low education</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5A96CE6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0.075</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31969B9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0.004</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4FA193E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95.0%</w:t>
            </w:r>
          </w:p>
        </w:tc>
      </w:tr>
      <w:tr w14:paraId="1B7A9F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72170D5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CESD-10 depression score</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100745C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0.064</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77FEC4C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0.004</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61B00C6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94.0%</w:t>
            </w:r>
          </w:p>
        </w:tc>
      </w:tr>
      <w:tr w14:paraId="7906EE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4B672F6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Smoking frequency</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0CEA6AD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0.056</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743661A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0.004</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2C84C13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92.5%</w:t>
            </w:r>
          </w:p>
        </w:tc>
      </w:tr>
      <w:tr w14:paraId="3A800D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4293BA2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Male</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0B5FAE7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0.027</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3EF4033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0.002</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0A94BE8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91.3%</w:t>
            </w:r>
          </w:p>
        </w:tc>
      </w:tr>
      <w:tr w14:paraId="04B9C1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2FF549B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Upper-body mobility</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5ADAB25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0.075</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18A04EE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0.007</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530BE96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91.1%</w:t>
            </w:r>
          </w:p>
        </w:tc>
      </w:tr>
      <w:tr w14:paraId="7AFC4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3456D30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Couple household</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18A2B2B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0.06</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5A891EF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0.006</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1485F1C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90.3%</w:t>
            </w:r>
          </w:p>
        </w:tc>
      </w:tr>
      <w:tr w14:paraId="47FFB3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111853B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Age</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1A47ECA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0.056</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4A76D68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0.007</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6F68416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86.9%</w:t>
            </w:r>
          </w:p>
        </w:tc>
      </w:tr>
      <w:tr w14:paraId="437C40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7FCC7DD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Drinking frequency</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5721E60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0.036</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4157195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0.006</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27461E6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83.7%</w:t>
            </w:r>
          </w:p>
        </w:tc>
      </w:tr>
      <w:tr w14:paraId="7E267A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39F591F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Received medical care</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4CA7D1E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0.03</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5EEA7D2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0.005</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3A1C10F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83.2%</w:t>
            </w:r>
          </w:p>
        </w:tc>
      </w:tr>
      <w:tr w14:paraId="79B986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0F9DB00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IADLs</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1CCE244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0.021</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09A2C32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0.004</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780669E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81.8%</w:t>
            </w:r>
          </w:p>
        </w:tc>
      </w:tr>
      <w:tr w14:paraId="41E09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196425C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Hospitalization times</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1424870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0.014</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67826B3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0.004</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40FB7EE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73.1%</w:t>
            </w:r>
          </w:p>
        </w:tc>
      </w:tr>
      <w:tr w14:paraId="012111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37F251F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OOP hospitalization expenditure</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120AE8A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0.016</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73C2A9E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0.004</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3BDC526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72.7%</w:t>
            </w:r>
          </w:p>
        </w:tc>
      </w:tr>
      <w:tr w14:paraId="71D31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7678452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Lower-body mobility</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3961075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0.032</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0030499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0.009</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166F97F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71.0%</w:t>
            </w:r>
          </w:p>
        </w:tc>
      </w:tr>
      <w:tr w14:paraId="50A72C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2" w:type="dxa"/>
            <w:left w:w="64" w:type="dxa"/>
            <w:bottom w:w="32" w:type="dxa"/>
            <w:right w:w="64" w:type="dxa"/>
          </w:tblCellMar>
        </w:tblPrEx>
        <w:trPr>
          <w:trHeight w:val="0" w:hRule="atLeast"/>
        </w:trPr>
        <w:tc>
          <w:tcPr>
            <w:tcW w:w="3475" w:type="dxa"/>
            <w:tcBorders>
              <w:top w:val="nil"/>
              <w:left w:val="nil"/>
              <w:bottom w:val="nil"/>
              <w:right w:val="nil"/>
            </w:tcBorders>
            <w:shd w:val="clear" w:color="auto" w:fill="auto"/>
            <w:tcMar>
              <w:top w:w="15" w:type="dxa"/>
              <w:left w:w="23" w:type="dxa"/>
              <w:bottom w:w="15" w:type="dxa"/>
              <w:right w:w="23" w:type="dxa"/>
            </w:tcMar>
            <w:vAlign w:val="bottom"/>
          </w:tcPr>
          <w:p w14:paraId="717698B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Self-rated health</w:t>
            </w:r>
          </w:p>
        </w:tc>
        <w:tc>
          <w:tcPr>
            <w:tcW w:w="1672" w:type="dxa"/>
            <w:tcBorders>
              <w:top w:val="nil"/>
              <w:left w:val="nil"/>
              <w:bottom w:val="nil"/>
              <w:right w:val="nil"/>
            </w:tcBorders>
            <w:shd w:val="clear" w:color="auto" w:fill="auto"/>
            <w:tcMar>
              <w:top w:w="15" w:type="dxa"/>
              <w:left w:w="23" w:type="dxa"/>
              <w:bottom w:w="15" w:type="dxa"/>
              <w:right w:w="23" w:type="dxa"/>
            </w:tcMar>
            <w:vAlign w:val="bottom"/>
          </w:tcPr>
          <w:p w14:paraId="3E68488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0.019</w:t>
            </w:r>
          </w:p>
        </w:tc>
        <w:tc>
          <w:tcPr>
            <w:tcW w:w="1493" w:type="dxa"/>
            <w:tcBorders>
              <w:top w:val="nil"/>
              <w:left w:val="nil"/>
              <w:bottom w:val="nil"/>
              <w:right w:val="nil"/>
            </w:tcBorders>
            <w:shd w:val="clear" w:color="auto" w:fill="auto"/>
            <w:tcMar>
              <w:top w:w="15" w:type="dxa"/>
              <w:left w:w="23" w:type="dxa"/>
              <w:bottom w:w="15" w:type="dxa"/>
              <w:right w:w="23" w:type="dxa"/>
            </w:tcMar>
            <w:vAlign w:val="bottom"/>
          </w:tcPr>
          <w:p w14:paraId="3A0FE3A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0.006</w:t>
            </w:r>
          </w:p>
        </w:tc>
        <w:tc>
          <w:tcPr>
            <w:tcW w:w="1695" w:type="dxa"/>
            <w:tcBorders>
              <w:top w:val="nil"/>
              <w:left w:val="nil"/>
              <w:bottom w:val="nil"/>
              <w:right w:val="nil"/>
            </w:tcBorders>
            <w:shd w:val="clear" w:color="auto" w:fill="auto"/>
            <w:tcMar>
              <w:top w:w="15" w:type="dxa"/>
              <w:left w:w="23" w:type="dxa"/>
              <w:bottom w:w="15" w:type="dxa"/>
              <w:right w:w="23" w:type="dxa"/>
            </w:tcMar>
            <w:vAlign w:val="bottom"/>
          </w:tcPr>
          <w:p w14:paraId="09F8D15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70.8%</w:t>
            </w:r>
          </w:p>
        </w:tc>
      </w:tr>
      <w:tr w14:paraId="658069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32" w:type="dxa"/>
            <w:left w:w="64" w:type="dxa"/>
            <w:bottom w:w="32" w:type="dxa"/>
            <w:right w:w="64" w:type="dxa"/>
          </w:tblCellMar>
        </w:tblPrEx>
        <w:trPr>
          <w:trHeight w:val="0" w:hRule="atLeast"/>
        </w:trPr>
        <w:tc>
          <w:tcPr>
            <w:tcW w:w="3475" w:type="dxa"/>
            <w:tcBorders>
              <w:top w:val="nil"/>
              <w:left w:val="nil"/>
              <w:bottom w:val="single" w:color="auto" w:sz="12" w:space="0"/>
              <w:right w:val="nil"/>
            </w:tcBorders>
            <w:shd w:val="clear" w:color="auto" w:fill="auto"/>
            <w:tcMar>
              <w:top w:w="15" w:type="dxa"/>
              <w:left w:w="23" w:type="dxa"/>
              <w:bottom w:w="15" w:type="dxa"/>
              <w:right w:w="23" w:type="dxa"/>
            </w:tcMar>
            <w:vAlign w:val="bottom"/>
          </w:tcPr>
          <w:p w14:paraId="383953D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Rural residence</w:t>
            </w:r>
          </w:p>
        </w:tc>
        <w:tc>
          <w:tcPr>
            <w:tcW w:w="1672" w:type="dxa"/>
            <w:tcBorders>
              <w:top w:val="nil"/>
              <w:left w:val="nil"/>
              <w:bottom w:val="single" w:color="auto" w:sz="12" w:space="0"/>
              <w:right w:val="nil"/>
            </w:tcBorders>
            <w:shd w:val="clear" w:color="auto" w:fill="auto"/>
            <w:tcMar>
              <w:top w:w="15" w:type="dxa"/>
              <w:left w:w="23" w:type="dxa"/>
              <w:bottom w:w="15" w:type="dxa"/>
              <w:right w:w="23" w:type="dxa"/>
            </w:tcMar>
            <w:vAlign w:val="bottom"/>
          </w:tcPr>
          <w:p w14:paraId="3571F13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0.022</w:t>
            </w:r>
          </w:p>
        </w:tc>
        <w:tc>
          <w:tcPr>
            <w:tcW w:w="1493" w:type="dxa"/>
            <w:tcBorders>
              <w:top w:val="nil"/>
              <w:left w:val="nil"/>
              <w:bottom w:val="single" w:color="auto" w:sz="12" w:space="0"/>
              <w:right w:val="nil"/>
            </w:tcBorders>
            <w:shd w:val="clear" w:color="auto" w:fill="auto"/>
            <w:tcMar>
              <w:top w:w="15" w:type="dxa"/>
              <w:left w:w="23" w:type="dxa"/>
              <w:bottom w:w="15" w:type="dxa"/>
              <w:right w:w="23" w:type="dxa"/>
            </w:tcMar>
            <w:vAlign w:val="bottom"/>
          </w:tcPr>
          <w:p w14:paraId="23DC7CA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w:t>
            </w:r>
          </w:p>
        </w:tc>
        <w:tc>
          <w:tcPr>
            <w:tcW w:w="1695" w:type="dxa"/>
            <w:tcBorders>
              <w:top w:val="nil"/>
              <w:left w:val="nil"/>
              <w:bottom w:val="single" w:color="auto" w:sz="12" w:space="0"/>
              <w:right w:val="nil"/>
            </w:tcBorders>
            <w:shd w:val="clear" w:color="auto" w:fill="auto"/>
            <w:tcMar>
              <w:top w:w="15" w:type="dxa"/>
              <w:left w:w="23" w:type="dxa"/>
              <w:bottom w:w="15" w:type="dxa"/>
              <w:right w:w="23" w:type="dxa"/>
            </w:tcMar>
            <w:vAlign w:val="bottom"/>
          </w:tcPr>
          <w:p w14:paraId="3CB871E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57.4%</w:t>
            </w:r>
          </w:p>
        </w:tc>
      </w:tr>
    </w:tbl>
    <w:p w14:paraId="6133FFEC">
      <w:pPr>
        <w:pStyle w:val="2"/>
        <w:keepNext w:val="0"/>
        <w:keepLines w:val="0"/>
        <w:widowControl/>
        <w:suppressLineNumbers w:val="0"/>
        <w:jc w:val="left"/>
        <w:rPr>
          <w:rStyle w:val="6"/>
          <w:rFonts w:hint="default" w:ascii="Times New Roman" w:hAnsi="Times New Roman" w:cs="Times New Roman"/>
          <w:sz w:val="24"/>
          <w:szCs w:val="24"/>
        </w:rPr>
      </w:pPr>
      <w:r>
        <w:rPr>
          <w:rFonts w:hint="default" w:ascii="Times New Roman" w:hAnsi="Times New Roman" w:cs="Times New Roman"/>
          <w:sz w:val="20"/>
          <w:szCs w:val="20"/>
          <w:lang w:val="en-GB" w:eastAsia="zh-CN"/>
        </w:rPr>
        <w:t>Note: ASMD = average absolute standardized mean difference, calculated as the mean of pairwise comparisons across three exposure groups (low, medium, and high). All the covariates achieved excellent balance after overlap weighting (ASMD &lt; 0.1). On the basis of 51 multiply imputed datasets (N = 5,274 per imputed dataset after excluding observations with missing propensity scores).</w:t>
      </w:r>
    </w:p>
    <w:p w14:paraId="2BB34E5A">
      <w:pPr>
        <w:pStyle w:val="8"/>
        <w:ind w:left="0" w:leftChars="0" w:firstLine="0" w:firstLineChars="0"/>
        <w:jc w:val="left"/>
        <w:rPr>
          <w:rFonts w:hint="default" w:ascii="Times New Roman" w:hAnsi="Times New Roman" w:cs="Times New Roman"/>
          <w:b/>
          <w:bCs w:val="0"/>
          <w:sz w:val="24"/>
          <w:szCs w:val="24"/>
          <w:lang w:val="en-GB" w:eastAsia="zh-CN"/>
        </w:rPr>
      </w:pPr>
    </w:p>
    <w:p w14:paraId="5BC296C1">
      <w:pPr>
        <w:pStyle w:val="8"/>
        <w:ind w:left="0" w:leftChars="0" w:firstLine="0" w:firstLineChars="0"/>
        <w:jc w:val="left"/>
        <w:rPr>
          <w:rFonts w:hint="default" w:ascii="Times New Roman" w:hAnsi="Times New Roman" w:cs="Times New Roman"/>
          <w:b/>
          <w:bCs w:val="0"/>
          <w:sz w:val="24"/>
          <w:szCs w:val="24"/>
          <w:lang w:val="en-GB" w:eastAsia="zh-CN"/>
        </w:rPr>
      </w:pPr>
    </w:p>
    <w:p w14:paraId="5076AC56">
      <w:pPr>
        <w:pStyle w:val="8"/>
        <w:ind w:left="0" w:leftChars="0" w:firstLine="0" w:firstLineChars="0"/>
        <w:jc w:val="left"/>
        <w:rPr>
          <w:rFonts w:hint="default" w:ascii="Times New Roman" w:hAnsi="Times New Roman" w:cs="Times New Roman"/>
          <w:b/>
          <w:bCs w:val="0"/>
          <w:sz w:val="24"/>
          <w:szCs w:val="24"/>
          <w:lang w:val="en-GB" w:eastAsia="zh-CN"/>
        </w:rPr>
      </w:pPr>
    </w:p>
    <w:p w14:paraId="05D34C8B">
      <w:pPr>
        <w:pStyle w:val="8"/>
        <w:ind w:left="0" w:leftChars="0" w:firstLine="0" w:firstLineChars="0"/>
        <w:jc w:val="left"/>
        <w:rPr>
          <w:rFonts w:hint="default" w:ascii="Times New Roman" w:hAnsi="Times New Roman" w:cs="Times New Roman"/>
          <w:b/>
          <w:bCs w:val="0"/>
          <w:sz w:val="24"/>
          <w:szCs w:val="24"/>
          <w:lang w:val="en-GB" w:eastAsia="zh-CN"/>
        </w:rPr>
      </w:pPr>
    </w:p>
    <w:p w14:paraId="3DD5B215">
      <w:pPr>
        <w:pStyle w:val="8"/>
        <w:ind w:left="0" w:leftChars="0" w:firstLine="0" w:firstLineChars="0"/>
        <w:jc w:val="left"/>
        <w:rPr>
          <w:rFonts w:hint="default" w:ascii="Times New Roman" w:hAnsi="Times New Roman" w:cs="Times New Roman"/>
          <w:b/>
          <w:bCs w:val="0"/>
          <w:sz w:val="24"/>
          <w:szCs w:val="24"/>
          <w:lang w:val="en-GB" w:eastAsia="zh-CN"/>
        </w:rPr>
      </w:pPr>
    </w:p>
    <w:p w14:paraId="500A83BF">
      <w:pPr>
        <w:pStyle w:val="8"/>
        <w:ind w:left="0" w:leftChars="0" w:firstLine="0" w:firstLineChars="0"/>
        <w:jc w:val="left"/>
        <w:rPr>
          <w:rFonts w:hint="default" w:ascii="Times New Roman" w:hAnsi="Times New Roman" w:cs="Times New Roman"/>
          <w:b/>
          <w:bCs w:val="0"/>
          <w:sz w:val="24"/>
          <w:szCs w:val="24"/>
          <w:lang w:val="en-GB" w:eastAsia="zh-CN"/>
        </w:rPr>
      </w:pPr>
    </w:p>
    <w:p w14:paraId="4209677D">
      <w:pPr>
        <w:pStyle w:val="8"/>
        <w:ind w:left="0" w:leftChars="0" w:firstLine="0" w:firstLineChars="0"/>
        <w:jc w:val="left"/>
        <w:rPr>
          <w:rFonts w:hint="default" w:ascii="Times New Roman" w:hAnsi="Times New Roman" w:cs="Times New Roman"/>
          <w:b/>
          <w:bCs w:val="0"/>
          <w:sz w:val="24"/>
          <w:szCs w:val="24"/>
          <w:lang w:val="en-GB" w:eastAsia="zh-CN"/>
        </w:rPr>
      </w:pPr>
    </w:p>
    <w:p w14:paraId="3CFF2D71">
      <w:pPr>
        <w:pStyle w:val="8"/>
        <w:ind w:left="0" w:leftChars="0" w:firstLine="0" w:firstLineChars="0"/>
        <w:jc w:val="left"/>
        <w:rPr>
          <w:rFonts w:hint="default" w:ascii="Times New Roman" w:hAnsi="Times New Roman" w:cs="Times New Roman"/>
          <w:b/>
          <w:bCs w:val="0"/>
          <w:sz w:val="24"/>
          <w:szCs w:val="24"/>
          <w:lang w:val="en-GB" w:eastAsia="zh-CN"/>
        </w:rPr>
      </w:pPr>
    </w:p>
    <w:p w14:paraId="6AE536E8">
      <w:pPr>
        <w:pStyle w:val="8"/>
        <w:ind w:left="0" w:leftChars="0" w:firstLine="0" w:firstLineChars="0"/>
        <w:jc w:val="left"/>
        <w:rPr>
          <w:rFonts w:hint="default" w:ascii="Times New Roman" w:hAnsi="Times New Roman" w:cs="Times New Roman"/>
          <w:b/>
          <w:bCs w:val="0"/>
          <w:sz w:val="24"/>
          <w:szCs w:val="24"/>
          <w:lang w:val="en-GB" w:eastAsia="zh-CN"/>
        </w:rPr>
      </w:pPr>
    </w:p>
    <w:p w14:paraId="6E366FE2">
      <w:pPr>
        <w:pStyle w:val="8"/>
        <w:ind w:left="0" w:leftChars="0" w:firstLine="0" w:firstLineChars="0"/>
        <w:jc w:val="left"/>
        <w:rPr>
          <w:rFonts w:hint="default" w:ascii="Times New Roman" w:hAnsi="Times New Roman" w:cs="Times New Roman"/>
          <w:b/>
          <w:bCs w:val="0"/>
          <w:sz w:val="24"/>
          <w:szCs w:val="24"/>
          <w:lang w:val="en-GB" w:eastAsia="zh-CN"/>
        </w:rPr>
      </w:pPr>
    </w:p>
    <w:p w14:paraId="19A1A198">
      <w:pPr>
        <w:pStyle w:val="8"/>
        <w:ind w:left="0" w:leftChars="0" w:firstLine="0" w:firstLineChars="0"/>
        <w:jc w:val="left"/>
        <w:rPr>
          <w:rFonts w:hint="default" w:ascii="Times New Roman" w:hAnsi="Times New Roman" w:cs="Times New Roman"/>
          <w:b/>
          <w:bCs w:val="0"/>
          <w:sz w:val="24"/>
          <w:szCs w:val="24"/>
          <w:lang w:val="en-GB" w:eastAsia="zh-CN"/>
        </w:rPr>
      </w:pPr>
    </w:p>
    <w:p w14:paraId="68F943CA">
      <w:pPr>
        <w:pStyle w:val="8"/>
        <w:ind w:left="0" w:leftChars="0" w:firstLine="0" w:firstLineChars="0"/>
        <w:jc w:val="left"/>
        <w:rPr>
          <w:rFonts w:hint="default" w:ascii="Times New Roman" w:hAnsi="Times New Roman" w:cs="Times New Roman"/>
          <w:b/>
          <w:bCs w:val="0"/>
          <w:sz w:val="24"/>
          <w:szCs w:val="24"/>
          <w:lang w:val="en-GB" w:eastAsia="zh-CN"/>
        </w:rPr>
      </w:pPr>
      <w:bookmarkStart w:id="0" w:name="_GoBack"/>
      <w:bookmarkEnd w:id="0"/>
    </w:p>
    <w:p w14:paraId="05A331F5">
      <w:pPr>
        <w:pStyle w:val="8"/>
        <w:ind w:left="0" w:leftChars="0" w:firstLine="0" w:firstLineChars="0"/>
        <w:jc w:val="left"/>
        <w:rPr>
          <w:rFonts w:hint="default" w:ascii="Times New Roman" w:hAnsi="Times New Roman" w:cs="Times New Roman"/>
          <w:b/>
          <w:bCs w:val="0"/>
          <w:sz w:val="24"/>
          <w:szCs w:val="24"/>
          <w:lang w:val="en-GB" w:eastAsia="zh-CN"/>
        </w:rPr>
      </w:pPr>
    </w:p>
    <w:p w14:paraId="5D90D51E">
      <w:pPr>
        <w:pStyle w:val="8"/>
        <w:ind w:left="0" w:leftChars="0" w:firstLine="0" w:firstLineChars="0"/>
        <w:jc w:val="left"/>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GB" w:eastAsia="zh-CN"/>
        </w:rPr>
        <w:t>Table S3.</w:t>
      </w:r>
      <w:r>
        <w:rPr>
          <w:rFonts w:hint="default" w:ascii="Times New Roman" w:hAnsi="Times New Roman" w:cs="Times New Roman"/>
          <w:b w:val="0"/>
          <w:bCs/>
          <w:sz w:val="24"/>
          <w:szCs w:val="24"/>
          <w:lang w:val="en-GB" w:eastAsia="zh-CN"/>
        </w:rPr>
        <w:t xml:space="preserve"> DiD Estimates of the Time-Dose Effect on Chronic Condition Changes: MI vs. WCB.</w:t>
      </w:r>
    </w:p>
    <w:tbl>
      <w:tblPr>
        <w:tblStyle w:val="3"/>
        <w:tblW w:w="10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731"/>
        <w:gridCol w:w="1975"/>
        <w:gridCol w:w="1937"/>
        <w:gridCol w:w="920"/>
        <w:gridCol w:w="973"/>
      </w:tblGrid>
      <w:tr w14:paraId="4DF5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731" w:type="dxa"/>
            <w:tcBorders>
              <w:top w:val="single" w:color="auto" w:sz="12" w:space="0"/>
              <w:left w:val="nil"/>
              <w:bottom w:val="single" w:color="auto" w:sz="4" w:space="0"/>
              <w:right w:val="nil"/>
            </w:tcBorders>
            <w:shd w:val="clear" w:color="auto" w:fill="auto"/>
            <w:vAlign w:val="center"/>
          </w:tcPr>
          <w:p w14:paraId="41B578D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GB" w:eastAsia="zh-CN" w:bidi="ar"/>
              </w:rPr>
              <w:t>Variables</w:t>
            </w:r>
          </w:p>
        </w:tc>
        <w:tc>
          <w:tcPr>
            <w:tcW w:w="1975" w:type="dxa"/>
            <w:tcBorders>
              <w:top w:val="single" w:color="auto" w:sz="12" w:space="0"/>
              <w:left w:val="nil"/>
              <w:bottom w:val="single" w:color="auto" w:sz="4" w:space="0"/>
              <w:right w:val="nil"/>
            </w:tcBorders>
            <w:shd w:val="clear" w:color="auto" w:fill="auto"/>
            <w:vAlign w:val="center"/>
          </w:tcPr>
          <w:p w14:paraId="784E364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Pooled MI</w:t>
            </w:r>
          </w:p>
          <w:p w14:paraId="00EAE28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Coef. (SE)</w:t>
            </w:r>
          </w:p>
        </w:tc>
        <w:tc>
          <w:tcPr>
            <w:tcW w:w="1937" w:type="dxa"/>
            <w:tcBorders>
              <w:top w:val="single" w:color="auto" w:sz="12" w:space="0"/>
              <w:left w:val="nil"/>
              <w:bottom w:val="single" w:color="auto" w:sz="4" w:space="0"/>
              <w:right w:val="nil"/>
            </w:tcBorders>
            <w:shd w:val="clear" w:color="auto" w:fill="auto"/>
            <w:vAlign w:val="center"/>
          </w:tcPr>
          <w:p w14:paraId="796CAAF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WCB Corrected</w:t>
            </w:r>
          </w:p>
          <w:p w14:paraId="3F9165F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Coef.</w:t>
            </w:r>
            <w:r>
              <w:rPr>
                <w:rFonts w:hint="default" w:ascii="Times New Roman" w:hAnsi="Times New Roman" w:cs="Times New Roman"/>
                <w:b/>
                <w:bCs/>
                <w:i w:val="0"/>
                <w:iCs w:val="0"/>
                <w:color w:val="000000"/>
                <w:kern w:val="0"/>
                <w:sz w:val="20"/>
                <w:szCs w:val="20"/>
                <w:u w:val="none"/>
                <w:lang w:val="en-GB" w:eastAsia="zh-CN" w:bidi="ar"/>
              </w:rPr>
              <w:t xml:space="preserve"> </w:t>
            </w:r>
            <w:r>
              <w:rPr>
                <w:rFonts w:hint="default" w:ascii="Times New Roman" w:hAnsi="Times New Roman" w:eastAsia="宋体" w:cs="Times New Roman"/>
                <w:b/>
                <w:bCs/>
                <w:i w:val="0"/>
                <w:iCs w:val="0"/>
                <w:color w:val="000000"/>
                <w:kern w:val="0"/>
                <w:sz w:val="20"/>
                <w:szCs w:val="20"/>
                <w:u w:val="none"/>
                <w:lang w:val="en-GB" w:eastAsia="zh-CN" w:bidi="ar"/>
              </w:rPr>
              <w:t>(SE)</w:t>
            </w:r>
          </w:p>
        </w:tc>
        <w:tc>
          <w:tcPr>
            <w:tcW w:w="920" w:type="dxa"/>
            <w:tcBorders>
              <w:top w:val="single" w:color="auto" w:sz="12" w:space="0"/>
              <w:left w:val="nil"/>
              <w:bottom w:val="single" w:color="auto" w:sz="4" w:space="0"/>
              <w:right w:val="nil"/>
            </w:tcBorders>
            <w:shd w:val="clear" w:color="auto" w:fill="auto"/>
            <w:vAlign w:val="center"/>
          </w:tcPr>
          <w:p w14:paraId="73B9A3A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Pooled</w:t>
            </w:r>
          </w:p>
          <w:p w14:paraId="3BD9554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p value</w:t>
            </w:r>
          </w:p>
        </w:tc>
        <w:tc>
          <w:tcPr>
            <w:tcW w:w="973" w:type="dxa"/>
            <w:tcBorders>
              <w:top w:val="single" w:color="auto" w:sz="12" w:space="0"/>
              <w:left w:val="nil"/>
              <w:bottom w:val="single" w:color="auto" w:sz="4" w:space="0"/>
              <w:right w:val="nil"/>
            </w:tcBorders>
            <w:shd w:val="clear" w:color="auto" w:fill="auto"/>
            <w:vAlign w:val="center"/>
          </w:tcPr>
          <w:p w14:paraId="0306233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WCB</w:t>
            </w:r>
          </w:p>
          <w:p w14:paraId="64F6318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p value</w:t>
            </w:r>
          </w:p>
        </w:tc>
      </w:tr>
      <w:tr w14:paraId="5652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6AB1803F">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 xml:space="preserve">A. Core policy and </w:t>
            </w:r>
            <w:r>
              <w:rPr>
                <w:rFonts w:hint="default" w:ascii="Times New Roman" w:hAnsi="Times New Roman" w:cs="Times New Roman"/>
                <w:b w:val="0"/>
                <w:bCs w:val="0"/>
                <w:i w:val="0"/>
                <w:iCs w:val="0"/>
                <w:color w:val="000000"/>
                <w:kern w:val="0"/>
                <w:sz w:val="20"/>
                <w:szCs w:val="20"/>
                <w:u w:val="none"/>
                <w:lang w:val="en-GB" w:eastAsia="zh-CN" w:bidi="ar"/>
              </w:rPr>
              <w:t>time</w:t>
            </w:r>
            <w:r>
              <w:rPr>
                <w:rFonts w:hint="default" w:ascii="Times New Roman" w:hAnsi="Times New Roman" w:eastAsia="宋体" w:cs="Times New Roman"/>
                <w:b w:val="0"/>
                <w:bCs w:val="0"/>
                <w:i w:val="0"/>
                <w:iCs w:val="0"/>
                <w:color w:val="000000"/>
                <w:kern w:val="0"/>
                <w:sz w:val="20"/>
                <w:szCs w:val="20"/>
                <w:u w:val="none"/>
                <w:lang w:val="en-GB" w:eastAsia="zh-CN" w:bidi="ar"/>
              </w:rPr>
              <w:t xml:space="preserve"> interaction</w:t>
            </w:r>
          </w:p>
        </w:tc>
        <w:tc>
          <w:tcPr>
            <w:tcW w:w="1975" w:type="dxa"/>
            <w:tcBorders>
              <w:top w:val="single" w:color="auto" w:sz="4" w:space="0"/>
              <w:left w:val="nil"/>
              <w:bottom w:val="nil"/>
              <w:right w:val="nil"/>
            </w:tcBorders>
            <w:shd w:val="clear" w:color="auto" w:fill="auto"/>
            <w:vAlign w:val="center"/>
          </w:tcPr>
          <w:p w14:paraId="69A5A577">
            <w:pPr>
              <w:keepNext/>
              <w:keepLines w:val="0"/>
              <w:widowControl/>
              <w:suppressLineNumbers w:val="0"/>
              <w:snapToGrid w:val="0"/>
              <w:jc w:val="both"/>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937" w:type="dxa"/>
            <w:tcBorders>
              <w:top w:val="single" w:color="auto" w:sz="4" w:space="0"/>
              <w:left w:val="nil"/>
              <w:bottom w:val="nil"/>
              <w:right w:val="nil"/>
            </w:tcBorders>
            <w:shd w:val="clear" w:color="auto" w:fill="auto"/>
            <w:vAlign w:val="center"/>
          </w:tcPr>
          <w:p w14:paraId="45FF0D61">
            <w:pPr>
              <w:keepNext/>
              <w:keepLines w:val="0"/>
              <w:widowControl/>
              <w:suppressLineNumbers w:val="0"/>
              <w:snapToGrid w:val="0"/>
              <w:jc w:val="both"/>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20" w:type="dxa"/>
            <w:tcBorders>
              <w:top w:val="single" w:color="auto" w:sz="4" w:space="0"/>
              <w:left w:val="nil"/>
              <w:bottom w:val="nil"/>
              <w:right w:val="nil"/>
            </w:tcBorders>
            <w:shd w:val="clear" w:color="auto" w:fill="auto"/>
            <w:vAlign w:val="center"/>
          </w:tcPr>
          <w:p w14:paraId="52DA4E20">
            <w:pPr>
              <w:keepNext/>
              <w:keepLines w:val="0"/>
              <w:widowControl/>
              <w:suppressLineNumbers w:val="0"/>
              <w:snapToGrid w:val="0"/>
              <w:jc w:val="both"/>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single" w:color="auto" w:sz="4" w:space="0"/>
              <w:left w:val="nil"/>
              <w:bottom w:val="nil"/>
              <w:right w:val="nil"/>
            </w:tcBorders>
            <w:shd w:val="clear" w:color="auto" w:fill="auto"/>
            <w:vAlign w:val="center"/>
          </w:tcPr>
          <w:p w14:paraId="542C397C">
            <w:pPr>
              <w:keepNext/>
              <w:keepLines w:val="0"/>
              <w:widowControl/>
              <w:suppressLineNumbers w:val="0"/>
              <w:snapToGrid w:val="0"/>
              <w:jc w:val="both"/>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7565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7D6F58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 xml:space="preserve">TML: Medium (ref: </w:t>
            </w:r>
            <w:r>
              <w:rPr>
                <w:rFonts w:hint="default" w:ascii="Times New Roman" w:hAnsi="Times New Roman" w:cs="Times New Roman"/>
                <w:b w:val="0"/>
                <w:bCs w:val="0"/>
                <w:kern w:val="0"/>
                <w:sz w:val="20"/>
                <w:szCs w:val="20"/>
                <w:lang w:val="en-GB" w:eastAsia="zh-CN" w:bidi="ar"/>
              </w:rPr>
              <w:t>Short</w:t>
            </w:r>
            <w:r>
              <w:rPr>
                <w:rFonts w:hint="default" w:ascii="Times New Roman" w:hAnsi="Times New Roman" w:eastAsia="宋体" w:cs="Times New Roman"/>
                <w:b w:val="0"/>
                <w:bCs w:val="0"/>
                <w:kern w:val="0"/>
                <w:sz w:val="20"/>
                <w:szCs w:val="20"/>
                <w:lang w:val="en-GB" w:eastAsia="zh-CN" w:bidi="ar"/>
              </w:rPr>
              <w:t>)</w:t>
            </w:r>
          </w:p>
        </w:tc>
        <w:tc>
          <w:tcPr>
            <w:tcW w:w="1975" w:type="dxa"/>
            <w:tcBorders>
              <w:top w:val="nil"/>
              <w:left w:val="nil"/>
              <w:bottom w:val="nil"/>
              <w:right w:val="nil"/>
            </w:tcBorders>
            <w:shd w:val="clear" w:color="auto" w:fill="auto"/>
            <w:vAlign w:val="bottom"/>
          </w:tcPr>
          <w:p w14:paraId="4005201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-0.128 (0.086)</w:t>
            </w:r>
          </w:p>
        </w:tc>
        <w:tc>
          <w:tcPr>
            <w:tcW w:w="1937" w:type="dxa"/>
            <w:tcBorders>
              <w:top w:val="nil"/>
              <w:left w:val="nil"/>
              <w:bottom w:val="nil"/>
              <w:right w:val="nil"/>
            </w:tcBorders>
            <w:shd w:val="clear" w:color="auto" w:fill="auto"/>
            <w:vAlign w:val="bottom"/>
          </w:tcPr>
          <w:p w14:paraId="0FDBC96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-0.128 (0.139)</w:t>
            </w:r>
          </w:p>
        </w:tc>
        <w:tc>
          <w:tcPr>
            <w:tcW w:w="920" w:type="dxa"/>
            <w:tcBorders>
              <w:top w:val="nil"/>
              <w:left w:val="nil"/>
              <w:bottom w:val="nil"/>
              <w:right w:val="nil"/>
            </w:tcBorders>
            <w:shd w:val="clear" w:color="auto" w:fill="auto"/>
            <w:vAlign w:val="bottom"/>
          </w:tcPr>
          <w:p w14:paraId="5EE92FC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0.152</w:t>
            </w:r>
          </w:p>
        </w:tc>
        <w:tc>
          <w:tcPr>
            <w:tcW w:w="973" w:type="dxa"/>
            <w:tcBorders>
              <w:top w:val="nil"/>
              <w:left w:val="nil"/>
              <w:bottom w:val="nil"/>
              <w:right w:val="nil"/>
            </w:tcBorders>
            <w:shd w:val="clear" w:color="auto" w:fill="auto"/>
            <w:vAlign w:val="bottom"/>
          </w:tcPr>
          <w:p w14:paraId="02B8A7A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0.36</w:t>
            </w:r>
          </w:p>
        </w:tc>
      </w:tr>
      <w:tr w14:paraId="4E18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4289131">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 xml:space="preserve">TML: </w:t>
            </w:r>
            <w:r>
              <w:rPr>
                <w:rFonts w:hint="default" w:ascii="Times New Roman" w:hAnsi="Times New Roman" w:cs="Times New Roman"/>
                <w:b w:val="0"/>
                <w:bCs w:val="0"/>
                <w:kern w:val="0"/>
                <w:sz w:val="20"/>
                <w:szCs w:val="20"/>
                <w:lang w:val="en-GB" w:eastAsia="zh-CN" w:bidi="ar"/>
              </w:rPr>
              <w:t>Long</w:t>
            </w:r>
            <w:r>
              <w:rPr>
                <w:rFonts w:hint="default" w:ascii="Times New Roman" w:hAnsi="Times New Roman" w:eastAsia="宋体" w:cs="Times New Roman"/>
                <w:b w:val="0"/>
                <w:bCs w:val="0"/>
                <w:kern w:val="0"/>
                <w:sz w:val="20"/>
                <w:szCs w:val="20"/>
                <w:lang w:val="en-GB" w:eastAsia="zh-CN" w:bidi="ar"/>
              </w:rPr>
              <w:t xml:space="preserve"> (ref: </w:t>
            </w:r>
            <w:r>
              <w:rPr>
                <w:rFonts w:hint="default" w:ascii="Times New Roman" w:hAnsi="Times New Roman" w:cs="Times New Roman"/>
                <w:b w:val="0"/>
                <w:bCs w:val="0"/>
                <w:kern w:val="0"/>
                <w:sz w:val="20"/>
                <w:szCs w:val="20"/>
                <w:lang w:val="en-GB" w:eastAsia="zh-CN" w:bidi="ar"/>
              </w:rPr>
              <w:t>Short</w:t>
            </w:r>
            <w:r>
              <w:rPr>
                <w:rFonts w:hint="default" w:ascii="Times New Roman" w:hAnsi="Times New Roman" w:eastAsia="宋体" w:cs="Times New Roman"/>
                <w:b w:val="0"/>
                <w:bCs w:val="0"/>
                <w:kern w:val="0"/>
                <w:sz w:val="20"/>
                <w:szCs w:val="20"/>
                <w:lang w:val="en-GB" w:eastAsia="zh-CN" w:bidi="ar"/>
              </w:rPr>
              <w:t>)</w:t>
            </w:r>
          </w:p>
        </w:tc>
        <w:tc>
          <w:tcPr>
            <w:tcW w:w="1975" w:type="dxa"/>
            <w:tcBorders>
              <w:top w:val="nil"/>
              <w:left w:val="nil"/>
              <w:bottom w:val="nil"/>
              <w:right w:val="nil"/>
            </w:tcBorders>
            <w:shd w:val="clear" w:color="auto" w:fill="auto"/>
            <w:vAlign w:val="bottom"/>
          </w:tcPr>
          <w:p w14:paraId="2E20A51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1.323* (0.226)</w:t>
            </w:r>
          </w:p>
        </w:tc>
        <w:tc>
          <w:tcPr>
            <w:tcW w:w="1937" w:type="dxa"/>
            <w:tcBorders>
              <w:top w:val="nil"/>
              <w:left w:val="nil"/>
              <w:bottom w:val="nil"/>
              <w:right w:val="nil"/>
            </w:tcBorders>
            <w:shd w:val="clear" w:color="auto" w:fill="auto"/>
            <w:vAlign w:val="bottom"/>
          </w:tcPr>
          <w:p w14:paraId="77D89E3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1.323 (0.621)</w:t>
            </w:r>
          </w:p>
        </w:tc>
        <w:tc>
          <w:tcPr>
            <w:tcW w:w="920" w:type="dxa"/>
            <w:tcBorders>
              <w:top w:val="nil"/>
              <w:left w:val="nil"/>
              <w:bottom w:val="nil"/>
              <w:right w:val="nil"/>
            </w:tcBorders>
            <w:shd w:val="clear" w:color="auto" w:fill="auto"/>
            <w:vAlign w:val="bottom"/>
          </w:tcPr>
          <w:p w14:paraId="0C7F1BB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c>
          <w:tcPr>
            <w:tcW w:w="973" w:type="dxa"/>
            <w:tcBorders>
              <w:top w:val="nil"/>
              <w:left w:val="nil"/>
              <w:bottom w:val="nil"/>
              <w:right w:val="nil"/>
            </w:tcBorders>
            <w:shd w:val="clear" w:color="auto" w:fill="auto"/>
            <w:vAlign w:val="bottom"/>
          </w:tcPr>
          <w:p w14:paraId="51B1CD4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0.033**</w:t>
            </w:r>
          </w:p>
        </w:tc>
      </w:tr>
      <w:tr w14:paraId="01CD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2994987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TimeMonths_c</w:t>
            </w:r>
          </w:p>
        </w:tc>
        <w:tc>
          <w:tcPr>
            <w:tcW w:w="1975" w:type="dxa"/>
            <w:tcBorders>
              <w:top w:val="nil"/>
              <w:left w:val="nil"/>
              <w:bottom w:val="nil"/>
              <w:right w:val="nil"/>
            </w:tcBorders>
            <w:shd w:val="clear" w:color="auto" w:fill="auto"/>
            <w:vAlign w:val="bottom"/>
          </w:tcPr>
          <w:p w14:paraId="35BFF55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0.009 (0.008)</w:t>
            </w:r>
          </w:p>
        </w:tc>
        <w:tc>
          <w:tcPr>
            <w:tcW w:w="1937" w:type="dxa"/>
            <w:tcBorders>
              <w:top w:val="nil"/>
              <w:left w:val="nil"/>
              <w:bottom w:val="nil"/>
              <w:right w:val="nil"/>
            </w:tcBorders>
            <w:shd w:val="clear" w:color="auto" w:fill="auto"/>
            <w:vAlign w:val="bottom"/>
          </w:tcPr>
          <w:p w14:paraId="2FE7383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0.009 (0.061)</w:t>
            </w:r>
          </w:p>
        </w:tc>
        <w:tc>
          <w:tcPr>
            <w:tcW w:w="920" w:type="dxa"/>
            <w:tcBorders>
              <w:top w:val="nil"/>
              <w:left w:val="nil"/>
              <w:bottom w:val="nil"/>
              <w:right w:val="nil"/>
            </w:tcBorders>
            <w:shd w:val="clear" w:color="auto" w:fill="auto"/>
            <w:vAlign w:val="bottom"/>
          </w:tcPr>
          <w:p w14:paraId="1DF8BF3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0.26</w:t>
            </w:r>
          </w:p>
        </w:tc>
        <w:tc>
          <w:tcPr>
            <w:tcW w:w="973" w:type="dxa"/>
            <w:tcBorders>
              <w:top w:val="nil"/>
              <w:left w:val="nil"/>
              <w:bottom w:val="nil"/>
              <w:right w:val="nil"/>
            </w:tcBorders>
            <w:shd w:val="clear" w:color="auto" w:fill="auto"/>
            <w:vAlign w:val="bottom"/>
          </w:tcPr>
          <w:p w14:paraId="1FAB1A0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0.879</w:t>
            </w:r>
          </w:p>
        </w:tc>
      </w:tr>
      <w:tr w14:paraId="1EF0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BE3CA1E">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TML: Medium × TimeMonths_c</w:t>
            </w:r>
          </w:p>
        </w:tc>
        <w:tc>
          <w:tcPr>
            <w:tcW w:w="1975" w:type="dxa"/>
            <w:tcBorders>
              <w:top w:val="nil"/>
              <w:left w:val="nil"/>
              <w:bottom w:val="nil"/>
              <w:right w:val="nil"/>
            </w:tcBorders>
            <w:shd w:val="clear" w:color="auto" w:fill="auto"/>
            <w:vAlign w:val="bottom"/>
          </w:tcPr>
          <w:p w14:paraId="7432DC3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-0.016 (0.016)</w:t>
            </w:r>
          </w:p>
        </w:tc>
        <w:tc>
          <w:tcPr>
            <w:tcW w:w="1937" w:type="dxa"/>
            <w:tcBorders>
              <w:top w:val="nil"/>
              <w:left w:val="nil"/>
              <w:bottom w:val="nil"/>
              <w:right w:val="nil"/>
            </w:tcBorders>
            <w:shd w:val="clear" w:color="auto" w:fill="auto"/>
            <w:vAlign w:val="bottom"/>
          </w:tcPr>
          <w:p w14:paraId="3CEBC79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-0.016 (0.034)</w:t>
            </w:r>
          </w:p>
        </w:tc>
        <w:tc>
          <w:tcPr>
            <w:tcW w:w="920" w:type="dxa"/>
            <w:tcBorders>
              <w:top w:val="nil"/>
              <w:left w:val="nil"/>
              <w:bottom w:val="nil"/>
              <w:right w:val="nil"/>
            </w:tcBorders>
            <w:shd w:val="clear" w:color="auto" w:fill="auto"/>
            <w:vAlign w:val="bottom"/>
          </w:tcPr>
          <w:p w14:paraId="61AA486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0.336</w:t>
            </w:r>
          </w:p>
        </w:tc>
        <w:tc>
          <w:tcPr>
            <w:tcW w:w="973" w:type="dxa"/>
            <w:tcBorders>
              <w:top w:val="nil"/>
              <w:left w:val="nil"/>
              <w:bottom w:val="nil"/>
              <w:right w:val="nil"/>
            </w:tcBorders>
            <w:shd w:val="clear" w:color="auto" w:fill="auto"/>
            <w:vAlign w:val="bottom"/>
          </w:tcPr>
          <w:p w14:paraId="1BA662BD">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0.636</w:t>
            </w:r>
          </w:p>
        </w:tc>
      </w:tr>
      <w:tr w14:paraId="2101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4" w:space="0"/>
              <w:right w:val="nil"/>
            </w:tcBorders>
            <w:shd w:val="clear" w:color="auto" w:fill="auto"/>
            <w:vAlign w:val="center"/>
          </w:tcPr>
          <w:p w14:paraId="6D77080B">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 xml:space="preserve">TML: </w:t>
            </w:r>
            <w:r>
              <w:rPr>
                <w:rFonts w:hint="default" w:ascii="Times New Roman" w:hAnsi="Times New Roman" w:cs="Times New Roman"/>
                <w:b w:val="0"/>
                <w:bCs w:val="0"/>
                <w:kern w:val="0"/>
                <w:sz w:val="20"/>
                <w:szCs w:val="20"/>
                <w:lang w:val="en-GB" w:eastAsia="zh-CN" w:bidi="ar"/>
              </w:rPr>
              <w:t>Long</w:t>
            </w:r>
            <w:r>
              <w:rPr>
                <w:rFonts w:hint="default" w:ascii="Times New Roman" w:hAnsi="Times New Roman" w:eastAsia="宋体" w:cs="Times New Roman"/>
                <w:b w:val="0"/>
                <w:bCs w:val="0"/>
                <w:kern w:val="0"/>
                <w:sz w:val="20"/>
                <w:szCs w:val="20"/>
                <w:lang w:val="en-GB" w:eastAsia="zh-CN" w:bidi="ar"/>
              </w:rPr>
              <w:t xml:space="preserve"> × TimeMonths_c</w:t>
            </w:r>
          </w:p>
        </w:tc>
        <w:tc>
          <w:tcPr>
            <w:tcW w:w="1975" w:type="dxa"/>
            <w:tcBorders>
              <w:top w:val="nil"/>
              <w:left w:val="nil"/>
              <w:bottom w:val="single" w:color="auto" w:sz="4" w:space="0"/>
              <w:right w:val="nil"/>
            </w:tcBorders>
            <w:shd w:val="clear" w:color="auto" w:fill="auto"/>
            <w:vAlign w:val="bottom"/>
          </w:tcPr>
          <w:p w14:paraId="4A8FB17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-0.325*** (0.046)</w:t>
            </w:r>
          </w:p>
        </w:tc>
        <w:tc>
          <w:tcPr>
            <w:tcW w:w="1937" w:type="dxa"/>
            <w:tcBorders>
              <w:top w:val="nil"/>
              <w:left w:val="nil"/>
              <w:bottom w:val="single" w:color="auto" w:sz="4" w:space="0"/>
              <w:right w:val="nil"/>
            </w:tcBorders>
            <w:shd w:val="clear" w:color="auto" w:fill="auto"/>
            <w:vAlign w:val="bottom"/>
          </w:tcPr>
          <w:p w14:paraId="305F8A7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-0.325*** (0.116)</w:t>
            </w:r>
          </w:p>
        </w:tc>
        <w:tc>
          <w:tcPr>
            <w:tcW w:w="920" w:type="dxa"/>
            <w:tcBorders>
              <w:top w:val="nil"/>
              <w:left w:val="nil"/>
              <w:bottom w:val="single" w:color="auto" w:sz="4" w:space="0"/>
              <w:right w:val="nil"/>
            </w:tcBorders>
            <w:shd w:val="clear" w:color="auto" w:fill="auto"/>
            <w:vAlign w:val="bottom"/>
          </w:tcPr>
          <w:p w14:paraId="36D5A85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c>
          <w:tcPr>
            <w:tcW w:w="973" w:type="dxa"/>
            <w:tcBorders>
              <w:top w:val="nil"/>
              <w:left w:val="nil"/>
              <w:bottom w:val="single" w:color="auto" w:sz="4" w:space="0"/>
              <w:right w:val="nil"/>
            </w:tcBorders>
            <w:shd w:val="clear" w:color="auto" w:fill="auto"/>
            <w:vAlign w:val="bottom"/>
          </w:tcPr>
          <w:p w14:paraId="51D995C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0.005***</w:t>
            </w:r>
          </w:p>
        </w:tc>
      </w:tr>
      <w:tr w14:paraId="72AA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2E40138C">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B. Health and demographic control variables</w:t>
            </w:r>
          </w:p>
        </w:tc>
        <w:tc>
          <w:tcPr>
            <w:tcW w:w="1975" w:type="dxa"/>
            <w:tcBorders>
              <w:top w:val="single" w:color="auto" w:sz="4" w:space="0"/>
              <w:left w:val="nil"/>
              <w:bottom w:val="nil"/>
              <w:right w:val="nil"/>
            </w:tcBorders>
            <w:shd w:val="clear" w:color="auto" w:fill="auto"/>
            <w:vAlign w:val="center"/>
          </w:tcPr>
          <w:p w14:paraId="4A42B22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937" w:type="dxa"/>
            <w:tcBorders>
              <w:top w:val="single" w:color="auto" w:sz="4" w:space="0"/>
              <w:left w:val="nil"/>
              <w:bottom w:val="nil"/>
              <w:right w:val="nil"/>
            </w:tcBorders>
            <w:shd w:val="clear" w:color="auto" w:fill="auto"/>
            <w:vAlign w:val="center"/>
          </w:tcPr>
          <w:p w14:paraId="724341A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20" w:type="dxa"/>
            <w:tcBorders>
              <w:top w:val="single" w:color="auto" w:sz="4" w:space="0"/>
              <w:left w:val="nil"/>
              <w:bottom w:val="nil"/>
              <w:right w:val="nil"/>
            </w:tcBorders>
            <w:shd w:val="clear" w:color="auto" w:fill="auto"/>
            <w:vAlign w:val="center"/>
          </w:tcPr>
          <w:p w14:paraId="635008C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single" w:color="auto" w:sz="4" w:space="0"/>
              <w:left w:val="nil"/>
              <w:bottom w:val="nil"/>
              <w:right w:val="nil"/>
            </w:tcBorders>
            <w:shd w:val="clear" w:color="auto" w:fill="auto"/>
            <w:vAlign w:val="center"/>
          </w:tcPr>
          <w:p w14:paraId="7CC8B36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38E7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6378BA9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Chronic count</w:t>
            </w:r>
          </w:p>
        </w:tc>
        <w:tc>
          <w:tcPr>
            <w:tcW w:w="1975" w:type="dxa"/>
            <w:tcBorders>
              <w:top w:val="nil"/>
              <w:left w:val="nil"/>
              <w:bottom w:val="nil"/>
              <w:right w:val="nil"/>
            </w:tcBorders>
            <w:shd w:val="clear" w:color="auto" w:fill="auto"/>
            <w:vAlign w:val="bottom"/>
          </w:tcPr>
          <w:p w14:paraId="5EBA646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-0.205*** (0.015)</w:t>
            </w:r>
          </w:p>
        </w:tc>
        <w:tc>
          <w:tcPr>
            <w:tcW w:w="1937" w:type="dxa"/>
            <w:tcBorders>
              <w:top w:val="nil"/>
              <w:left w:val="nil"/>
              <w:bottom w:val="nil"/>
              <w:right w:val="nil"/>
            </w:tcBorders>
            <w:shd w:val="clear" w:color="auto" w:fill="auto"/>
            <w:vAlign w:val="bottom"/>
          </w:tcPr>
          <w:p w14:paraId="15A0228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-0.205*** (0.018)</w:t>
            </w:r>
          </w:p>
        </w:tc>
        <w:tc>
          <w:tcPr>
            <w:tcW w:w="920" w:type="dxa"/>
            <w:tcBorders>
              <w:top w:val="nil"/>
              <w:left w:val="nil"/>
              <w:bottom w:val="nil"/>
              <w:right w:val="nil"/>
            </w:tcBorders>
            <w:shd w:val="clear" w:color="auto" w:fill="auto"/>
            <w:vAlign w:val="bottom"/>
          </w:tcPr>
          <w:p w14:paraId="2E65F8F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c>
          <w:tcPr>
            <w:tcW w:w="973" w:type="dxa"/>
            <w:tcBorders>
              <w:top w:val="nil"/>
              <w:left w:val="nil"/>
              <w:bottom w:val="nil"/>
              <w:right w:val="nil"/>
            </w:tcBorders>
            <w:shd w:val="clear" w:color="auto" w:fill="auto"/>
            <w:vAlign w:val="bottom"/>
          </w:tcPr>
          <w:p w14:paraId="7FAEEEE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r>
      <w:tr w14:paraId="7F81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026001A6">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ADL</w:t>
            </w:r>
            <w:r>
              <w:rPr>
                <w:rFonts w:hint="default" w:ascii="Times New Roman" w:hAnsi="Times New Roman" w:cs="Times New Roman"/>
                <w:b w:val="0"/>
                <w:bCs w:val="0"/>
                <w:kern w:val="0"/>
                <w:sz w:val="20"/>
                <w:szCs w:val="20"/>
                <w:lang w:val="en-GB" w:eastAsia="zh-CN" w:bidi="ar"/>
              </w:rPr>
              <w:t>s</w:t>
            </w:r>
            <w:r>
              <w:rPr>
                <w:rFonts w:hint="default" w:ascii="Times New Roman" w:hAnsi="Times New Roman" w:eastAsia="宋体" w:cs="Times New Roman"/>
                <w:b w:val="0"/>
                <w:bCs w:val="0"/>
                <w:kern w:val="0"/>
                <w:sz w:val="20"/>
                <w:szCs w:val="20"/>
                <w:lang w:val="en-GB" w:eastAsia="zh-CN" w:bidi="ar"/>
              </w:rPr>
              <w:t xml:space="preserve"> PC</w:t>
            </w:r>
          </w:p>
        </w:tc>
        <w:tc>
          <w:tcPr>
            <w:tcW w:w="1975" w:type="dxa"/>
            <w:tcBorders>
              <w:top w:val="nil"/>
              <w:left w:val="nil"/>
              <w:bottom w:val="nil"/>
              <w:right w:val="nil"/>
            </w:tcBorders>
            <w:shd w:val="clear" w:color="auto" w:fill="auto"/>
            <w:vAlign w:val="bottom"/>
          </w:tcPr>
          <w:p w14:paraId="3A241D8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0.096*** (0.018)</w:t>
            </w:r>
          </w:p>
        </w:tc>
        <w:tc>
          <w:tcPr>
            <w:tcW w:w="1937" w:type="dxa"/>
            <w:tcBorders>
              <w:top w:val="nil"/>
              <w:left w:val="nil"/>
              <w:bottom w:val="nil"/>
              <w:right w:val="nil"/>
            </w:tcBorders>
            <w:shd w:val="clear" w:color="auto" w:fill="auto"/>
            <w:vAlign w:val="bottom"/>
          </w:tcPr>
          <w:p w14:paraId="5C32403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0.096*** (0.021)</w:t>
            </w:r>
          </w:p>
        </w:tc>
        <w:tc>
          <w:tcPr>
            <w:tcW w:w="920" w:type="dxa"/>
            <w:tcBorders>
              <w:top w:val="nil"/>
              <w:left w:val="nil"/>
              <w:bottom w:val="nil"/>
              <w:right w:val="nil"/>
            </w:tcBorders>
            <w:shd w:val="clear" w:color="auto" w:fill="auto"/>
            <w:vAlign w:val="bottom"/>
          </w:tcPr>
          <w:p w14:paraId="0CE34CA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c>
          <w:tcPr>
            <w:tcW w:w="973" w:type="dxa"/>
            <w:tcBorders>
              <w:top w:val="nil"/>
              <w:left w:val="nil"/>
              <w:bottom w:val="nil"/>
              <w:right w:val="nil"/>
            </w:tcBorders>
            <w:shd w:val="clear" w:color="auto" w:fill="auto"/>
            <w:vAlign w:val="bottom"/>
          </w:tcPr>
          <w:p w14:paraId="26B3990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r>
      <w:tr w14:paraId="042D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703ABCC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Mental Health PC</w:t>
            </w:r>
          </w:p>
        </w:tc>
        <w:tc>
          <w:tcPr>
            <w:tcW w:w="1975" w:type="dxa"/>
            <w:tcBorders>
              <w:top w:val="nil"/>
              <w:left w:val="nil"/>
              <w:bottom w:val="nil"/>
              <w:right w:val="nil"/>
            </w:tcBorders>
            <w:shd w:val="clear" w:color="auto" w:fill="auto"/>
            <w:vAlign w:val="bottom"/>
          </w:tcPr>
          <w:p w14:paraId="46AC802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0.127*** (0.021)</w:t>
            </w:r>
          </w:p>
        </w:tc>
        <w:tc>
          <w:tcPr>
            <w:tcW w:w="1937" w:type="dxa"/>
            <w:tcBorders>
              <w:top w:val="nil"/>
              <w:left w:val="nil"/>
              <w:bottom w:val="nil"/>
              <w:right w:val="nil"/>
            </w:tcBorders>
            <w:shd w:val="clear" w:color="auto" w:fill="auto"/>
            <w:vAlign w:val="bottom"/>
          </w:tcPr>
          <w:p w14:paraId="70E13C6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0.127*** (0.023)</w:t>
            </w:r>
          </w:p>
        </w:tc>
        <w:tc>
          <w:tcPr>
            <w:tcW w:w="920" w:type="dxa"/>
            <w:tcBorders>
              <w:top w:val="nil"/>
              <w:left w:val="nil"/>
              <w:bottom w:val="nil"/>
              <w:right w:val="nil"/>
            </w:tcBorders>
            <w:shd w:val="clear" w:color="auto" w:fill="auto"/>
            <w:vAlign w:val="bottom"/>
          </w:tcPr>
          <w:p w14:paraId="40DA11ED">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c>
          <w:tcPr>
            <w:tcW w:w="973" w:type="dxa"/>
            <w:tcBorders>
              <w:top w:val="nil"/>
              <w:left w:val="nil"/>
              <w:bottom w:val="nil"/>
              <w:right w:val="nil"/>
            </w:tcBorders>
            <w:shd w:val="clear" w:color="auto" w:fill="auto"/>
            <w:vAlign w:val="bottom"/>
          </w:tcPr>
          <w:p w14:paraId="22DB9D9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r>
      <w:tr w14:paraId="5296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C0FF65B">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Rural (1=Yes)</w:t>
            </w:r>
          </w:p>
        </w:tc>
        <w:tc>
          <w:tcPr>
            <w:tcW w:w="1975" w:type="dxa"/>
            <w:tcBorders>
              <w:top w:val="nil"/>
              <w:left w:val="nil"/>
              <w:bottom w:val="nil"/>
              <w:right w:val="nil"/>
            </w:tcBorders>
            <w:shd w:val="clear" w:color="auto" w:fill="auto"/>
            <w:vAlign w:val="bottom"/>
          </w:tcPr>
          <w:p w14:paraId="419C5AC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-0.230*** (0.052)</w:t>
            </w:r>
          </w:p>
        </w:tc>
        <w:tc>
          <w:tcPr>
            <w:tcW w:w="1937" w:type="dxa"/>
            <w:tcBorders>
              <w:top w:val="nil"/>
              <w:left w:val="nil"/>
              <w:bottom w:val="nil"/>
              <w:right w:val="nil"/>
            </w:tcBorders>
            <w:shd w:val="clear" w:color="auto" w:fill="auto"/>
            <w:vAlign w:val="bottom"/>
          </w:tcPr>
          <w:p w14:paraId="1959DC9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-0.230*** (0.061)</w:t>
            </w:r>
          </w:p>
        </w:tc>
        <w:tc>
          <w:tcPr>
            <w:tcW w:w="920" w:type="dxa"/>
            <w:tcBorders>
              <w:top w:val="nil"/>
              <w:left w:val="nil"/>
              <w:bottom w:val="nil"/>
              <w:right w:val="nil"/>
            </w:tcBorders>
            <w:shd w:val="clear" w:color="auto" w:fill="auto"/>
            <w:vAlign w:val="bottom"/>
          </w:tcPr>
          <w:p w14:paraId="10C1E79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c>
          <w:tcPr>
            <w:tcW w:w="973" w:type="dxa"/>
            <w:tcBorders>
              <w:top w:val="nil"/>
              <w:left w:val="nil"/>
              <w:bottom w:val="nil"/>
              <w:right w:val="nil"/>
            </w:tcBorders>
            <w:shd w:val="clear" w:color="auto" w:fill="auto"/>
            <w:vAlign w:val="bottom"/>
          </w:tcPr>
          <w:p w14:paraId="51470F1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r>
      <w:tr w14:paraId="5DC8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836EA46">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Age</w:t>
            </w:r>
          </w:p>
        </w:tc>
        <w:tc>
          <w:tcPr>
            <w:tcW w:w="1975" w:type="dxa"/>
            <w:tcBorders>
              <w:top w:val="nil"/>
              <w:left w:val="nil"/>
              <w:bottom w:val="nil"/>
              <w:right w:val="nil"/>
            </w:tcBorders>
            <w:shd w:val="clear" w:color="auto" w:fill="auto"/>
            <w:vAlign w:val="bottom"/>
          </w:tcPr>
          <w:p w14:paraId="404D6D8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-0.010*** (0.005)</w:t>
            </w:r>
          </w:p>
        </w:tc>
        <w:tc>
          <w:tcPr>
            <w:tcW w:w="1937" w:type="dxa"/>
            <w:tcBorders>
              <w:top w:val="nil"/>
              <w:left w:val="nil"/>
              <w:bottom w:val="nil"/>
              <w:right w:val="nil"/>
            </w:tcBorders>
            <w:shd w:val="clear" w:color="auto" w:fill="auto"/>
            <w:vAlign w:val="bottom"/>
          </w:tcPr>
          <w:p w14:paraId="0BC827A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-0.010* (0.005)</w:t>
            </w:r>
          </w:p>
        </w:tc>
        <w:tc>
          <w:tcPr>
            <w:tcW w:w="920" w:type="dxa"/>
            <w:tcBorders>
              <w:top w:val="nil"/>
              <w:left w:val="nil"/>
              <w:bottom w:val="nil"/>
              <w:right w:val="nil"/>
            </w:tcBorders>
            <w:shd w:val="clear" w:color="auto" w:fill="auto"/>
            <w:vAlign w:val="bottom"/>
          </w:tcPr>
          <w:p w14:paraId="620CD67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0.052*</w:t>
            </w:r>
          </w:p>
        </w:tc>
        <w:tc>
          <w:tcPr>
            <w:tcW w:w="973" w:type="dxa"/>
            <w:tcBorders>
              <w:top w:val="nil"/>
              <w:left w:val="nil"/>
              <w:bottom w:val="nil"/>
              <w:right w:val="nil"/>
            </w:tcBorders>
            <w:shd w:val="clear" w:color="auto" w:fill="auto"/>
            <w:vAlign w:val="bottom"/>
          </w:tcPr>
          <w:p w14:paraId="6BCF751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0.070*</w:t>
            </w:r>
          </w:p>
        </w:tc>
      </w:tr>
      <w:tr w14:paraId="7174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06A830D9">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Male (1=Yes)</w:t>
            </w:r>
          </w:p>
        </w:tc>
        <w:tc>
          <w:tcPr>
            <w:tcW w:w="1975" w:type="dxa"/>
            <w:tcBorders>
              <w:top w:val="nil"/>
              <w:left w:val="nil"/>
              <w:bottom w:val="nil"/>
              <w:right w:val="nil"/>
            </w:tcBorders>
            <w:shd w:val="clear" w:color="auto" w:fill="auto"/>
            <w:vAlign w:val="bottom"/>
          </w:tcPr>
          <w:p w14:paraId="5855700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0.058 (0.044)</w:t>
            </w:r>
          </w:p>
        </w:tc>
        <w:tc>
          <w:tcPr>
            <w:tcW w:w="1937" w:type="dxa"/>
            <w:tcBorders>
              <w:top w:val="nil"/>
              <w:left w:val="nil"/>
              <w:bottom w:val="nil"/>
              <w:right w:val="nil"/>
            </w:tcBorders>
            <w:shd w:val="clear" w:color="auto" w:fill="auto"/>
            <w:vAlign w:val="bottom"/>
          </w:tcPr>
          <w:p w14:paraId="02FCCA0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0.058 (0.048)</w:t>
            </w:r>
          </w:p>
        </w:tc>
        <w:tc>
          <w:tcPr>
            <w:tcW w:w="920" w:type="dxa"/>
            <w:tcBorders>
              <w:top w:val="nil"/>
              <w:left w:val="nil"/>
              <w:bottom w:val="nil"/>
              <w:right w:val="nil"/>
            </w:tcBorders>
            <w:shd w:val="clear" w:color="auto" w:fill="auto"/>
            <w:vAlign w:val="bottom"/>
          </w:tcPr>
          <w:p w14:paraId="4430FF5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0.199</w:t>
            </w:r>
          </w:p>
        </w:tc>
        <w:tc>
          <w:tcPr>
            <w:tcW w:w="973" w:type="dxa"/>
            <w:tcBorders>
              <w:top w:val="nil"/>
              <w:left w:val="nil"/>
              <w:bottom w:val="nil"/>
              <w:right w:val="nil"/>
            </w:tcBorders>
            <w:shd w:val="clear" w:color="auto" w:fill="auto"/>
            <w:vAlign w:val="bottom"/>
          </w:tcPr>
          <w:p w14:paraId="4FB4DB4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0.227</w:t>
            </w:r>
          </w:p>
        </w:tc>
      </w:tr>
      <w:tr w14:paraId="41F2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B6E020C">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Low Education (1=Yes)</w:t>
            </w:r>
          </w:p>
        </w:tc>
        <w:tc>
          <w:tcPr>
            <w:tcW w:w="1975" w:type="dxa"/>
            <w:tcBorders>
              <w:top w:val="nil"/>
              <w:left w:val="nil"/>
              <w:bottom w:val="nil"/>
              <w:right w:val="nil"/>
            </w:tcBorders>
            <w:shd w:val="clear" w:color="auto" w:fill="auto"/>
            <w:vAlign w:val="bottom"/>
          </w:tcPr>
          <w:p w14:paraId="61D9C70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-0.029 (0.074)</w:t>
            </w:r>
          </w:p>
        </w:tc>
        <w:tc>
          <w:tcPr>
            <w:tcW w:w="1937" w:type="dxa"/>
            <w:tcBorders>
              <w:top w:val="nil"/>
              <w:left w:val="nil"/>
              <w:bottom w:val="nil"/>
              <w:right w:val="nil"/>
            </w:tcBorders>
            <w:shd w:val="clear" w:color="auto" w:fill="auto"/>
            <w:vAlign w:val="bottom"/>
          </w:tcPr>
          <w:p w14:paraId="409FC9E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-0.029 (0.081)</w:t>
            </w:r>
          </w:p>
        </w:tc>
        <w:tc>
          <w:tcPr>
            <w:tcW w:w="920" w:type="dxa"/>
            <w:tcBorders>
              <w:top w:val="nil"/>
              <w:left w:val="nil"/>
              <w:bottom w:val="nil"/>
              <w:right w:val="nil"/>
            </w:tcBorders>
            <w:shd w:val="clear" w:color="auto" w:fill="auto"/>
            <w:vAlign w:val="bottom"/>
          </w:tcPr>
          <w:p w14:paraId="17F8B6F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0.699</w:t>
            </w:r>
          </w:p>
        </w:tc>
        <w:tc>
          <w:tcPr>
            <w:tcW w:w="973" w:type="dxa"/>
            <w:tcBorders>
              <w:top w:val="nil"/>
              <w:left w:val="nil"/>
              <w:bottom w:val="nil"/>
              <w:right w:val="nil"/>
            </w:tcBorders>
            <w:shd w:val="clear" w:color="auto" w:fill="auto"/>
            <w:vAlign w:val="bottom"/>
          </w:tcPr>
          <w:p w14:paraId="324DE96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0.721</w:t>
            </w:r>
          </w:p>
        </w:tc>
      </w:tr>
      <w:tr w14:paraId="0806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4" w:space="0"/>
              <w:right w:val="nil"/>
            </w:tcBorders>
            <w:shd w:val="clear" w:color="auto" w:fill="auto"/>
            <w:vAlign w:val="center"/>
          </w:tcPr>
          <w:p w14:paraId="231EF46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Couple household (1=Yes)</w:t>
            </w:r>
          </w:p>
        </w:tc>
        <w:tc>
          <w:tcPr>
            <w:tcW w:w="1975" w:type="dxa"/>
            <w:tcBorders>
              <w:top w:val="nil"/>
              <w:left w:val="nil"/>
              <w:bottom w:val="single" w:color="auto" w:sz="4" w:space="0"/>
              <w:right w:val="nil"/>
            </w:tcBorders>
            <w:shd w:val="clear" w:color="auto" w:fill="auto"/>
            <w:vAlign w:val="bottom"/>
          </w:tcPr>
          <w:p w14:paraId="72FF503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0.082 (0.050)</w:t>
            </w:r>
          </w:p>
        </w:tc>
        <w:tc>
          <w:tcPr>
            <w:tcW w:w="1937" w:type="dxa"/>
            <w:tcBorders>
              <w:top w:val="nil"/>
              <w:left w:val="nil"/>
              <w:bottom w:val="single" w:color="auto" w:sz="4" w:space="0"/>
              <w:right w:val="nil"/>
            </w:tcBorders>
            <w:shd w:val="clear" w:color="auto" w:fill="auto"/>
            <w:vAlign w:val="bottom"/>
          </w:tcPr>
          <w:p w14:paraId="3ABE323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0.082 (0.057)</w:t>
            </w:r>
          </w:p>
        </w:tc>
        <w:tc>
          <w:tcPr>
            <w:tcW w:w="920" w:type="dxa"/>
            <w:tcBorders>
              <w:top w:val="nil"/>
              <w:left w:val="nil"/>
              <w:bottom w:val="single" w:color="auto" w:sz="4" w:space="0"/>
              <w:right w:val="nil"/>
            </w:tcBorders>
            <w:shd w:val="clear" w:color="auto" w:fill="auto"/>
            <w:vAlign w:val="bottom"/>
          </w:tcPr>
          <w:p w14:paraId="74BF61D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0.112</w:t>
            </w:r>
          </w:p>
        </w:tc>
        <w:tc>
          <w:tcPr>
            <w:tcW w:w="973" w:type="dxa"/>
            <w:tcBorders>
              <w:top w:val="nil"/>
              <w:left w:val="nil"/>
              <w:bottom w:val="single" w:color="auto" w:sz="4" w:space="0"/>
              <w:right w:val="nil"/>
            </w:tcBorders>
            <w:shd w:val="clear" w:color="auto" w:fill="auto"/>
            <w:vAlign w:val="bottom"/>
          </w:tcPr>
          <w:p w14:paraId="4625B23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0.146</w:t>
            </w:r>
          </w:p>
        </w:tc>
      </w:tr>
      <w:tr w14:paraId="7382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64144451">
            <w:pPr>
              <w:keepNext w:val="0"/>
              <w:keepLines w:val="0"/>
              <w:widowControl/>
              <w:suppressLineNumbers w:val="0"/>
              <w:snapToGrid w:val="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C. Social economy and provincial covariates</w:t>
            </w:r>
          </w:p>
        </w:tc>
        <w:tc>
          <w:tcPr>
            <w:tcW w:w="1975" w:type="dxa"/>
            <w:tcBorders>
              <w:top w:val="single" w:color="auto" w:sz="4" w:space="0"/>
              <w:left w:val="nil"/>
              <w:bottom w:val="nil"/>
              <w:right w:val="nil"/>
            </w:tcBorders>
            <w:shd w:val="clear" w:color="auto" w:fill="auto"/>
            <w:vAlign w:val="center"/>
          </w:tcPr>
          <w:p w14:paraId="39AF386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937" w:type="dxa"/>
            <w:tcBorders>
              <w:top w:val="single" w:color="auto" w:sz="4" w:space="0"/>
              <w:left w:val="nil"/>
              <w:bottom w:val="nil"/>
              <w:right w:val="nil"/>
            </w:tcBorders>
            <w:shd w:val="clear" w:color="auto" w:fill="auto"/>
            <w:vAlign w:val="center"/>
          </w:tcPr>
          <w:p w14:paraId="3BB4CCC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20" w:type="dxa"/>
            <w:tcBorders>
              <w:top w:val="single" w:color="auto" w:sz="4" w:space="0"/>
              <w:left w:val="nil"/>
              <w:bottom w:val="nil"/>
              <w:right w:val="nil"/>
            </w:tcBorders>
            <w:shd w:val="clear" w:color="auto" w:fill="auto"/>
            <w:vAlign w:val="center"/>
          </w:tcPr>
          <w:p w14:paraId="42E2CA6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single" w:color="auto" w:sz="4" w:space="0"/>
              <w:left w:val="nil"/>
              <w:bottom w:val="nil"/>
              <w:right w:val="nil"/>
            </w:tcBorders>
            <w:shd w:val="clear" w:color="auto" w:fill="auto"/>
            <w:vAlign w:val="center"/>
          </w:tcPr>
          <w:p w14:paraId="1A52A94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5163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6C17E20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Insured (1=Yes)</w:t>
            </w:r>
          </w:p>
        </w:tc>
        <w:tc>
          <w:tcPr>
            <w:tcW w:w="1975" w:type="dxa"/>
            <w:tcBorders>
              <w:top w:val="nil"/>
              <w:left w:val="nil"/>
              <w:bottom w:val="nil"/>
              <w:right w:val="nil"/>
            </w:tcBorders>
            <w:shd w:val="clear" w:color="auto" w:fill="auto"/>
            <w:vAlign w:val="bottom"/>
          </w:tcPr>
          <w:p w14:paraId="2021D09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0.027 (0.072)</w:t>
            </w:r>
          </w:p>
        </w:tc>
        <w:tc>
          <w:tcPr>
            <w:tcW w:w="1937" w:type="dxa"/>
            <w:tcBorders>
              <w:top w:val="nil"/>
              <w:left w:val="nil"/>
              <w:bottom w:val="nil"/>
              <w:right w:val="nil"/>
            </w:tcBorders>
            <w:shd w:val="clear" w:color="auto" w:fill="auto"/>
            <w:vAlign w:val="bottom"/>
          </w:tcPr>
          <w:p w14:paraId="08129F5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0.027 (0.082)</w:t>
            </w:r>
          </w:p>
        </w:tc>
        <w:tc>
          <w:tcPr>
            <w:tcW w:w="920" w:type="dxa"/>
            <w:tcBorders>
              <w:top w:val="nil"/>
              <w:left w:val="nil"/>
              <w:bottom w:val="nil"/>
              <w:right w:val="nil"/>
            </w:tcBorders>
            <w:shd w:val="clear" w:color="auto" w:fill="auto"/>
            <w:vAlign w:val="bottom"/>
          </w:tcPr>
          <w:p w14:paraId="5374A2B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0.709</w:t>
            </w:r>
          </w:p>
        </w:tc>
        <w:tc>
          <w:tcPr>
            <w:tcW w:w="973" w:type="dxa"/>
            <w:tcBorders>
              <w:top w:val="nil"/>
              <w:left w:val="nil"/>
              <w:bottom w:val="nil"/>
              <w:right w:val="nil"/>
            </w:tcBorders>
            <w:shd w:val="clear" w:color="auto" w:fill="auto"/>
            <w:vAlign w:val="bottom"/>
          </w:tcPr>
          <w:p w14:paraId="146D28E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0.742</w:t>
            </w:r>
          </w:p>
        </w:tc>
      </w:tr>
      <w:tr w14:paraId="6D23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7086253B">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Econ PC</w:t>
            </w:r>
          </w:p>
        </w:tc>
        <w:tc>
          <w:tcPr>
            <w:tcW w:w="1975" w:type="dxa"/>
            <w:tcBorders>
              <w:top w:val="nil"/>
              <w:left w:val="nil"/>
              <w:bottom w:val="nil"/>
              <w:right w:val="nil"/>
            </w:tcBorders>
            <w:shd w:val="clear" w:color="auto" w:fill="auto"/>
            <w:vAlign w:val="bottom"/>
          </w:tcPr>
          <w:p w14:paraId="5D4A342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-0.000(0.000)</w:t>
            </w:r>
          </w:p>
        </w:tc>
        <w:tc>
          <w:tcPr>
            <w:tcW w:w="1937" w:type="dxa"/>
            <w:tcBorders>
              <w:top w:val="nil"/>
              <w:left w:val="nil"/>
              <w:bottom w:val="nil"/>
              <w:right w:val="nil"/>
            </w:tcBorders>
            <w:shd w:val="clear" w:color="auto" w:fill="auto"/>
            <w:vAlign w:val="bottom"/>
          </w:tcPr>
          <w:p w14:paraId="28F9ECA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-0.000(0.000)</w:t>
            </w:r>
          </w:p>
        </w:tc>
        <w:tc>
          <w:tcPr>
            <w:tcW w:w="920" w:type="dxa"/>
            <w:tcBorders>
              <w:top w:val="nil"/>
              <w:left w:val="nil"/>
              <w:bottom w:val="nil"/>
              <w:right w:val="nil"/>
            </w:tcBorders>
            <w:shd w:val="clear" w:color="auto" w:fill="auto"/>
            <w:vAlign w:val="bottom"/>
          </w:tcPr>
          <w:p w14:paraId="635AE92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0.107</w:t>
            </w:r>
          </w:p>
        </w:tc>
        <w:tc>
          <w:tcPr>
            <w:tcW w:w="973" w:type="dxa"/>
            <w:tcBorders>
              <w:top w:val="nil"/>
              <w:left w:val="nil"/>
              <w:bottom w:val="nil"/>
              <w:right w:val="nil"/>
            </w:tcBorders>
            <w:shd w:val="clear" w:color="auto" w:fill="auto"/>
            <w:vAlign w:val="bottom"/>
          </w:tcPr>
          <w:p w14:paraId="4357050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0.401</w:t>
            </w:r>
          </w:p>
        </w:tc>
      </w:tr>
      <w:tr w14:paraId="6D07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0D7306DF">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Medical Status PC</w:t>
            </w:r>
          </w:p>
        </w:tc>
        <w:tc>
          <w:tcPr>
            <w:tcW w:w="1975" w:type="dxa"/>
            <w:tcBorders>
              <w:top w:val="nil"/>
              <w:left w:val="nil"/>
              <w:bottom w:val="nil"/>
              <w:right w:val="nil"/>
            </w:tcBorders>
            <w:shd w:val="clear" w:color="auto" w:fill="auto"/>
            <w:vAlign w:val="bottom"/>
          </w:tcPr>
          <w:p w14:paraId="06465B1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-0.112 (0.125)</w:t>
            </w:r>
          </w:p>
        </w:tc>
        <w:tc>
          <w:tcPr>
            <w:tcW w:w="1937" w:type="dxa"/>
            <w:tcBorders>
              <w:top w:val="nil"/>
              <w:left w:val="nil"/>
              <w:bottom w:val="nil"/>
              <w:right w:val="nil"/>
            </w:tcBorders>
            <w:shd w:val="clear" w:color="auto" w:fill="auto"/>
            <w:vAlign w:val="bottom"/>
          </w:tcPr>
          <w:p w14:paraId="0EB7CE0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-0.112 (0.190)</w:t>
            </w:r>
          </w:p>
        </w:tc>
        <w:tc>
          <w:tcPr>
            <w:tcW w:w="920" w:type="dxa"/>
            <w:tcBorders>
              <w:top w:val="nil"/>
              <w:left w:val="nil"/>
              <w:bottom w:val="nil"/>
              <w:right w:val="nil"/>
            </w:tcBorders>
            <w:shd w:val="clear" w:color="auto" w:fill="auto"/>
            <w:vAlign w:val="bottom"/>
          </w:tcPr>
          <w:p w14:paraId="7F5DAD9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0.378</w:t>
            </w:r>
          </w:p>
        </w:tc>
        <w:tc>
          <w:tcPr>
            <w:tcW w:w="973" w:type="dxa"/>
            <w:tcBorders>
              <w:top w:val="nil"/>
              <w:left w:val="nil"/>
              <w:bottom w:val="nil"/>
              <w:right w:val="nil"/>
            </w:tcBorders>
            <w:shd w:val="clear" w:color="auto" w:fill="auto"/>
            <w:vAlign w:val="bottom"/>
          </w:tcPr>
          <w:p w14:paraId="1A502FB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0.555</w:t>
            </w:r>
          </w:p>
        </w:tc>
      </w:tr>
      <w:tr w14:paraId="23A0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single" w:color="auto" w:sz="4" w:space="0"/>
              <w:right w:val="nil"/>
            </w:tcBorders>
            <w:shd w:val="clear" w:color="auto" w:fill="auto"/>
            <w:vAlign w:val="center"/>
          </w:tcPr>
          <w:p w14:paraId="711595E0">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Econ PC × Med PC</w:t>
            </w:r>
          </w:p>
        </w:tc>
        <w:tc>
          <w:tcPr>
            <w:tcW w:w="1975" w:type="dxa"/>
            <w:tcBorders>
              <w:top w:val="nil"/>
              <w:left w:val="nil"/>
              <w:bottom w:val="single" w:color="auto" w:sz="4" w:space="0"/>
              <w:right w:val="nil"/>
            </w:tcBorders>
            <w:shd w:val="clear" w:color="auto" w:fill="auto"/>
            <w:vAlign w:val="bottom"/>
          </w:tcPr>
          <w:p w14:paraId="207854F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0.000(0.000)</w:t>
            </w:r>
          </w:p>
        </w:tc>
        <w:tc>
          <w:tcPr>
            <w:tcW w:w="1937" w:type="dxa"/>
            <w:tcBorders>
              <w:top w:val="nil"/>
              <w:left w:val="nil"/>
              <w:bottom w:val="single" w:color="auto" w:sz="4" w:space="0"/>
              <w:right w:val="nil"/>
            </w:tcBorders>
            <w:shd w:val="clear" w:color="auto" w:fill="auto"/>
            <w:vAlign w:val="bottom"/>
          </w:tcPr>
          <w:p w14:paraId="03800D0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0.000(0.000)</w:t>
            </w:r>
          </w:p>
        </w:tc>
        <w:tc>
          <w:tcPr>
            <w:tcW w:w="920" w:type="dxa"/>
            <w:tcBorders>
              <w:top w:val="nil"/>
              <w:left w:val="nil"/>
              <w:bottom w:val="single" w:color="auto" w:sz="4" w:space="0"/>
              <w:right w:val="nil"/>
            </w:tcBorders>
            <w:shd w:val="clear" w:color="auto" w:fill="auto"/>
            <w:vAlign w:val="bottom"/>
          </w:tcPr>
          <w:p w14:paraId="1819615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0.13</w:t>
            </w:r>
          </w:p>
        </w:tc>
        <w:tc>
          <w:tcPr>
            <w:tcW w:w="973" w:type="dxa"/>
            <w:tcBorders>
              <w:top w:val="nil"/>
              <w:left w:val="nil"/>
              <w:bottom w:val="single" w:color="auto" w:sz="4" w:space="0"/>
              <w:right w:val="nil"/>
            </w:tcBorders>
            <w:shd w:val="clear" w:color="auto" w:fill="auto"/>
            <w:vAlign w:val="bottom"/>
          </w:tcPr>
          <w:p w14:paraId="7274C0E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0.451</w:t>
            </w:r>
          </w:p>
        </w:tc>
      </w:tr>
      <w:tr w14:paraId="40C9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26AB0384">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D. Health behavior and service utilization</w:t>
            </w:r>
          </w:p>
        </w:tc>
        <w:tc>
          <w:tcPr>
            <w:tcW w:w="1975" w:type="dxa"/>
            <w:tcBorders>
              <w:top w:val="single" w:color="auto" w:sz="4" w:space="0"/>
              <w:left w:val="nil"/>
              <w:bottom w:val="nil"/>
              <w:right w:val="nil"/>
            </w:tcBorders>
            <w:shd w:val="clear" w:color="auto" w:fill="auto"/>
            <w:vAlign w:val="center"/>
          </w:tcPr>
          <w:p w14:paraId="2DDB9F0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937" w:type="dxa"/>
            <w:tcBorders>
              <w:top w:val="single" w:color="auto" w:sz="4" w:space="0"/>
              <w:left w:val="nil"/>
              <w:bottom w:val="nil"/>
              <w:right w:val="nil"/>
            </w:tcBorders>
            <w:shd w:val="clear" w:color="auto" w:fill="auto"/>
            <w:vAlign w:val="center"/>
          </w:tcPr>
          <w:p w14:paraId="3875EC8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20" w:type="dxa"/>
            <w:tcBorders>
              <w:top w:val="single" w:color="auto" w:sz="4" w:space="0"/>
              <w:left w:val="nil"/>
              <w:bottom w:val="nil"/>
              <w:right w:val="nil"/>
            </w:tcBorders>
            <w:shd w:val="clear" w:color="auto" w:fill="auto"/>
            <w:vAlign w:val="center"/>
          </w:tcPr>
          <w:p w14:paraId="4800E58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single" w:color="auto" w:sz="4" w:space="0"/>
              <w:left w:val="nil"/>
              <w:bottom w:val="nil"/>
              <w:right w:val="nil"/>
            </w:tcBorders>
            <w:shd w:val="clear" w:color="auto" w:fill="auto"/>
            <w:vAlign w:val="center"/>
          </w:tcPr>
          <w:p w14:paraId="0D4CFD9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1360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53B9E9E">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kern w:val="0"/>
                <w:sz w:val="20"/>
                <w:szCs w:val="20"/>
                <w:lang w:val="en-GB" w:eastAsia="zh-CN" w:bidi="ar"/>
              </w:rPr>
              <w:t xml:space="preserve">Cares of </w:t>
            </w:r>
            <w:r>
              <w:rPr>
                <w:rFonts w:hint="default" w:ascii="Times New Roman" w:hAnsi="Times New Roman" w:eastAsia="宋体" w:cs="Times New Roman"/>
                <w:b w:val="0"/>
                <w:bCs w:val="0"/>
                <w:kern w:val="0"/>
                <w:sz w:val="20"/>
                <w:szCs w:val="20"/>
                <w:lang w:val="en-GB" w:eastAsia="zh-CN" w:bidi="ar"/>
              </w:rPr>
              <w:t>ADLs (1=Yes)</w:t>
            </w:r>
          </w:p>
        </w:tc>
        <w:tc>
          <w:tcPr>
            <w:tcW w:w="1975" w:type="dxa"/>
            <w:tcBorders>
              <w:top w:val="nil"/>
              <w:left w:val="nil"/>
              <w:bottom w:val="nil"/>
              <w:right w:val="nil"/>
            </w:tcBorders>
            <w:shd w:val="clear" w:color="auto" w:fill="auto"/>
            <w:vAlign w:val="bottom"/>
          </w:tcPr>
          <w:p w14:paraId="36D3EDB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0.067 (0.073)</w:t>
            </w:r>
          </w:p>
        </w:tc>
        <w:tc>
          <w:tcPr>
            <w:tcW w:w="1937" w:type="dxa"/>
            <w:tcBorders>
              <w:top w:val="nil"/>
              <w:left w:val="nil"/>
              <w:bottom w:val="nil"/>
              <w:right w:val="nil"/>
            </w:tcBorders>
            <w:shd w:val="clear" w:color="auto" w:fill="auto"/>
            <w:vAlign w:val="bottom"/>
          </w:tcPr>
          <w:p w14:paraId="2B94E27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0.067 (0.082)</w:t>
            </w:r>
          </w:p>
        </w:tc>
        <w:tc>
          <w:tcPr>
            <w:tcW w:w="920" w:type="dxa"/>
            <w:tcBorders>
              <w:top w:val="nil"/>
              <w:left w:val="nil"/>
              <w:bottom w:val="nil"/>
              <w:right w:val="nil"/>
            </w:tcBorders>
            <w:shd w:val="clear" w:color="auto" w:fill="auto"/>
            <w:vAlign w:val="bottom"/>
          </w:tcPr>
          <w:p w14:paraId="4E948FCE">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0.369</w:t>
            </w:r>
          </w:p>
        </w:tc>
        <w:tc>
          <w:tcPr>
            <w:tcW w:w="973" w:type="dxa"/>
            <w:tcBorders>
              <w:top w:val="nil"/>
              <w:left w:val="nil"/>
              <w:bottom w:val="nil"/>
              <w:right w:val="nil"/>
            </w:tcBorders>
            <w:shd w:val="clear" w:color="auto" w:fill="auto"/>
            <w:vAlign w:val="bottom"/>
          </w:tcPr>
          <w:p w14:paraId="3D32BAF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0.414</w:t>
            </w:r>
          </w:p>
        </w:tc>
      </w:tr>
      <w:tr w14:paraId="6849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4EDC341">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lang w:val="en-US"/>
              </w:rPr>
            </w:pPr>
            <w:r>
              <w:rPr>
                <w:rFonts w:hint="default" w:ascii="Times New Roman" w:hAnsi="Times New Roman" w:eastAsia="宋体" w:cs="Times New Roman"/>
                <w:b w:val="0"/>
                <w:bCs w:val="0"/>
                <w:i w:val="0"/>
                <w:iCs w:val="0"/>
                <w:color w:val="08090C"/>
                <w:kern w:val="0"/>
                <w:sz w:val="20"/>
                <w:szCs w:val="20"/>
                <w:u w:val="none"/>
                <w:lang w:val="en-GB" w:eastAsia="zh-CN" w:bidi="ar"/>
              </w:rPr>
              <w:t>Hospitalization times</w:t>
            </w:r>
            <w:r>
              <w:rPr>
                <w:rFonts w:hint="default" w:ascii="Times New Roman" w:hAnsi="Times New Roman" w:cs="Times New Roman"/>
                <w:b w:val="0"/>
                <w:bCs w:val="0"/>
                <w:i w:val="0"/>
                <w:iCs w:val="0"/>
                <w:color w:val="08090C"/>
                <w:kern w:val="0"/>
                <w:sz w:val="20"/>
                <w:szCs w:val="20"/>
                <w:u w:val="none"/>
                <w:lang w:val="en-GB" w:eastAsia="zh-CN" w:bidi="ar"/>
              </w:rPr>
              <w:t xml:space="preserve"> </w:t>
            </w:r>
            <w:r>
              <w:rPr>
                <w:rFonts w:hint="default" w:ascii="Times New Roman" w:hAnsi="Times New Roman" w:eastAsia="宋体" w:cs="Times New Roman"/>
                <w:b w:val="0"/>
                <w:bCs w:val="0"/>
                <w:i w:val="0"/>
                <w:iCs w:val="0"/>
                <w:color w:val="08090C"/>
                <w:kern w:val="0"/>
                <w:sz w:val="20"/>
                <w:szCs w:val="20"/>
                <w:u w:val="none"/>
                <w:lang w:val="en-GB" w:eastAsia="zh-CN" w:bidi="ar"/>
              </w:rPr>
              <w:t>(past year)</w:t>
            </w:r>
          </w:p>
        </w:tc>
        <w:tc>
          <w:tcPr>
            <w:tcW w:w="1975" w:type="dxa"/>
            <w:tcBorders>
              <w:top w:val="nil"/>
              <w:left w:val="nil"/>
              <w:bottom w:val="nil"/>
              <w:right w:val="nil"/>
            </w:tcBorders>
            <w:shd w:val="clear" w:color="auto" w:fill="auto"/>
            <w:vAlign w:val="bottom"/>
          </w:tcPr>
          <w:p w14:paraId="457CE2F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0.176*** (0.028)</w:t>
            </w:r>
          </w:p>
        </w:tc>
        <w:tc>
          <w:tcPr>
            <w:tcW w:w="1937" w:type="dxa"/>
            <w:tcBorders>
              <w:top w:val="nil"/>
              <w:left w:val="nil"/>
              <w:bottom w:val="nil"/>
              <w:right w:val="nil"/>
            </w:tcBorders>
            <w:shd w:val="clear" w:color="auto" w:fill="auto"/>
            <w:vAlign w:val="bottom"/>
          </w:tcPr>
          <w:p w14:paraId="4549507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0.176*** (0.032)</w:t>
            </w:r>
          </w:p>
        </w:tc>
        <w:tc>
          <w:tcPr>
            <w:tcW w:w="920" w:type="dxa"/>
            <w:tcBorders>
              <w:top w:val="nil"/>
              <w:left w:val="nil"/>
              <w:bottom w:val="nil"/>
              <w:right w:val="nil"/>
            </w:tcBorders>
            <w:shd w:val="clear" w:color="auto" w:fill="auto"/>
            <w:vAlign w:val="bottom"/>
          </w:tcPr>
          <w:p w14:paraId="6159D86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c>
          <w:tcPr>
            <w:tcW w:w="973" w:type="dxa"/>
            <w:tcBorders>
              <w:top w:val="nil"/>
              <w:left w:val="nil"/>
              <w:bottom w:val="nil"/>
              <w:right w:val="nil"/>
            </w:tcBorders>
            <w:shd w:val="clear" w:color="auto" w:fill="auto"/>
            <w:vAlign w:val="bottom"/>
          </w:tcPr>
          <w:p w14:paraId="3ED2C18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w:t>
            </w:r>
          </w:p>
        </w:tc>
      </w:tr>
      <w:tr w14:paraId="6AEB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BF78092">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Out-of-pocket hospitalization expenditure</w:t>
            </w:r>
          </w:p>
        </w:tc>
        <w:tc>
          <w:tcPr>
            <w:tcW w:w="1975" w:type="dxa"/>
            <w:tcBorders>
              <w:top w:val="nil"/>
              <w:left w:val="nil"/>
              <w:bottom w:val="nil"/>
              <w:right w:val="nil"/>
            </w:tcBorders>
            <w:shd w:val="clear" w:color="auto" w:fill="auto"/>
            <w:vAlign w:val="bottom"/>
          </w:tcPr>
          <w:p w14:paraId="5512389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0.000(0.000)</w:t>
            </w:r>
          </w:p>
        </w:tc>
        <w:tc>
          <w:tcPr>
            <w:tcW w:w="1937" w:type="dxa"/>
            <w:tcBorders>
              <w:top w:val="nil"/>
              <w:left w:val="nil"/>
              <w:bottom w:val="nil"/>
              <w:right w:val="nil"/>
            </w:tcBorders>
            <w:shd w:val="clear" w:color="auto" w:fill="auto"/>
            <w:vAlign w:val="bottom"/>
          </w:tcPr>
          <w:p w14:paraId="76566A4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0.000(0.000))</w:t>
            </w:r>
          </w:p>
        </w:tc>
        <w:tc>
          <w:tcPr>
            <w:tcW w:w="920" w:type="dxa"/>
            <w:tcBorders>
              <w:top w:val="nil"/>
              <w:left w:val="nil"/>
              <w:bottom w:val="nil"/>
              <w:right w:val="nil"/>
            </w:tcBorders>
            <w:shd w:val="clear" w:color="auto" w:fill="auto"/>
            <w:vAlign w:val="bottom"/>
          </w:tcPr>
          <w:p w14:paraId="2C3B812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0.555</w:t>
            </w:r>
          </w:p>
        </w:tc>
        <w:tc>
          <w:tcPr>
            <w:tcW w:w="973" w:type="dxa"/>
            <w:tcBorders>
              <w:top w:val="nil"/>
              <w:left w:val="nil"/>
              <w:bottom w:val="nil"/>
              <w:right w:val="nil"/>
            </w:tcBorders>
            <w:shd w:val="clear" w:color="auto" w:fill="auto"/>
            <w:vAlign w:val="bottom"/>
          </w:tcPr>
          <w:p w14:paraId="173B911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0.671</w:t>
            </w:r>
          </w:p>
        </w:tc>
      </w:tr>
      <w:tr w14:paraId="4B97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65508D1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Smokes per day</w:t>
            </w:r>
          </w:p>
        </w:tc>
        <w:tc>
          <w:tcPr>
            <w:tcW w:w="1975" w:type="dxa"/>
            <w:tcBorders>
              <w:top w:val="nil"/>
              <w:left w:val="nil"/>
              <w:bottom w:val="nil"/>
              <w:right w:val="nil"/>
            </w:tcBorders>
            <w:shd w:val="clear" w:color="auto" w:fill="auto"/>
            <w:vAlign w:val="bottom"/>
          </w:tcPr>
          <w:p w14:paraId="209CA92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-0.003 (0.003)</w:t>
            </w:r>
          </w:p>
        </w:tc>
        <w:tc>
          <w:tcPr>
            <w:tcW w:w="1937" w:type="dxa"/>
            <w:tcBorders>
              <w:top w:val="nil"/>
              <w:left w:val="nil"/>
              <w:bottom w:val="nil"/>
              <w:right w:val="nil"/>
            </w:tcBorders>
            <w:shd w:val="clear" w:color="auto" w:fill="auto"/>
            <w:vAlign w:val="bottom"/>
          </w:tcPr>
          <w:p w14:paraId="10FFDA7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-0.003 (0.003)</w:t>
            </w:r>
          </w:p>
        </w:tc>
        <w:tc>
          <w:tcPr>
            <w:tcW w:w="920" w:type="dxa"/>
            <w:tcBorders>
              <w:top w:val="nil"/>
              <w:left w:val="nil"/>
              <w:bottom w:val="nil"/>
              <w:right w:val="nil"/>
            </w:tcBorders>
            <w:shd w:val="clear" w:color="auto" w:fill="auto"/>
            <w:vAlign w:val="bottom"/>
          </w:tcPr>
          <w:p w14:paraId="6F8B697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0.271</w:t>
            </w:r>
          </w:p>
        </w:tc>
        <w:tc>
          <w:tcPr>
            <w:tcW w:w="973" w:type="dxa"/>
            <w:tcBorders>
              <w:top w:val="nil"/>
              <w:left w:val="nil"/>
              <w:bottom w:val="nil"/>
              <w:right w:val="nil"/>
            </w:tcBorders>
            <w:shd w:val="clear" w:color="auto" w:fill="auto"/>
            <w:vAlign w:val="bottom"/>
          </w:tcPr>
          <w:p w14:paraId="6AB5512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0.338</w:t>
            </w:r>
          </w:p>
        </w:tc>
      </w:tr>
      <w:tr w14:paraId="33AC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2CE42282">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Frequency of drinking per day (ref:Never)</w:t>
            </w:r>
          </w:p>
        </w:tc>
        <w:tc>
          <w:tcPr>
            <w:tcW w:w="1975" w:type="dxa"/>
            <w:tcBorders>
              <w:top w:val="nil"/>
              <w:left w:val="nil"/>
              <w:bottom w:val="nil"/>
              <w:right w:val="nil"/>
            </w:tcBorders>
            <w:shd w:val="clear" w:color="auto" w:fill="auto"/>
            <w:vAlign w:val="center"/>
          </w:tcPr>
          <w:p w14:paraId="6CD3813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937" w:type="dxa"/>
            <w:tcBorders>
              <w:top w:val="nil"/>
              <w:left w:val="nil"/>
              <w:bottom w:val="nil"/>
              <w:right w:val="nil"/>
            </w:tcBorders>
            <w:shd w:val="clear" w:color="auto" w:fill="auto"/>
            <w:vAlign w:val="center"/>
          </w:tcPr>
          <w:p w14:paraId="3AF7E62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20" w:type="dxa"/>
            <w:tcBorders>
              <w:top w:val="nil"/>
              <w:left w:val="nil"/>
              <w:bottom w:val="nil"/>
              <w:right w:val="nil"/>
            </w:tcBorders>
            <w:shd w:val="clear" w:color="auto" w:fill="auto"/>
            <w:vAlign w:val="center"/>
          </w:tcPr>
          <w:p w14:paraId="780C9CF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nil"/>
              <w:left w:val="nil"/>
              <w:bottom w:val="nil"/>
              <w:right w:val="nil"/>
            </w:tcBorders>
            <w:shd w:val="clear" w:color="auto" w:fill="auto"/>
            <w:vAlign w:val="center"/>
          </w:tcPr>
          <w:p w14:paraId="414C9C1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2EE5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262E7C3">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1. Less than one</w:t>
            </w:r>
          </w:p>
        </w:tc>
        <w:tc>
          <w:tcPr>
            <w:tcW w:w="1975" w:type="dxa"/>
            <w:tcBorders>
              <w:top w:val="nil"/>
              <w:left w:val="nil"/>
              <w:bottom w:val="nil"/>
              <w:right w:val="nil"/>
            </w:tcBorders>
            <w:shd w:val="clear" w:color="auto" w:fill="auto"/>
            <w:vAlign w:val="bottom"/>
          </w:tcPr>
          <w:p w14:paraId="4FDC5F8D">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-0.025 (0.060)</w:t>
            </w:r>
          </w:p>
        </w:tc>
        <w:tc>
          <w:tcPr>
            <w:tcW w:w="1937" w:type="dxa"/>
            <w:tcBorders>
              <w:top w:val="nil"/>
              <w:left w:val="nil"/>
              <w:bottom w:val="nil"/>
              <w:right w:val="nil"/>
            </w:tcBorders>
            <w:shd w:val="clear" w:color="auto" w:fill="auto"/>
            <w:vAlign w:val="bottom"/>
          </w:tcPr>
          <w:p w14:paraId="37F6310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-0.025 (0.069)</w:t>
            </w:r>
          </w:p>
        </w:tc>
        <w:tc>
          <w:tcPr>
            <w:tcW w:w="920" w:type="dxa"/>
            <w:tcBorders>
              <w:top w:val="nil"/>
              <w:left w:val="nil"/>
              <w:bottom w:val="nil"/>
              <w:right w:val="nil"/>
            </w:tcBorders>
            <w:shd w:val="clear" w:color="auto" w:fill="auto"/>
            <w:vAlign w:val="bottom"/>
          </w:tcPr>
          <w:p w14:paraId="369BD5B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0.68</w:t>
            </w:r>
          </w:p>
        </w:tc>
        <w:tc>
          <w:tcPr>
            <w:tcW w:w="973" w:type="dxa"/>
            <w:tcBorders>
              <w:top w:val="nil"/>
              <w:left w:val="nil"/>
              <w:bottom w:val="nil"/>
              <w:right w:val="nil"/>
            </w:tcBorders>
            <w:shd w:val="clear" w:color="auto" w:fill="auto"/>
            <w:vAlign w:val="bottom"/>
          </w:tcPr>
          <w:p w14:paraId="6A324E9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0.713</w:t>
            </w:r>
          </w:p>
        </w:tc>
      </w:tr>
      <w:tr w14:paraId="3960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30F3B80">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2. one</w:t>
            </w:r>
          </w:p>
        </w:tc>
        <w:tc>
          <w:tcPr>
            <w:tcW w:w="1975" w:type="dxa"/>
            <w:tcBorders>
              <w:top w:val="nil"/>
              <w:left w:val="nil"/>
              <w:bottom w:val="nil"/>
              <w:right w:val="nil"/>
            </w:tcBorders>
            <w:shd w:val="clear" w:color="auto" w:fill="auto"/>
            <w:vAlign w:val="bottom"/>
          </w:tcPr>
          <w:p w14:paraId="2F219CF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-0.077 (0.093)</w:t>
            </w:r>
          </w:p>
        </w:tc>
        <w:tc>
          <w:tcPr>
            <w:tcW w:w="1937" w:type="dxa"/>
            <w:tcBorders>
              <w:top w:val="nil"/>
              <w:left w:val="nil"/>
              <w:bottom w:val="nil"/>
              <w:right w:val="nil"/>
            </w:tcBorders>
            <w:shd w:val="clear" w:color="auto" w:fill="auto"/>
            <w:vAlign w:val="bottom"/>
          </w:tcPr>
          <w:p w14:paraId="02C66BB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-0.077 (0.107)</w:t>
            </w:r>
          </w:p>
        </w:tc>
        <w:tc>
          <w:tcPr>
            <w:tcW w:w="920" w:type="dxa"/>
            <w:tcBorders>
              <w:top w:val="nil"/>
              <w:left w:val="nil"/>
              <w:bottom w:val="nil"/>
              <w:right w:val="nil"/>
            </w:tcBorders>
            <w:shd w:val="clear" w:color="auto" w:fill="auto"/>
            <w:vAlign w:val="bottom"/>
          </w:tcPr>
          <w:p w14:paraId="3E7F135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0.417</w:t>
            </w:r>
          </w:p>
        </w:tc>
        <w:tc>
          <w:tcPr>
            <w:tcW w:w="973" w:type="dxa"/>
            <w:tcBorders>
              <w:top w:val="nil"/>
              <w:left w:val="nil"/>
              <w:bottom w:val="nil"/>
              <w:right w:val="nil"/>
            </w:tcBorders>
            <w:shd w:val="clear" w:color="auto" w:fill="auto"/>
            <w:vAlign w:val="bottom"/>
          </w:tcPr>
          <w:p w14:paraId="2958AA3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0.474</w:t>
            </w:r>
          </w:p>
        </w:tc>
      </w:tr>
      <w:tr w14:paraId="151A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06AD161">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3. two</w:t>
            </w:r>
          </w:p>
        </w:tc>
        <w:tc>
          <w:tcPr>
            <w:tcW w:w="1975" w:type="dxa"/>
            <w:tcBorders>
              <w:top w:val="nil"/>
              <w:left w:val="nil"/>
              <w:bottom w:val="nil"/>
              <w:right w:val="nil"/>
            </w:tcBorders>
            <w:shd w:val="clear" w:color="auto" w:fill="auto"/>
            <w:vAlign w:val="bottom"/>
          </w:tcPr>
          <w:p w14:paraId="1CCF406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-0.016 (0.082)</w:t>
            </w:r>
          </w:p>
        </w:tc>
        <w:tc>
          <w:tcPr>
            <w:tcW w:w="1937" w:type="dxa"/>
            <w:tcBorders>
              <w:top w:val="nil"/>
              <w:left w:val="nil"/>
              <w:bottom w:val="nil"/>
              <w:right w:val="nil"/>
            </w:tcBorders>
            <w:shd w:val="clear" w:color="auto" w:fill="auto"/>
            <w:vAlign w:val="bottom"/>
          </w:tcPr>
          <w:p w14:paraId="3B558C1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-0.016 (0.106)</w:t>
            </w:r>
          </w:p>
        </w:tc>
        <w:tc>
          <w:tcPr>
            <w:tcW w:w="920" w:type="dxa"/>
            <w:tcBorders>
              <w:top w:val="nil"/>
              <w:left w:val="nil"/>
              <w:bottom w:val="nil"/>
              <w:right w:val="nil"/>
            </w:tcBorders>
            <w:shd w:val="clear" w:color="auto" w:fill="auto"/>
            <w:vAlign w:val="bottom"/>
          </w:tcPr>
          <w:p w14:paraId="434CDA7D">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0.848</w:t>
            </w:r>
          </w:p>
        </w:tc>
        <w:tc>
          <w:tcPr>
            <w:tcW w:w="973" w:type="dxa"/>
            <w:tcBorders>
              <w:top w:val="nil"/>
              <w:left w:val="nil"/>
              <w:bottom w:val="nil"/>
              <w:right w:val="nil"/>
            </w:tcBorders>
            <w:shd w:val="clear" w:color="auto" w:fill="auto"/>
            <w:vAlign w:val="bottom"/>
          </w:tcPr>
          <w:p w14:paraId="171F969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0.881</w:t>
            </w:r>
          </w:p>
        </w:tc>
      </w:tr>
      <w:tr w14:paraId="0E97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4" w:space="0"/>
              <w:right w:val="nil"/>
            </w:tcBorders>
            <w:shd w:val="clear" w:color="auto" w:fill="auto"/>
            <w:vAlign w:val="center"/>
          </w:tcPr>
          <w:p w14:paraId="6EDFE43C">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4. More than two</w:t>
            </w:r>
          </w:p>
        </w:tc>
        <w:tc>
          <w:tcPr>
            <w:tcW w:w="1975" w:type="dxa"/>
            <w:tcBorders>
              <w:top w:val="nil"/>
              <w:left w:val="nil"/>
              <w:bottom w:val="single" w:color="auto" w:sz="4" w:space="0"/>
              <w:right w:val="nil"/>
            </w:tcBorders>
            <w:shd w:val="clear" w:color="auto" w:fill="auto"/>
            <w:vAlign w:val="bottom"/>
          </w:tcPr>
          <w:p w14:paraId="23D4AA6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-0.062 (0.102)</w:t>
            </w:r>
          </w:p>
        </w:tc>
        <w:tc>
          <w:tcPr>
            <w:tcW w:w="1937" w:type="dxa"/>
            <w:tcBorders>
              <w:top w:val="nil"/>
              <w:left w:val="nil"/>
              <w:bottom w:val="single" w:color="auto" w:sz="4" w:space="0"/>
              <w:right w:val="nil"/>
            </w:tcBorders>
            <w:shd w:val="clear" w:color="auto" w:fill="auto"/>
            <w:vAlign w:val="bottom"/>
          </w:tcPr>
          <w:p w14:paraId="6935B1E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-0.062 (0.116)</w:t>
            </w:r>
          </w:p>
        </w:tc>
        <w:tc>
          <w:tcPr>
            <w:tcW w:w="920" w:type="dxa"/>
            <w:tcBorders>
              <w:top w:val="nil"/>
              <w:left w:val="nil"/>
              <w:bottom w:val="single" w:color="auto" w:sz="4" w:space="0"/>
              <w:right w:val="nil"/>
            </w:tcBorders>
            <w:shd w:val="clear" w:color="auto" w:fill="auto"/>
            <w:vAlign w:val="bottom"/>
          </w:tcPr>
          <w:p w14:paraId="0C1CD07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0.549</w:t>
            </w:r>
          </w:p>
        </w:tc>
        <w:tc>
          <w:tcPr>
            <w:tcW w:w="973" w:type="dxa"/>
            <w:tcBorders>
              <w:top w:val="nil"/>
              <w:left w:val="nil"/>
              <w:bottom w:val="single" w:color="auto" w:sz="4" w:space="0"/>
              <w:right w:val="nil"/>
            </w:tcBorders>
            <w:shd w:val="clear" w:color="auto" w:fill="auto"/>
            <w:vAlign w:val="bottom"/>
          </w:tcPr>
          <w:p w14:paraId="5FB429B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0.591</w:t>
            </w:r>
          </w:p>
        </w:tc>
      </w:tr>
      <w:tr w14:paraId="1814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single" w:color="auto" w:sz="4" w:space="0"/>
              <w:right w:val="nil"/>
            </w:tcBorders>
            <w:shd w:val="clear" w:color="auto" w:fill="auto"/>
            <w:vAlign w:val="center"/>
          </w:tcPr>
          <w:p w14:paraId="669B2F84">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Constant</w:t>
            </w:r>
          </w:p>
        </w:tc>
        <w:tc>
          <w:tcPr>
            <w:tcW w:w="1975" w:type="dxa"/>
            <w:tcBorders>
              <w:top w:val="single" w:color="auto" w:sz="4" w:space="0"/>
              <w:left w:val="nil"/>
              <w:bottom w:val="single" w:color="auto" w:sz="4" w:space="0"/>
              <w:right w:val="nil"/>
            </w:tcBorders>
            <w:shd w:val="clear" w:color="auto" w:fill="auto"/>
            <w:vAlign w:val="bottom"/>
          </w:tcPr>
          <w:p w14:paraId="4AD2225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1.715** (0.684)</w:t>
            </w:r>
          </w:p>
        </w:tc>
        <w:tc>
          <w:tcPr>
            <w:tcW w:w="1937" w:type="dxa"/>
            <w:tcBorders>
              <w:top w:val="single" w:color="auto" w:sz="4" w:space="0"/>
              <w:left w:val="nil"/>
              <w:bottom w:val="single" w:color="auto" w:sz="4" w:space="0"/>
              <w:right w:val="nil"/>
            </w:tcBorders>
            <w:shd w:val="clear" w:color="auto" w:fill="auto"/>
            <w:vAlign w:val="bottom"/>
          </w:tcPr>
          <w:p w14:paraId="5D5E158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1.715* (1.039)</w:t>
            </w:r>
          </w:p>
        </w:tc>
        <w:tc>
          <w:tcPr>
            <w:tcW w:w="920" w:type="dxa"/>
            <w:tcBorders>
              <w:top w:val="single" w:color="auto" w:sz="4" w:space="0"/>
              <w:left w:val="nil"/>
              <w:bottom w:val="single" w:color="auto" w:sz="4" w:space="0"/>
              <w:right w:val="nil"/>
            </w:tcBorders>
            <w:shd w:val="clear" w:color="auto" w:fill="auto"/>
            <w:vAlign w:val="bottom"/>
          </w:tcPr>
          <w:p w14:paraId="1E39628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0.019**</w:t>
            </w:r>
          </w:p>
        </w:tc>
        <w:tc>
          <w:tcPr>
            <w:tcW w:w="973" w:type="dxa"/>
            <w:tcBorders>
              <w:top w:val="single" w:color="auto" w:sz="4" w:space="0"/>
              <w:left w:val="nil"/>
              <w:bottom w:val="single" w:color="auto" w:sz="4" w:space="0"/>
              <w:right w:val="nil"/>
            </w:tcBorders>
            <w:shd w:val="clear" w:color="auto" w:fill="auto"/>
            <w:vAlign w:val="bottom"/>
          </w:tcPr>
          <w:p w14:paraId="1E6E297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0.099*</w:t>
            </w:r>
          </w:p>
        </w:tc>
      </w:tr>
      <w:tr w14:paraId="49E4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75F54247">
            <w:pPr>
              <w:keepNext w:val="0"/>
              <w:keepLines w:val="0"/>
              <w:widowControl/>
              <w:suppressLineNumbers w:val="0"/>
              <w:snapToGrid w:val="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Model information</w:t>
            </w:r>
          </w:p>
        </w:tc>
        <w:tc>
          <w:tcPr>
            <w:tcW w:w="1975" w:type="dxa"/>
            <w:tcBorders>
              <w:top w:val="single" w:color="auto" w:sz="4" w:space="0"/>
              <w:left w:val="nil"/>
              <w:bottom w:val="nil"/>
              <w:right w:val="nil"/>
            </w:tcBorders>
            <w:shd w:val="clear" w:color="auto" w:fill="auto"/>
            <w:vAlign w:val="center"/>
          </w:tcPr>
          <w:p w14:paraId="579590D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937" w:type="dxa"/>
            <w:tcBorders>
              <w:top w:val="single" w:color="auto" w:sz="4" w:space="0"/>
              <w:left w:val="nil"/>
              <w:bottom w:val="nil"/>
              <w:right w:val="nil"/>
            </w:tcBorders>
            <w:shd w:val="clear" w:color="auto" w:fill="auto"/>
            <w:vAlign w:val="center"/>
          </w:tcPr>
          <w:p w14:paraId="3A8652B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20" w:type="dxa"/>
            <w:tcBorders>
              <w:top w:val="single" w:color="auto" w:sz="4" w:space="0"/>
              <w:left w:val="nil"/>
              <w:bottom w:val="nil"/>
              <w:right w:val="nil"/>
            </w:tcBorders>
            <w:shd w:val="clear" w:color="auto" w:fill="auto"/>
            <w:vAlign w:val="center"/>
          </w:tcPr>
          <w:p w14:paraId="38900FE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single" w:color="auto" w:sz="4" w:space="0"/>
              <w:left w:val="nil"/>
              <w:bottom w:val="nil"/>
              <w:right w:val="nil"/>
            </w:tcBorders>
            <w:shd w:val="clear" w:color="auto" w:fill="auto"/>
            <w:vAlign w:val="center"/>
          </w:tcPr>
          <w:p w14:paraId="13EC880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3BE0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2D31AF7">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observes</w:t>
            </w:r>
          </w:p>
        </w:tc>
        <w:tc>
          <w:tcPr>
            <w:tcW w:w="1975" w:type="dxa"/>
            <w:tcBorders>
              <w:top w:val="nil"/>
              <w:left w:val="nil"/>
              <w:bottom w:val="nil"/>
              <w:right w:val="nil"/>
            </w:tcBorders>
            <w:shd w:val="clear" w:color="auto" w:fill="auto"/>
            <w:vAlign w:val="center"/>
          </w:tcPr>
          <w:p w14:paraId="62CC8BA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7,487</w:t>
            </w:r>
          </w:p>
        </w:tc>
        <w:tc>
          <w:tcPr>
            <w:tcW w:w="1937" w:type="dxa"/>
            <w:tcBorders>
              <w:top w:val="nil"/>
              <w:left w:val="nil"/>
              <w:bottom w:val="nil"/>
              <w:right w:val="nil"/>
            </w:tcBorders>
            <w:shd w:val="clear" w:color="auto" w:fill="auto"/>
            <w:vAlign w:val="center"/>
          </w:tcPr>
          <w:p w14:paraId="0160185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7,487</w:t>
            </w:r>
          </w:p>
        </w:tc>
        <w:tc>
          <w:tcPr>
            <w:tcW w:w="920" w:type="dxa"/>
            <w:tcBorders>
              <w:top w:val="nil"/>
              <w:left w:val="nil"/>
              <w:bottom w:val="nil"/>
              <w:right w:val="nil"/>
            </w:tcBorders>
            <w:shd w:val="clear" w:color="auto" w:fill="auto"/>
            <w:vAlign w:val="center"/>
          </w:tcPr>
          <w:p w14:paraId="1DC08EB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nil"/>
              <w:left w:val="nil"/>
              <w:bottom w:val="nil"/>
              <w:right w:val="nil"/>
            </w:tcBorders>
            <w:shd w:val="clear" w:color="auto" w:fill="auto"/>
            <w:vAlign w:val="center"/>
          </w:tcPr>
          <w:p w14:paraId="0381170D">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5E51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1FF9CFC">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Number of clusters (province)</w:t>
            </w:r>
          </w:p>
        </w:tc>
        <w:tc>
          <w:tcPr>
            <w:tcW w:w="1975" w:type="dxa"/>
            <w:tcBorders>
              <w:top w:val="nil"/>
              <w:left w:val="nil"/>
              <w:bottom w:val="nil"/>
              <w:right w:val="nil"/>
            </w:tcBorders>
            <w:shd w:val="clear" w:color="auto" w:fill="auto"/>
            <w:vAlign w:val="center"/>
          </w:tcPr>
          <w:p w14:paraId="5EDD1E7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28</w:t>
            </w:r>
          </w:p>
        </w:tc>
        <w:tc>
          <w:tcPr>
            <w:tcW w:w="1937" w:type="dxa"/>
            <w:tcBorders>
              <w:top w:val="nil"/>
              <w:left w:val="nil"/>
              <w:bottom w:val="nil"/>
              <w:right w:val="nil"/>
            </w:tcBorders>
            <w:shd w:val="clear" w:color="auto" w:fill="auto"/>
            <w:vAlign w:val="center"/>
          </w:tcPr>
          <w:p w14:paraId="28A8E77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28</w:t>
            </w:r>
          </w:p>
        </w:tc>
        <w:tc>
          <w:tcPr>
            <w:tcW w:w="920" w:type="dxa"/>
            <w:tcBorders>
              <w:top w:val="nil"/>
              <w:left w:val="nil"/>
              <w:bottom w:val="nil"/>
              <w:right w:val="nil"/>
            </w:tcBorders>
            <w:shd w:val="clear" w:color="auto" w:fill="auto"/>
            <w:vAlign w:val="center"/>
          </w:tcPr>
          <w:p w14:paraId="7A7DC1A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nil"/>
              <w:left w:val="nil"/>
              <w:bottom w:val="nil"/>
              <w:right w:val="nil"/>
            </w:tcBorders>
            <w:shd w:val="clear" w:color="auto" w:fill="auto"/>
            <w:vAlign w:val="center"/>
          </w:tcPr>
          <w:p w14:paraId="6E93D93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1742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4BD1A0F6">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cs="Times New Roman"/>
                <w:b w:val="0"/>
                <w:bCs w:val="0"/>
                <w:kern w:val="0"/>
                <w:sz w:val="20"/>
                <w:szCs w:val="20"/>
                <w:lang w:val="en-GB" w:eastAsia="zh-CN" w:bidi="ar"/>
              </w:rPr>
              <w:t>I</w:t>
            </w:r>
            <w:r>
              <w:rPr>
                <w:rFonts w:hint="default" w:ascii="Times New Roman" w:hAnsi="Times New Roman" w:eastAsia="宋体" w:cs="Times New Roman"/>
                <w:b w:val="0"/>
                <w:bCs w:val="0"/>
                <w:kern w:val="0"/>
                <w:sz w:val="20"/>
                <w:szCs w:val="20"/>
                <w:lang w:val="en-GB" w:eastAsia="zh-CN" w:bidi="ar"/>
              </w:rPr>
              <w:t>mputation times</w:t>
            </w:r>
          </w:p>
        </w:tc>
        <w:tc>
          <w:tcPr>
            <w:tcW w:w="1975" w:type="dxa"/>
            <w:tcBorders>
              <w:top w:val="nil"/>
              <w:left w:val="nil"/>
              <w:bottom w:val="nil"/>
              <w:right w:val="nil"/>
            </w:tcBorders>
            <w:shd w:val="clear" w:color="auto" w:fill="auto"/>
            <w:vAlign w:val="center"/>
          </w:tcPr>
          <w:p w14:paraId="3C314585">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50</w:t>
            </w:r>
          </w:p>
        </w:tc>
        <w:tc>
          <w:tcPr>
            <w:tcW w:w="1937" w:type="dxa"/>
            <w:tcBorders>
              <w:top w:val="nil"/>
              <w:left w:val="nil"/>
              <w:bottom w:val="nil"/>
              <w:right w:val="nil"/>
            </w:tcBorders>
            <w:shd w:val="clear" w:color="auto" w:fill="auto"/>
            <w:vAlign w:val="center"/>
          </w:tcPr>
          <w:p w14:paraId="3B11CF4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50</w:t>
            </w:r>
          </w:p>
        </w:tc>
        <w:tc>
          <w:tcPr>
            <w:tcW w:w="920" w:type="dxa"/>
            <w:tcBorders>
              <w:top w:val="nil"/>
              <w:left w:val="nil"/>
              <w:bottom w:val="nil"/>
              <w:right w:val="nil"/>
            </w:tcBorders>
            <w:shd w:val="clear" w:color="auto" w:fill="auto"/>
            <w:vAlign w:val="center"/>
          </w:tcPr>
          <w:p w14:paraId="45C04DC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nil"/>
              <w:left w:val="nil"/>
              <w:bottom w:val="nil"/>
              <w:right w:val="nil"/>
            </w:tcBorders>
            <w:shd w:val="clear" w:color="auto" w:fill="auto"/>
            <w:vAlign w:val="center"/>
          </w:tcPr>
          <w:p w14:paraId="192720B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2A22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12" w:space="0"/>
              <w:right w:val="nil"/>
            </w:tcBorders>
            <w:shd w:val="clear" w:color="auto" w:fill="auto"/>
            <w:noWrap/>
            <w:vAlign w:val="center"/>
          </w:tcPr>
          <w:p w14:paraId="2AC14D8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Bootstrap repetitions</w:t>
            </w:r>
          </w:p>
        </w:tc>
        <w:tc>
          <w:tcPr>
            <w:tcW w:w="1975" w:type="dxa"/>
            <w:tcBorders>
              <w:top w:val="nil"/>
              <w:left w:val="nil"/>
              <w:bottom w:val="single" w:color="auto" w:sz="12" w:space="0"/>
              <w:right w:val="nil"/>
            </w:tcBorders>
            <w:shd w:val="clear" w:color="auto" w:fill="auto"/>
            <w:noWrap/>
            <w:vAlign w:val="center"/>
          </w:tcPr>
          <w:p w14:paraId="7A95CDC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w:t>
            </w:r>
          </w:p>
        </w:tc>
        <w:tc>
          <w:tcPr>
            <w:tcW w:w="1937" w:type="dxa"/>
            <w:tcBorders>
              <w:top w:val="nil"/>
              <w:left w:val="nil"/>
              <w:bottom w:val="single" w:color="auto" w:sz="12" w:space="0"/>
              <w:right w:val="nil"/>
            </w:tcBorders>
            <w:shd w:val="clear" w:color="auto" w:fill="auto"/>
            <w:noWrap/>
            <w:vAlign w:val="center"/>
          </w:tcPr>
          <w:p w14:paraId="20B9EF5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10,000</w:t>
            </w:r>
          </w:p>
        </w:tc>
        <w:tc>
          <w:tcPr>
            <w:tcW w:w="920" w:type="dxa"/>
            <w:tcBorders>
              <w:top w:val="nil"/>
              <w:left w:val="nil"/>
              <w:bottom w:val="single" w:color="auto" w:sz="12" w:space="0"/>
              <w:right w:val="nil"/>
            </w:tcBorders>
            <w:shd w:val="clear" w:color="auto" w:fill="auto"/>
            <w:noWrap/>
            <w:vAlign w:val="center"/>
          </w:tcPr>
          <w:p w14:paraId="2F994AF9">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973" w:type="dxa"/>
            <w:tcBorders>
              <w:top w:val="nil"/>
              <w:left w:val="nil"/>
              <w:bottom w:val="single" w:color="auto" w:sz="12" w:space="0"/>
              <w:right w:val="nil"/>
            </w:tcBorders>
            <w:shd w:val="clear" w:color="auto" w:fill="auto"/>
            <w:noWrap/>
            <w:vAlign w:val="center"/>
          </w:tcPr>
          <w:p w14:paraId="0BACF40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bl>
    <w:p w14:paraId="6C277A3B">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GB" w:eastAsia="zh-CN"/>
        </w:rPr>
        <w:t>Note:† the age_c p</w:t>
      </w:r>
      <w:r>
        <w:rPr>
          <w:rFonts w:hint="default" w:ascii="Times New Roman" w:hAnsi="Times New Roman" w:eastAsia="宋体" w:cs="Times New Roman"/>
          <w:sz w:val="20"/>
          <w:szCs w:val="20"/>
          <w:lang w:val="en-GB"/>
        </w:rPr>
        <w:t xml:space="preserve"> </w:t>
      </w:r>
      <w:r>
        <w:rPr>
          <w:rFonts w:hint="default" w:ascii="Times New Roman" w:hAnsi="Times New Roman" w:cs="Times New Roman"/>
          <w:sz w:val="20"/>
          <w:szCs w:val="20"/>
          <w:lang w:val="en-GB" w:eastAsia="zh-CN"/>
        </w:rPr>
        <w:t xml:space="preserve">value of </w:t>
      </w:r>
      <w:r>
        <w:rPr>
          <w:rFonts w:hint="default" w:ascii="Times New Roman" w:hAnsi="Times New Roman" w:eastAsia="宋体" w:cs="Times New Roman"/>
          <w:sz w:val="20"/>
          <w:szCs w:val="20"/>
          <w:lang w:val="en-GB"/>
        </w:rPr>
        <w:t xml:space="preserve">the </w:t>
      </w:r>
      <w:r>
        <w:rPr>
          <w:rFonts w:hint="default" w:ascii="Times New Roman" w:hAnsi="Times New Roman" w:cs="Times New Roman"/>
          <w:sz w:val="20"/>
          <w:szCs w:val="20"/>
          <w:lang w:val="en-GB" w:eastAsia="zh-CN"/>
        </w:rPr>
        <w:t>pooled MI is displayed as the overall age_cat test result of the original output (p=0.821), but the single age_c coefficient is not clearly reported in the provided output. Here, the continuous age_c estimate from the WCB is used. *** p&lt;0.01; ** p&lt;0.05; * p&lt;0.1.</w:t>
      </w:r>
    </w:p>
    <w:p w14:paraId="6E31848F">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GB" w:eastAsia="zh-CN"/>
        </w:rPr>
        <w:t>SE=standard error; θ̄=WCB merge point estimation. WCB=wild cluster bootstrap.</w:t>
      </w:r>
    </w:p>
    <w:p w14:paraId="538CDD1E">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GB" w:eastAsia="zh-CN"/>
        </w:rPr>
        <w:t>Pooled Mi uses robust clustering standard errors (across 28 provinces).</w:t>
      </w:r>
    </w:p>
    <w:p w14:paraId="23C49894">
      <w:pPr>
        <w:rPr>
          <w:rFonts w:hint="default" w:ascii="Times New Roman" w:hAnsi="Times New Roman" w:cs="Times New Roman"/>
          <w:sz w:val="24"/>
          <w:szCs w:val="24"/>
          <w:lang w:val="en-US" w:eastAsia="zh-CN"/>
        </w:rPr>
      </w:pPr>
      <w:r>
        <w:rPr>
          <w:rFonts w:hint="default" w:ascii="Times New Roman" w:hAnsi="Times New Roman" w:cs="Times New Roman"/>
          <w:sz w:val="20"/>
          <w:szCs w:val="20"/>
          <w:lang w:val="en-GB" w:eastAsia="zh-CN"/>
        </w:rPr>
        <w:t>The WCB method provides more conservative inference when there are fewer clustering units.</w:t>
      </w:r>
    </w:p>
    <w:p w14:paraId="79C76DD7">
      <w:pPr>
        <w:pStyle w:val="8"/>
        <w:ind w:left="0" w:leftChars="0" w:firstLine="0" w:firstLineChars="0"/>
        <w:jc w:val="left"/>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GB" w:eastAsia="zh-CN"/>
        </w:rPr>
        <w:t>Table S4.</w:t>
      </w:r>
      <w:r>
        <w:rPr>
          <w:rFonts w:hint="default" w:ascii="Times New Roman" w:hAnsi="Times New Roman" w:cs="Times New Roman"/>
          <w:b w:val="0"/>
          <w:bCs/>
          <w:sz w:val="24"/>
          <w:szCs w:val="24"/>
          <w:lang w:val="en-GB" w:eastAsia="zh-CN"/>
        </w:rPr>
        <w:t xml:space="preserve"> Placebo Test Results (2011–2015): Continuous-Time DiD Estimates of the Pseudotime Dose Effect (MI vs. WCB).</w:t>
      </w:r>
    </w:p>
    <w:tbl>
      <w:tblPr>
        <w:tblStyle w:val="3"/>
        <w:tblW w:w="10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706"/>
        <w:gridCol w:w="1815"/>
        <w:gridCol w:w="1620"/>
        <w:gridCol w:w="1125"/>
        <w:gridCol w:w="1264"/>
      </w:tblGrid>
      <w:tr w14:paraId="6E9A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706" w:type="dxa"/>
            <w:tcBorders>
              <w:top w:val="single" w:color="auto" w:sz="12" w:space="0"/>
              <w:left w:val="nil"/>
              <w:bottom w:val="single" w:color="auto" w:sz="4" w:space="0"/>
              <w:right w:val="nil"/>
            </w:tcBorders>
            <w:shd w:val="clear" w:color="auto" w:fill="auto"/>
            <w:vAlign w:val="center"/>
          </w:tcPr>
          <w:p w14:paraId="606B0AB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Variables</w:t>
            </w:r>
          </w:p>
        </w:tc>
        <w:tc>
          <w:tcPr>
            <w:tcW w:w="1815" w:type="dxa"/>
            <w:tcBorders>
              <w:top w:val="single" w:color="auto" w:sz="12" w:space="0"/>
              <w:left w:val="nil"/>
              <w:bottom w:val="single" w:color="auto" w:sz="4" w:space="0"/>
              <w:right w:val="nil"/>
            </w:tcBorders>
            <w:shd w:val="clear" w:color="auto" w:fill="auto"/>
            <w:vAlign w:val="center"/>
          </w:tcPr>
          <w:p w14:paraId="4A3D9B0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Pooled MI</w:t>
            </w:r>
          </w:p>
          <w:p w14:paraId="27EC59EE">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Coef. (SE)</w:t>
            </w:r>
          </w:p>
        </w:tc>
        <w:tc>
          <w:tcPr>
            <w:tcW w:w="1620" w:type="dxa"/>
            <w:tcBorders>
              <w:top w:val="single" w:color="auto" w:sz="12" w:space="0"/>
              <w:left w:val="nil"/>
              <w:bottom w:val="single" w:color="auto" w:sz="4" w:space="0"/>
              <w:right w:val="nil"/>
            </w:tcBorders>
            <w:shd w:val="clear" w:color="auto" w:fill="auto"/>
            <w:vAlign w:val="center"/>
          </w:tcPr>
          <w:p w14:paraId="6695BF4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WCB Corrected</w:t>
            </w:r>
          </w:p>
          <w:p w14:paraId="349353A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Coef.</w:t>
            </w:r>
            <w:r>
              <w:rPr>
                <w:rFonts w:hint="default" w:ascii="Times New Roman" w:hAnsi="Times New Roman" w:cs="Times New Roman"/>
                <w:b/>
                <w:bCs/>
                <w:i w:val="0"/>
                <w:iCs w:val="0"/>
                <w:color w:val="000000"/>
                <w:kern w:val="0"/>
                <w:sz w:val="20"/>
                <w:szCs w:val="20"/>
                <w:u w:val="none"/>
                <w:lang w:val="en-GB" w:eastAsia="zh-CN" w:bidi="ar"/>
              </w:rPr>
              <w:t xml:space="preserve"> </w:t>
            </w:r>
            <w:r>
              <w:rPr>
                <w:rFonts w:hint="default" w:ascii="Times New Roman" w:hAnsi="Times New Roman" w:eastAsia="宋体" w:cs="Times New Roman"/>
                <w:b/>
                <w:bCs/>
                <w:i w:val="0"/>
                <w:iCs w:val="0"/>
                <w:color w:val="000000"/>
                <w:kern w:val="0"/>
                <w:sz w:val="20"/>
                <w:szCs w:val="20"/>
                <w:u w:val="none"/>
                <w:lang w:val="en-GB" w:eastAsia="zh-CN" w:bidi="ar"/>
              </w:rPr>
              <w:t>(SE)</w:t>
            </w:r>
          </w:p>
        </w:tc>
        <w:tc>
          <w:tcPr>
            <w:tcW w:w="1125" w:type="dxa"/>
            <w:tcBorders>
              <w:top w:val="single" w:color="auto" w:sz="12" w:space="0"/>
              <w:left w:val="nil"/>
              <w:bottom w:val="single" w:color="auto" w:sz="4" w:space="0"/>
              <w:right w:val="nil"/>
            </w:tcBorders>
            <w:shd w:val="clear" w:color="auto" w:fill="auto"/>
            <w:vAlign w:val="center"/>
          </w:tcPr>
          <w:p w14:paraId="012EC3A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Pooled</w:t>
            </w:r>
          </w:p>
          <w:p w14:paraId="235B2E9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p value</w:t>
            </w:r>
          </w:p>
        </w:tc>
        <w:tc>
          <w:tcPr>
            <w:tcW w:w="1264" w:type="dxa"/>
            <w:tcBorders>
              <w:top w:val="single" w:color="auto" w:sz="12" w:space="0"/>
              <w:left w:val="nil"/>
              <w:bottom w:val="single" w:color="auto" w:sz="4" w:space="0"/>
              <w:right w:val="nil"/>
            </w:tcBorders>
            <w:shd w:val="clear" w:color="auto" w:fill="auto"/>
            <w:vAlign w:val="center"/>
          </w:tcPr>
          <w:p w14:paraId="646BE13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WCB</w:t>
            </w:r>
          </w:p>
          <w:p w14:paraId="7DA4173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p value</w:t>
            </w:r>
          </w:p>
        </w:tc>
      </w:tr>
      <w:tr w14:paraId="1E03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single" w:color="auto" w:sz="4" w:space="0"/>
              <w:left w:val="nil"/>
              <w:bottom w:val="nil"/>
              <w:right w:val="nil"/>
            </w:tcBorders>
            <w:shd w:val="clear" w:color="auto" w:fill="auto"/>
            <w:vAlign w:val="center"/>
          </w:tcPr>
          <w:p w14:paraId="23EA916E">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A. Core policy and dose interaction</w:t>
            </w:r>
          </w:p>
        </w:tc>
        <w:tc>
          <w:tcPr>
            <w:tcW w:w="1815" w:type="dxa"/>
            <w:tcBorders>
              <w:top w:val="single" w:color="auto" w:sz="4" w:space="0"/>
              <w:left w:val="nil"/>
              <w:bottom w:val="nil"/>
              <w:right w:val="nil"/>
            </w:tcBorders>
            <w:shd w:val="clear" w:color="auto" w:fill="auto"/>
            <w:vAlign w:val="center"/>
          </w:tcPr>
          <w:p w14:paraId="5E5E243D">
            <w:pPr>
              <w:snapToGrid w:val="0"/>
              <w:jc w:val="center"/>
              <w:rPr>
                <w:rFonts w:hint="default" w:ascii="Times New Roman" w:hAnsi="Times New Roman" w:eastAsia="宋体" w:cs="Times New Roman"/>
                <w:b w:val="0"/>
                <w:bCs w:val="0"/>
                <w:i w:val="0"/>
                <w:iCs w:val="0"/>
                <w:color w:val="000000"/>
                <w:sz w:val="20"/>
                <w:szCs w:val="20"/>
                <w:u w:val="none"/>
              </w:rPr>
            </w:pPr>
          </w:p>
        </w:tc>
        <w:tc>
          <w:tcPr>
            <w:tcW w:w="1620" w:type="dxa"/>
            <w:tcBorders>
              <w:top w:val="single" w:color="auto" w:sz="4" w:space="0"/>
              <w:left w:val="nil"/>
              <w:bottom w:val="nil"/>
              <w:right w:val="nil"/>
            </w:tcBorders>
            <w:shd w:val="clear" w:color="auto" w:fill="auto"/>
            <w:vAlign w:val="center"/>
          </w:tcPr>
          <w:p w14:paraId="64F96EDF">
            <w:pPr>
              <w:snapToGrid w:val="0"/>
              <w:jc w:val="center"/>
              <w:rPr>
                <w:rFonts w:hint="default" w:ascii="Times New Roman" w:hAnsi="Times New Roman" w:eastAsia="宋体" w:cs="Times New Roman"/>
                <w:b w:val="0"/>
                <w:bCs w:val="0"/>
                <w:i w:val="0"/>
                <w:iCs w:val="0"/>
                <w:color w:val="000000"/>
                <w:sz w:val="20"/>
                <w:szCs w:val="20"/>
                <w:u w:val="none"/>
              </w:rPr>
            </w:pPr>
          </w:p>
        </w:tc>
        <w:tc>
          <w:tcPr>
            <w:tcW w:w="1125" w:type="dxa"/>
            <w:tcBorders>
              <w:top w:val="single" w:color="auto" w:sz="4" w:space="0"/>
              <w:left w:val="nil"/>
              <w:bottom w:val="nil"/>
              <w:right w:val="nil"/>
            </w:tcBorders>
            <w:shd w:val="clear" w:color="auto" w:fill="auto"/>
            <w:vAlign w:val="center"/>
          </w:tcPr>
          <w:p w14:paraId="71450549">
            <w:pPr>
              <w:snapToGrid w:val="0"/>
              <w:jc w:val="center"/>
              <w:rPr>
                <w:rFonts w:hint="default" w:ascii="Times New Roman" w:hAnsi="Times New Roman" w:eastAsia="宋体" w:cs="Times New Roman"/>
                <w:b w:val="0"/>
                <w:bCs w:val="0"/>
                <w:i w:val="0"/>
                <w:iCs w:val="0"/>
                <w:color w:val="000000"/>
                <w:sz w:val="20"/>
                <w:szCs w:val="20"/>
                <w:u w:val="none"/>
              </w:rPr>
            </w:pPr>
          </w:p>
        </w:tc>
        <w:tc>
          <w:tcPr>
            <w:tcW w:w="1264" w:type="dxa"/>
            <w:tcBorders>
              <w:top w:val="single" w:color="auto" w:sz="4" w:space="0"/>
              <w:left w:val="nil"/>
              <w:bottom w:val="nil"/>
              <w:right w:val="nil"/>
            </w:tcBorders>
            <w:shd w:val="clear" w:color="auto" w:fill="auto"/>
            <w:vAlign w:val="center"/>
          </w:tcPr>
          <w:p w14:paraId="3C6D96FA">
            <w:pPr>
              <w:snapToGrid w:val="0"/>
              <w:jc w:val="center"/>
              <w:rPr>
                <w:rFonts w:hint="default" w:ascii="Times New Roman" w:hAnsi="Times New Roman" w:eastAsia="宋体" w:cs="Times New Roman"/>
                <w:b w:val="0"/>
                <w:bCs w:val="0"/>
                <w:i w:val="0"/>
                <w:iCs w:val="0"/>
                <w:color w:val="000000"/>
                <w:sz w:val="20"/>
                <w:szCs w:val="20"/>
                <w:u w:val="none"/>
              </w:rPr>
            </w:pPr>
          </w:p>
        </w:tc>
      </w:tr>
      <w:tr w14:paraId="5945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25485CE9">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 xml:space="preserve">TML: Medium (ref: </w:t>
            </w:r>
            <w:r>
              <w:rPr>
                <w:rFonts w:hint="default" w:ascii="Times New Roman" w:hAnsi="Times New Roman" w:cs="Times New Roman"/>
                <w:b w:val="0"/>
                <w:bCs w:val="0"/>
                <w:kern w:val="0"/>
                <w:sz w:val="20"/>
                <w:szCs w:val="20"/>
                <w:lang w:val="en-GB" w:eastAsia="zh-CN" w:bidi="ar"/>
              </w:rPr>
              <w:t>Short</w:t>
            </w:r>
            <w:r>
              <w:rPr>
                <w:rFonts w:hint="default" w:ascii="Times New Roman" w:hAnsi="Times New Roman" w:eastAsia="宋体" w:cs="Times New Roman"/>
                <w:b w:val="0"/>
                <w:bCs w:val="0"/>
                <w:kern w:val="0"/>
                <w:sz w:val="20"/>
                <w:szCs w:val="20"/>
                <w:lang w:val="en-GB" w:eastAsia="zh-CN" w:bidi="ar"/>
              </w:rPr>
              <w:t>)</w:t>
            </w:r>
          </w:p>
        </w:tc>
        <w:tc>
          <w:tcPr>
            <w:tcW w:w="1815" w:type="dxa"/>
            <w:tcBorders>
              <w:top w:val="nil"/>
              <w:left w:val="nil"/>
              <w:bottom w:val="nil"/>
              <w:right w:val="nil"/>
            </w:tcBorders>
            <w:shd w:val="clear" w:color="auto" w:fill="auto"/>
            <w:vAlign w:val="bottom"/>
          </w:tcPr>
          <w:p w14:paraId="161625C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(0.035)</w:t>
            </w:r>
          </w:p>
        </w:tc>
        <w:tc>
          <w:tcPr>
            <w:tcW w:w="1620" w:type="dxa"/>
            <w:tcBorders>
              <w:top w:val="nil"/>
              <w:left w:val="nil"/>
              <w:bottom w:val="nil"/>
              <w:right w:val="nil"/>
            </w:tcBorders>
            <w:shd w:val="clear" w:color="auto" w:fill="auto"/>
            <w:vAlign w:val="bottom"/>
          </w:tcPr>
          <w:p w14:paraId="4893CD7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-0.001(0.046)</w:t>
            </w:r>
          </w:p>
        </w:tc>
        <w:tc>
          <w:tcPr>
            <w:tcW w:w="1125" w:type="dxa"/>
            <w:tcBorders>
              <w:top w:val="nil"/>
              <w:left w:val="nil"/>
              <w:bottom w:val="nil"/>
              <w:right w:val="nil"/>
            </w:tcBorders>
            <w:shd w:val="clear" w:color="auto" w:fill="auto"/>
            <w:vAlign w:val="bottom"/>
          </w:tcPr>
          <w:p w14:paraId="7693760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0.971</w:t>
            </w:r>
          </w:p>
        </w:tc>
        <w:tc>
          <w:tcPr>
            <w:tcW w:w="1264" w:type="dxa"/>
            <w:tcBorders>
              <w:top w:val="nil"/>
              <w:left w:val="nil"/>
              <w:bottom w:val="nil"/>
              <w:right w:val="nil"/>
            </w:tcBorders>
            <w:shd w:val="clear" w:color="auto" w:fill="auto"/>
            <w:vAlign w:val="bottom"/>
          </w:tcPr>
          <w:p w14:paraId="078100A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0.977</w:t>
            </w:r>
          </w:p>
        </w:tc>
      </w:tr>
      <w:tr w14:paraId="2EC8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59BED76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 xml:space="preserve">TML: </w:t>
            </w:r>
            <w:r>
              <w:rPr>
                <w:rFonts w:hint="default" w:ascii="Times New Roman" w:hAnsi="Times New Roman" w:cs="Times New Roman"/>
                <w:b w:val="0"/>
                <w:bCs w:val="0"/>
                <w:kern w:val="0"/>
                <w:sz w:val="20"/>
                <w:szCs w:val="20"/>
                <w:lang w:val="en-GB" w:eastAsia="zh-CN" w:bidi="ar"/>
              </w:rPr>
              <w:t>Long</w:t>
            </w:r>
            <w:r>
              <w:rPr>
                <w:rFonts w:hint="default" w:ascii="Times New Roman" w:hAnsi="Times New Roman" w:eastAsia="宋体" w:cs="Times New Roman"/>
                <w:b w:val="0"/>
                <w:bCs w:val="0"/>
                <w:kern w:val="0"/>
                <w:sz w:val="20"/>
                <w:szCs w:val="20"/>
                <w:lang w:val="en-GB" w:eastAsia="zh-CN" w:bidi="ar"/>
              </w:rPr>
              <w:t xml:space="preserve"> (ref: </w:t>
            </w:r>
            <w:r>
              <w:rPr>
                <w:rFonts w:hint="default" w:ascii="Times New Roman" w:hAnsi="Times New Roman" w:cs="Times New Roman"/>
                <w:b w:val="0"/>
                <w:bCs w:val="0"/>
                <w:kern w:val="0"/>
                <w:sz w:val="20"/>
                <w:szCs w:val="20"/>
                <w:lang w:val="en-GB" w:eastAsia="zh-CN" w:bidi="ar"/>
              </w:rPr>
              <w:t>Short</w:t>
            </w:r>
            <w:r>
              <w:rPr>
                <w:rFonts w:hint="default" w:ascii="Times New Roman" w:hAnsi="Times New Roman" w:eastAsia="宋体" w:cs="Times New Roman"/>
                <w:b w:val="0"/>
                <w:bCs w:val="0"/>
                <w:kern w:val="0"/>
                <w:sz w:val="20"/>
                <w:szCs w:val="20"/>
                <w:lang w:val="en-GB" w:eastAsia="zh-CN" w:bidi="ar"/>
              </w:rPr>
              <w:t>)</w:t>
            </w:r>
          </w:p>
        </w:tc>
        <w:tc>
          <w:tcPr>
            <w:tcW w:w="1815" w:type="dxa"/>
            <w:tcBorders>
              <w:top w:val="nil"/>
              <w:left w:val="nil"/>
              <w:bottom w:val="nil"/>
              <w:right w:val="nil"/>
            </w:tcBorders>
            <w:shd w:val="clear" w:color="auto" w:fill="auto"/>
            <w:vAlign w:val="bottom"/>
          </w:tcPr>
          <w:p w14:paraId="19E7E9D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-0.273 (0.311)</w:t>
            </w:r>
          </w:p>
        </w:tc>
        <w:tc>
          <w:tcPr>
            <w:tcW w:w="1620" w:type="dxa"/>
            <w:tcBorders>
              <w:top w:val="nil"/>
              <w:left w:val="nil"/>
              <w:bottom w:val="nil"/>
              <w:right w:val="nil"/>
            </w:tcBorders>
            <w:shd w:val="clear" w:color="auto" w:fill="auto"/>
            <w:vAlign w:val="bottom"/>
          </w:tcPr>
          <w:p w14:paraId="407198F6">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-0.272 (0.592)</w:t>
            </w:r>
          </w:p>
        </w:tc>
        <w:tc>
          <w:tcPr>
            <w:tcW w:w="1125" w:type="dxa"/>
            <w:tcBorders>
              <w:top w:val="nil"/>
              <w:left w:val="nil"/>
              <w:bottom w:val="nil"/>
              <w:right w:val="nil"/>
            </w:tcBorders>
            <w:shd w:val="clear" w:color="auto" w:fill="auto"/>
            <w:vAlign w:val="bottom"/>
          </w:tcPr>
          <w:p w14:paraId="247A4BF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0.389</w:t>
            </w:r>
          </w:p>
        </w:tc>
        <w:tc>
          <w:tcPr>
            <w:tcW w:w="1264" w:type="dxa"/>
            <w:tcBorders>
              <w:top w:val="nil"/>
              <w:left w:val="nil"/>
              <w:bottom w:val="nil"/>
              <w:right w:val="nil"/>
            </w:tcBorders>
            <w:shd w:val="clear" w:color="auto" w:fill="auto"/>
            <w:vAlign w:val="bottom"/>
          </w:tcPr>
          <w:p w14:paraId="3028EBF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0.645</w:t>
            </w:r>
          </w:p>
        </w:tc>
      </w:tr>
      <w:tr w14:paraId="783C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7C176D5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TimeMonths_c</w:t>
            </w:r>
          </w:p>
        </w:tc>
        <w:tc>
          <w:tcPr>
            <w:tcW w:w="1815" w:type="dxa"/>
            <w:tcBorders>
              <w:top w:val="nil"/>
              <w:left w:val="nil"/>
              <w:bottom w:val="nil"/>
              <w:right w:val="nil"/>
            </w:tcBorders>
            <w:shd w:val="clear" w:color="auto" w:fill="auto"/>
            <w:vAlign w:val="bottom"/>
          </w:tcPr>
          <w:p w14:paraId="19F7B0C2">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-0.012</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xml:space="preserve"> (0.002)</w:t>
            </w:r>
          </w:p>
        </w:tc>
        <w:tc>
          <w:tcPr>
            <w:tcW w:w="1620" w:type="dxa"/>
            <w:tcBorders>
              <w:top w:val="nil"/>
              <w:left w:val="nil"/>
              <w:bottom w:val="nil"/>
              <w:right w:val="nil"/>
            </w:tcBorders>
            <w:shd w:val="clear" w:color="auto" w:fill="auto"/>
            <w:vAlign w:val="bottom"/>
          </w:tcPr>
          <w:p w14:paraId="2E25871D">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-0.012</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xml:space="preserve"> (0.006)</w:t>
            </w:r>
          </w:p>
        </w:tc>
        <w:tc>
          <w:tcPr>
            <w:tcW w:w="1125" w:type="dxa"/>
            <w:tcBorders>
              <w:top w:val="nil"/>
              <w:left w:val="nil"/>
              <w:bottom w:val="nil"/>
              <w:right w:val="nil"/>
            </w:tcBorders>
            <w:shd w:val="clear" w:color="auto" w:fill="auto"/>
            <w:vAlign w:val="bottom"/>
          </w:tcPr>
          <w:p w14:paraId="0EF80C83">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c>
          <w:tcPr>
            <w:tcW w:w="1264" w:type="dxa"/>
            <w:tcBorders>
              <w:top w:val="nil"/>
              <w:left w:val="nil"/>
              <w:bottom w:val="nil"/>
              <w:right w:val="nil"/>
            </w:tcBorders>
            <w:shd w:val="clear" w:color="auto" w:fill="auto"/>
            <w:vAlign w:val="bottom"/>
          </w:tcPr>
          <w:p w14:paraId="234511F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0.033</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r>
      <w:tr w14:paraId="5B3C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45333590">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TML: Medium × TimeMonths_c</w:t>
            </w:r>
          </w:p>
        </w:tc>
        <w:tc>
          <w:tcPr>
            <w:tcW w:w="1815" w:type="dxa"/>
            <w:tcBorders>
              <w:top w:val="nil"/>
              <w:left w:val="nil"/>
              <w:bottom w:val="nil"/>
              <w:right w:val="nil"/>
            </w:tcBorders>
            <w:shd w:val="clear" w:color="auto" w:fill="auto"/>
            <w:vAlign w:val="bottom"/>
          </w:tcPr>
          <w:p w14:paraId="6EB47CC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0.010 (0.017)</w:t>
            </w:r>
          </w:p>
        </w:tc>
        <w:tc>
          <w:tcPr>
            <w:tcW w:w="1620" w:type="dxa"/>
            <w:tcBorders>
              <w:top w:val="nil"/>
              <w:left w:val="nil"/>
              <w:bottom w:val="nil"/>
              <w:right w:val="nil"/>
            </w:tcBorders>
            <w:shd w:val="clear" w:color="auto" w:fill="auto"/>
            <w:vAlign w:val="bottom"/>
          </w:tcPr>
          <w:p w14:paraId="240B80D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0.010 (0.024)</w:t>
            </w:r>
          </w:p>
        </w:tc>
        <w:tc>
          <w:tcPr>
            <w:tcW w:w="1125" w:type="dxa"/>
            <w:tcBorders>
              <w:top w:val="nil"/>
              <w:left w:val="nil"/>
              <w:bottom w:val="nil"/>
              <w:right w:val="nil"/>
            </w:tcBorders>
            <w:shd w:val="clear" w:color="auto" w:fill="auto"/>
            <w:vAlign w:val="bottom"/>
          </w:tcPr>
          <w:p w14:paraId="608162A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0.562</w:t>
            </w:r>
          </w:p>
        </w:tc>
        <w:tc>
          <w:tcPr>
            <w:tcW w:w="1264" w:type="dxa"/>
            <w:tcBorders>
              <w:top w:val="nil"/>
              <w:left w:val="nil"/>
              <w:bottom w:val="nil"/>
              <w:right w:val="nil"/>
            </w:tcBorders>
            <w:shd w:val="clear" w:color="auto" w:fill="auto"/>
            <w:vAlign w:val="bottom"/>
          </w:tcPr>
          <w:p w14:paraId="09A35F9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0.671</w:t>
            </w:r>
          </w:p>
        </w:tc>
      </w:tr>
      <w:tr w14:paraId="346E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single" w:color="auto" w:sz="4" w:space="0"/>
              <w:right w:val="nil"/>
            </w:tcBorders>
            <w:shd w:val="clear" w:color="auto" w:fill="auto"/>
            <w:vAlign w:val="center"/>
          </w:tcPr>
          <w:p w14:paraId="24F056B0">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 xml:space="preserve">TML: </w:t>
            </w:r>
            <w:r>
              <w:rPr>
                <w:rFonts w:hint="default" w:ascii="Times New Roman" w:hAnsi="Times New Roman" w:cs="Times New Roman"/>
                <w:b w:val="0"/>
                <w:bCs w:val="0"/>
                <w:kern w:val="0"/>
                <w:sz w:val="20"/>
                <w:szCs w:val="20"/>
                <w:lang w:val="en-GB" w:eastAsia="zh-CN" w:bidi="ar"/>
              </w:rPr>
              <w:t>Long</w:t>
            </w:r>
            <w:r>
              <w:rPr>
                <w:rFonts w:hint="default" w:ascii="Times New Roman" w:hAnsi="Times New Roman" w:eastAsia="宋体" w:cs="Times New Roman"/>
                <w:b w:val="0"/>
                <w:bCs w:val="0"/>
                <w:kern w:val="0"/>
                <w:sz w:val="20"/>
                <w:szCs w:val="20"/>
                <w:lang w:val="en-GB" w:eastAsia="zh-CN" w:bidi="ar"/>
              </w:rPr>
              <w:t xml:space="preserve"> × TimeMonths_c</w:t>
            </w:r>
          </w:p>
        </w:tc>
        <w:tc>
          <w:tcPr>
            <w:tcW w:w="1815" w:type="dxa"/>
            <w:tcBorders>
              <w:top w:val="nil"/>
              <w:left w:val="nil"/>
              <w:bottom w:val="single" w:color="auto" w:sz="4" w:space="0"/>
              <w:right w:val="nil"/>
            </w:tcBorders>
            <w:shd w:val="clear" w:color="auto" w:fill="auto"/>
            <w:vAlign w:val="bottom"/>
          </w:tcPr>
          <w:p w14:paraId="74266FD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0.089 (0.076)</w:t>
            </w:r>
          </w:p>
        </w:tc>
        <w:tc>
          <w:tcPr>
            <w:tcW w:w="1620" w:type="dxa"/>
            <w:tcBorders>
              <w:top w:val="nil"/>
              <w:left w:val="nil"/>
              <w:bottom w:val="single" w:color="auto" w:sz="4" w:space="0"/>
              <w:right w:val="nil"/>
            </w:tcBorders>
            <w:shd w:val="clear" w:color="auto" w:fill="auto"/>
            <w:vAlign w:val="bottom"/>
          </w:tcPr>
          <w:p w14:paraId="6D83AA6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0.089 (0.124)</w:t>
            </w:r>
          </w:p>
        </w:tc>
        <w:tc>
          <w:tcPr>
            <w:tcW w:w="1125" w:type="dxa"/>
            <w:tcBorders>
              <w:top w:val="nil"/>
              <w:left w:val="nil"/>
              <w:bottom w:val="single" w:color="auto" w:sz="4" w:space="0"/>
              <w:right w:val="nil"/>
            </w:tcBorders>
            <w:shd w:val="clear" w:color="auto" w:fill="auto"/>
            <w:vAlign w:val="bottom"/>
          </w:tcPr>
          <w:p w14:paraId="46993C9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0.254</w:t>
            </w:r>
          </w:p>
        </w:tc>
        <w:tc>
          <w:tcPr>
            <w:tcW w:w="1264" w:type="dxa"/>
            <w:tcBorders>
              <w:top w:val="nil"/>
              <w:left w:val="nil"/>
              <w:bottom w:val="single" w:color="auto" w:sz="4" w:space="0"/>
              <w:right w:val="nil"/>
            </w:tcBorders>
            <w:shd w:val="clear" w:color="auto" w:fill="auto"/>
            <w:vAlign w:val="bottom"/>
          </w:tcPr>
          <w:p w14:paraId="0C0A816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0.474</w:t>
            </w:r>
          </w:p>
        </w:tc>
      </w:tr>
      <w:tr w14:paraId="52B4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single" w:color="auto" w:sz="4" w:space="0"/>
              <w:left w:val="nil"/>
              <w:bottom w:val="nil"/>
              <w:right w:val="nil"/>
            </w:tcBorders>
            <w:shd w:val="clear" w:color="auto" w:fill="auto"/>
            <w:vAlign w:val="center"/>
          </w:tcPr>
          <w:p w14:paraId="6F650BD7">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B. Health and demographic control variables</w:t>
            </w:r>
          </w:p>
        </w:tc>
        <w:tc>
          <w:tcPr>
            <w:tcW w:w="1815" w:type="dxa"/>
            <w:tcBorders>
              <w:top w:val="single" w:color="auto" w:sz="4" w:space="0"/>
              <w:left w:val="nil"/>
              <w:bottom w:val="nil"/>
              <w:right w:val="nil"/>
            </w:tcBorders>
            <w:shd w:val="clear" w:color="auto" w:fill="auto"/>
            <w:vAlign w:val="center"/>
          </w:tcPr>
          <w:p w14:paraId="4C1038A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20" w:type="dxa"/>
            <w:tcBorders>
              <w:top w:val="single" w:color="auto" w:sz="4" w:space="0"/>
              <w:left w:val="nil"/>
              <w:bottom w:val="nil"/>
              <w:right w:val="nil"/>
            </w:tcBorders>
            <w:shd w:val="clear" w:color="auto" w:fill="auto"/>
            <w:vAlign w:val="center"/>
          </w:tcPr>
          <w:p w14:paraId="0037C4F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25" w:type="dxa"/>
            <w:tcBorders>
              <w:top w:val="single" w:color="auto" w:sz="4" w:space="0"/>
              <w:left w:val="nil"/>
              <w:bottom w:val="nil"/>
              <w:right w:val="nil"/>
            </w:tcBorders>
            <w:shd w:val="clear" w:color="auto" w:fill="auto"/>
            <w:vAlign w:val="center"/>
          </w:tcPr>
          <w:p w14:paraId="625C392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264" w:type="dxa"/>
            <w:tcBorders>
              <w:top w:val="single" w:color="auto" w:sz="4" w:space="0"/>
              <w:left w:val="nil"/>
              <w:bottom w:val="nil"/>
              <w:right w:val="nil"/>
            </w:tcBorders>
            <w:shd w:val="clear" w:color="auto" w:fill="auto"/>
            <w:vAlign w:val="center"/>
          </w:tcPr>
          <w:p w14:paraId="15B8C62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6661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62881954">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Chronic count</w:t>
            </w:r>
          </w:p>
        </w:tc>
        <w:tc>
          <w:tcPr>
            <w:tcW w:w="1815" w:type="dxa"/>
            <w:tcBorders>
              <w:top w:val="nil"/>
              <w:left w:val="nil"/>
              <w:bottom w:val="nil"/>
              <w:right w:val="nil"/>
            </w:tcBorders>
            <w:shd w:val="clear" w:color="auto" w:fill="auto"/>
            <w:vAlign w:val="bottom"/>
          </w:tcPr>
          <w:p w14:paraId="53C01D33">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-0.003 (0.014)</w:t>
            </w:r>
          </w:p>
        </w:tc>
        <w:tc>
          <w:tcPr>
            <w:tcW w:w="1620" w:type="dxa"/>
            <w:tcBorders>
              <w:top w:val="nil"/>
              <w:left w:val="nil"/>
              <w:bottom w:val="nil"/>
              <w:right w:val="nil"/>
            </w:tcBorders>
            <w:shd w:val="clear" w:color="auto" w:fill="auto"/>
            <w:vAlign w:val="bottom"/>
          </w:tcPr>
          <w:p w14:paraId="003A0B11">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-0.003 (0.016)</w:t>
            </w:r>
          </w:p>
        </w:tc>
        <w:tc>
          <w:tcPr>
            <w:tcW w:w="1125" w:type="dxa"/>
            <w:tcBorders>
              <w:top w:val="nil"/>
              <w:left w:val="nil"/>
              <w:bottom w:val="nil"/>
              <w:right w:val="nil"/>
            </w:tcBorders>
            <w:shd w:val="clear" w:color="auto" w:fill="auto"/>
            <w:vAlign w:val="bottom"/>
          </w:tcPr>
          <w:p w14:paraId="6D0FBE7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0.817</w:t>
            </w:r>
          </w:p>
        </w:tc>
        <w:tc>
          <w:tcPr>
            <w:tcW w:w="1264" w:type="dxa"/>
            <w:tcBorders>
              <w:top w:val="nil"/>
              <w:left w:val="nil"/>
              <w:bottom w:val="nil"/>
              <w:right w:val="nil"/>
            </w:tcBorders>
            <w:shd w:val="clear" w:color="auto" w:fill="auto"/>
            <w:vAlign w:val="bottom"/>
          </w:tcPr>
          <w:p w14:paraId="2453187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0.831</w:t>
            </w:r>
          </w:p>
        </w:tc>
      </w:tr>
      <w:tr w14:paraId="0500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0DFAD1AF">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ADL</w:t>
            </w:r>
            <w:r>
              <w:rPr>
                <w:rFonts w:hint="default" w:ascii="Times New Roman" w:hAnsi="Times New Roman" w:cs="Times New Roman"/>
                <w:b w:val="0"/>
                <w:bCs w:val="0"/>
                <w:kern w:val="0"/>
                <w:sz w:val="20"/>
                <w:szCs w:val="20"/>
                <w:lang w:val="en-GB" w:eastAsia="zh-CN" w:bidi="ar"/>
              </w:rPr>
              <w:t>s</w:t>
            </w:r>
            <w:r>
              <w:rPr>
                <w:rFonts w:hint="default" w:ascii="Times New Roman" w:hAnsi="Times New Roman" w:eastAsia="宋体" w:cs="Times New Roman"/>
                <w:b w:val="0"/>
                <w:bCs w:val="0"/>
                <w:kern w:val="0"/>
                <w:sz w:val="20"/>
                <w:szCs w:val="20"/>
                <w:lang w:val="en-GB" w:eastAsia="zh-CN" w:bidi="ar"/>
              </w:rPr>
              <w:t xml:space="preserve"> PC</w:t>
            </w:r>
          </w:p>
        </w:tc>
        <w:tc>
          <w:tcPr>
            <w:tcW w:w="1815" w:type="dxa"/>
            <w:tcBorders>
              <w:top w:val="nil"/>
              <w:left w:val="nil"/>
              <w:bottom w:val="nil"/>
              <w:right w:val="nil"/>
            </w:tcBorders>
            <w:shd w:val="clear" w:color="auto" w:fill="auto"/>
            <w:vAlign w:val="bottom"/>
          </w:tcPr>
          <w:p w14:paraId="085DE653">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0.045 (0.022)*</w:t>
            </w:r>
          </w:p>
        </w:tc>
        <w:tc>
          <w:tcPr>
            <w:tcW w:w="1620" w:type="dxa"/>
            <w:tcBorders>
              <w:top w:val="nil"/>
              <w:left w:val="nil"/>
              <w:bottom w:val="nil"/>
              <w:right w:val="nil"/>
            </w:tcBorders>
            <w:shd w:val="clear" w:color="auto" w:fill="auto"/>
            <w:vAlign w:val="bottom"/>
          </w:tcPr>
          <w:p w14:paraId="538F777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0.045 (0.024)*</w:t>
            </w:r>
          </w:p>
        </w:tc>
        <w:tc>
          <w:tcPr>
            <w:tcW w:w="1125" w:type="dxa"/>
            <w:tcBorders>
              <w:top w:val="nil"/>
              <w:left w:val="nil"/>
              <w:bottom w:val="nil"/>
              <w:right w:val="nil"/>
            </w:tcBorders>
            <w:shd w:val="clear" w:color="auto" w:fill="auto"/>
            <w:vAlign w:val="bottom"/>
          </w:tcPr>
          <w:p w14:paraId="4746C79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0.054*</w:t>
            </w:r>
          </w:p>
        </w:tc>
        <w:tc>
          <w:tcPr>
            <w:tcW w:w="1264" w:type="dxa"/>
            <w:tcBorders>
              <w:top w:val="nil"/>
              <w:left w:val="nil"/>
              <w:bottom w:val="nil"/>
              <w:right w:val="nil"/>
            </w:tcBorders>
            <w:shd w:val="clear" w:color="auto" w:fill="auto"/>
            <w:vAlign w:val="bottom"/>
          </w:tcPr>
          <w:p w14:paraId="5F1F41C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0.059*</w:t>
            </w:r>
          </w:p>
        </w:tc>
      </w:tr>
      <w:tr w14:paraId="1841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2DDFE356">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Mental Health PC</w:t>
            </w:r>
          </w:p>
        </w:tc>
        <w:tc>
          <w:tcPr>
            <w:tcW w:w="1815" w:type="dxa"/>
            <w:tcBorders>
              <w:top w:val="nil"/>
              <w:left w:val="nil"/>
              <w:bottom w:val="nil"/>
              <w:right w:val="nil"/>
            </w:tcBorders>
            <w:shd w:val="clear" w:color="auto" w:fill="auto"/>
            <w:vAlign w:val="bottom"/>
          </w:tcPr>
          <w:p w14:paraId="1CD9309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0.086</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(0.012)</w:t>
            </w:r>
          </w:p>
        </w:tc>
        <w:tc>
          <w:tcPr>
            <w:tcW w:w="1620" w:type="dxa"/>
            <w:tcBorders>
              <w:top w:val="nil"/>
              <w:left w:val="nil"/>
              <w:bottom w:val="nil"/>
              <w:right w:val="nil"/>
            </w:tcBorders>
            <w:shd w:val="clear" w:color="auto" w:fill="auto"/>
            <w:vAlign w:val="bottom"/>
          </w:tcPr>
          <w:p w14:paraId="6AC6E126">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0.086</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(0.012)</w:t>
            </w:r>
          </w:p>
        </w:tc>
        <w:tc>
          <w:tcPr>
            <w:tcW w:w="1125" w:type="dxa"/>
            <w:tcBorders>
              <w:top w:val="nil"/>
              <w:left w:val="nil"/>
              <w:bottom w:val="nil"/>
              <w:right w:val="nil"/>
            </w:tcBorders>
            <w:shd w:val="clear" w:color="auto" w:fill="auto"/>
            <w:vAlign w:val="bottom"/>
          </w:tcPr>
          <w:p w14:paraId="27548169">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c>
          <w:tcPr>
            <w:tcW w:w="1264" w:type="dxa"/>
            <w:tcBorders>
              <w:top w:val="nil"/>
              <w:left w:val="nil"/>
              <w:bottom w:val="nil"/>
              <w:right w:val="nil"/>
            </w:tcBorders>
            <w:shd w:val="clear" w:color="auto" w:fill="auto"/>
            <w:vAlign w:val="bottom"/>
          </w:tcPr>
          <w:p w14:paraId="51464934">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r>
      <w:tr w14:paraId="30D9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024B700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Rural (1=Yes)</w:t>
            </w:r>
          </w:p>
        </w:tc>
        <w:tc>
          <w:tcPr>
            <w:tcW w:w="1815" w:type="dxa"/>
            <w:tcBorders>
              <w:top w:val="nil"/>
              <w:left w:val="nil"/>
              <w:bottom w:val="nil"/>
              <w:right w:val="nil"/>
            </w:tcBorders>
            <w:shd w:val="clear" w:color="auto" w:fill="auto"/>
            <w:vAlign w:val="bottom"/>
          </w:tcPr>
          <w:p w14:paraId="364D1A92">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-0.131</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(0.046)</w:t>
            </w:r>
          </w:p>
        </w:tc>
        <w:tc>
          <w:tcPr>
            <w:tcW w:w="1620" w:type="dxa"/>
            <w:tcBorders>
              <w:top w:val="nil"/>
              <w:left w:val="nil"/>
              <w:bottom w:val="nil"/>
              <w:right w:val="nil"/>
            </w:tcBorders>
            <w:shd w:val="clear" w:color="auto" w:fill="auto"/>
            <w:vAlign w:val="bottom"/>
          </w:tcPr>
          <w:p w14:paraId="4E15D882">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-0.131</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(0.054)</w:t>
            </w:r>
          </w:p>
        </w:tc>
        <w:tc>
          <w:tcPr>
            <w:tcW w:w="1125" w:type="dxa"/>
            <w:tcBorders>
              <w:top w:val="nil"/>
              <w:left w:val="nil"/>
              <w:bottom w:val="nil"/>
              <w:right w:val="nil"/>
            </w:tcBorders>
            <w:shd w:val="clear" w:color="auto" w:fill="auto"/>
            <w:vAlign w:val="bottom"/>
          </w:tcPr>
          <w:p w14:paraId="761B540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0.009</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c>
          <w:tcPr>
            <w:tcW w:w="1264" w:type="dxa"/>
            <w:tcBorders>
              <w:top w:val="nil"/>
              <w:left w:val="nil"/>
              <w:bottom w:val="nil"/>
              <w:right w:val="nil"/>
            </w:tcBorders>
            <w:shd w:val="clear" w:color="auto" w:fill="auto"/>
            <w:vAlign w:val="bottom"/>
          </w:tcPr>
          <w:p w14:paraId="23F099B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0.015</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r>
      <w:tr w14:paraId="5152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3008C45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Age</w:t>
            </w:r>
          </w:p>
        </w:tc>
        <w:tc>
          <w:tcPr>
            <w:tcW w:w="1815" w:type="dxa"/>
            <w:tcBorders>
              <w:top w:val="nil"/>
              <w:left w:val="nil"/>
              <w:bottom w:val="nil"/>
              <w:right w:val="nil"/>
            </w:tcBorders>
            <w:shd w:val="clear" w:color="auto" w:fill="auto"/>
            <w:vAlign w:val="bottom"/>
          </w:tcPr>
          <w:p w14:paraId="447C499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-0.003 (0.002)</w:t>
            </w:r>
          </w:p>
        </w:tc>
        <w:tc>
          <w:tcPr>
            <w:tcW w:w="1620" w:type="dxa"/>
            <w:tcBorders>
              <w:top w:val="nil"/>
              <w:left w:val="nil"/>
              <w:bottom w:val="nil"/>
              <w:right w:val="nil"/>
            </w:tcBorders>
            <w:shd w:val="clear" w:color="auto" w:fill="auto"/>
            <w:vAlign w:val="bottom"/>
          </w:tcPr>
          <w:p w14:paraId="419C05E5">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-0.003 (0.002)</w:t>
            </w:r>
          </w:p>
        </w:tc>
        <w:tc>
          <w:tcPr>
            <w:tcW w:w="1125" w:type="dxa"/>
            <w:tcBorders>
              <w:top w:val="nil"/>
              <w:left w:val="nil"/>
              <w:bottom w:val="nil"/>
              <w:right w:val="nil"/>
            </w:tcBorders>
            <w:shd w:val="clear" w:color="auto" w:fill="auto"/>
            <w:vAlign w:val="bottom"/>
          </w:tcPr>
          <w:p w14:paraId="0E151D0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0.179</w:t>
            </w:r>
          </w:p>
        </w:tc>
        <w:tc>
          <w:tcPr>
            <w:tcW w:w="1264" w:type="dxa"/>
            <w:tcBorders>
              <w:top w:val="nil"/>
              <w:left w:val="nil"/>
              <w:bottom w:val="nil"/>
              <w:right w:val="nil"/>
            </w:tcBorders>
            <w:shd w:val="clear" w:color="auto" w:fill="auto"/>
            <w:vAlign w:val="bottom"/>
          </w:tcPr>
          <w:p w14:paraId="34CD949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0.193</w:t>
            </w:r>
          </w:p>
        </w:tc>
      </w:tr>
      <w:tr w14:paraId="741D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25139BC2">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Male (1=Yes)</w:t>
            </w:r>
          </w:p>
        </w:tc>
        <w:tc>
          <w:tcPr>
            <w:tcW w:w="1815" w:type="dxa"/>
            <w:tcBorders>
              <w:top w:val="nil"/>
              <w:left w:val="nil"/>
              <w:bottom w:val="nil"/>
              <w:right w:val="nil"/>
            </w:tcBorders>
            <w:shd w:val="clear" w:color="auto" w:fill="auto"/>
            <w:vAlign w:val="bottom"/>
          </w:tcPr>
          <w:p w14:paraId="18E10D8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0.050 (0.028)*</w:t>
            </w:r>
          </w:p>
        </w:tc>
        <w:tc>
          <w:tcPr>
            <w:tcW w:w="1620" w:type="dxa"/>
            <w:tcBorders>
              <w:top w:val="nil"/>
              <w:left w:val="nil"/>
              <w:bottom w:val="nil"/>
              <w:right w:val="nil"/>
            </w:tcBorders>
            <w:shd w:val="clear" w:color="auto" w:fill="auto"/>
            <w:vAlign w:val="bottom"/>
          </w:tcPr>
          <w:p w14:paraId="2748D37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0.050 (0.032)</w:t>
            </w:r>
          </w:p>
        </w:tc>
        <w:tc>
          <w:tcPr>
            <w:tcW w:w="1125" w:type="dxa"/>
            <w:tcBorders>
              <w:top w:val="nil"/>
              <w:left w:val="nil"/>
              <w:bottom w:val="nil"/>
              <w:right w:val="nil"/>
            </w:tcBorders>
            <w:shd w:val="clear" w:color="auto" w:fill="auto"/>
            <w:vAlign w:val="bottom"/>
          </w:tcPr>
          <w:p w14:paraId="1FBFA42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0.088*</w:t>
            </w:r>
          </w:p>
        </w:tc>
        <w:tc>
          <w:tcPr>
            <w:tcW w:w="1264" w:type="dxa"/>
            <w:tcBorders>
              <w:top w:val="nil"/>
              <w:left w:val="nil"/>
              <w:bottom w:val="nil"/>
              <w:right w:val="nil"/>
            </w:tcBorders>
            <w:shd w:val="clear" w:color="auto" w:fill="auto"/>
            <w:vAlign w:val="bottom"/>
          </w:tcPr>
          <w:p w14:paraId="0D64CDA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0.122</w:t>
            </w:r>
          </w:p>
        </w:tc>
      </w:tr>
      <w:tr w14:paraId="0238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74B81E3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Low Education (1=Yes)</w:t>
            </w:r>
          </w:p>
        </w:tc>
        <w:tc>
          <w:tcPr>
            <w:tcW w:w="1815" w:type="dxa"/>
            <w:tcBorders>
              <w:top w:val="nil"/>
              <w:left w:val="nil"/>
              <w:bottom w:val="nil"/>
              <w:right w:val="nil"/>
            </w:tcBorders>
            <w:shd w:val="clear" w:color="auto" w:fill="auto"/>
            <w:vAlign w:val="bottom"/>
          </w:tcPr>
          <w:p w14:paraId="7527087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-0.040 (0.034)</w:t>
            </w:r>
          </w:p>
        </w:tc>
        <w:tc>
          <w:tcPr>
            <w:tcW w:w="1620" w:type="dxa"/>
            <w:tcBorders>
              <w:top w:val="nil"/>
              <w:left w:val="nil"/>
              <w:bottom w:val="nil"/>
              <w:right w:val="nil"/>
            </w:tcBorders>
            <w:shd w:val="clear" w:color="auto" w:fill="auto"/>
            <w:vAlign w:val="bottom"/>
          </w:tcPr>
          <w:p w14:paraId="0D38346B">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-0.040 (0.036)</w:t>
            </w:r>
          </w:p>
        </w:tc>
        <w:tc>
          <w:tcPr>
            <w:tcW w:w="1125" w:type="dxa"/>
            <w:tcBorders>
              <w:top w:val="nil"/>
              <w:left w:val="nil"/>
              <w:bottom w:val="nil"/>
              <w:right w:val="nil"/>
            </w:tcBorders>
            <w:shd w:val="clear" w:color="auto" w:fill="auto"/>
            <w:vAlign w:val="bottom"/>
          </w:tcPr>
          <w:p w14:paraId="30220FF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0.248</w:t>
            </w:r>
          </w:p>
        </w:tc>
        <w:tc>
          <w:tcPr>
            <w:tcW w:w="1264" w:type="dxa"/>
            <w:tcBorders>
              <w:top w:val="nil"/>
              <w:left w:val="nil"/>
              <w:bottom w:val="nil"/>
              <w:right w:val="nil"/>
            </w:tcBorders>
            <w:shd w:val="clear" w:color="auto" w:fill="auto"/>
            <w:vAlign w:val="bottom"/>
          </w:tcPr>
          <w:p w14:paraId="6A1B077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0.264</w:t>
            </w:r>
          </w:p>
        </w:tc>
      </w:tr>
      <w:tr w14:paraId="11AA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5E82AB26">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Couple household (1=Yes)</w:t>
            </w:r>
          </w:p>
        </w:tc>
        <w:tc>
          <w:tcPr>
            <w:tcW w:w="1815" w:type="dxa"/>
            <w:tcBorders>
              <w:top w:val="nil"/>
              <w:left w:val="nil"/>
              <w:bottom w:val="nil"/>
              <w:right w:val="nil"/>
            </w:tcBorders>
            <w:shd w:val="clear" w:color="auto" w:fill="auto"/>
            <w:vAlign w:val="bottom"/>
          </w:tcPr>
          <w:p w14:paraId="2FCA3E61">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-0.102</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xml:space="preserve"> (0.044)</w:t>
            </w:r>
          </w:p>
        </w:tc>
        <w:tc>
          <w:tcPr>
            <w:tcW w:w="1620" w:type="dxa"/>
            <w:tcBorders>
              <w:top w:val="nil"/>
              <w:left w:val="nil"/>
              <w:bottom w:val="nil"/>
              <w:right w:val="nil"/>
            </w:tcBorders>
            <w:shd w:val="clear" w:color="auto" w:fill="auto"/>
            <w:vAlign w:val="bottom"/>
          </w:tcPr>
          <w:p w14:paraId="23F0E5A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-0.103</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xml:space="preserve"> (0.049)</w:t>
            </w:r>
          </w:p>
        </w:tc>
        <w:tc>
          <w:tcPr>
            <w:tcW w:w="1125" w:type="dxa"/>
            <w:tcBorders>
              <w:top w:val="nil"/>
              <w:left w:val="nil"/>
              <w:bottom w:val="nil"/>
              <w:right w:val="nil"/>
            </w:tcBorders>
            <w:shd w:val="clear" w:color="auto" w:fill="auto"/>
            <w:vAlign w:val="bottom"/>
          </w:tcPr>
          <w:p w14:paraId="4FFC6C20">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0.028</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c>
          <w:tcPr>
            <w:tcW w:w="1264" w:type="dxa"/>
            <w:tcBorders>
              <w:top w:val="nil"/>
              <w:left w:val="nil"/>
              <w:bottom w:val="nil"/>
              <w:right w:val="nil"/>
            </w:tcBorders>
            <w:shd w:val="clear" w:color="auto" w:fill="auto"/>
            <w:vAlign w:val="bottom"/>
          </w:tcPr>
          <w:p w14:paraId="0C9773B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0.039</w:t>
            </w:r>
            <w:r>
              <w:rPr>
                <w:rFonts w:hint="default" w:ascii="Times New Roman" w:hAnsi="Times New Roman" w:eastAsia="宋体" w:cs="Times New Roman"/>
                <w:b w:val="0"/>
                <w:bCs w:val="0"/>
                <w:i w:val="0"/>
                <w:iCs w:val="0"/>
                <w:color w:val="08090C"/>
                <w:kern w:val="0"/>
                <w:sz w:val="20"/>
                <w:szCs w:val="20"/>
                <w:u w:val="none"/>
                <w:lang w:val="en-GB" w:eastAsia="zh-CN" w:bidi="ar"/>
              </w:rPr>
              <w:t>**</w:t>
            </w:r>
          </w:p>
        </w:tc>
      </w:tr>
      <w:tr w14:paraId="7983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29163DBA">
            <w:pPr>
              <w:keepNext w:val="0"/>
              <w:keepLines w:val="0"/>
              <w:widowControl/>
              <w:suppressLineNumbers w:val="0"/>
              <w:snapToGrid w:val="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C. Social economy and provincial covariates</w:t>
            </w:r>
          </w:p>
        </w:tc>
        <w:tc>
          <w:tcPr>
            <w:tcW w:w="1815" w:type="dxa"/>
            <w:tcBorders>
              <w:top w:val="nil"/>
              <w:left w:val="nil"/>
              <w:bottom w:val="nil"/>
              <w:right w:val="nil"/>
            </w:tcBorders>
            <w:shd w:val="clear" w:color="auto" w:fill="auto"/>
            <w:vAlign w:val="center"/>
          </w:tcPr>
          <w:p w14:paraId="2224955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20" w:type="dxa"/>
            <w:tcBorders>
              <w:top w:val="nil"/>
              <w:left w:val="nil"/>
              <w:bottom w:val="nil"/>
              <w:right w:val="nil"/>
            </w:tcBorders>
            <w:shd w:val="clear" w:color="auto" w:fill="auto"/>
            <w:vAlign w:val="center"/>
          </w:tcPr>
          <w:p w14:paraId="788EF7D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25" w:type="dxa"/>
            <w:tcBorders>
              <w:top w:val="nil"/>
              <w:left w:val="nil"/>
              <w:bottom w:val="nil"/>
              <w:right w:val="nil"/>
            </w:tcBorders>
            <w:shd w:val="clear" w:color="auto" w:fill="auto"/>
            <w:vAlign w:val="center"/>
          </w:tcPr>
          <w:p w14:paraId="00293EE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264" w:type="dxa"/>
            <w:tcBorders>
              <w:top w:val="nil"/>
              <w:left w:val="nil"/>
              <w:bottom w:val="nil"/>
              <w:right w:val="nil"/>
            </w:tcBorders>
            <w:shd w:val="clear" w:color="auto" w:fill="auto"/>
            <w:vAlign w:val="center"/>
          </w:tcPr>
          <w:p w14:paraId="718F593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0B8F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3A5DA9D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Insured (1=Yes)</w:t>
            </w:r>
          </w:p>
        </w:tc>
        <w:tc>
          <w:tcPr>
            <w:tcW w:w="1815" w:type="dxa"/>
            <w:tcBorders>
              <w:top w:val="nil"/>
              <w:left w:val="nil"/>
              <w:bottom w:val="nil"/>
              <w:right w:val="nil"/>
            </w:tcBorders>
            <w:shd w:val="clear" w:color="auto" w:fill="auto"/>
            <w:vAlign w:val="bottom"/>
          </w:tcPr>
          <w:p w14:paraId="0D04E66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0.007 (0.059)</w:t>
            </w:r>
          </w:p>
        </w:tc>
        <w:tc>
          <w:tcPr>
            <w:tcW w:w="1620" w:type="dxa"/>
            <w:tcBorders>
              <w:top w:val="nil"/>
              <w:left w:val="nil"/>
              <w:bottom w:val="nil"/>
              <w:right w:val="nil"/>
            </w:tcBorders>
            <w:shd w:val="clear" w:color="auto" w:fill="auto"/>
            <w:vAlign w:val="bottom"/>
          </w:tcPr>
          <w:p w14:paraId="5425AC3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0.007 (0.069)</w:t>
            </w:r>
          </w:p>
        </w:tc>
        <w:tc>
          <w:tcPr>
            <w:tcW w:w="1125" w:type="dxa"/>
            <w:tcBorders>
              <w:top w:val="nil"/>
              <w:left w:val="nil"/>
              <w:bottom w:val="nil"/>
              <w:right w:val="nil"/>
            </w:tcBorders>
            <w:shd w:val="clear" w:color="auto" w:fill="auto"/>
            <w:vAlign w:val="bottom"/>
          </w:tcPr>
          <w:p w14:paraId="507623C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0.908</w:t>
            </w:r>
          </w:p>
        </w:tc>
        <w:tc>
          <w:tcPr>
            <w:tcW w:w="1264" w:type="dxa"/>
            <w:tcBorders>
              <w:top w:val="nil"/>
              <w:left w:val="nil"/>
              <w:bottom w:val="nil"/>
              <w:right w:val="nil"/>
            </w:tcBorders>
            <w:shd w:val="clear" w:color="auto" w:fill="auto"/>
            <w:vAlign w:val="bottom"/>
          </w:tcPr>
          <w:p w14:paraId="4F6A73E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0.923</w:t>
            </w:r>
          </w:p>
        </w:tc>
      </w:tr>
      <w:tr w14:paraId="3B20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7E66CF97">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Econ PC</w:t>
            </w:r>
          </w:p>
        </w:tc>
        <w:tc>
          <w:tcPr>
            <w:tcW w:w="1815" w:type="dxa"/>
            <w:tcBorders>
              <w:top w:val="nil"/>
              <w:left w:val="nil"/>
              <w:bottom w:val="nil"/>
              <w:right w:val="nil"/>
            </w:tcBorders>
            <w:shd w:val="clear" w:color="auto" w:fill="auto"/>
            <w:vAlign w:val="bottom"/>
          </w:tcPr>
          <w:p w14:paraId="59AC6B8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-0.009 (0.014)</w:t>
            </w:r>
          </w:p>
        </w:tc>
        <w:tc>
          <w:tcPr>
            <w:tcW w:w="1620" w:type="dxa"/>
            <w:tcBorders>
              <w:top w:val="nil"/>
              <w:left w:val="nil"/>
              <w:bottom w:val="nil"/>
              <w:right w:val="nil"/>
            </w:tcBorders>
            <w:shd w:val="clear" w:color="auto" w:fill="auto"/>
            <w:vAlign w:val="bottom"/>
          </w:tcPr>
          <w:p w14:paraId="361BEF95">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-0.009 (0.017)</w:t>
            </w:r>
          </w:p>
        </w:tc>
        <w:tc>
          <w:tcPr>
            <w:tcW w:w="1125" w:type="dxa"/>
            <w:tcBorders>
              <w:top w:val="nil"/>
              <w:left w:val="nil"/>
              <w:bottom w:val="nil"/>
              <w:right w:val="nil"/>
            </w:tcBorders>
            <w:shd w:val="clear" w:color="auto" w:fill="auto"/>
            <w:vAlign w:val="bottom"/>
          </w:tcPr>
          <w:p w14:paraId="5B3901B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0.544</w:t>
            </w:r>
          </w:p>
        </w:tc>
        <w:tc>
          <w:tcPr>
            <w:tcW w:w="1264" w:type="dxa"/>
            <w:tcBorders>
              <w:top w:val="nil"/>
              <w:left w:val="nil"/>
              <w:bottom w:val="nil"/>
              <w:right w:val="nil"/>
            </w:tcBorders>
            <w:shd w:val="clear" w:color="auto" w:fill="auto"/>
            <w:vAlign w:val="bottom"/>
          </w:tcPr>
          <w:p w14:paraId="3F50AB9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0.604</w:t>
            </w:r>
          </w:p>
        </w:tc>
      </w:tr>
      <w:tr w14:paraId="077F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1A51A324">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Medical Status PC</w:t>
            </w:r>
          </w:p>
        </w:tc>
        <w:tc>
          <w:tcPr>
            <w:tcW w:w="1815" w:type="dxa"/>
            <w:tcBorders>
              <w:top w:val="nil"/>
              <w:left w:val="nil"/>
              <w:bottom w:val="nil"/>
              <w:right w:val="nil"/>
            </w:tcBorders>
            <w:shd w:val="clear" w:color="auto" w:fill="auto"/>
            <w:vAlign w:val="bottom"/>
          </w:tcPr>
          <w:p w14:paraId="75F28AA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0.036 (0.026)</w:t>
            </w:r>
          </w:p>
        </w:tc>
        <w:tc>
          <w:tcPr>
            <w:tcW w:w="1620" w:type="dxa"/>
            <w:tcBorders>
              <w:top w:val="nil"/>
              <w:left w:val="nil"/>
              <w:bottom w:val="nil"/>
              <w:right w:val="nil"/>
            </w:tcBorders>
            <w:shd w:val="clear" w:color="auto" w:fill="auto"/>
            <w:vAlign w:val="bottom"/>
          </w:tcPr>
          <w:p w14:paraId="70D9C05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0.036 (0.031)</w:t>
            </w:r>
          </w:p>
        </w:tc>
        <w:tc>
          <w:tcPr>
            <w:tcW w:w="1125" w:type="dxa"/>
            <w:tcBorders>
              <w:top w:val="nil"/>
              <w:left w:val="nil"/>
              <w:bottom w:val="nil"/>
              <w:right w:val="nil"/>
            </w:tcBorders>
            <w:shd w:val="clear" w:color="auto" w:fill="auto"/>
            <w:vAlign w:val="bottom"/>
          </w:tcPr>
          <w:p w14:paraId="63BF2A0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0.172</w:t>
            </w:r>
          </w:p>
        </w:tc>
        <w:tc>
          <w:tcPr>
            <w:tcW w:w="1264" w:type="dxa"/>
            <w:tcBorders>
              <w:top w:val="nil"/>
              <w:left w:val="nil"/>
              <w:bottom w:val="nil"/>
              <w:right w:val="nil"/>
            </w:tcBorders>
            <w:shd w:val="clear" w:color="auto" w:fill="auto"/>
            <w:vAlign w:val="bottom"/>
          </w:tcPr>
          <w:p w14:paraId="67FB658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0.252</w:t>
            </w:r>
          </w:p>
        </w:tc>
      </w:tr>
      <w:tr w14:paraId="451E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single" w:color="auto" w:sz="4" w:space="0"/>
              <w:right w:val="nil"/>
            </w:tcBorders>
            <w:shd w:val="clear" w:color="auto" w:fill="auto"/>
            <w:vAlign w:val="center"/>
          </w:tcPr>
          <w:p w14:paraId="0947F15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Econ PC × Med PC</w:t>
            </w:r>
          </w:p>
        </w:tc>
        <w:tc>
          <w:tcPr>
            <w:tcW w:w="1815" w:type="dxa"/>
            <w:tcBorders>
              <w:top w:val="nil"/>
              <w:left w:val="nil"/>
              <w:bottom w:val="single" w:color="auto" w:sz="4" w:space="0"/>
              <w:right w:val="nil"/>
            </w:tcBorders>
            <w:shd w:val="clear" w:color="auto" w:fill="auto"/>
            <w:vAlign w:val="bottom"/>
          </w:tcPr>
          <w:p w14:paraId="2334D133">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-0.003 (0.003)</w:t>
            </w:r>
          </w:p>
        </w:tc>
        <w:tc>
          <w:tcPr>
            <w:tcW w:w="1620" w:type="dxa"/>
            <w:tcBorders>
              <w:top w:val="nil"/>
              <w:left w:val="nil"/>
              <w:bottom w:val="single" w:color="auto" w:sz="4" w:space="0"/>
              <w:right w:val="nil"/>
            </w:tcBorders>
            <w:shd w:val="clear" w:color="auto" w:fill="auto"/>
            <w:vAlign w:val="bottom"/>
          </w:tcPr>
          <w:p w14:paraId="398D4282">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-0.003 (0.005)</w:t>
            </w:r>
          </w:p>
        </w:tc>
        <w:tc>
          <w:tcPr>
            <w:tcW w:w="1125" w:type="dxa"/>
            <w:tcBorders>
              <w:top w:val="nil"/>
              <w:left w:val="nil"/>
              <w:bottom w:val="single" w:color="auto" w:sz="4" w:space="0"/>
              <w:right w:val="nil"/>
            </w:tcBorders>
            <w:shd w:val="clear" w:color="auto" w:fill="auto"/>
            <w:vAlign w:val="bottom"/>
          </w:tcPr>
          <w:p w14:paraId="3682B80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0.287</w:t>
            </w:r>
          </w:p>
        </w:tc>
        <w:tc>
          <w:tcPr>
            <w:tcW w:w="1264" w:type="dxa"/>
            <w:tcBorders>
              <w:top w:val="nil"/>
              <w:left w:val="nil"/>
              <w:bottom w:val="single" w:color="auto" w:sz="4" w:space="0"/>
              <w:right w:val="nil"/>
            </w:tcBorders>
            <w:shd w:val="clear" w:color="auto" w:fill="auto"/>
            <w:vAlign w:val="bottom"/>
          </w:tcPr>
          <w:p w14:paraId="6AA6074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0.52</w:t>
            </w:r>
          </w:p>
        </w:tc>
      </w:tr>
      <w:tr w14:paraId="13CA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single" w:color="auto" w:sz="4" w:space="0"/>
              <w:left w:val="nil"/>
              <w:bottom w:val="nil"/>
              <w:right w:val="nil"/>
            </w:tcBorders>
            <w:shd w:val="clear" w:color="auto" w:fill="auto"/>
            <w:vAlign w:val="center"/>
          </w:tcPr>
          <w:p w14:paraId="5A18C52C">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D. Health behavior and service utilization</w:t>
            </w:r>
          </w:p>
        </w:tc>
        <w:tc>
          <w:tcPr>
            <w:tcW w:w="1815" w:type="dxa"/>
            <w:tcBorders>
              <w:top w:val="single" w:color="auto" w:sz="4" w:space="0"/>
              <w:left w:val="nil"/>
              <w:bottom w:val="nil"/>
              <w:right w:val="nil"/>
            </w:tcBorders>
            <w:shd w:val="clear" w:color="auto" w:fill="auto"/>
            <w:vAlign w:val="center"/>
          </w:tcPr>
          <w:p w14:paraId="7D2A9E6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20" w:type="dxa"/>
            <w:tcBorders>
              <w:top w:val="single" w:color="auto" w:sz="4" w:space="0"/>
              <w:left w:val="nil"/>
              <w:bottom w:val="nil"/>
              <w:right w:val="nil"/>
            </w:tcBorders>
            <w:shd w:val="clear" w:color="auto" w:fill="auto"/>
            <w:vAlign w:val="center"/>
          </w:tcPr>
          <w:p w14:paraId="7F4B922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25" w:type="dxa"/>
            <w:tcBorders>
              <w:top w:val="single" w:color="auto" w:sz="4" w:space="0"/>
              <w:left w:val="nil"/>
              <w:bottom w:val="nil"/>
              <w:right w:val="nil"/>
            </w:tcBorders>
            <w:shd w:val="clear" w:color="auto" w:fill="auto"/>
            <w:vAlign w:val="center"/>
          </w:tcPr>
          <w:p w14:paraId="42D4F1E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264" w:type="dxa"/>
            <w:tcBorders>
              <w:top w:val="single" w:color="auto" w:sz="4" w:space="0"/>
              <w:left w:val="nil"/>
              <w:bottom w:val="nil"/>
              <w:right w:val="nil"/>
            </w:tcBorders>
            <w:shd w:val="clear" w:color="auto" w:fill="auto"/>
            <w:vAlign w:val="center"/>
          </w:tcPr>
          <w:p w14:paraId="4320755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74D7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3A13A63B">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kern w:val="0"/>
                <w:sz w:val="20"/>
                <w:szCs w:val="20"/>
                <w:lang w:val="en-GB" w:eastAsia="zh-CN" w:bidi="ar"/>
              </w:rPr>
              <w:t xml:space="preserve">Cares of </w:t>
            </w:r>
            <w:r>
              <w:rPr>
                <w:rFonts w:hint="default" w:ascii="Times New Roman" w:hAnsi="Times New Roman" w:eastAsia="宋体" w:cs="Times New Roman"/>
                <w:b w:val="0"/>
                <w:bCs w:val="0"/>
                <w:kern w:val="0"/>
                <w:sz w:val="20"/>
                <w:szCs w:val="20"/>
                <w:lang w:val="en-GB" w:eastAsia="zh-CN" w:bidi="ar"/>
              </w:rPr>
              <w:t>ADLs (1=Yes)</w:t>
            </w:r>
          </w:p>
        </w:tc>
        <w:tc>
          <w:tcPr>
            <w:tcW w:w="1815" w:type="dxa"/>
            <w:tcBorders>
              <w:top w:val="nil"/>
              <w:left w:val="nil"/>
              <w:bottom w:val="nil"/>
              <w:right w:val="nil"/>
            </w:tcBorders>
            <w:shd w:val="clear" w:color="auto" w:fill="auto"/>
            <w:vAlign w:val="bottom"/>
          </w:tcPr>
          <w:p w14:paraId="58D04C4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0.035 (0.068)</w:t>
            </w:r>
          </w:p>
        </w:tc>
        <w:tc>
          <w:tcPr>
            <w:tcW w:w="1620" w:type="dxa"/>
            <w:tcBorders>
              <w:top w:val="nil"/>
              <w:left w:val="nil"/>
              <w:bottom w:val="nil"/>
              <w:right w:val="nil"/>
            </w:tcBorders>
            <w:shd w:val="clear" w:color="auto" w:fill="auto"/>
            <w:vAlign w:val="bottom"/>
          </w:tcPr>
          <w:p w14:paraId="77548D7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0.035 (0.076)</w:t>
            </w:r>
          </w:p>
        </w:tc>
        <w:tc>
          <w:tcPr>
            <w:tcW w:w="1125" w:type="dxa"/>
            <w:tcBorders>
              <w:top w:val="nil"/>
              <w:left w:val="nil"/>
              <w:bottom w:val="nil"/>
              <w:right w:val="nil"/>
            </w:tcBorders>
            <w:shd w:val="clear" w:color="auto" w:fill="auto"/>
            <w:vAlign w:val="bottom"/>
          </w:tcPr>
          <w:p w14:paraId="4714D67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0.61</w:t>
            </w:r>
          </w:p>
        </w:tc>
        <w:tc>
          <w:tcPr>
            <w:tcW w:w="1264" w:type="dxa"/>
            <w:tcBorders>
              <w:top w:val="nil"/>
              <w:left w:val="nil"/>
              <w:bottom w:val="nil"/>
              <w:right w:val="nil"/>
            </w:tcBorders>
            <w:shd w:val="clear" w:color="auto" w:fill="auto"/>
            <w:vAlign w:val="bottom"/>
          </w:tcPr>
          <w:p w14:paraId="6626A5A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0.642</w:t>
            </w:r>
          </w:p>
        </w:tc>
      </w:tr>
      <w:tr w14:paraId="6EA6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4C67B5B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8090C"/>
                <w:kern w:val="0"/>
                <w:sz w:val="20"/>
                <w:szCs w:val="20"/>
                <w:u w:val="none"/>
                <w:lang w:val="en-GB" w:eastAsia="zh-CN" w:bidi="ar"/>
              </w:rPr>
              <w:t>Hospitalization times</w:t>
            </w:r>
            <w:r>
              <w:rPr>
                <w:rFonts w:hint="default" w:ascii="Times New Roman" w:hAnsi="Times New Roman" w:cs="Times New Roman"/>
                <w:b w:val="0"/>
                <w:bCs w:val="0"/>
                <w:i w:val="0"/>
                <w:iCs w:val="0"/>
                <w:color w:val="08090C"/>
                <w:kern w:val="0"/>
                <w:sz w:val="20"/>
                <w:szCs w:val="20"/>
                <w:u w:val="none"/>
                <w:lang w:val="en-GB" w:eastAsia="zh-CN" w:bidi="ar"/>
              </w:rPr>
              <w:t xml:space="preserve"> </w:t>
            </w:r>
            <w:r>
              <w:rPr>
                <w:rFonts w:hint="default" w:ascii="Times New Roman" w:hAnsi="Times New Roman" w:eastAsia="宋体" w:cs="Times New Roman"/>
                <w:b w:val="0"/>
                <w:bCs w:val="0"/>
                <w:i w:val="0"/>
                <w:iCs w:val="0"/>
                <w:color w:val="08090C"/>
                <w:kern w:val="0"/>
                <w:sz w:val="20"/>
                <w:szCs w:val="20"/>
                <w:u w:val="none"/>
                <w:lang w:val="en-GB" w:eastAsia="zh-CN" w:bidi="ar"/>
              </w:rPr>
              <w:t>(past year)</w:t>
            </w:r>
          </w:p>
        </w:tc>
        <w:tc>
          <w:tcPr>
            <w:tcW w:w="1815" w:type="dxa"/>
            <w:tcBorders>
              <w:top w:val="nil"/>
              <w:left w:val="nil"/>
              <w:bottom w:val="nil"/>
              <w:right w:val="nil"/>
            </w:tcBorders>
            <w:shd w:val="clear" w:color="auto" w:fill="auto"/>
            <w:vAlign w:val="bottom"/>
          </w:tcPr>
          <w:p w14:paraId="51327283">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0.135* (0.043)</w:t>
            </w:r>
          </w:p>
        </w:tc>
        <w:tc>
          <w:tcPr>
            <w:tcW w:w="1620" w:type="dxa"/>
            <w:tcBorders>
              <w:top w:val="nil"/>
              <w:left w:val="nil"/>
              <w:bottom w:val="nil"/>
              <w:right w:val="nil"/>
            </w:tcBorders>
            <w:shd w:val="clear" w:color="auto" w:fill="auto"/>
            <w:vAlign w:val="bottom"/>
          </w:tcPr>
          <w:p w14:paraId="4A8FF679">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0.135* (0.048)</w:t>
            </w:r>
          </w:p>
        </w:tc>
        <w:tc>
          <w:tcPr>
            <w:tcW w:w="1125" w:type="dxa"/>
            <w:tcBorders>
              <w:top w:val="nil"/>
              <w:left w:val="nil"/>
              <w:bottom w:val="nil"/>
              <w:right w:val="nil"/>
            </w:tcBorders>
            <w:shd w:val="clear" w:color="auto" w:fill="auto"/>
            <w:vAlign w:val="bottom"/>
          </w:tcPr>
          <w:p w14:paraId="5192A283">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0.005*</w:t>
            </w:r>
          </w:p>
        </w:tc>
        <w:tc>
          <w:tcPr>
            <w:tcW w:w="1264" w:type="dxa"/>
            <w:tcBorders>
              <w:top w:val="nil"/>
              <w:left w:val="nil"/>
              <w:bottom w:val="nil"/>
              <w:right w:val="nil"/>
            </w:tcBorders>
            <w:shd w:val="clear" w:color="auto" w:fill="auto"/>
            <w:vAlign w:val="bottom"/>
          </w:tcPr>
          <w:p w14:paraId="4FC290DC">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0.005</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r>
      <w:tr w14:paraId="69AB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4CE276A5">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Out-of-pocket hospitalization expenditure</w:t>
            </w:r>
          </w:p>
        </w:tc>
        <w:tc>
          <w:tcPr>
            <w:tcW w:w="1815" w:type="dxa"/>
            <w:tcBorders>
              <w:top w:val="nil"/>
              <w:left w:val="nil"/>
              <w:bottom w:val="nil"/>
              <w:right w:val="nil"/>
            </w:tcBorders>
            <w:shd w:val="clear" w:color="auto" w:fill="auto"/>
            <w:vAlign w:val="bottom"/>
          </w:tcPr>
          <w:p w14:paraId="47014AA1">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(0.000)</w:t>
            </w:r>
          </w:p>
        </w:tc>
        <w:tc>
          <w:tcPr>
            <w:tcW w:w="1620" w:type="dxa"/>
            <w:tcBorders>
              <w:top w:val="nil"/>
              <w:left w:val="nil"/>
              <w:bottom w:val="nil"/>
              <w:right w:val="nil"/>
            </w:tcBorders>
            <w:shd w:val="clear" w:color="auto" w:fill="auto"/>
            <w:vAlign w:val="bottom"/>
          </w:tcPr>
          <w:p w14:paraId="68DB384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(0.000)</w:t>
            </w:r>
          </w:p>
        </w:tc>
        <w:tc>
          <w:tcPr>
            <w:tcW w:w="1125" w:type="dxa"/>
            <w:tcBorders>
              <w:top w:val="nil"/>
              <w:left w:val="nil"/>
              <w:bottom w:val="nil"/>
              <w:right w:val="nil"/>
            </w:tcBorders>
            <w:shd w:val="clear" w:color="auto" w:fill="auto"/>
            <w:vAlign w:val="bottom"/>
          </w:tcPr>
          <w:p w14:paraId="484E081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c>
          <w:tcPr>
            <w:tcW w:w="1264" w:type="dxa"/>
            <w:tcBorders>
              <w:top w:val="nil"/>
              <w:left w:val="nil"/>
              <w:bottom w:val="nil"/>
              <w:right w:val="nil"/>
            </w:tcBorders>
            <w:shd w:val="clear" w:color="auto" w:fill="auto"/>
            <w:vAlign w:val="bottom"/>
          </w:tcPr>
          <w:p w14:paraId="3AE8CD2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0.026</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r>
      <w:tr w14:paraId="4C6B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66055709">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Smokes per day</w:t>
            </w:r>
          </w:p>
        </w:tc>
        <w:tc>
          <w:tcPr>
            <w:tcW w:w="1815" w:type="dxa"/>
            <w:tcBorders>
              <w:top w:val="nil"/>
              <w:left w:val="nil"/>
              <w:bottom w:val="nil"/>
              <w:right w:val="nil"/>
            </w:tcBorders>
            <w:shd w:val="clear" w:color="auto" w:fill="auto"/>
            <w:vAlign w:val="bottom"/>
          </w:tcPr>
          <w:p w14:paraId="14788B4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(0.002)</w:t>
            </w:r>
          </w:p>
        </w:tc>
        <w:tc>
          <w:tcPr>
            <w:tcW w:w="1620" w:type="dxa"/>
            <w:tcBorders>
              <w:top w:val="nil"/>
              <w:left w:val="nil"/>
              <w:bottom w:val="nil"/>
              <w:right w:val="nil"/>
            </w:tcBorders>
            <w:shd w:val="clear" w:color="auto" w:fill="auto"/>
            <w:vAlign w:val="bottom"/>
          </w:tcPr>
          <w:p w14:paraId="2477C37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(0.003)</w:t>
            </w:r>
          </w:p>
        </w:tc>
        <w:tc>
          <w:tcPr>
            <w:tcW w:w="1125" w:type="dxa"/>
            <w:tcBorders>
              <w:top w:val="nil"/>
              <w:left w:val="nil"/>
              <w:bottom w:val="nil"/>
              <w:right w:val="nil"/>
            </w:tcBorders>
            <w:shd w:val="clear" w:color="auto" w:fill="auto"/>
            <w:vAlign w:val="bottom"/>
          </w:tcPr>
          <w:p w14:paraId="0DF75DD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0.976</w:t>
            </w:r>
          </w:p>
        </w:tc>
        <w:tc>
          <w:tcPr>
            <w:tcW w:w="1264" w:type="dxa"/>
            <w:tcBorders>
              <w:top w:val="nil"/>
              <w:left w:val="nil"/>
              <w:bottom w:val="nil"/>
              <w:right w:val="nil"/>
            </w:tcBorders>
            <w:shd w:val="clear" w:color="auto" w:fill="auto"/>
            <w:vAlign w:val="bottom"/>
          </w:tcPr>
          <w:p w14:paraId="0277FEA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0.982</w:t>
            </w:r>
          </w:p>
        </w:tc>
      </w:tr>
      <w:tr w14:paraId="7CFF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03D31712">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Frequency of drinking per day (ref:Never)</w:t>
            </w:r>
          </w:p>
        </w:tc>
        <w:tc>
          <w:tcPr>
            <w:tcW w:w="1815" w:type="dxa"/>
            <w:tcBorders>
              <w:top w:val="nil"/>
              <w:left w:val="nil"/>
              <w:bottom w:val="nil"/>
              <w:right w:val="nil"/>
            </w:tcBorders>
            <w:shd w:val="clear" w:color="auto" w:fill="auto"/>
            <w:vAlign w:val="center"/>
          </w:tcPr>
          <w:p w14:paraId="6F68BD0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20" w:type="dxa"/>
            <w:tcBorders>
              <w:top w:val="nil"/>
              <w:left w:val="nil"/>
              <w:bottom w:val="nil"/>
              <w:right w:val="nil"/>
            </w:tcBorders>
            <w:shd w:val="clear" w:color="auto" w:fill="auto"/>
            <w:vAlign w:val="center"/>
          </w:tcPr>
          <w:p w14:paraId="3EF995E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25" w:type="dxa"/>
            <w:tcBorders>
              <w:top w:val="nil"/>
              <w:left w:val="nil"/>
              <w:bottom w:val="nil"/>
              <w:right w:val="nil"/>
            </w:tcBorders>
            <w:shd w:val="clear" w:color="auto" w:fill="auto"/>
            <w:vAlign w:val="center"/>
          </w:tcPr>
          <w:p w14:paraId="5152B39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264" w:type="dxa"/>
            <w:tcBorders>
              <w:top w:val="nil"/>
              <w:left w:val="nil"/>
              <w:bottom w:val="nil"/>
              <w:right w:val="nil"/>
            </w:tcBorders>
            <w:shd w:val="clear" w:color="auto" w:fill="auto"/>
            <w:vAlign w:val="center"/>
          </w:tcPr>
          <w:p w14:paraId="76E773D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15C9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66DCFE2C">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1. Less than one</w:t>
            </w:r>
          </w:p>
        </w:tc>
        <w:tc>
          <w:tcPr>
            <w:tcW w:w="1815" w:type="dxa"/>
            <w:tcBorders>
              <w:top w:val="nil"/>
              <w:left w:val="nil"/>
              <w:bottom w:val="nil"/>
              <w:right w:val="nil"/>
            </w:tcBorders>
            <w:shd w:val="clear" w:color="auto" w:fill="auto"/>
            <w:vAlign w:val="bottom"/>
          </w:tcPr>
          <w:p w14:paraId="2EE9273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-0.039 (0.063)</w:t>
            </w:r>
          </w:p>
        </w:tc>
        <w:tc>
          <w:tcPr>
            <w:tcW w:w="1620" w:type="dxa"/>
            <w:tcBorders>
              <w:top w:val="nil"/>
              <w:left w:val="nil"/>
              <w:bottom w:val="nil"/>
              <w:right w:val="nil"/>
            </w:tcBorders>
            <w:shd w:val="clear" w:color="auto" w:fill="auto"/>
            <w:vAlign w:val="bottom"/>
          </w:tcPr>
          <w:p w14:paraId="55464E63">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-0.039 (0.071)</w:t>
            </w:r>
          </w:p>
        </w:tc>
        <w:tc>
          <w:tcPr>
            <w:tcW w:w="1125" w:type="dxa"/>
            <w:tcBorders>
              <w:top w:val="nil"/>
              <w:left w:val="nil"/>
              <w:bottom w:val="nil"/>
              <w:right w:val="nil"/>
            </w:tcBorders>
            <w:shd w:val="clear" w:color="auto" w:fill="auto"/>
            <w:vAlign w:val="bottom"/>
          </w:tcPr>
          <w:p w14:paraId="35079D6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0.541</w:t>
            </w:r>
          </w:p>
        </w:tc>
        <w:tc>
          <w:tcPr>
            <w:tcW w:w="1264" w:type="dxa"/>
            <w:tcBorders>
              <w:top w:val="nil"/>
              <w:left w:val="nil"/>
              <w:bottom w:val="nil"/>
              <w:right w:val="nil"/>
            </w:tcBorders>
            <w:shd w:val="clear" w:color="auto" w:fill="auto"/>
            <w:vAlign w:val="bottom"/>
          </w:tcPr>
          <w:p w14:paraId="255944C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0.58</w:t>
            </w:r>
          </w:p>
        </w:tc>
      </w:tr>
      <w:tr w14:paraId="52F9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15F43DA5">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2. one</w:t>
            </w:r>
          </w:p>
        </w:tc>
        <w:tc>
          <w:tcPr>
            <w:tcW w:w="1815" w:type="dxa"/>
            <w:tcBorders>
              <w:top w:val="nil"/>
              <w:left w:val="nil"/>
              <w:bottom w:val="nil"/>
              <w:right w:val="nil"/>
            </w:tcBorders>
            <w:shd w:val="clear" w:color="auto" w:fill="auto"/>
            <w:vAlign w:val="bottom"/>
          </w:tcPr>
          <w:p w14:paraId="37370DE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-0.077 (0.071)</w:t>
            </w:r>
          </w:p>
        </w:tc>
        <w:tc>
          <w:tcPr>
            <w:tcW w:w="1620" w:type="dxa"/>
            <w:tcBorders>
              <w:top w:val="nil"/>
              <w:left w:val="nil"/>
              <w:bottom w:val="nil"/>
              <w:right w:val="nil"/>
            </w:tcBorders>
            <w:shd w:val="clear" w:color="auto" w:fill="auto"/>
            <w:vAlign w:val="bottom"/>
          </w:tcPr>
          <w:p w14:paraId="33D4152D">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-0.077 (0.081)</w:t>
            </w:r>
          </w:p>
        </w:tc>
        <w:tc>
          <w:tcPr>
            <w:tcW w:w="1125" w:type="dxa"/>
            <w:tcBorders>
              <w:top w:val="nil"/>
              <w:left w:val="nil"/>
              <w:bottom w:val="nil"/>
              <w:right w:val="nil"/>
            </w:tcBorders>
            <w:shd w:val="clear" w:color="auto" w:fill="auto"/>
            <w:vAlign w:val="bottom"/>
          </w:tcPr>
          <w:p w14:paraId="419771F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0.287</w:t>
            </w:r>
          </w:p>
        </w:tc>
        <w:tc>
          <w:tcPr>
            <w:tcW w:w="1264" w:type="dxa"/>
            <w:tcBorders>
              <w:top w:val="nil"/>
              <w:left w:val="nil"/>
              <w:bottom w:val="nil"/>
              <w:right w:val="nil"/>
            </w:tcBorders>
            <w:shd w:val="clear" w:color="auto" w:fill="auto"/>
            <w:vAlign w:val="bottom"/>
          </w:tcPr>
          <w:p w14:paraId="26935B8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0.339</w:t>
            </w:r>
          </w:p>
        </w:tc>
      </w:tr>
      <w:tr w14:paraId="6DE1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5834D600">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3. two</w:t>
            </w:r>
          </w:p>
        </w:tc>
        <w:tc>
          <w:tcPr>
            <w:tcW w:w="1815" w:type="dxa"/>
            <w:tcBorders>
              <w:top w:val="nil"/>
              <w:left w:val="nil"/>
              <w:bottom w:val="nil"/>
              <w:right w:val="nil"/>
            </w:tcBorders>
            <w:shd w:val="clear" w:color="auto" w:fill="auto"/>
            <w:vAlign w:val="bottom"/>
          </w:tcPr>
          <w:p w14:paraId="4295C04D">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-0.194</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(0.063)</w:t>
            </w:r>
          </w:p>
        </w:tc>
        <w:tc>
          <w:tcPr>
            <w:tcW w:w="1620" w:type="dxa"/>
            <w:tcBorders>
              <w:top w:val="nil"/>
              <w:left w:val="nil"/>
              <w:bottom w:val="nil"/>
              <w:right w:val="nil"/>
            </w:tcBorders>
            <w:shd w:val="clear" w:color="auto" w:fill="auto"/>
            <w:vAlign w:val="bottom"/>
          </w:tcPr>
          <w:p w14:paraId="07A62C38">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-0.194</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(0.074)</w:t>
            </w:r>
          </w:p>
        </w:tc>
        <w:tc>
          <w:tcPr>
            <w:tcW w:w="1125" w:type="dxa"/>
            <w:tcBorders>
              <w:top w:val="nil"/>
              <w:left w:val="nil"/>
              <w:bottom w:val="nil"/>
              <w:right w:val="nil"/>
            </w:tcBorders>
            <w:shd w:val="clear" w:color="auto" w:fill="auto"/>
            <w:vAlign w:val="bottom"/>
          </w:tcPr>
          <w:p w14:paraId="05FD3DF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0.006</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c>
          <w:tcPr>
            <w:tcW w:w="1264" w:type="dxa"/>
            <w:tcBorders>
              <w:top w:val="nil"/>
              <w:left w:val="nil"/>
              <w:bottom w:val="nil"/>
              <w:right w:val="nil"/>
            </w:tcBorders>
            <w:shd w:val="clear" w:color="auto" w:fill="auto"/>
            <w:vAlign w:val="bottom"/>
          </w:tcPr>
          <w:p w14:paraId="4BDFA4A0">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0.009</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r>
      <w:tr w14:paraId="73DC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single" w:color="auto" w:sz="4" w:space="0"/>
              <w:right w:val="nil"/>
            </w:tcBorders>
            <w:shd w:val="clear" w:color="auto" w:fill="auto"/>
            <w:vAlign w:val="center"/>
          </w:tcPr>
          <w:p w14:paraId="5DD1F40A">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4. More than two</w:t>
            </w:r>
          </w:p>
        </w:tc>
        <w:tc>
          <w:tcPr>
            <w:tcW w:w="1815" w:type="dxa"/>
            <w:tcBorders>
              <w:top w:val="nil"/>
              <w:left w:val="nil"/>
              <w:bottom w:val="single" w:color="auto" w:sz="4" w:space="0"/>
              <w:right w:val="nil"/>
            </w:tcBorders>
            <w:shd w:val="clear" w:color="auto" w:fill="auto"/>
            <w:vAlign w:val="bottom"/>
          </w:tcPr>
          <w:p w14:paraId="1B71863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-0.068 (0.102)</w:t>
            </w:r>
          </w:p>
        </w:tc>
        <w:tc>
          <w:tcPr>
            <w:tcW w:w="1620" w:type="dxa"/>
            <w:tcBorders>
              <w:top w:val="nil"/>
              <w:left w:val="nil"/>
              <w:bottom w:val="single" w:color="auto" w:sz="4" w:space="0"/>
              <w:right w:val="nil"/>
            </w:tcBorders>
            <w:shd w:val="clear" w:color="auto" w:fill="auto"/>
            <w:vAlign w:val="bottom"/>
          </w:tcPr>
          <w:p w14:paraId="3D1DA7C1">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-0.068 (0.118)</w:t>
            </w:r>
          </w:p>
        </w:tc>
        <w:tc>
          <w:tcPr>
            <w:tcW w:w="1125" w:type="dxa"/>
            <w:tcBorders>
              <w:top w:val="nil"/>
              <w:left w:val="nil"/>
              <w:bottom w:val="single" w:color="auto" w:sz="4" w:space="0"/>
              <w:right w:val="nil"/>
            </w:tcBorders>
            <w:shd w:val="clear" w:color="auto" w:fill="auto"/>
            <w:vAlign w:val="bottom"/>
          </w:tcPr>
          <w:p w14:paraId="1BECACB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0.511</w:t>
            </w:r>
          </w:p>
        </w:tc>
        <w:tc>
          <w:tcPr>
            <w:tcW w:w="1264" w:type="dxa"/>
            <w:tcBorders>
              <w:top w:val="nil"/>
              <w:left w:val="nil"/>
              <w:bottom w:val="single" w:color="auto" w:sz="4" w:space="0"/>
              <w:right w:val="nil"/>
            </w:tcBorders>
            <w:shd w:val="clear" w:color="auto" w:fill="auto"/>
            <w:vAlign w:val="bottom"/>
          </w:tcPr>
          <w:p w14:paraId="50A66BE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0.561</w:t>
            </w:r>
          </w:p>
        </w:tc>
      </w:tr>
      <w:tr w14:paraId="030B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06" w:type="dxa"/>
            <w:tcBorders>
              <w:top w:val="single" w:color="auto" w:sz="4" w:space="0"/>
              <w:left w:val="nil"/>
              <w:bottom w:val="single" w:color="auto" w:sz="4" w:space="0"/>
              <w:right w:val="nil"/>
            </w:tcBorders>
            <w:shd w:val="clear" w:color="auto" w:fill="auto"/>
            <w:vAlign w:val="center"/>
          </w:tcPr>
          <w:p w14:paraId="58C46AB6">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Constant</w:t>
            </w:r>
          </w:p>
        </w:tc>
        <w:tc>
          <w:tcPr>
            <w:tcW w:w="1815" w:type="dxa"/>
            <w:tcBorders>
              <w:top w:val="single" w:color="auto" w:sz="4" w:space="0"/>
              <w:left w:val="nil"/>
              <w:bottom w:val="single" w:color="auto" w:sz="4" w:space="0"/>
              <w:right w:val="nil"/>
            </w:tcBorders>
            <w:shd w:val="clear" w:color="auto" w:fill="auto"/>
            <w:vAlign w:val="bottom"/>
          </w:tcPr>
          <w:p w14:paraId="7680E0C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0.901</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(0.076)</w:t>
            </w:r>
          </w:p>
        </w:tc>
        <w:tc>
          <w:tcPr>
            <w:tcW w:w="1620" w:type="dxa"/>
            <w:tcBorders>
              <w:top w:val="single" w:color="auto" w:sz="4" w:space="0"/>
              <w:left w:val="nil"/>
              <w:bottom w:val="single" w:color="auto" w:sz="4" w:space="0"/>
              <w:right w:val="nil"/>
            </w:tcBorders>
            <w:shd w:val="clear" w:color="auto" w:fill="auto"/>
            <w:vAlign w:val="bottom"/>
          </w:tcPr>
          <w:p w14:paraId="247A833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0.900</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 (0.087)</w:t>
            </w:r>
          </w:p>
        </w:tc>
        <w:tc>
          <w:tcPr>
            <w:tcW w:w="1125" w:type="dxa"/>
            <w:tcBorders>
              <w:top w:val="single" w:color="auto" w:sz="4" w:space="0"/>
              <w:left w:val="nil"/>
              <w:bottom w:val="single" w:color="auto" w:sz="4" w:space="0"/>
              <w:right w:val="nil"/>
            </w:tcBorders>
            <w:shd w:val="clear" w:color="auto" w:fill="auto"/>
            <w:vAlign w:val="bottom"/>
          </w:tcPr>
          <w:p w14:paraId="269C7A14">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c>
          <w:tcPr>
            <w:tcW w:w="1264" w:type="dxa"/>
            <w:tcBorders>
              <w:top w:val="single" w:color="auto" w:sz="4" w:space="0"/>
              <w:left w:val="nil"/>
              <w:bottom w:val="single" w:color="auto" w:sz="4" w:space="0"/>
              <w:right w:val="nil"/>
            </w:tcBorders>
            <w:shd w:val="clear" w:color="auto" w:fill="auto"/>
            <w:vAlign w:val="bottom"/>
          </w:tcPr>
          <w:p w14:paraId="024CC0AE">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r>
              <w:rPr>
                <w:rFonts w:hint="default" w:ascii="Times New Roman" w:hAnsi="Times New Roman" w:eastAsia="宋体" w:cs="Times New Roman"/>
                <w:b w:val="0"/>
                <w:bCs w:val="0"/>
                <w:i w:val="0"/>
                <w:iCs w:val="0"/>
                <w:color w:val="08090C"/>
                <w:kern w:val="0"/>
                <w:sz w:val="20"/>
                <w:szCs w:val="20"/>
                <w:u w:val="none"/>
                <w:lang w:val="en-GB" w:eastAsia="zh-CN" w:bidi="ar"/>
              </w:rPr>
              <w:t>**</w:t>
            </w:r>
            <w:r>
              <w:rPr>
                <w:rFonts w:hint="default" w:ascii="Times New Roman" w:hAnsi="Times New Roman" w:eastAsia="宋体" w:cs="Times New Roman"/>
                <w:b w:val="0"/>
                <w:bCs w:val="0"/>
                <w:kern w:val="0"/>
                <w:sz w:val="20"/>
                <w:szCs w:val="20"/>
                <w:lang w:val="en-GB" w:eastAsia="zh-CN" w:bidi="ar"/>
              </w:rPr>
              <w:t>*</w:t>
            </w:r>
          </w:p>
        </w:tc>
      </w:tr>
      <w:tr w14:paraId="2B18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single" w:color="auto" w:sz="4" w:space="0"/>
              <w:left w:val="nil"/>
              <w:bottom w:val="nil"/>
              <w:right w:val="nil"/>
            </w:tcBorders>
            <w:shd w:val="clear" w:color="auto" w:fill="auto"/>
            <w:vAlign w:val="center"/>
          </w:tcPr>
          <w:p w14:paraId="6E833DEF">
            <w:pPr>
              <w:keepNext w:val="0"/>
              <w:keepLines w:val="0"/>
              <w:widowControl/>
              <w:suppressLineNumbers w:val="0"/>
              <w:snapToGrid w:val="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Model information</w:t>
            </w:r>
          </w:p>
        </w:tc>
        <w:tc>
          <w:tcPr>
            <w:tcW w:w="1815" w:type="dxa"/>
            <w:tcBorders>
              <w:top w:val="single" w:color="auto" w:sz="4" w:space="0"/>
              <w:left w:val="nil"/>
              <w:bottom w:val="nil"/>
              <w:right w:val="nil"/>
            </w:tcBorders>
            <w:shd w:val="clear" w:color="auto" w:fill="auto"/>
            <w:vAlign w:val="center"/>
          </w:tcPr>
          <w:p w14:paraId="12067E4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620" w:type="dxa"/>
            <w:tcBorders>
              <w:top w:val="single" w:color="auto" w:sz="4" w:space="0"/>
              <w:left w:val="nil"/>
              <w:bottom w:val="nil"/>
              <w:right w:val="nil"/>
            </w:tcBorders>
            <w:shd w:val="clear" w:color="auto" w:fill="auto"/>
            <w:vAlign w:val="center"/>
          </w:tcPr>
          <w:p w14:paraId="6AE69F0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125" w:type="dxa"/>
            <w:tcBorders>
              <w:top w:val="single" w:color="auto" w:sz="4" w:space="0"/>
              <w:left w:val="nil"/>
              <w:bottom w:val="nil"/>
              <w:right w:val="nil"/>
            </w:tcBorders>
            <w:shd w:val="clear" w:color="auto" w:fill="auto"/>
            <w:vAlign w:val="center"/>
          </w:tcPr>
          <w:p w14:paraId="39AC238C">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264" w:type="dxa"/>
            <w:tcBorders>
              <w:top w:val="single" w:color="auto" w:sz="4" w:space="0"/>
              <w:left w:val="nil"/>
              <w:bottom w:val="nil"/>
              <w:right w:val="nil"/>
            </w:tcBorders>
            <w:shd w:val="clear" w:color="auto" w:fill="auto"/>
            <w:vAlign w:val="center"/>
          </w:tcPr>
          <w:p w14:paraId="7DA90C0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6689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770B69AC">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observes</w:t>
            </w:r>
          </w:p>
        </w:tc>
        <w:tc>
          <w:tcPr>
            <w:tcW w:w="1815" w:type="dxa"/>
            <w:tcBorders>
              <w:top w:val="nil"/>
              <w:left w:val="nil"/>
              <w:bottom w:val="nil"/>
              <w:right w:val="nil"/>
            </w:tcBorders>
            <w:shd w:val="clear" w:color="auto" w:fill="auto"/>
            <w:vAlign w:val="center"/>
          </w:tcPr>
          <w:p w14:paraId="1B57822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6,614</w:t>
            </w:r>
          </w:p>
        </w:tc>
        <w:tc>
          <w:tcPr>
            <w:tcW w:w="1620" w:type="dxa"/>
            <w:tcBorders>
              <w:top w:val="nil"/>
              <w:left w:val="nil"/>
              <w:bottom w:val="nil"/>
              <w:right w:val="nil"/>
            </w:tcBorders>
            <w:shd w:val="clear" w:color="auto" w:fill="auto"/>
            <w:vAlign w:val="center"/>
          </w:tcPr>
          <w:p w14:paraId="02175C9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6,614</w:t>
            </w:r>
          </w:p>
        </w:tc>
        <w:tc>
          <w:tcPr>
            <w:tcW w:w="1125" w:type="dxa"/>
            <w:tcBorders>
              <w:top w:val="nil"/>
              <w:left w:val="nil"/>
              <w:bottom w:val="nil"/>
              <w:right w:val="nil"/>
            </w:tcBorders>
            <w:shd w:val="clear" w:color="auto" w:fill="auto"/>
            <w:vAlign w:val="center"/>
          </w:tcPr>
          <w:p w14:paraId="3113038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264" w:type="dxa"/>
            <w:tcBorders>
              <w:top w:val="nil"/>
              <w:left w:val="nil"/>
              <w:bottom w:val="nil"/>
              <w:right w:val="nil"/>
            </w:tcBorders>
            <w:shd w:val="clear" w:color="auto" w:fill="auto"/>
            <w:vAlign w:val="center"/>
          </w:tcPr>
          <w:p w14:paraId="7507C30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5F98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27D93441">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Number of clusters (province)</w:t>
            </w:r>
          </w:p>
        </w:tc>
        <w:tc>
          <w:tcPr>
            <w:tcW w:w="1815" w:type="dxa"/>
            <w:tcBorders>
              <w:top w:val="nil"/>
              <w:left w:val="nil"/>
              <w:bottom w:val="nil"/>
              <w:right w:val="nil"/>
            </w:tcBorders>
            <w:shd w:val="clear" w:color="auto" w:fill="auto"/>
            <w:vAlign w:val="center"/>
          </w:tcPr>
          <w:p w14:paraId="1CEE8EC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28</w:t>
            </w:r>
          </w:p>
        </w:tc>
        <w:tc>
          <w:tcPr>
            <w:tcW w:w="1620" w:type="dxa"/>
            <w:tcBorders>
              <w:top w:val="nil"/>
              <w:left w:val="nil"/>
              <w:bottom w:val="nil"/>
              <w:right w:val="nil"/>
            </w:tcBorders>
            <w:shd w:val="clear" w:color="auto" w:fill="auto"/>
            <w:vAlign w:val="center"/>
          </w:tcPr>
          <w:p w14:paraId="3865752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28</w:t>
            </w:r>
          </w:p>
        </w:tc>
        <w:tc>
          <w:tcPr>
            <w:tcW w:w="1125" w:type="dxa"/>
            <w:tcBorders>
              <w:top w:val="nil"/>
              <w:left w:val="nil"/>
              <w:bottom w:val="nil"/>
              <w:right w:val="nil"/>
            </w:tcBorders>
            <w:shd w:val="clear" w:color="auto" w:fill="auto"/>
            <w:vAlign w:val="center"/>
          </w:tcPr>
          <w:p w14:paraId="3B9B5470">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264" w:type="dxa"/>
            <w:tcBorders>
              <w:top w:val="nil"/>
              <w:left w:val="nil"/>
              <w:bottom w:val="nil"/>
              <w:right w:val="nil"/>
            </w:tcBorders>
            <w:shd w:val="clear" w:color="auto" w:fill="auto"/>
            <w:vAlign w:val="center"/>
          </w:tcPr>
          <w:p w14:paraId="28E9586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65CB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nil"/>
              <w:right w:val="nil"/>
            </w:tcBorders>
            <w:shd w:val="clear" w:color="auto" w:fill="auto"/>
            <w:vAlign w:val="center"/>
          </w:tcPr>
          <w:p w14:paraId="64C04781">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kern w:val="0"/>
                <w:sz w:val="20"/>
                <w:szCs w:val="20"/>
                <w:lang w:val="en-GB" w:eastAsia="zh-CN" w:bidi="ar"/>
              </w:rPr>
              <w:t>I</w:t>
            </w:r>
            <w:r>
              <w:rPr>
                <w:rFonts w:hint="default" w:ascii="Times New Roman" w:hAnsi="Times New Roman" w:eastAsia="宋体" w:cs="Times New Roman"/>
                <w:b w:val="0"/>
                <w:bCs w:val="0"/>
                <w:kern w:val="0"/>
                <w:sz w:val="20"/>
                <w:szCs w:val="20"/>
                <w:lang w:val="en-GB" w:eastAsia="zh-CN" w:bidi="ar"/>
              </w:rPr>
              <w:t>mputation times</w:t>
            </w:r>
          </w:p>
        </w:tc>
        <w:tc>
          <w:tcPr>
            <w:tcW w:w="1815" w:type="dxa"/>
            <w:tcBorders>
              <w:top w:val="nil"/>
              <w:left w:val="nil"/>
              <w:bottom w:val="nil"/>
              <w:right w:val="nil"/>
            </w:tcBorders>
            <w:shd w:val="clear" w:color="auto" w:fill="auto"/>
            <w:vAlign w:val="center"/>
          </w:tcPr>
          <w:p w14:paraId="25EBF52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30</w:t>
            </w:r>
          </w:p>
        </w:tc>
        <w:tc>
          <w:tcPr>
            <w:tcW w:w="1620" w:type="dxa"/>
            <w:tcBorders>
              <w:top w:val="nil"/>
              <w:left w:val="nil"/>
              <w:bottom w:val="nil"/>
              <w:right w:val="nil"/>
            </w:tcBorders>
            <w:shd w:val="clear" w:color="auto" w:fill="auto"/>
            <w:vAlign w:val="center"/>
          </w:tcPr>
          <w:p w14:paraId="52EDA29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30</w:t>
            </w:r>
          </w:p>
        </w:tc>
        <w:tc>
          <w:tcPr>
            <w:tcW w:w="1125" w:type="dxa"/>
            <w:tcBorders>
              <w:top w:val="nil"/>
              <w:left w:val="nil"/>
              <w:bottom w:val="nil"/>
              <w:right w:val="nil"/>
            </w:tcBorders>
            <w:shd w:val="clear" w:color="auto" w:fill="auto"/>
            <w:vAlign w:val="center"/>
          </w:tcPr>
          <w:p w14:paraId="72892C2A">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264" w:type="dxa"/>
            <w:tcBorders>
              <w:top w:val="nil"/>
              <w:left w:val="nil"/>
              <w:bottom w:val="nil"/>
              <w:right w:val="nil"/>
            </w:tcBorders>
            <w:shd w:val="clear" w:color="auto" w:fill="auto"/>
            <w:vAlign w:val="center"/>
          </w:tcPr>
          <w:p w14:paraId="082276D2">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5E3E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6" w:type="dxa"/>
            <w:tcBorders>
              <w:top w:val="nil"/>
              <w:left w:val="nil"/>
              <w:bottom w:val="single" w:color="auto" w:sz="12" w:space="0"/>
              <w:right w:val="nil"/>
            </w:tcBorders>
            <w:shd w:val="clear" w:color="auto" w:fill="auto"/>
            <w:noWrap/>
            <w:vAlign w:val="center"/>
          </w:tcPr>
          <w:p w14:paraId="5C065D9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kern w:val="0"/>
                <w:sz w:val="20"/>
                <w:szCs w:val="20"/>
                <w:lang w:val="en-GB" w:eastAsia="zh-CN" w:bidi="ar"/>
              </w:rPr>
              <w:t>Bootstrap repetitions</w:t>
            </w:r>
          </w:p>
        </w:tc>
        <w:tc>
          <w:tcPr>
            <w:tcW w:w="1815" w:type="dxa"/>
            <w:tcBorders>
              <w:top w:val="nil"/>
              <w:left w:val="nil"/>
              <w:bottom w:val="single" w:color="auto" w:sz="12" w:space="0"/>
              <w:right w:val="nil"/>
            </w:tcBorders>
            <w:shd w:val="clear" w:color="auto" w:fill="auto"/>
            <w:noWrap/>
            <w:vAlign w:val="center"/>
          </w:tcPr>
          <w:p w14:paraId="493D32A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w:t>
            </w:r>
          </w:p>
        </w:tc>
        <w:tc>
          <w:tcPr>
            <w:tcW w:w="1620" w:type="dxa"/>
            <w:tcBorders>
              <w:top w:val="nil"/>
              <w:left w:val="nil"/>
              <w:bottom w:val="single" w:color="auto" w:sz="12" w:space="0"/>
              <w:right w:val="nil"/>
            </w:tcBorders>
            <w:shd w:val="clear" w:color="auto" w:fill="auto"/>
            <w:noWrap/>
            <w:vAlign w:val="center"/>
          </w:tcPr>
          <w:p w14:paraId="79E7A347">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10,000</w:t>
            </w:r>
          </w:p>
        </w:tc>
        <w:tc>
          <w:tcPr>
            <w:tcW w:w="1125" w:type="dxa"/>
            <w:tcBorders>
              <w:top w:val="nil"/>
              <w:left w:val="nil"/>
              <w:bottom w:val="single" w:color="auto" w:sz="12" w:space="0"/>
              <w:right w:val="nil"/>
            </w:tcBorders>
            <w:shd w:val="clear" w:color="auto" w:fill="auto"/>
            <w:noWrap/>
            <w:vAlign w:val="center"/>
          </w:tcPr>
          <w:p w14:paraId="42A41021">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264" w:type="dxa"/>
            <w:tcBorders>
              <w:top w:val="nil"/>
              <w:left w:val="nil"/>
              <w:bottom w:val="single" w:color="auto" w:sz="12" w:space="0"/>
              <w:right w:val="nil"/>
            </w:tcBorders>
            <w:shd w:val="clear" w:color="auto" w:fill="auto"/>
            <w:noWrap/>
            <w:vAlign w:val="center"/>
          </w:tcPr>
          <w:p w14:paraId="147FF56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bl>
    <w:p w14:paraId="45FD3832">
      <w:pPr>
        <w:pStyle w:val="11"/>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GB" w:eastAsia="zh-CN"/>
        </w:rPr>
        <w:t>Note: *** p&lt;0.01; ** p&lt;0.05; * p&lt;0.1</w:t>
      </w:r>
    </w:p>
    <w:p w14:paraId="583A33C2">
      <w:pPr>
        <w:pStyle w:val="11"/>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GB" w:eastAsia="zh-CN"/>
        </w:rPr>
        <w:t xml:space="preserve">The 2011 baseline data (variables with "1" </w:t>
      </w:r>
      <w:r>
        <w:rPr>
          <w:rFonts w:hint="default" w:ascii="Times New Roman" w:hAnsi="Times New Roman" w:eastAsia="Times New Roman" w:cs="Times New Roman"/>
          <w:sz w:val="20"/>
          <w:szCs w:val="20"/>
          <w:lang w:val="en-GB" w:eastAsia="zh-CN"/>
        </w:rPr>
        <w:t>suffixes</w:t>
      </w:r>
      <w:r>
        <w:rPr>
          <w:rFonts w:hint="default" w:ascii="Times New Roman" w:hAnsi="Times New Roman" w:cs="Times New Roman"/>
          <w:sz w:val="20"/>
          <w:szCs w:val="20"/>
          <w:lang w:val="en-GB" w:eastAsia="zh-CN"/>
        </w:rPr>
        <w:t>: synchronous_count_1, age11_c, etc.) were used during the placebo period. In the main analysis period, the TML long interaction item was significantly negative (β = -0.325, p = 0.005, WCB), whereas in the placebo period, it was not significantly positive (β = 0.089, p = 0.474). The directional reversal supported causal identification.</w:t>
      </w:r>
    </w:p>
    <w:p w14:paraId="07F0C209">
      <w:pPr>
        <w:pStyle w:val="12"/>
        <w:rPr>
          <w:rFonts w:hint="default" w:ascii="Times New Roman" w:hAnsi="Times New Roman" w:cs="Times New Roman"/>
          <w:sz w:val="24"/>
          <w:szCs w:val="24"/>
          <w:lang w:val="en-US" w:eastAsia="zh-CN"/>
        </w:rPr>
      </w:pPr>
    </w:p>
    <w:p w14:paraId="4D3DFC0D">
      <w:pPr>
        <w:pStyle w:val="8"/>
        <w:ind w:left="0" w:leftChars="0" w:firstLine="0" w:firstLineChars="0"/>
        <w:jc w:val="left"/>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GB" w:eastAsia="zh-CN"/>
        </w:rPr>
        <w:t>Table S5.</w:t>
      </w:r>
      <w:r>
        <w:rPr>
          <w:rFonts w:hint="default" w:ascii="Times New Roman" w:hAnsi="Times New Roman" w:cs="Times New Roman"/>
          <w:b w:val="0"/>
          <w:bCs/>
          <w:sz w:val="24"/>
          <w:szCs w:val="24"/>
          <w:lang w:val="en-GB" w:eastAsia="zh-CN"/>
        </w:rPr>
        <w:t xml:space="preserve"> DiD Estimates of the Time-Dose Effect on Height Changes: MI vs. WCB</w:t>
      </w:r>
    </w:p>
    <w:tbl>
      <w:tblPr>
        <w:tblStyle w:val="3"/>
        <w:tblW w:w="10517" w:type="dxa"/>
        <w:tblInd w:w="-9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0"/>
        <w:gridCol w:w="1808"/>
        <w:gridCol w:w="1692"/>
        <w:gridCol w:w="1142"/>
        <w:gridCol w:w="1175"/>
      </w:tblGrid>
      <w:tr w14:paraId="5693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4700" w:type="dxa"/>
            <w:tcBorders>
              <w:top w:val="single" w:color="auto" w:sz="12" w:space="0"/>
              <w:left w:val="nil"/>
              <w:bottom w:val="single" w:color="auto" w:sz="4" w:space="0"/>
              <w:right w:val="nil"/>
            </w:tcBorders>
            <w:shd w:val="clear" w:color="auto" w:fill="auto"/>
            <w:vAlign w:val="center"/>
          </w:tcPr>
          <w:p w14:paraId="0758EF0E">
            <w:pPr>
              <w:keepNext w:val="0"/>
              <w:keepLines w:val="0"/>
              <w:widowControl/>
              <w:suppressLineNumbers w:val="0"/>
              <w:snapToGrid w:val="0"/>
              <w:ind w:firstLine="402" w:firstLineChars="200"/>
              <w:jc w:val="left"/>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Variables</w:t>
            </w:r>
          </w:p>
        </w:tc>
        <w:tc>
          <w:tcPr>
            <w:tcW w:w="1808" w:type="dxa"/>
            <w:tcBorders>
              <w:top w:val="single" w:color="auto" w:sz="12" w:space="0"/>
              <w:left w:val="nil"/>
              <w:bottom w:val="single" w:color="auto" w:sz="4" w:space="0"/>
              <w:right w:val="nil"/>
            </w:tcBorders>
            <w:shd w:val="clear" w:color="auto" w:fill="auto"/>
            <w:vAlign w:val="center"/>
          </w:tcPr>
          <w:p w14:paraId="535AC135">
            <w:pPr>
              <w:keepNext w:val="0"/>
              <w:keepLines w:val="0"/>
              <w:widowControl/>
              <w:suppressLineNumbers w:val="0"/>
              <w:snapToGrid w:val="0"/>
              <w:jc w:val="center"/>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Pooled MI</w:t>
            </w:r>
          </w:p>
          <w:p w14:paraId="2BA90828">
            <w:pPr>
              <w:keepNext w:val="0"/>
              <w:keepLines w:val="0"/>
              <w:widowControl/>
              <w:suppressLineNumbers w:val="0"/>
              <w:snapToGrid w:val="0"/>
              <w:jc w:val="center"/>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Coef. (SE)</w:t>
            </w:r>
          </w:p>
        </w:tc>
        <w:tc>
          <w:tcPr>
            <w:tcW w:w="1692" w:type="dxa"/>
            <w:tcBorders>
              <w:top w:val="single" w:color="auto" w:sz="12" w:space="0"/>
              <w:left w:val="nil"/>
              <w:bottom w:val="single" w:color="auto" w:sz="4" w:space="0"/>
              <w:right w:val="nil"/>
            </w:tcBorders>
            <w:shd w:val="clear" w:color="auto" w:fill="auto"/>
            <w:vAlign w:val="center"/>
          </w:tcPr>
          <w:p w14:paraId="01C03690">
            <w:pPr>
              <w:keepNext w:val="0"/>
              <w:keepLines w:val="0"/>
              <w:widowControl/>
              <w:suppressLineNumbers w:val="0"/>
              <w:snapToGrid w:val="0"/>
              <w:jc w:val="center"/>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WCB Corrected</w:t>
            </w:r>
          </w:p>
          <w:p w14:paraId="7922DC7D">
            <w:pPr>
              <w:keepNext w:val="0"/>
              <w:keepLines w:val="0"/>
              <w:widowControl/>
              <w:suppressLineNumbers w:val="0"/>
              <w:snapToGrid w:val="0"/>
              <w:jc w:val="center"/>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Coef. (SE)</w:t>
            </w:r>
          </w:p>
        </w:tc>
        <w:tc>
          <w:tcPr>
            <w:tcW w:w="1142" w:type="dxa"/>
            <w:tcBorders>
              <w:top w:val="single" w:color="auto" w:sz="12" w:space="0"/>
              <w:left w:val="nil"/>
              <w:bottom w:val="single" w:color="auto" w:sz="4" w:space="0"/>
              <w:right w:val="nil"/>
            </w:tcBorders>
            <w:shd w:val="clear" w:color="auto" w:fill="auto"/>
            <w:vAlign w:val="center"/>
          </w:tcPr>
          <w:p w14:paraId="698137F8">
            <w:pPr>
              <w:keepNext w:val="0"/>
              <w:keepLines w:val="0"/>
              <w:widowControl/>
              <w:suppressLineNumbers w:val="0"/>
              <w:snapToGrid w:val="0"/>
              <w:jc w:val="center"/>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Pooled</w:t>
            </w:r>
          </w:p>
          <w:p w14:paraId="4C2C53DF">
            <w:pPr>
              <w:keepNext w:val="0"/>
              <w:keepLines w:val="0"/>
              <w:widowControl/>
              <w:suppressLineNumbers w:val="0"/>
              <w:snapToGrid w:val="0"/>
              <w:jc w:val="center"/>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p value</w:t>
            </w:r>
          </w:p>
        </w:tc>
        <w:tc>
          <w:tcPr>
            <w:tcW w:w="1175" w:type="dxa"/>
            <w:tcBorders>
              <w:top w:val="single" w:color="auto" w:sz="12" w:space="0"/>
              <w:left w:val="nil"/>
              <w:bottom w:val="single" w:color="auto" w:sz="4" w:space="0"/>
              <w:right w:val="nil"/>
            </w:tcBorders>
            <w:shd w:val="clear" w:color="auto" w:fill="auto"/>
            <w:vAlign w:val="center"/>
          </w:tcPr>
          <w:p w14:paraId="1FADD613">
            <w:pPr>
              <w:keepNext w:val="0"/>
              <w:keepLines w:val="0"/>
              <w:widowControl/>
              <w:suppressLineNumbers w:val="0"/>
              <w:snapToGrid w:val="0"/>
              <w:jc w:val="center"/>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WCB</w:t>
            </w:r>
          </w:p>
          <w:p w14:paraId="017FF2FC">
            <w:pPr>
              <w:keepNext w:val="0"/>
              <w:keepLines w:val="0"/>
              <w:widowControl/>
              <w:suppressLineNumbers w:val="0"/>
              <w:snapToGrid w:val="0"/>
              <w:jc w:val="center"/>
              <w:textAlignment w:val="center"/>
              <w:rPr>
                <w:rFonts w:hint="default" w:ascii="Times New Roman" w:hAnsi="Times New Roman" w:eastAsia="宋体" w:cs="Times New Roman"/>
                <w:b/>
                <w:bCs/>
                <w:kern w:val="0"/>
                <w:sz w:val="20"/>
                <w:szCs w:val="20"/>
                <w:lang w:val="en-US" w:eastAsia="zh-CN" w:bidi="ar"/>
              </w:rPr>
            </w:pPr>
            <w:r>
              <w:rPr>
                <w:rFonts w:hint="default" w:ascii="Times New Roman" w:hAnsi="Times New Roman" w:eastAsia="宋体" w:cs="Times New Roman"/>
                <w:b/>
                <w:bCs/>
                <w:kern w:val="0"/>
                <w:sz w:val="20"/>
                <w:szCs w:val="20"/>
                <w:lang w:val="en-GB" w:eastAsia="zh-CN" w:bidi="ar"/>
              </w:rPr>
              <w:t>p value</w:t>
            </w:r>
          </w:p>
        </w:tc>
      </w:tr>
      <w:tr w14:paraId="2A54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single" w:color="auto" w:sz="4" w:space="0"/>
              <w:left w:val="nil"/>
              <w:bottom w:val="nil"/>
              <w:right w:val="nil"/>
            </w:tcBorders>
            <w:shd w:val="clear" w:color="auto" w:fill="auto"/>
            <w:vAlign w:val="center"/>
          </w:tcPr>
          <w:p w14:paraId="02D07E7F">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A. Core policy and time interaction</w:t>
            </w:r>
          </w:p>
        </w:tc>
        <w:tc>
          <w:tcPr>
            <w:tcW w:w="1808" w:type="dxa"/>
            <w:tcBorders>
              <w:top w:val="single" w:color="auto" w:sz="4" w:space="0"/>
              <w:left w:val="nil"/>
              <w:bottom w:val="nil"/>
              <w:right w:val="nil"/>
            </w:tcBorders>
            <w:shd w:val="clear" w:color="auto" w:fill="auto"/>
            <w:vAlign w:val="center"/>
          </w:tcPr>
          <w:p w14:paraId="7836599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single" w:color="auto" w:sz="4" w:space="0"/>
              <w:left w:val="nil"/>
              <w:bottom w:val="nil"/>
              <w:right w:val="nil"/>
            </w:tcBorders>
            <w:shd w:val="clear" w:color="auto" w:fill="auto"/>
            <w:vAlign w:val="center"/>
          </w:tcPr>
          <w:p w14:paraId="5C3C094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single" w:color="auto" w:sz="4" w:space="0"/>
              <w:left w:val="nil"/>
              <w:bottom w:val="nil"/>
              <w:right w:val="nil"/>
            </w:tcBorders>
            <w:shd w:val="clear" w:color="auto" w:fill="auto"/>
            <w:vAlign w:val="center"/>
          </w:tcPr>
          <w:p w14:paraId="4EA17D0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single" w:color="auto" w:sz="4" w:space="0"/>
              <w:left w:val="nil"/>
              <w:bottom w:val="nil"/>
              <w:right w:val="nil"/>
            </w:tcBorders>
            <w:shd w:val="clear" w:color="auto" w:fill="auto"/>
            <w:vAlign w:val="center"/>
          </w:tcPr>
          <w:p w14:paraId="1A57546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58CF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7D4B11AF">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TML: Medium (ref: Short)</w:t>
            </w:r>
          </w:p>
        </w:tc>
        <w:tc>
          <w:tcPr>
            <w:tcW w:w="1808" w:type="dxa"/>
            <w:tcBorders>
              <w:top w:val="nil"/>
              <w:left w:val="nil"/>
              <w:bottom w:val="nil"/>
              <w:right w:val="nil"/>
            </w:tcBorders>
            <w:shd w:val="clear" w:color="auto" w:fill="auto"/>
            <w:vAlign w:val="center"/>
          </w:tcPr>
          <w:p w14:paraId="56A6057F">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-0.004 (0.009)</w:t>
            </w:r>
          </w:p>
        </w:tc>
        <w:tc>
          <w:tcPr>
            <w:tcW w:w="1692" w:type="dxa"/>
            <w:tcBorders>
              <w:top w:val="nil"/>
              <w:left w:val="nil"/>
              <w:bottom w:val="nil"/>
              <w:right w:val="nil"/>
            </w:tcBorders>
            <w:shd w:val="clear" w:color="auto" w:fill="auto"/>
            <w:vAlign w:val="center"/>
          </w:tcPr>
          <w:p w14:paraId="7C7A083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-0.004 (0.010)</w:t>
            </w:r>
          </w:p>
        </w:tc>
        <w:tc>
          <w:tcPr>
            <w:tcW w:w="1142" w:type="dxa"/>
            <w:tcBorders>
              <w:top w:val="nil"/>
              <w:left w:val="nil"/>
              <w:bottom w:val="nil"/>
              <w:right w:val="nil"/>
            </w:tcBorders>
            <w:shd w:val="clear" w:color="auto" w:fill="auto"/>
            <w:vAlign w:val="center"/>
          </w:tcPr>
          <w:p w14:paraId="355C52A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0.622</w:t>
            </w:r>
          </w:p>
        </w:tc>
        <w:tc>
          <w:tcPr>
            <w:tcW w:w="1175" w:type="dxa"/>
            <w:tcBorders>
              <w:top w:val="nil"/>
              <w:left w:val="nil"/>
              <w:bottom w:val="nil"/>
              <w:right w:val="nil"/>
            </w:tcBorders>
            <w:shd w:val="clear" w:color="auto" w:fill="auto"/>
            <w:vAlign w:val="center"/>
          </w:tcPr>
          <w:p w14:paraId="0871A26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0.644</w:t>
            </w:r>
          </w:p>
        </w:tc>
      </w:tr>
      <w:tr w14:paraId="2456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1CA72E31">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TML: Long (ref: Short)</w:t>
            </w:r>
          </w:p>
        </w:tc>
        <w:tc>
          <w:tcPr>
            <w:tcW w:w="1808" w:type="dxa"/>
            <w:tcBorders>
              <w:top w:val="nil"/>
              <w:left w:val="nil"/>
              <w:bottom w:val="nil"/>
              <w:right w:val="nil"/>
            </w:tcBorders>
            <w:shd w:val="clear" w:color="auto" w:fill="auto"/>
            <w:vAlign w:val="center"/>
          </w:tcPr>
          <w:p w14:paraId="14EB301B">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0.051* (0.025)</w:t>
            </w:r>
          </w:p>
        </w:tc>
        <w:tc>
          <w:tcPr>
            <w:tcW w:w="1692" w:type="dxa"/>
            <w:tcBorders>
              <w:top w:val="nil"/>
              <w:left w:val="nil"/>
              <w:bottom w:val="nil"/>
              <w:right w:val="nil"/>
            </w:tcBorders>
            <w:shd w:val="clear" w:color="auto" w:fill="auto"/>
            <w:vAlign w:val="center"/>
          </w:tcPr>
          <w:p w14:paraId="5BE6E70E">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0.051* (0.030)</w:t>
            </w:r>
          </w:p>
        </w:tc>
        <w:tc>
          <w:tcPr>
            <w:tcW w:w="1142" w:type="dxa"/>
            <w:tcBorders>
              <w:top w:val="nil"/>
              <w:left w:val="nil"/>
              <w:bottom w:val="nil"/>
              <w:right w:val="nil"/>
            </w:tcBorders>
            <w:shd w:val="clear" w:color="auto" w:fill="auto"/>
            <w:vAlign w:val="center"/>
          </w:tcPr>
          <w:p w14:paraId="63191D42">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0.052</w:t>
            </w:r>
            <w:r>
              <w:rPr>
                <w:rFonts w:hint="default" w:ascii="Times New Roman" w:hAnsi="Times New Roman" w:eastAsia="宋体" w:cs="Times New Roman"/>
                <w:b w:val="0"/>
                <w:bCs w:val="0"/>
                <w:i w:val="0"/>
                <w:iCs w:val="0"/>
                <w:color w:val="08090C"/>
                <w:kern w:val="0"/>
                <w:sz w:val="20"/>
                <w:szCs w:val="20"/>
                <w:u w:val="none"/>
                <w:lang w:val="en-GB" w:eastAsia="zh-CN" w:bidi="ar"/>
              </w:rPr>
              <w:t>*</w:t>
            </w:r>
          </w:p>
        </w:tc>
        <w:tc>
          <w:tcPr>
            <w:tcW w:w="1175" w:type="dxa"/>
            <w:tcBorders>
              <w:top w:val="nil"/>
              <w:left w:val="nil"/>
              <w:bottom w:val="nil"/>
              <w:right w:val="nil"/>
            </w:tcBorders>
            <w:shd w:val="clear" w:color="auto" w:fill="auto"/>
            <w:vAlign w:val="center"/>
          </w:tcPr>
          <w:p w14:paraId="2AB0996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0.093</w:t>
            </w:r>
            <w:r>
              <w:rPr>
                <w:rFonts w:hint="default" w:ascii="Times New Roman" w:hAnsi="Times New Roman" w:eastAsia="宋体" w:cs="Times New Roman"/>
                <w:b w:val="0"/>
                <w:bCs w:val="0"/>
                <w:i w:val="0"/>
                <w:iCs w:val="0"/>
                <w:color w:val="08090C"/>
                <w:kern w:val="0"/>
                <w:sz w:val="20"/>
                <w:szCs w:val="20"/>
                <w:u w:val="none"/>
                <w:lang w:val="en-GB" w:eastAsia="zh-CN" w:bidi="ar"/>
              </w:rPr>
              <w:t>*</w:t>
            </w:r>
          </w:p>
        </w:tc>
      </w:tr>
      <w:tr w14:paraId="090C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2EDC70E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TimeMonths_c</w:t>
            </w:r>
          </w:p>
        </w:tc>
        <w:tc>
          <w:tcPr>
            <w:tcW w:w="1808" w:type="dxa"/>
            <w:tcBorders>
              <w:top w:val="nil"/>
              <w:left w:val="nil"/>
              <w:bottom w:val="nil"/>
              <w:right w:val="nil"/>
            </w:tcBorders>
            <w:shd w:val="clear" w:color="auto" w:fill="auto"/>
            <w:vAlign w:val="center"/>
          </w:tcPr>
          <w:p w14:paraId="02CFEF7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(0.001)</w:t>
            </w:r>
          </w:p>
        </w:tc>
        <w:tc>
          <w:tcPr>
            <w:tcW w:w="1692" w:type="dxa"/>
            <w:tcBorders>
              <w:top w:val="nil"/>
              <w:left w:val="nil"/>
              <w:bottom w:val="nil"/>
              <w:right w:val="nil"/>
            </w:tcBorders>
            <w:shd w:val="clear" w:color="auto" w:fill="auto"/>
            <w:vAlign w:val="center"/>
          </w:tcPr>
          <w:p w14:paraId="4157482B">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(0.001)</w:t>
            </w:r>
          </w:p>
        </w:tc>
        <w:tc>
          <w:tcPr>
            <w:tcW w:w="1142" w:type="dxa"/>
            <w:tcBorders>
              <w:top w:val="nil"/>
              <w:left w:val="nil"/>
              <w:bottom w:val="nil"/>
              <w:right w:val="nil"/>
            </w:tcBorders>
            <w:shd w:val="clear" w:color="auto" w:fill="auto"/>
            <w:vAlign w:val="center"/>
          </w:tcPr>
          <w:p w14:paraId="59434073">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0.332</w:t>
            </w:r>
          </w:p>
        </w:tc>
        <w:tc>
          <w:tcPr>
            <w:tcW w:w="1175" w:type="dxa"/>
            <w:tcBorders>
              <w:top w:val="nil"/>
              <w:left w:val="nil"/>
              <w:bottom w:val="nil"/>
              <w:right w:val="nil"/>
            </w:tcBorders>
            <w:shd w:val="clear" w:color="auto" w:fill="auto"/>
            <w:vAlign w:val="center"/>
          </w:tcPr>
          <w:p w14:paraId="043B6CD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0.412</w:t>
            </w:r>
          </w:p>
        </w:tc>
      </w:tr>
      <w:tr w14:paraId="570F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700" w:type="dxa"/>
            <w:tcBorders>
              <w:top w:val="nil"/>
              <w:left w:val="nil"/>
              <w:bottom w:val="nil"/>
              <w:right w:val="nil"/>
            </w:tcBorders>
            <w:shd w:val="clear" w:color="auto" w:fill="auto"/>
            <w:vAlign w:val="center"/>
          </w:tcPr>
          <w:p w14:paraId="3EE4BC65">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TML: Medium × TimeMonths_c</w:t>
            </w:r>
          </w:p>
        </w:tc>
        <w:tc>
          <w:tcPr>
            <w:tcW w:w="1808" w:type="dxa"/>
            <w:tcBorders>
              <w:top w:val="nil"/>
              <w:left w:val="nil"/>
              <w:bottom w:val="nil"/>
              <w:right w:val="nil"/>
            </w:tcBorders>
            <w:shd w:val="clear" w:color="auto" w:fill="auto"/>
            <w:vAlign w:val="center"/>
          </w:tcPr>
          <w:p w14:paraId="0A77B9ED">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(0.003)</w:t>
            </w:r>
          </w:p>
        </w:tc>
        <w:tc>
          <w:tcPr>
            <w:tcW w:w="1692" w:type="dxa"/>
            <w:tcBorders>
              <w:top w:val="nil"/>
              <w:left w:val="nil"/>
              <w:bottom w:val="nil"/>
              <w:right w:val="nil"/>
            </w:tcBorders>
            <w:shd w:val="clear" w:color="auto" w:fill="auto"/>
            <w:vAlign w:val="center"/>
          </w:tcPr>
          <w:p w14:paraId="10F67B55">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(0.003)</w:t>
            </w:r>
          </w:p>
        </w:tc>
        <w:tc>
          <w:tcPr>
            <w:tcW w:w="1142" w:type="dxa"/>
            <w:tcBorders>
              <w:top w:val="nil"/>
              <w:left w:val="nil"/>
              <w:bottom w:val="nil"/>
              <w:right w:val="nil"/>
            </w:tcBorders>
            <w:shd w:val="clear" w:color="auto" w:fill="auto"/>
            <w:vAlign w:val="center"/>
          </w:tcPr>
          <w:p w14:paraId="191FEBC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0.763</w:t>
            </w:r>
          </w:p>
        </w:tc>
        <w:tc>
          <w:tcPr>
            <w:tcW w:w="1175" w:type="dxa"/>
            <w:tcBorders>
              <w:top w:val="nil"/>
              <w:left w:val="nil"/>
              <w:bottom w:val="nil"/>
              <w:right w:val="nil"/>
            </w:tcBorders>
            <w:shd w:val="clear" w:color="auto" w:fill="auto"/>
            <w:vAlign w:val="center"/>
          </w:tcPr>
          <w:p w14:paraId="7E18A40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0.788</w:t>
            </w:r>
          </w:p>
        </w:tc>
      </w:tr>
      <w:tr w14:paraId="3581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42573EBE">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TML: Long × TimeMonths_c</w:t>
            </w:r>
          </w:p>
        </w:tc>
        <w:tc>
          <w:tcPr>
            <w:tcW w:w="1808" w:type="dxa"/>
            <w:tcBorders>
              <w:top w:val="nil"/>
              <w:left w:val="nil"/>
              <w:bottom w:val="nil"/>
              <w:right w:val="nil"/>
            </w:tcBorders>
            <w:shd w:val="clear" w:color="auto" w:fill="auto"/>
            <w:vAlign w:val="center"/>
          </w:tcPr>
          <w:p w14:paraId="7716BC8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-0.008 (0.006)</w:t>
            </w:r>
          </w:p>
        </w:tc>
        <w:tc>
          <w:tcPr>
            <w:tcW w:w="1692" w:type="dxa"/>
            <w:tcBorders>
              <w:top w:val="nil"/>
              <w:left w:val="nil"/>
              <w:bottom w:val="nil"/>
              <w:right w:val="nil"/>
            </w:tcBorders>
            <w:shd w:val="clear" w:color="auto" w:fill="auto"/>
            <w:vAlign w:val="center"/>
          </w:tcPr>
          <w:p w14:paraId="5A201613">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-0.008 (0.006)</w:t>
            </w:r>
          </w:p>
        </w:tc>
        <w:tc>
          <w:tcPr>
            <w:tcW w:w="1142" w:type="dxa"/>
            <w:tcBorders>
              <w:top w:val="nil"/>
              <w:left w:val="nil"/>
              <w:bottom w:val="nil"/>
              <w:right w:val="nil"/>
            </w:tcBorders>
            <w:shd w:val="clear" w:color="auto" w:fill="auto"/>
            <w:vAlign w:val="center"/>
          </w:tcPr>
          <w:p w14:paraId="69F04E3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0.149</w:t>
            </w:r>
          </w:p>
        </w:tc>
        <w:tc>
          <w:tcPr>
            <w:tcW w:w="1175" w:type="dxa"/>
            <w:tcBorders>
              <w:top w:val="nil"/>
              <w:left w:val="nil"/>
              <w:bottom w:val="nil"/>
              <w:right w:val="nil"/>
            </w:tcBorders>
            <w:shd w:val="clear" w:color="auto" w:fill="auto"/>
            <w:vAlign w:val="center"/>
          </w:tcPr>
          <w:p w14:paraId="56F93FD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0.203</w:t>
            </w:r>
          </w:p>
        </w:tc>
      </w:tr>
      <w:tr w14:paraId="69AE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5760E904">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p>
        </w:tc>
        <w:tc>
          <w:tcPr>
            <w:tcW w:w="1808" w:type="dxa"/>
            <w:tcBorders>
              <w:top w:val="nil"/>
              <w:left w:val="nil"/>
              <w:bottom w:val="nil"/>
              <w:right w:val="nil"/>
            </w:tcBorders>
            <w:shd w:val="clear" w:color="auto" w:fill="auto"/>
            <w:vAlign w:val="center"/>
          </w:tcPr>
          <w:p w14:paraId="43AA3DA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6936CDC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3FF23D5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28C478C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43C5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02D2E1F1">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B. Health and demographic control variables</w:t>
            </w:r>
          </w:p>
        </w:tc>
        <w:tc>
          <w:tcPr>
            <w:tcW w:w="1808" w:type="dxa"/>
            <w:tcBorders>
              <w:top w:val="nil"/>
              <w:left w:val="nil"/>
              <w:bottom w:val="nil"/>
              <w:right w:val="nil"/>
            </w:tcBorders>
            <w:shd w:val="clear" w:color="auto" w:fill="auto"/>
            <w:vAlign w:val="center"/>
          </w:tcPr>
          <w:p w14:paraId="6021ABF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618BB48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22683B1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60D0E43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037C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3323C7E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Chronic count</w:t>
            </w:r>
          </w:p>
        </w:tc>
        <w:tc>
          <w:tcPr>
            <w:tcW w:w="1808" w:type="dxa"/>
            <w:tcBorders>
              <w:top w:val="nil"/>
              <w:left w:val="nil"/>
              <w:bottom w:val="nil"/>
              <w:right w:val="nil"/>
            </w:tcBorders>
            <w:shd w:val="clear" w:color="auto" w:fill="auto"/>
            <w:vAlign w:val="center"/>
          </w:tcPr>
          <w:p w14:paraId="3F88EBD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(0.001)</w:t>
            </w:r>
          </w:p>
        </w:tc>
        <w:tc>
          <w:tcPr>
            <w:tcW w:w="1692" w:type="dxa"/>
            <w:tcBorders>
              <w:top w:val="nil"/>
              <w:left w:val="nil"/>
              <w:bottom w:val="nil"/>
              <w:right w:val="nil"/>
            </w:tcBorders>
            <w:shd w:val="clear" w:color="auto" w:fill="auto"/>
            <w:vAlign w:val="center"/>
          </w:tcPr>
          <w:p w14:paraId="793ED786">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(0.001)</w:t>
            </w:r>
          </w:p>
        </w:tc>
        <w:tc>
          <w:tcPr>
            <w:tcW w:w="1142" w:type="dxa"/>
            <w:tcBorders>
              <w:top w:val="nil"/>
              <w:left w:val="nil"/>
              <w:bottom w:val="nil"/>
              <w:right w:val="nil"/>
            </w:tcBorders>
            <w:shd w:val="clear" w:color="auto" w:fill="auto"/>
            <w:vAlign w:val="center"/>
          </w:tcPr>
          <w:p w14:paraId="65AB0E8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0.168</w:t>
            </w:r>
          </w:p>
        </w:tc>
        <w:tc>
          <w:tcPr>
            <w:tcW w:w="1175" w:type="dxa"/>
            <w:tcBorders>
              <w:top w:val="nil"/>
              <w:left w:val="nil"/>
              <w:bottom w:val="nil"/>
              <w:right w:val="nil"/>
            </w:tcBorders>
            <w:shd w:val="clear" w:color="auto" w:fill="auto"/>
            <w:vAlign w:val="center"/>
          </w:tcPr>
          <w:p w14:paraId="55195CF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0.235</w:t>
            </w:r>
          </w:p>
        </w:tc>
      </w:tr>
      <w:tr w14:paraId="7873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1F2AFDEF">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ADLs PC</w:t>
            </w:r>
          </w:p>
        </w:tc>
        <w:tc>
          <w:tcPr>
            <w:tcW w:w="1808" w:type="dxa"/>
            <w:tcBorders>
              <w:top w:val="nil"/>
              <w:left w:val="nil"/>
              <w:bottom w:val="nil"/>
              <w:right w:val="nil"/>
            </w:tcBorders>
            <w:shd w:val="clear" w:color="auto" w:fill="auto"/>
            <w:vAlign w:val="center"/>
          </w:tcPr>
          <w:p w14:paraId="27E073F5">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(0.001)</w:t>
            </w:r>
          </w:p>
        </w:tc>
        <w:tc>
          <w:tcPr>
            <w:tcW w:w="1692" w:type="dxa"/>
            <w:tcBorders>
              <w:top w:val="nil"/>
              <w:left w:val="nil"/>
              <w:bottom w:val="nil"/>
              <w:right w:val="nil"/>
            </w:tcBorders>
            <w:shd w:val="clear" w:color="auto" w:fill="auto"/>
            <w:vAlign w:val="center"/>
          </w:tcPr>
          <w:p w14:paraId="32B2413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(0.001)</w:t>
            </w:r>
          </w:p>
        </w:tc>
        <w:tc>
          <w:tcPr>
            <w:tcW w:w="1142" w:type="dxa"/>
            <w:tcBorders>
              <w:top w:val="nil"/>
              <w:left w:val="nil"/>
              <w:bottom w:val="nil"/>
              <w:right w:val="nil"/>
            </w:tcBorders>
            <w:shd w:val="clear" w:color="auto" w:fill="auto"/>
            <w:vAlign w:val="center"/>
          </w:tcPr>
          <w:p w14:paraId="1264D63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0.245</w:t>
            </w:r>
          </w:p>
        </w:tc>
        <w:tc>
          <w:tcPr>
            <w:tcW w:w="1175" w:type="dxa"/>
            <w:tcBorders>
              <w:top w:val="nil"/>
              <w:left w:val="nil"/>
              <w:bottom w:val="nil"/>
              <w:right w:val="nil"/>
            </w:tcBorders>
            <w:shd w:val="clear" w:color="auto" w:fill="auto"/>
            <w:vAlign w:val="center"/>
          </w:tcPr>
          <w:p w14:paraId="7B2A152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0.301</w:t>
            </w:r>
          </w:p>
        </w:tc>
      </w:tr>
      <w:tr w14:paraId="72BF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3622B7AF">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Mental Health PC</w:t>
            </w:r>
          </w:p>
        </w:tc>
        <w:tc>
          <w:tcPr>
            <w:tcW w:w="1808" w:type="dxa"/>
            <w:tcBorders>
              <w:top w:val="nil"/>
              <w:left w:val="nil"/>
              <w:bottom w:val="nil"/>
              <w:right w:val="nil"/>
            </w:tcBorders>
            <w:shd w:val="clear" w:color="auto" w:fill="auto"/>
            <w:vAlign w:val="center"/>
          </w:tcPr>
          <w:p w14:paraId="0F48BA6D">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(0.001)</w:t>
            </w:r>
          </w:p>
        </w:tc>
        <w:tc>
          <w:tcPr>
            <w:tcW w:w="1692" w:type="dxa"/>
            <w:tcBorders>
              <w:top w:val="nil"/>
              <w:left w:val="nil"/>
              <w:bottom w:val="nil"/>
              <w:right w:val="nil"/>
            </w:tcBorders>
            <w:shd w:val="clear" w:color="auto" w:fill="auto"/>
            <w:vAlign w:val="center"/>
          </w:tcPr>
          <w:p w14:paraId="75AC1AB5">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(0.001)</w:t>
            </w:r>
          </w:p>
        </w:tc>
        <w:tc>
          <w:tcPr>
            <w:tcW w:w="1142" w:type="dxa"/>
            <w:tcBorders>
              <w:top w:val="nil"/>
              <w:left w:val="nil"/>
              <w:bottom w:val="nil"/>
              <w:right w:val="nil"/>
            </w:tcBorders>
            <w:shd w:val="clear" w:color="auto" w:fill="auto"/>
            <w:vAlign w:val="center"/>
          </w:tcPr>
          <w:p w14:paraId="010B773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0.892</w:t>
            </w:r>
          </w:p>
        </w:tc>
        <w:tc>
          <w:tcPr>
            <w:tcW w:w="1175" w:type="dxa"/>
            <w:tcBorders>
              <w:top w:val="nil"/>
              <w:left w:val="nil"/>
              <w:bottom w:val="nil"/>
              <w:right w:val="nil"/>
            </w:tcBorders>
            <w:shd w:val="clear" w:color="auto" w:fill="auto"/>
            <w:vAlign w:val="center"/>
          </w:tcPr>
          <w:p w14:paraId="55A0A62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0.905</w:t>
            </w:r>
          </w:p>
        </w:tc>
      </w:tr>
      <w:tr w14:paraId="1717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390E3C66">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Rural (1=Yes)</w:t>
            </w:r>
          </w:p>
        </w:tc>
        <w:tc>
          <w:tcPr>
            <w:tcW w:w="1808" w:type="dxa"/>
            <w:tcBorders>
              <w:top w:val="nil"/>
              <w:left w:val="nil"/>
              <w:bottom w:val="nil"/>
              <w:right w:val="nil"/>
            </w:tcBorders>
            <w:shd w:val="clear" w:color="auto" w:fill="auto"/>
            <w:vAlign w:val="center"/>
          </w:tcPr>
          <w:p w14:paraId="568E87FE">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-0.022*** (0.003)</w:t>
            </w:r>
          </w:p>
        </w:tc>
        <w:tc>
          <w:tcPr>
            <w:tcW w:w="1692" w:type="dxa"/>
            <w:tcBorders>
              <w:top w:val="nil"/>
              <w:left w:val="nil"/>
              <w:bottom w:val="nil"/>
              <w:right w:val="nil"/>
            </w:tcBorders>
            <w:shd w:val="clear" w:color="auto" w:fill="auto"/>
            <w:vAlign w:val="center"/>
          </w:tcPr>
          <w:p w14:paraId="6ACB06A4">
            <w:pPr>
              <w:keepNext w:val="0"/>
              <w:keepLines w:val="0"/>
              <w:widowControl/>
              <w:suppressLineNumbers w:val="0"/>
              <w:snapToGrid w:val="0"/>
              <w:jc w:val="both"/>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-0.022*** (0.004)</w:t>
            </w:r>
          </w:p>
        </w:tc>
        <w:tc>
          <w:tcPr>
            <w:tcW w:w="1142" w:type="dxa"/>
            <w:tcBorders>
              <w:top w:val="nil"/>
              <w:left w:val="nil"/>
              <w:bottom w:val="nil"/>
              <w:right w:val="nil"/>
            </w:tcBorders>
            <w:shd w:val="clear" w:color="auto" w:fill="auto"/>
            <w:vAlign w:val="center"/>
          </w:tcPr>
          <w:p w14:paraId="0406C945">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c>
          <w:tcPr>
            <w:tcW w:w="1175" w:type="dxa"/>
            <w:tcBorders>
              <w:top w:val="nil"/>
              <w:left w:val="nil"/>
              <w:bottom w:val="nil"/>
              <w:right w:val="nil"/>
            </w:tcBorders>
            <w:shd w:val="clear" w:color="auto" w:fill="auto"/>
            <w:vAlign w:val="center"/>
          </w:tcPr>
          <w:p w14:paraId="72C37080">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157D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26C814E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Age</w:t>
            </w:r>
          </w:p>
        </w:tc>
        <w:tc>
          <w:tcPr>
            <w:tcW w:w="1808" w:type="dxa"/>
            <w:tcBorders>
              <w:top w:val="nil"/>
              <w:left w:val="nil"/>
              <w:bottom w:val="nil"/>
              <w:right w:val="nil"/>
            </w:tcBorders>
            <w:shd w:val="clear" w:color="auto" w:fill="auto"/>
            <w:vAlign w:val="center"/>
          </w:tcPr>
          <w:p w14:paraId="4D6DCAED">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(0.000)</w:t>
            </w:r>
          </w:p>
        </w:tc>
        <w:tc>
          <w:tcPr>
            <w:tcW w:w="1692" w:type="dxa"/>
            <w:tcBorders>
              <w:top w:val="nil"/>
              <w:left w:val="nil"/>
              <w:bottom w:val="nil"/>
              <w:right w:val="nil"/>
            </w:tcBorders>
            <w:shd w:val="clear" w:color="auto" w:fill="auto"/>
            <w:vAlign w:val="center"/>
          </w:tcPr>
          <w:p w14:paraId="13420328">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(0.000)</w:t>
            </w:r>
          </w:p>
        </w:tc>
        <w:tc>
          <w:tcPr>
            <w:tcW w:w="1142" w:type="dxa"/>
            <w:tcBorders>
              <w:top w:val="nil"/>
              <w:left w:val="nil"/>
              <w:bottom w:val="nil"/>
              <w:right w:val="nil"/>
            </w:tcBorders>
            <w:shd w:val="clear" w:color="auto" w:fill="auto"/>
            <w:vAlign w:val="center"/>
          </w:tcPr>
          <w:p w14:paraId="3F6A3F74">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c>
          <w:tcPr>
            <w:tcW w:w="1175" w:type="dxa"/>
            <w:tcBorders>
              <w:top w:val="nil"/>
              <w:left w:val="nil"/>
              <w:bottom w:val="nil"/>
              <w:right w:val="nil"/>
            </w:tcBorders>
            <w:shd w:val="clear" w:color="auto" w:fill="auto"/>
            <w:vAlign w:val="center"/>
          </w:tcPr>
          <w:p w14:paraId="35B9C84C">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5B47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4570662B">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Male (1=Yes)</w:t>
            </w:r>
          </w:p>
        </w:tc>
        <w:tc>
          <w:tcPr>
            <w:tcW w:w="1808" w:type="dxa"/>
            <w:tcBorders>
              <w:top w:val="nil"/>
              <w:left w:val="nil"/>
              <w:bottom w:val="nil"/>
              <w:right w:val="nil"/>
            </w:tcBorders>
            <w:shd w:val="clear" w:color="auto" w:fill="auto"/>
            <w:vAlign w:val="center"/>
          </w:tcPr>
          <w:p w14:paraId="364EA70F">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0.118*** (0.004)</w:t>
            </w:r>
          </w:p>
        </w:tc>
        <w:tc>
          <w:tcPr>
            <w:tcW w:w="1692" w:type="dxa"/>
            <w:tcBorders>
              <w:top w:val="nil"/>
              <w:left w:val="nil"/>
              <w:bottom w:val="nil"/>
              <w:right w:val="nil"/>
            </w:tcBorders>
            <w:shd w:val="clear" w:color="auto" w:fill="auto"/>
            <w:vAlign w:val="center"/>
          </w:tcPr>
          <w:p w14:paraId="278F1459">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0.118*** (0.004)</w:t>
            </w:r>
          </w:p>
        </w:tc>
        <w:tc>
          <w:tcPr>
            <w:tcW w:w="1142" w:type="dxa"/>
            <w:tcBorders>
              <w:top w:val="nil"/>
              <w:left w:val="nil"/>
              <w:bottom w:val="nil"/>
              <w:right w:val="nil"/>
            </w:tcBorders>
            <w:shd w:val="clear" w:color="auto" w:fill="auto"/>
            <w:vAlign w:val="center"/>
          </w:tcPr>
          <w:p w14:paraId="002956F2">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c>
          <w:tcPr>
            <w:tcW w:w="1175" w:type="dxa"/>
            <w:tcBorders>
              <w:top w:val="nil"/>
              <w:left w:val="nil"/>
              <w:bottom w:val="nil"/>
              <w:right w:val="nil"/>
            </w:tcBorders>
            <w:shd w:val="clear" w:color="auto" w:fill="auto"/>
            <w:vAlign w:val="center"/>
          </w:tcPr>
          <w:p w14:paraId="4189A089">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509E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3DDA255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Low Education (1=Yes)</w:t>
            </w:r>
          </w:p>
        </w:tc>
        <w:tc>
          <w:tcPr>
            <w:tcW w:w="1808" w:type="dxa"/>
            <w:tcBorders>
              <w:top w:val="nil"/>
              <w:left w:val="nil"/>
              <w:bottom w:val="nil"/>
              <w:right w:val="nil"/>
            </w:tcBorders>
            <w:shd w:val="clear" w:color="auto" w:fill="auto"/>
            <w:vAlign w:val="center"/>
          </w:tcPr>
          <w:p w14:paraId="45E80444">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-0.020*** (0.003)</w:t>
            </w:r>
          </w:p>
        </w:tc>
        <w:tc>
          <w:tcPr>
            <w:tcW w:w="1692" w:type="dxa"/>
            <w:tcBorders>
              <w:top w:val="nil"/>
              <w:left w:val="nil"/>
              <w:bottom w:val="nil"/>
              <w:right w:val="nil"/>
            </w:tcBorders>
            <w:shd w:val="clear" w:color="auto" w:fill="auto"/>
            <w:vAlign w:val="center"/>
          </w:tcPr>
          <w:p w14:paraId="6F47694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-0.020*** (0.004)</w:t>
            </w:r>
          </w:p>
        </w:tc>
        <w:tc>
          <w:tcPr>
            <w:tcW w:w="1142" w:type="dxa"/>
            <w:tcBorders>
              <w:top w:val="nil"/>
              <w:left w:val="nil"/>
              <w:bottom w:val="nil"/>
              <w:right w:val="nil"/>
            </w:tcBorders>
            <w:shd w:val="clear" w:color="auto" w:fill="auto"/>
            <w:vAlign w:val="center"/>
          </w:tcPr>
          <w:p w14:paraId="2D1516E4">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c>
          <w:tcPr>
            <w:tcW w:w="1175" w:type="dxa"/>
            <w:tcBorders>
              <w:top w:val="nil"/>
              <w:left w:val="nil"/>
              <w:bottom w:val="nil"/>
              <w:right w:val="nil"/>
            </w:tcBorders>
            <w:shd w:val="clear" w:color="auto" w:fill="auto"/>
            <w:vAlign w:val="center"/>
          </w:tcPr>
          <w:p w14:paraId="18830F42">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1268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3B8148E7">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Couple household (1=Yes)</w:t>
            </w:r>
          </w:p>
        </w:tc>
        <w:tc>
          <w:tcPr>
            <w:tcW w:w="1808" w:type="dxa"/>
            <w:tcBorders>
              <w:top w:val="nil"/>
              <w:left w:val="nil"/>
              <w:bottom w:val="nil"/>
              <w:right w:val="nil"/>
            </w:tcBorders>
            <w:shd w:val="clear" w:color="auto" w:fill="auto"/>
            <w:vAlign w:val="center"/>
          </w:tcPr>
          <w:p w14:paraId="0DA57B7D">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0.0068 (0.0042)</w:t>
            </w:r>
          </w:p>
        </w:tc>
        <w:tc>
          <w:tcPr>
            <w:tcW w:w="1692" w:type="dxa"/>
            <w:tcBorders>
              <w:top w:val="nil"/>
              <w:left w:val="nil"/>
              <w:bottom w:val="nil"/>
              <w:right w:val="nil"/>
            </w:tcBorders>
            <w:shd w:val="clear" w:color="auto" w:fill="auto"/>
            <w:vAlign w:val="center"/>
          </w:tcPr>
          <w:p w14:paraId="30918E8C">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0.0068 (0.0048)</w:t>
            </w:r>
          </w:p>
        </w:tc>
        <w:tc>
          <w:tcPr>
            <w:tcW w:w="1142" w:type="dxa"/>
            <w:tcBorders>
              <w:top w:val="nil"/>
              <w:left w:val="nil"/>
              <w:bottom w:val="nil"/>
              <w:right w:val="nil"/>
            </w:tcBorders>
            <w:shd w:val="clear" w:color="auto" w:fill="auto"/>
            <w:vAlign w:val="center"/>
          </w:tcPr>
          <w:p w14:paraId="6BAAAD1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0.112</w:t>
            </w:r>
          </w:p>
        </w:tc>
        <w:tc>
          <w:tcPr>
            <w:tcW w:w="1175" w:type="dxa"/>
            <w:tcBorders>
              <w:top w:val="nil"/>
              <w:left w:val="nil"/>
              <w:bottom w:val="nil"/>
              <w:right w:val="nil"/>
            </w:tcBorders>
            <w:shd w:val="clear" w:color="auto" w:fill="auto"/>
            <w:vAlign w:val="center"/>
          </w:tcPr>
          <w:p w14:paraId="59FACCA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0.165</w:t>
            </w:r>
          </w:p>
        </w:tc>
      </w:tr>
      <w:tr w14:paraId="40A8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68A7FED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p>
        </w:tc>
        <w:tc>
          <w:tcPr>
            <w:tcW w:w="1808" w:type="dxa"/>
            <w:tcBorders>
              <w:top w:val="nil"/>
              <w:left w:val="nil"/>
              <w:bottom w:val="nil"/>
              <w:right w:val="nil"/>
            </w:tcBorders>
            <w:shd w:val="clear" w:color="auto" w:fill="auto"/>
            <w:vAlign w:val="center"/>
          </w:tcPr>
          <w:p w14:paraId="4E56B71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6BB6F9D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7295764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7302036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3A03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591765B7">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C. Social economy and provincial covariates</w:t>
            </w:r>
          </w:p>
        </w:tc>
        <w:tc>
          <w:tcPr>
            <w:tcW w:w="1808" w:type="dxa"/>
            <w:tcBorders>
              <w:top w:val="nil"/>
              <w:left w:val="nil"/>
              <w:bottom w:val="nil"/>
              <w:right w:val="nil"/>
            </w:tcBorders>
            <w:shd w:val="clear" w:color="auto" w:fill="auto"/>
            <w:vAlign w:val="center"/>
          </w:tcPr>
          <w:p w14:paraId="4306D72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00BA6C4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6DEDD95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21D8DA4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7867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10E5A49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Insured (1=Yes)</w:t>
            </w:r>
          </w:p>
        </w:tc>
        <w:tc>
          <w:tcPr>
            <w:tcW w:w="1808" w:type="dxa"/>
            <w:tcBorders>
              <w:top w:val="nil"/>
              <w:left w:val="nil"/>
              <w:bottom w:val="nil"/>
              <w:right w:val="nil"/>
            </w:tcBorders>
            <w:shd w:val="clear" w:color="auto" w:fill="auto"/>
            <w:vAlign w:val="center"/>
          </w:tcPr>
          <w:p w14:paraId="2A68703A">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(0.002)</w:t>
            </w:r>
          </w:p>
        </w:tc>
        <w:tc>
          <w:tcPr>
            <w:tcW w:w="1692" w:type="dxa"/>
            <w:tcBorders>
              <w:top w:val="nil"/>
              <w:left w:val="nil"/>
              <w:bottom w:val="nil"/>
              <w:right w:val="nil"/>
            </w:tcBorders>
            <w:shd w:val="clear" w:color="auto" w:fill="auto"/>
            <w:vAlign w:val="center"/>
          </w:tcPr>
          <w:p w14:paraId="03F863C5">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(0.003)</w:t>
            </w:r>
          </w:p>
        </w:tc>
        <w:tc>
          <w:tcPr>
            <w:tcW w:w="1142" w:type="dxa"/>
            <w:tcBorders>
              <w:top w:val="nil"/>
              <w:left w:val="nil"/>
              <w:bottom w:val="nil"/>
              <w:right w:val="nil"/>
            </w:tcBorders>
            <w:shd w:val="clear" w:color="auto" w:fill="auto"/>
            <w:vAlign w:val="center"/>
          </w:tcPr>
          <w:p w14:paraId="7170740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0.372</w:t>
            </w:r>
          </w:p>
        </w:tc>
        <w:tc>
          <w:tcPr>
            <w:tcW w:w="1175" w:type="dxa"/>
            <w:tcBorders>
              <w:top w:val="nil"/>
              <w:left w:val="nil"/>
              <w:bottom w:val="nil"/>
              <w:right w:val="nil"/>
            </w:tcBorders>
            <w:shd w:val="clear" w:color="auto" w:fill="auto"/>
            <w:vAlign w:val="center"/>
          </w:tcPr>
          <w:p w14:paraId="3E0445A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0.445</w:t>
            </w:r>
          </w:p>
        </w:tc>
      </w:tr>
      <w:tr w14:paraId="18B9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7520E8E2">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Econ PC</w:t>
            </w:r>
          </w:p>
        </w:tc>
        <w:tc>
          <w:tcPr>
            <w:tcW w:w="1808" w:type="dxa"/>
            <w:tcBorders>
              <w:top w:val="nil"/>
              <w:left w:val="nil"/>
              <w:bottom w:val="nil"/>
              <w:right w:val="nil"/>
            </w:tcBorders>
            <w:shd w:val="clear" w:color="auto" w:fill="auto"/>
            <w:vAlign w:val="center"/>
          </w:tcPr>
          <w:p w14:paraId="3EF7FD13">
            <w:pPr>
              <w:keepNext w:val="0"/>
              <w:keepLines w:val="0"/>
              <w:widowControl/>
              <w:suppressLineNumbers w:val="0"/>
              <w:wordWrap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(0.000)</w:t>
            </w:r>
          </w:p>
        </w:tc>
        <w:tc>
          <w:tcPr>
            <w:tcW w:w="1692" w:type="dxa"/>
            <w:tcBorders>
              <w:top w:val="nil"/>
              <w:left w:val="nil"/>
              <w:bottom w:val="nil"/>
              <w:right w:val="nil"/>
            </w:tcBorders>
            <w:shd w:val="clear" w:color="auto" w:fill="auto"/>
            <w:vAlign w:val="center"/>
          </w:tcPr>
          <w:p w14:paraId="548E0745">
            <w:pPr>
              <w:keepNext w:val="0"/>
              <w:keepLines w:val="0"/>
              <w:widowControl/>
              <w:suppressLineNumbers w:val="0"/>
              <w:wordWrap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(0.000)</w:t>
            </w:r>
          </w:p>
        </w:tc>
        <w:tc>
          <w:tcPr>
            <w:tcW w:w="1142" w:type="dxa"/>
            <w:tcBorders>
              <w:top w:val="nil"/>
              <w:left w:val="nil"/>
              <w:bottom w:val="nil"/>
              <w:right w:val="nil"/>
            </w:tcBorders>
            <w:shd w:val="clear" w:color="auto" w:fill="auto"/>
            <w:vAlign w:val="center"/>
          </w:tcPr>
          <w:p w14:paraId="7C79BF4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0.739</w:t>
            </w:r>
          </w:p>
        </w:tc>
        <w:tc>
          <w:tcPr>
            <w:tcW w:w="1175" w:type="dxa"/>
            <w:tcBorders>
              <w:top w:val="nil"/>
              <w:left w:val="nil"/>
              <w:bottom w:val="nil"/>
              <w:right w:val="nil"/>
            </w:tcBorders>
            <w:shd w:val="clear" w:color="auto" w:fill="auto"/>
            <w:vAlign w:val="center"/>
          </w:tcPr>
          <w:p w14:paraId="64F585C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0.774</w:t>
            </w:r>
          </w:p>
        </w:tc>
      </w:tr>
      <w:tr w14:paraId="24AC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49EACD0B">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Medical Status PC</w:t>
            </w:r>
          </w:p>
        </w:tc>
        <w:tc>
          <w:tcPr>
            <w:tcW w:w="1808" w:type="dxa"/>
            <w:tcBorders>
              <w:top w:val="nil"/>
              <w:left w:val="nil"/>
              <w:bottom w:val="nil"/>
              <w:right w:val="nil"/>
            </w:tcBorders>
            <w:shd w:val="clear" w:color="auto" w:fill="auto"/>
            <w:vAlign w:val="center"/>
          </w:tcPr>
          <w:p w14:paraId="4A1E21C1">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(0.013)</w:t>
            </w:r>
          </w:p>
        </w:tc>
        <w:tc>
          <w:tcPr>
            <w:tcW w:w="1692" w:type="dxa"/>
            <w:tcBorders>
              <w:top w:val="nil"/>
              <w:left w:val="nil"/>
              <w:bottom w:val="nil"/>
              <w:right w:val="nil"/>
            </w:tcBorders>
            <w:shd w:val="clear" w:color="auto" w:fill="auto"/>
            <w:vAlign w:val="center"/>
          </w:tcPr>
          <w:p w14:paraId="719AE7C5">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(0.015)</w:t>
            </w:r>
          </w:p>
        </w:tc>
        <w:tc>
          <w:tcPr>
            <w:tcW w:w="1142" w:type="dxa"/>
            <w:tcBorders>
              <w:top w:val="nil"/>
              <w:left w:val="nil"/>
              <w:bottom w:val="nil"/>
              <w:right w:val="nil"/>
            </w:tcBorders>
            <w:shd w:val="clear" w:color="auto" w:fill="auto"/>
            <w:vAlign w:val="center"/>
          </w:tcPr>
          <w:p w14:paraId="0DE4A0A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0.968</w:t>
            </w:r>
          </w:p>
        </w:tc>
        <w:tc>
          <w:tcPr>
            <w:tcW w:w="1175" w:type="dxa"/>
            <w:tcBorders>
              <w:top w:val="nil"/>
              <w:left w:val="nil"/>
              <w:bottom w:val="nil"/>
              <w:right w:val="nil"/>
            </w:tcBorders>
            <w:shd w:val="clear" w:color="auto" w:fill="auto"/>
            <w:vAlign w:val="center"/>
          </w:tcPr>
          <w:p w14:paraId="0364987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0.975</w:t>
            </w:r>
          </w:p>
        </w:tc>
      </w:tr>
      <w:tr w14:paraId="7A3D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082F9630">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Econ PC × Med PC</w:t>
            </w:r>
          </w:p>
        </w:tc>
        <w:tc>
          <w:tcPr>
            <w:tcW w:w="1808" w:type="dxa"/>
            <w:tcBorders>
              <w:top w:val="nil"/>
              <w:left w:val="nil"/>
              <w:bottom w:val="nil"/>
              <w:right w:val="nil"/>
            </w:tcBorders>
            <w:shd w:val="clear" w:color="auto" w:fill="auto"/>
            <w:vAlign w:val="center"/>
          </w:tcPr>
          <w:p w14:paraId="3B0DF84F">
            <w:pPr>
              <w:keepNext w:val="0"/>
              <w:keepLines w:val="0"/>
              <w:widowControl/>
              <w:suppressLineNumbers w:val="0"/>
              <w:wordWrap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(0.000)</w:t>
            </w:r>
          </w:p>
        </w:tc>
        <w:tc>
          <w:tcPr>
            <w:tcW w:w="1692" w:type="dxa"/>
            <w:tcBorders>
              <w:top w:val="nil"/>
              <w:left w:val="nil"/>
              <w:bottom w:val="nil"/>
              <w:right w:val="nil"/>
            </w:tcBorders>
            <w:shd w:val="clear" w:color="auto" w:fill="auto"/>
            <w:vAlign w:val="center"/>
          </w:tcPr>
          <w:p w14:paraId="67993B79">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(0.000)</w:t>
            </w:r>
          </w:p>
        </w:tc>
        <w:tc>
          <w:tcPr>
            <w:tcW w:w="1142" w:type="dxa"/>
            <w:tcBorders>
              <w:top w:val="nil"/>
              <w:left w:val="nil"/>
              <w:bottom w:val="nil"/>
              <w:right w:val="nil"/>
            </w:tcBorders>
            <w:shd w:val="clear" w:color="auto" w:fill="auto"/>
            <w:vAlign w:val="center"/>
          </w:tcPr>
          <w:p w14:paraId="3BCA465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0.907</w:t>
            </w:r>
          </w:p>
        </w:tc>
        <w:tc>
          <w:tcPr>
            <w:tcW w:w="1175" w:type="dxa"/>
            <w:tcBorders>
              <w:top w:val="nil"/>
              <w:left w:val="nil"/>
              <w:bottom w:val="nil"/>
              <w:right w:val="nil"/>
            </w:tcBorders>
            <w:shd w:val="clear" w:color="auto" w:fill="auto"/>
            <w:vAlign w:val="center"/>
          </w:tcPr>
          <w:p w14:paraId="3593874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0.919</w:t>
            </w:r>
          </w:p>
        </w:tc>
      </w:tr>
      <w:tr w14:paraId="0754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7901BD4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p>
        </w:tc>
        <w:tc>
          <w:tcPr>
            <w:tcW w:w="1808" w:type="dxa"/>
            <w:tcBorders>
              <w:top w:val="nil"/>
              <w:left w:val="nil"/>
              <w:bottom w:val="nil"/>
              <w:right w:val="nil"/>
            </w:tcBorders>
            <w:shd w:val="clear" w:color="auto" w:fill="auto"/>
            <w:vAlign w:val="center"/>
          </w:tcPr>
          <w:p w14:paraId="36AE94A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0CE2C1B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5AAAB4E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1B3E309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310B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19382265">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D. Health behavior and service utilization</w:t>
            </w:r>
          </w:p>
        </w:tc>
        <w:tc>
          <w:tcPr>
            <w:tcW w:w="1808" w:type="dxa"/>
            <w:tcBorders>
              <w:top w:val="nil"/>
              <w:left w:val="nil"/>
              <w:bottom w:val="nil"/>
              <w:right w:val="nil"/>
            </w:tcBorders>
            <w:shd w:val="clear" w:color="auto" w:fill="auto"/>
            <w:vAlign w:val="center"/>
          </w:tcPr>
          <w:p w14:paraId="30EB0C6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49E13D9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08D536B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2B3E6D7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650C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4644A0A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Cares of ADLs (1=Yes)</w:t>
            </w:r>
          </w:p>
        </w:tc>
        <w:tc>
          <w:tcPr>
            <w:tcW w:w="1808" w:type="dxa"/>
            <w:tcBorders>
              <w:top w:val="nil"/>
              <w:left w:val="nil"/>
              <w:bottom w:val="nil"/>
              <w:right w:val="nil"/>
            </w:tcBorders>
            <w:shd w:val="clear" w:color="auto" w:fill="auto"/>
            <w:vAlign w:val="center"/>
          </w:tcPr>
          <w:p w14:paraId="457288B6">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(0.002)</w:t>
            </w:r>
          </w:p>
        </w:tc>
        <w:tc>
          <w:tcPr>
            <w:tcW w:w="1692" w:type="dxa"/>
            <w:tcBorders>
              <w:top w:val="nil"/>
              <w:left w:val="nil"/>
              <w:bottom w:val="nil"/>
              <w:right w:val="nil"/>
            </w:tcBorders>
            <w:shd w:val="clear" w:color="auto" w:fill="auto"/>
            <w:vAlign w:val="center"/>
          </w:tcPr>
          <w:p w14:paraId="48B51F52">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(0.002)</w:t>
            </w:r>
          </w:p>
        </w:tc>
        <w:tc>
          <w:tcPr>
            <w:tcW w:w="1142" w:type="dxa"/>
            <w:tcBorders>
              <w:top w:val="nil"/>
              <w:left w:val="nil"/>
              <w:bottom w:val="nil"/>
              <w:right w:val="nil"/>
            </w:tcBorders>
            <w:shd w:val="clear" w:color="auto" w:fill="auto"/>
            <w:vAlign w:val="center"/>
          </w:tcPr>
          <w:p w14:paraId="533C6E4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0.396</w:t>
            </w:r>
          </w:p>
        </w:tc>
        <w:tc>
          <w:tcPr>
            <w:tcW w:w="1175" w:type="dxa"/>
            <w:tcBorders>
              <w:top w:val="nil"/>
              <w:left w:val="nil"/>
              <w:bottom w:val="nil"/>
              <w:right w:val="nil"/>
            </w:tcBorders>
            <w:shd w:val="clear" w:color="auto" w:fill="auto"/>
            <w:vAlign w:val="center"/>
          </w:tcPr>
          <w:p w14:paraId="467D308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0.467</w:t>
            </w:r>
          </w:p>
        </w:tc>
      </w:tr>
      <w:tr w14:paraId="14F5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68E67485">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Hospitalization times (past year)</w:t>
            </w:r>
          </w:p>
        </w:tc>
        <w:tc>
          <w:tcPr>
            <w:tcW w:w="1808" w:type="dxa"/>
            <w:tcBorders>
              <w:top w:val="nil"/>
              <w:left w:val="nil"/>
              <w:bottom w:val="nil"/>
              <w:right w:val="nil"/>
            </w:tcBorders>
            <w:shd w:val="clear" w:color="auto" w:fill="auto"/>
            <w:vAlign w:val="center"/>
          </w:tcPr>
          <w:p w14:paraId="741C4794">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(0.002)</w:t>
            </w:r>
          </w:p>
        </w:tc>
        <w:tc>
          <w:tcPr>
            <w:tcW w:w="1692" w:type="dxa"/>
            <w:tcBorders>
              <w:top w:val="nil"/>
              <w:left w:val="nil"/>
              <w:bottom w:val="nil"/>
              <w:right w:val="nil"/>
            </w:tcBorders>
            <w:shd w:val="clear" w:color="auto" w:fill="auto"/>
            <w:vAlign w:val="center"/>
          </w:tcPr>
          <w:p w14:paraId="0DB79571">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 (0.002)</w:t>
            </w:r>
          </w:p>
        </w:tc>
        <w:tc>
          <w:tcPr>
            <w:tcW w:w="1142" w:type="dxa"/>
            <w:tcBorders>
              <w:top w:val="nil"/>
              <w:left w:val="nil"/>
              <w:bottom w:val="nil"/>
              <w:right w:val="nil"/>
            </w:tcBorders>
            <w:shd w:val="clear" w:color="auto" w:fill="auto"/>
            <w:vAlign w:val="center"/>
          </w:tcPr>
          <w:p w14:paraId="3C6CFAD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0.567</w:t>
            </w:r>
          </w:p>
        </w:tc>
        <w:tc>
          <w:tcPr>
            <w:tcW w:w="1175" w:type="dxa"/>
            <w:tcBorders>
              <w:top w:val="nil"/>
              <w:left w:val="nil"/>
              <w:bottom w:val="nil"/>
              <w:right w:val="nil"/>
            </w:tcBorders>
            <w:shd w:val="clear" w:color="auto" w:fill="auto"/>
            <w:vAlign w:val="center"/>
          </w:tcPr>
          <w:p w14:paraId="45F66A8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0.629</w:t>
            </w:r>
          </w:p>
        </w:tc>
      </w:tr>
      <w:tr w14:paraId="0BB7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652BAE84">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Out-of-pocket hospitalization expenditure</w:t>
            </w:r>
          </w:p>
        </w:tc>
        <w:tc>
          <w:tcPr>
            <w:tcW w:w="1808" w:type="dxa"/>
            <w:tcBorders>
              <w:top w:val="nil"/>
              <w:left w:val="nil"/>
              <w:bottom w:val="nil"/>
              <w:right w:val="nil"/>
            </w:tcBorders>
            <w:shd w:val="clear" w:color="auto" w:fill="auto"/>
            <w:vAlign w:val="center"/>
          </w:tcPr>
          <w:p w14:paraId="1B6A785A">
            <w:pPr>
              <w:keepNext w:val="0"/>
              <w:keepLines w:val="0"/>
              <w:widowControl/>
              <w:suppressLineNumbers w:val="0"/>
              <w:wordWrap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(0.000)</w:t>
            </w:r>
          </w:p>
        </w:tc>
        <w:tc>
          <w:tcPr>
            <w:tcW w:w="1692" w:type="dxa"/>
            <w:tcBorders>
              <w:top w:val="nil"/>
              <w:left w:val="nil"/>
              <w:bottom w:val="nil"/>
              <w:right w:val="nil"/>
            </w:tcBorders>
            <w:shd w:val="clear" w:color="auto" w:fill="auto"/>
            <w:vAlign w:val="center"/>
          </w:tcPr>
          <w:p w14:paraId="5DCB49C8">
            <w:pPr>
              <w:keepNext w:val="0"/>
              <w:keepLines w:val="0"/>
              <w:widowControl/>
              <w:suppressLineNumbers w:val="0"/>
              <w:wordWrap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 (0.000)</w:t>
            </w:r>
          </w:p>
        </w:tc>
        <w:tc>
          <w:tcPr>
            <w:tcW w:w="1142" w:type="dxa"/>
            <w:tcBorders>
              <w:top w:val="nil"/>
              <w:left w:val="nil"/>
              <w:bottom w:val="nil"/>
              <w:right w:val="nil"/>
            </w:tcBorders>
            <w:shd w:val="clear" w:color="auto" w:fill="auto"/>
            <w:vAlign w:val="center"/>
          </w:tcPr>
          <w:p w14:paraId="5189AFE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0.052</w:t>
            </w:r>
          </w:p>
        </w:tc>
        <w:tc>
          <w:tcPr>
            <w:tcW w:w="1175" w:type="dxa"/>
            <w:tcBorders>
              <w:top w:val="nil"/>
              <w:left w:val="nil"/>
              <w:bottom w:val="nil"/>
              <w:right w:val="nil"/>
            </w:tcBorders>
            <w:shd w:val="clear" w:color="auto" w:fill="auto"/>
            <w:vAlign w:val="center"/>
          </w:tcPr>
          <w:p w14:paraId="143BB62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0.083</w:t>
            </w:r>
          </w:p>
        </w:tc>
      </w:tr>
      <w:tr w14:paraId="5B79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7B62E13C">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Smokes per day</w:t>
            </w:r>
          </w:p>
        </w:tc>
        <w:tc>
          <w:tcPr>
            <w:tcW w:w="1808" w:type="dxa"/>
            <w:tcBorders>
              <w:top w:val="nil"/>
              <w:left w:val="nil"/>
              <w:bottom w:val="nil"/>
              <w:right w:val="nil"/>
            </w:tcBorders>
            <w:shd w:val="clear" w:color="auto" w:fill="auto"/>
            <w:vAlign w:val="center"/>
          </w:tcPr>
          <w:p w14:paraId="7D622501">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0.0001 (0.0001)</w:t>
            </w:r>
          </w:p>
        </w:tc>
        <w:tc>
          <w:tcPr>
            <w:tcW w:w="1692" w:type="dxa"/>
            <w:tcBorders>
              <w:top w:val="nil"/>
              <w:left w:val="nil"/>
              <w:bottom w:val="nil"/>
              <w:right w:val="nil"/>
            </w:tcBorders>
            <w:shd w:val="clear" w:color="auto" w:fill="auto"/>
            <w:vAlign w:val="center"/>
          </w:tcPr>
          <w:p w14:paraId="71A76D86">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0.0001 (0.0002)</w:t>
            </w:r>
          </w:p>
        </w:tc>
        <w:tc>
          <w:tcPr>
            <w:tcW w:w="1142" w:type="dxa"/>
            <w:tcBorders>
              <w:top w:val="nil"/>
              <w:left w:val="nil"/>
              <w:bottom w:val="nil"/>
              <w:right w:val="nil"/>
            </w:tcBorders>
            <w:shd w:val="clear" w:color="auto" w:fill="auto"/>
            <w:vAlign w:val="center"/>
          </w:tcPr>
          <w:p w14:paraId="2C8C1C9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0.33</w:t>
            </w:r>
          </w:p>
        </w:tc>
        <w:tc>
          <w:tcPr>
            <w:tcW w:w="1175" w:type="dxa"/>
            <w:tcBorders>
              <w:top w:val="nil"/>
              <w:left w:val="nil"/>
              <w:bottom w:val="nil"/>
              <w:right w:val="nil"/>
            </w:tcBorders>
            <w:shd w:val="clear" w:color="auto" w:fill="auto"/>
            <w:vAlign w:val="center"/>
          </w:tcPr>
          <w:p w14:paraId="14CBF4D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0.412</w:t>
            </w:r>
          </w:p>
        </w:tc>
      </w:tr>
      <w:tr w14:paraId="0912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6F0B76D1">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Frequency of drinking per day (ref:Never)</w:t>
            </w:r>
          </w:p>
        </w:tc>
        <w:tc>
          <w:tcPr>
            <w:tcW w:w="1808" w:type="dxa"/>
            <w:tcBorders>
              <w:top w:val="nil"/>
              <w:left w:val="nil"/>
              <w:bottom w:val="nil"/>
              <w:right w:val="nil"/>
            </w:tcBorders>
            <w:shd w:val="clear" w:color="auto" w:fill="auto"/>
            <w:vAlign w:val="center"/>
          </w:tcPr>
          <w:p w14:paraId="2D200B3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4FC0940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26E8B4A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5964459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3488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4A1F5B99">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1. Less than one</w:t>
            </w:r>
          </w:p>
        </w:tc>
        <w:tc>
          <w:tcPr>
            <w:tcW w:w="1808" w:type="dxa"/>
            <w:tcBorders>
              <w:top w:val="nil"/>
              <w:left w:val="nil"/>
              <w:bottom w:val="nil"/>
              <w:right w:val="nil"/>
            </w:tcBorders>
            <w:shd w:val="clear" w:color="auto" w:fill="auto"/>
            <w:vAlign w:val="center"/>
          </w:tcPr>
          <w:p w14:paraId="5A91E4B3">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-0.004 (0.005)</w:t>
            </w:r>
          </w:p>
        </w:tc>
        <w:tc>
          <w:tcPr>
            <w:tcW w:w="1692" w:type="dxa"/>
            <w:tcBorders>
              <w:top w:val="nil"/>
              <w:left w:val="nil"/>
              <w:bottom w:val="nil"/>
              <w:right w:val="nil"/>
            </w:tcBorders>
            <w:shd w:val="clear" w:color="auto" w:fill="auto"/>
            <w:vAlign w:val="center"/>
          </w:tcPr>
          <w:p w14:paraId="4BD6AA06">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-0.004 (0.006)</w:t>
            </w:r>
          </w:p>
        </w:tc>
        <w:tc>
          <w:tcPr>
            <w:tcW w:w="1142" w:type="dxa"/>
            <w:tcBorders>
              <w:top w:val="nil"/>
              <w:left w:val="nil"/>
              <w:bottom w:val="nil"/>
              <w:right w:val="nil"/>
            </w:tcBorders>
            <w:shd w:val="clear" w:color="auto" w:fill="auto"/>
            <w:vAlign w:val="center"/>
          </w:tcPr>
          <w:p w14:paraId="1D4497C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0.433</w:t>
            </w:r>
          </w:p>
        </w:tc>
        <w:tc>
          <w:tcPr>
            <w:tcW w:w="1175" w:type="dxa"/>
            <w:tcBorders>
              <w:top w:val="nil"/>
              <w:left w:val="nil"/>
              <w:bottom w:val="nil"/>
              <w:right w:val="nil"/>
            </w:tcBorders>
            <w:shd w:val="clear" w:color="auto" w:fill="auto"/>
            <w:vAlign w:val="center"/>
          </w:tcPr>
          <w:p w14:paraId="22B9732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0.497</w:t>
            </w:r>
          </w:p>
        </w:tc>
      </w:tr>
      <w:tr w14:paraId="5BC0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74E89C4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2. one</w:t>
            </w:r>
          </w:p>
        </w:tc>
        <w:tc>
          <w:tcPr>
            <w:tcW w:w="1808" w:type="dxa"/>
            <w:tcBorders>
              <w:top w:val="nil"/>
              <w:left w:val="nil"/>
              <w:bottom w:val="nil"/>
              <w:right w:val="nil"/>
            </w:tcBorders>
            <w:shd w:val="clear" w:color="auto" w:fill="auto"/>
            <w:vAlign w:val="center"/>
          </w:tcPr>
          <w:p w14:paraId="29F2652F">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-0.005 (0.006)</w:t>
            </w:r>
          </w:p>
        </w:tc>
        <w:tc>
          <w:tcPr>
            <w:tcW w:w="1692" w:type="dxa"/>
            <w:tcBorders>
              <w:top w:val="nil"/>
              <w:left w:val="nil"/>
              <w:bottom w:val="nil"/>
              <w:right w:val="nil"/>
            </w:tcBorders>
            <w:shd w:val="clear" w:color="auto" w:fill="auto"/>
            <w:vAlign w:val="center"/>
          </w:tcPr>
          <w:p w14:paraId="13F61AC7">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-0.005(0.007)</w:t>
            </w:r>
          </w:p>
        </w:tc>
        <w:tc>
          <w:tcPr>
            <w:tcW w:w="1142" w:type="dxa"/>
            <w:tcBorders>
              <w:top w:val="nil"/>
              <w:left w:val="nil"/>
              <w:bottom w:val="nil"/>
              <w:right w:val="nil"/>
            </w:tcBorders>
            <w:shd w:val="clear" w:color="auto" w:fill="auto"/>
            <w:vAlign w:val="center"/>
          </w:tcPr>
          <w:p w14:paraId="212045A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0.444</w:t>
            </w:r>
          </w:p>
        </w:tc>
        <w:tc>
          <w:tcPr>
            <w:tcW w:w="1175" w:type="dxa"/>
            <w:tcBorders>
              <w:top w:val="nil"/>
              <w:left w:val="nil"/>
              <w:bottom w:val="nil"/>
              <w:right w:val="nil"/>
            </w:tcBorders>
            <w:shd w:val="clear" w:color="auto" w:fill="auto"/>
            <w:vAlign w:val="center"/>
          </w:tcPr>
          <w:p w14:paraId="5200CC2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0.511</w:t>
            </w:r>
          </w:p>
        </w:tc>
      </w:tr>
      <w:tr w14:paraId="1CE5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2E0A2372">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3. two</w:t>
            </w:r>
          </w:p>
        </w:tc>
        <w:tc>
          <w:tcPr>
            <w:tcW w:w="1808" w:type="dxa"/>
            <w:tcBorders>
              <w:top w:val="nil"/>
              <w:left w:val="nil"/>
              <w:bottom w:val="nil"/>
              <w:right w:val="nil"/>
            </w:tcBorders>
            <w:shd w:val="clear" w:color="auto" w:fill="auto"/>
            <w:vAlign w:val="center"/>
          </w:tcPr>
          <w:p w14:paraId="1956B696">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-0.005 (0.005)</w:t>
            </w:r>
          </w:p>
        </w:tc>
        <w:tc>
          <w:tcPr>
            <w:tcW w:w="1692" w:type="dxa"/>
            <w:tcBorders>
              <w:top w:val="nil"/>
              <w:left w:val="nil"/>
              <w:bottom w:val="nil"/>
              <w:right w:val="nil"/>
            </w:tcBorders>
            <w:shd w:val="clear" w:color="auto" w:fill="auto"/>
            <w:vAlign w:val="center"/>
          </w:tcPr>
          <w:p w14:paraId="04743DAB">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-0.005 (0.005)</w:t>
            </w:r>
          </w:p>
        </w:tc>
        <w:tc>
          <w:tcPr>
            <w:tcW w:w="1142" w:type="dxa"/>
            <w:tcBorders>
              <w:top w:val="nil"/>
              <w:left w:val="nil"/>
              <w:bottom w:val="nil"/>
              <w:right w:val="nil"/>
            </w:tcBorders>
            <w:shd w:val="clear" w:color="auto" w:fill="auto"/>
            <w:vAlign w:val="center"/>
          </w:tcPr>
          <w:p w14:paraId="0D41419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0.322</w:t>
            </w:r>
          </w:p>
        </w:tc>
        <w:tc>
          <w:tcPr>
            <w:tcW w:w="1175" w:type="dxa"/>
            <w:tcBorders>
              <w:top w:val="nil"/>
              <w:left w:val="nil"/>
              <w:bottom w:val="nil"/>
              <w:right w:val="nil"/>
            </w:tcBorders>
            <w:shd w:val="clear" w:color="auto" w:fill="auto"/>
            <w:vAlign w:val="center"/>
          </w:tcPr>
          <w:p w14:paraId="292EF36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0.391</w:t>
            </w:r>
          </w:p>
        </w:tc>
      </w:tr>
      <w:tr w14:paraId="0AF9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739D76C0">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4. More than two</w:t>
            </w:r>
          </w:p>
        </w:tc>
        <w:tc>
          <w:tcPr>
            <w:tcW w:w="1808" w:type="dxa"/>
            <w:tcBorders>
              <w:top w:val="nil"/>
              <w:left w:val="nil"/>
              <w:bottom w:val="nil"/>
              <w:right w:val="nil"/>
            </w:tcBorders>
            <w:shd w:val="clear" w:color="auto" w:fill="auto"/>
            <w:vAlign w:val="center"/>
          </w:tcPr>
          <w:p w14:paraId="3E1871BD">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-0.012** (0.005)</w:t>
            </w:r>
          </w:p>
        </w:tc>
        <w:tc>
          <w:tcPr>
            <w:tcW w:w="1692" w:type="dxa"/>
            <w:tcBorders>
              <w:top w:val="nil"/>
              <w:left w:val="nil"/>
              <w:bottom w:val="nil"/>
              <w:right w:val="nil"/>
            </w:tcBorders>
            <w:shd w:val="clear" w:color="auto" w:fill="auto"/>
            <w:vAlign w:val="center"/>
          </w:tcPr>
          <w:p w14:paraId="66E9C93B">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-0.000**(0.006)</w:t>
            </w:r>
          </w:p>
        </w:tc>
        <w:tc>
          <w:tcPr>
            <w:tcW w:w="1142" w:type="dxa"/>
            <w:tcBorders>
              <w:top w:val="nil"/>
              <w:left w:val="nil"/>
              <w:bottom w:val="nil"/>
              <w:right w:val="nil"/>
            </w:tcBorders>
            <w:shd w:val="clear" w:color="auto" w:fill="auto"/>
            <w:vAlign w:val="center"/>
          </w:tcPr>
          <w:p w14:paraId="16C4A5C3">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0.023**</w:t>
            </w:r>
          </w:p>
        </w:tc>
        <w:tc>
          <w:tcPr>
            <w:tcW w:w="1175" w:type="dxa"/>
            <w:tcBorders>
              <w:top w:val="nil"/>
              <w:left w:val="nil"/>
              <w:bottom w:val="nil"/>
              <w:right w:val="nil"/>
            </w:tcBorders>
            <w:shd w:val="clear" w:color="auto" w:fill="auto"/>
            <w:vAlign w:val="center"/>
          </w:tcPr>
          <w:p w14:paraId="47043504">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0.044**</w:t>
            </w:r>
          </w:p>
        </w:tc>
      </w:tr>
      <w:tr w14:paraId="6B31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51CA75F0">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Constant</w:t>
            </w:r>
          </w:p>
        </w:tc>
        <w:tc>
          <w:tcPr>
            <w:tcW w:w="1808" w:type="dxa"/>
            <w:tcBorders>
              <w:top w:val="nil"/>
              <w:left w:val="nil"/>
              <w:bottom w:val="nil"/>
              <w:right w:val="nil"/>
            </w:tcBorders>
            <w:shd w:val="clear" w:color="auto" w:fill="auto"/>
            <w:vAlign w:val="center"/>
          </w:tcPr>
          <w:p w14:paraId="0233F4C6">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1.520*** (0.072)</w:t>
            </w:r>
          </w:p>
        </w:tc>
        <w:tc>
          <w:tcPr>
            <w:tcW w:w="1692" w:type="dxa"/>
            <w:tcBorders>
              <w:top w:val="nil"/>
              <w:left w:val="nil"/>
              <w:bottom w:val="nil"/>
              <w:right w:val="nil"/>
            </w:tcBorders>
            <w:shd w:val="clear" w:color="auto" w:fill="auto"/>
            <w:vAlign w:val="center"/>
          </w:tcPr>
          <w:p w14:paraId="14D02E69">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1.520*** (0.083)</w:t>
            </w:r>
          </w:p>
        </w:tc>
        <w:tc>
          <w:tcPr>
            <w:tcW w:w="1142" w:type="dxa"/>
            <w:tcBorders>
              <w:top w:val="nil"/>
              <w:left w:val="nil"/>
              <w:bottom w:val="nil"/>
              <w:right w:val="nil"/>
            </w:tcBorders>
            <w:shd w:val="clear" w:color="auto" w:fill="auto"/>
            <w:vAlign w:val="center"/>
          </w:tcPr>
          <w:p w14:paraId="7405B92F">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c>
          <w:tcPr>
            <w:tcW w:w="1175" w:type="dxa"/>
            <w:tcBorders>
              <w:top w:val="nil"/>
              <w:left w:val="nil"/>
              <w:bottom w:val="nil"/>
              <w:right w:val="nil"/>
            </w:tcBorders>
            <w:shd w:val="clear" w:color="auto" w:fill="auto"/>
            <w:vAlign w:val="center"/>
          </w:tcPr>
          <w:p w14:paraId="468534F0">
            <w:pPr>
              <w:keepNext w:val="0"/>
              <w:keepLines w:val="0"/>
              <w:widowControl/>
              <w:suppressLineNumbers w:val="0"/>
              <w:snapToGrid w:val="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637B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2F57B9D5">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p>
        </w:tc>
        <w:tc>
          <w:tcPr>
            <w:tcW w:w="1808" w:type="dxa"/>
            <w:tcBorders>
              <w:top w:val="nil"/>
              <w:left w:val="nil"/>
              <w:bottom w:val="nil"/>
              <w:right w:val="nil"/>
            </w:tcBorders>
            <w:shd w:val="clear" w:color="auto" w:fill="auto"/>
            <w:vAlign w:val="center"/>
          </w:tcPr>
          <w:p w14:paraId="0EDE38E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63D8775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74B5F29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5281EE5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2945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18DBCE1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Model information</w:t>
            </w:r>
          </w:p>
        </w:tc>
        <w:tc>
          <w:tcPr>
            <w:tcW w:w="1808" w:type="dxa"/>
            <w:tcBorders>
              <w:top w:val="nil"/>
              <w:left w:val="nil"/>
              <w:bottom w:val="nil"/>
              <w:right w:val="nil"/>
            </w:tcBorders>
            <w:shd w:val="clear" w:color="auto" w:fill="auto"/>
            <w:vAlign w:val="center"/>
          </w:tcPr>
          <w:p w14:paraId="2AD3958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692" w:type="dxa"/>
            <w:tcBorders>
              <w:top w:val="nil"/>
              <w:left w:val="nil"/>
              <w:bottom w:val="nil"/>
              <w:right w:val="nil"/>
            </w:tcBorders>
            <w:shd w:val="clear" w:color="auto" w:fill="auto"/>
            <w:vAlign w:val="center"/>
          </w:tcPr>
          <w:p w14:paraId="670FEFB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42" w:type="dxa"/>
            <w:tcBorders>
              <w:top w:val="nil"/>
              <w:left w:val="nil"/>
              <w:bottom w:val="nil"/>
              <w:right w:val="nil"/>
            </w:tcBorders>
            <w:shd w:val="clear" w:color="auto" w:fill="auto"/>
            <w:vAlign w:val="center"/>
          </w:tcPr>
          <w:p w14:paraId="17CA8FB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6B6E5CF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5E80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1BA3326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Observations</w:t>
            </w:r>
          </w:p>
        </w:tc>
        <w:tc>
          <w:tcPr>
            <w:tcW w:w="1808" w:type="dxa"/>
            <w:tcBorders>
              <w:top w:val="nil"/>
              <w:left w:val="nil"/>
              <w:bottom w:val="nil"/>
              <w:right w:val="nil"/>
            </w:tcBorders>
            <w:shd w:val="clear" w:color="auto" w:fill="auto"/>
            <w:vAlign w:val="center"/>
          </w:tcPr>
          <w:p w14:paraId="76F412A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6,494</w:t>
            </w:r>
          </w:p>
        </w:tc>
        <w:tc>
          <w:tcPr>
            <w:tcW w:w="1692" w:type="dxa"/>
            <w:tcBorders>
              <w:top w:val="nil"/>
              <w:left w:val="nil"/>
              <w:bottom w:val="nil"/>
              <w:right w:val="nil"/>
            </w:tcBorders>
            <w:shd w:val="clear" w:color="auto" w:fill="auto"/>
            <w:vAlign w:val="center"/>
          </w:tcPr>
          <w:p w14:paraId="086C708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6,494</w:t>
            </w:r>
          </w:p>
        </w:tc>
        <w:tc>
          <w:tcPr>
            <w:tcW w:w="1142" w:type="dxa"/>
            <w:tcBorders>
              <w:top w:val="nil"/>
              <w:left w:val="nil"/>
              <w:bottom w:val="nil"/>
              <w:right w:val="nil"/>
            </w:tcBorders>
            <w:shd w:val="clear" w:color="auto" w:fill="auto"/>
            <w:vAlign w:val="center"/>
          </w:tcPr>
          <w:p w14:paraId="555122C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0CC1AF0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04BF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6C172E6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Number of clusters (province)</w:t>
            </w:r>
          </w:p>
        </w:tc>
        <w:tc>
          <w:tcPr>
            <w:tcW w:w="1808" w:type="dxa"/>
            <w:tcBorders>
              <w:top w:val="nil"/>
              <w:left w:val="nil"/>
              <w:bottom w:val="nil"/>
              <w:right w:val="nil"/>
            </w:tcBorders>
            <w:shd w:val="clear" w:color="auto" w:fill="auto"/>
            <w:vAlign w:val="center"/>
          </w:tcPr>
          <w:p w14:paraId="4F37CE0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28</w:t>
            </w:r>
          </w:p>
        </w:tc>
        <w:tc>
          <w:tcPr>
            <w:tcW w:w="1692" w:type="dxa"/>
            <w:tcBorders>
              <w:top w:val="nil"/>
              <w:left w:val="nil"/>
              <w:bottom w:val="nil"/>
              <w:right w:val="nil"/>
            </w:tcBorders>
            <w:shd w:val="clear" w:color="auto" w:fill="auto"/>
            <w:vAlign w:val="center"/>
          </w:tcPr>
          <w:p w14:paraId="21C395F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28</w:t>
            </w:r>
          </w:p>
        </w:tc>
        <w:tc>
          <w:tcPr>
            <w:tcW w:w="1142" w:type="dxa"/>
            <w:tcBorders>
              <w:top w:val="nil"/>
              <w:left w:val="nil"/>
              <w:bottom w:val="nil"/>
              <w:right w:val="nil"/>
            </w:tcBorders>
            <w:shd w:val="clear" w:color="auto" w:fill="auto"/>
            <w:vAlign w:val="center"/>
          </w:tcPr>
          <w:p w14:paraId="1952DFD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017DE43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510A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nil"/>
              <w:right w:val="nil"/>
            </w:tcBorders>
            <w:shd w:val="clear" w:color="auto" w:fill="auto"/>
            <w:vAlign w:val="center"/>
          </w:tcPr>
          <w:p w14:paraId="791A3205">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Imputation times</w:t>
            </w:r>
          </w:p>
        </w:tc>
        <w:tc>
          <w:tcPr>
            <w:tcW w:w="1808" w:type="dxa"/>
            <w:tcBorders>
              <w:top w:val="nil"/>
              <w:left w:val="nil"/>
              <w:bottom w:val="nil"/>
              <w:right w:val="nil"/>
            </w:tcBorders>
            <w:shd w:val="clear" w:color="auto" w:fill="auto"/>
            <w:vAlign w:val="center"/>
          </w:tcPr>
          <w:p w14:paraId="648288E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50</w:t>
            </w:r>
          </w:p>
        </w:tc>
        <w:tc>
          <w:tcPr>
            <w:tcW w:w="1692" w:type="dxa"/>
            <w:tcBorders>
              <w:top w:val="nil"/>
              <w:left w:val="nil"/>
              <w:bottom w:val="nil"/>
              <w:right w:val="nil"/>
            </w:tcBorders>
            <w:shd w:val="clear" w:color="auto" w:fill="auto"/>
            <w:vAlign w:val="center"/>
          </w:tcPr>
          <w:p w14:paraId="7DE2EFC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50</w:t>
            </w:r>
          </w:p>
        </w:tc>
        <w:tc>
          <w:tcPr>
            <w:tcW w:w="1142" w:type="dxa"/>
            <w:tcBorders>
              <w:top w:val="nil"/>
              <w:left w:val="nil"/>
              <w:bottom w:val="nil"/>
              <w:right w:val="nil"/>
            </w:tcBorders>
            <w:shd w:val="clear" w:color="auto" w:fill="auto"/>
            <w:vAlign w:val="center"/>
          </w:tcPr>
          <w:p w14:paraId="7E0CFF6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nil"/>
              <w:right w:val="nil"/>
            </w:tcBorders>
            <w:shd w:val="clear" w:color="auto" w:fill="auto"/>
            <w:vAlign w:val="center"/>
          </w:tcPr>
          <w:p w14:paraId="0D8CF68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58D7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700" w:type="dxa"/>
            <w:tcBorders>
              <w:top w:val="nil"/>
              <w:left w:val="nil"/>
              <w:bottom w:val="single" w:color="auto" w:sz="12" w:space="0"/>
              <w:right w:val="nil"/>
            </w:tcBorders>
            <w:shd w:val="clear" w:color="auto" w:fill="auto"/>
            <w:vAlign w:val="center"/>
          </w:tcPr>
          <w:p w14:paraId="402E3A5C">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Bootstrap repetitions</w:t>
            </w:r>
          </w:p>
        </w:tc>
        <w:tc>
          <w:tcPr>
            <w:tcW w:w="1808" w:type="dxa"/>
            <w:tcBorders>
              <w:top w:val="nil"/>
              <w:left w:val="nil"/>
              <w:bottom w:val="single" w:color="auto" w:sz="12" w:space="0"/>
              <w:right w:val="nil"/>
            </w:tcBorders>
            <w:shd w:val="clear" w:color="auto" w:fill="auto"/>
            <w:vAlign w:val="center"/>
          </w:tcPr>
          <w:p w14:paraId="0892811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w:t>
            </w:r>
          </w:p>
        </w:tc>
        <w:tc>
          <w:tcPr>
            <w:tcW w:w="1692" w:type="dxa"/>
            <w:tcBorders>
              <w:top w:val="nil"/>
              <w:left w:val="nil"/>
              <w:bottom w:val="single" w:color="auto" w:sz="12" w:space="0"/>
              <w:right w:val="nil"/>
            </w:tcBorders>
            <w:shd w:val="clear" w:color="auto" w:fill="auto"/>
            <w:vAlign w:val="center"/>
          </w:tcPr>
          <w:p w14:paraId="574C633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10,000</w:t>
            </w:r>
          </w:p>
        </w:tc>
        <w:tc>
          <w:tcPr>
            <w:tcW w:w="1142" w:type="dxa"/>
            <w:tcBorders>
              <w:top w:val="nil"/>
              <w:left w:val="nil"/>
              <w:bottom w:val="single" w:color="auto" w:sz="12" w:space="0"/>
              <w:right w:val="nil"/>
            </w:tcBorders>
            <w:shd w:val="clear" w:color="auto" w:fill="auto"/>
            <w:vAlign w:val="center"/>
          </w:tcPr>
          <w:p w14:paraId="1A2712A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175" w:type="dxa"/>
            <w:tcBorders>
              <w:top w:val="nil"/>
              <w:left w:val="nil"/>
              <w:bottom w:val="single" w:color="auto" w:sz="12" w:space="0"/>
              <w:right w:val="nil"/>
            </w:tcBorders>
            <w:shd w:val="clear" w:color="auto" w:fill="auto"/>
            <w:noWrap/>
            <w:vAlign w:val="center"/>
          </w:tcPr>
          <w:p w14:paraId="55CB651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bl>
    <w:p w14:paraId="38F72BA0">
      <w:pPr>
        <w:pStyle w:val="12"/>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sz w:val="20"/>
          <w:szCs w:val="20"/>
          <w:lang w:val="en-GB" w:eastAsia="zh-CN"/>
        </w:rPr>
        <w:t>Note: *** p&lt;0.01; ** p&lt;0.05; * p&lt;0.1. SE = standard error; WCB = wild cluster bootstrap. Pooled MI uses a robust clustering standard error (clustering of 28 provinces). The WCB method provides more conservative inference when there are fewer clustering units.</w:t>
      </w:r>
    </w:p>
    <w:p w14:paraId="169CBFB5">
      <w:pPr>
        <w:pStyle w:val="12"/>
        <w:rPr>
          <w:rFonts w:hint="default" w:ascii="Times New Roman" w:hAnsi="Times New Roman" w:cs="Times New Roman"/>
          <w:sz w:val="24"/>
          <w:szCs w:val="24"/>
          <w:lang w:val="en-US" w:eastAsia="zh-CN"/>
        </w:rPr>
      </w:pPr>
    </w:p>
    <w:p w14:paraId="60C1754E">
      <w:pPr>
        <w:pStyle w:val="12"/>
        <w:ind w:left="0" w:leftChars="0" w:firstLine="0" w:firstLineChars="0"/>
        <w:rPr>
          <w:rFonts w:hint="default" w:ascii="Times New Roman" w:hAnsi="Times New Roman" w:cs="Times New Roman"/>
          <w:b/>
          <w:sz w:val="24"/>
          <w:szCs w:val="24"/>
          <w:lang w:val="en-GB" w:eastAsia="zh-CN"/>
        </w:rPr>
      </w:pPr>
    </w:p>
    <w:p w14:paraId="0AE201CA">
      <w:pPr>
        <w:pStyle w:val="12"/>
        <w:ind w:left="0" w:leftChars="0" w:firstLine="0" w:firstLineChars="0"/>
        <w:rPr>
          <w:rFonts w:hint="default" w:ascii="Times New Roman" w:hAnsi="Times New Roman" w:cs="Times New Roman"/>
          <w:b w:val="0"/>
          <w:bCs/>
          <w:sz w:val="24"/>
          <w:szCs w:val="24"/>
          <w:lang w:val="en-US" w:eastAsia="zh-CN"/>
        </w:rPr>
      </w:pPr>
      <w:r>
        <w:rPr>
          <w:rFonts w:hint="default" w:ascii="Times New Roman" w:hAnsi="Times New Roman" w:cs="Times New Roman"/>
          <w:b/>
          <w:sz w:val="24"/>
          <w:szCs w:val="24"/>
          <w:lang w:val="en-GB" w:eastAsia="zh-CN"/>
        </w:rPr>
        <w:t xml:space="preserve">Table S6. </w:t>
      </w:r>
      <w:r>
        <w:rPr>
          <w:rFonts w:hint="default" w:ascii="Times New Roman" w:hAnsi="Times New Roman" w:cs="Times New Roman"/>
          <w:b w:val="0"/>
          <w:bCs/>
          <w:sz w:val="24"/>
          <w:szCs w:val="24"/>
          <w:lang w:val="en-GB" w:eastAsia="zh-CN"/>
        </w:rPr>
        <w:t xml:space="preserve">Heterogeneity of Policy </w:t>
      </w:r>
      <w:r>
        <w:rPr>
          <w:rFonts w:hint="default" w:ascii="Times New Roman" w:hAnsi="Times New Roman" w:eastAsia="Times New Roman" w:cs="Times New Roman"/>
          <w:bCs/>
          <w:sz w:val="24"/>
          <w:szCs w:val="24"/>
          <w:lang w:val="en-GB" w:eastAsia="zh-CN"/>
        </w:rPr>
        <w:t>Effects by Sociodemographic</w:t>
      </w:r>
      <w:r>
        <w:rPr>
          <w:rFonts w:hint="default" w:ascii="Times New Roman" w:hAnsi="Times New Roman" w:cs="Times New Roman"/>
          <w:b w:val="0"/>
          <w:bCs/>
          <w:sz w:val="24"/>
          <w:szCs w:val="24"/>
          <w:lang w:val="en-GB" w:eastAsia="zh-CN"/>
        </w:rPr>
        <w:t xml:space="preserve"> Characteristics.</w:t>
      </w:r>
    </w:p>
    <w:tbl>
      <w:tblPr>
        <w:tblStyle w:val="3"/>
        <w:tblW w:w="836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33"/>
        <w:gridCol w:w="4030"/>
      </w:tblGrid>
      <w:tr w14:paraId="686461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333" w:type="dxa"/>
            <w:tcBorders>
              <w:top w:val="single" w:color="auto" w:sz="12" w:space="0"/>
              <w:left w:val="nil"/>
              <w:bottom w:val="single" w:color="auto" w:sz="4" w:space="0"/>
              <w:right w:val="nil"/>
            </w:tcBorders>
            <w:shd w:val="clear" w:color="auto" w:fill="auto"/>
            <w:tcMar>
              <w:top w:w="20" w:type="dxa"/>
              <w:left w:w="30" w:type="dxa"/>
              <w:bottom w:w="20" w:type="dxa"/>
              <w:right w:w="30" w:type="dxa"/>
            </w:tcMar>
            <w:vAlign w:val="bottom"/>
          </w:tcPr>
          <w:p w14:paraId="0BFB0909">
            <w:pPr>
              <w:keepNext w:val="0"/>
              <w:keepLines w:val="0"/>
              <w:widowControl/>
              <w:suppressLineNumbers w:val="0"/>
              <w:bidi w:val="0"/>
              <w:snapToGrid w:val="0"/>
              <w:jc w:val="left"/>
              <w:textAlignment w:val="bottom"/>
              <w:rPr>
                <w:rFonts w:hint="default" w:ascii="Times New Roman" w:hAnsi="Times New Roman" w:cs="Times New Roman"/>
                <w:b/>
                <w:sz w:val="20"/>
                <w:szCs w:val="20"/>
              </w:rPr>
            </w:pPr>
            <w:r>
              <w:rPr>
                <w:rFonts w:hint="default" w:ascii="Times New Roman" w:hAnsi="Times New Roman" w:eastAsia="宋体" w:cs="Times New Roman"/>
                <w:b/>
                <w:bCs/>
                <w:kern w:val="0"/>
                <w:sz w:val="20"/>
                <w:szCs w:val="20"/>
                <w:lang w:val="en-GB" w:eastAsia="zh-CN" w:bidi="ar"/>
              </w:rPr>
              <w:t>Variables</w:t>
            </w:r>
          </w:p>
        </w:tc>
        <w:tc>
          <w:tcPr>
            <w:tcW w:w="4030" w:type="dxa"/>
            <w:tcBorders>
              <w:top w:val="single" w:color="auto" w:sz="12" w:space="0"/>
              <w:left w:val="nil"/>
              <w:bottom w:val="single" w:color="auto" w:sz="4" w:space="0"/>
              <w:right w:val="nil"/>
            </w:tcBorders>
            <w:shd w:val="clear" w:color="auto" w:fill="auto"/>
            <w:tcMar>
              <w:top w:w="20" w:type="dxa"/>
              <w:left w:w="30" w:type="dxa"/>
              <w:bottom w:w="20" w:type="dxa"/>
              <w:right w:w="30" w:type="dxa"/>
            </w:tcMar>
            <w:vAlign w:val="bottom"/>
          </w:tcPr>
          <w:p w14:paraId="38A6D51C">
            <w:pPr>
              <w:keepNext w:val="0"/>
              <w:keepLines w:val="0"/>
              <w:widowControl/>
              <w:suppressLineNumbers w:val="0"/>
              <w:bidi w:val="0"/>
              <w:snapToGrid w:val="0"/>
              <w:jc w:val="center"/>
              <w:textAlignment w:val="bottom"/>
              <w:rPr>
                <w:rFonts w:hint="default" w:ascii="Times New Roman" w:hAnsi="Times New Roman" w:cs="Times New Roman"/>
                <w:sz w:val="20"/>
                <w:szCs w:val="20"/>
              </w:rPr>
            </w:pPr>
            <w:r>
              <w:rPr>
                <w:rFonts w:hint="default" w:ascii="Times New Roman" w:hAnsi="Times New Roman" w:cs="Times New Roman"/>
                <w:b/>
                <w:bCs/>
                <w:i w:val="0"/>
                <w:iCs/>
                <w:caps w:val="0"/>
                <w:color w:val="000000" w:themeColor="dark1"/>
                <w:spacing w:val="0"/>
                <w:kern w:val="0"/>
                <w:sz w:val="20"/>
                <w:szCs w:val="20"/>
                <w:lang w:val="en-GB" w:eastAsia="zh-CN" w:bidi="ar"/>
                <w14:textFill>
                  <w14:solidFill>
                    <w14:schemeClr w14:val="dk1"/>
                  </w14:solidFill>
                </w14:textFill>
              </w:rPr>
              <w:t>p value</w:t>
            </w:r>
          </w:p>
        </w:tc>
      </w:tr>
      <w:tr w14:paraId="0DA817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333" w:type="dxa"/>
            <w:tcBorders>
              <w:top w:val="single" w:color="auto" w:sz="4" w:space="0"/>
              <w:left w:val="nil"/>
              <w:bottom w:val="nil"/>
              <w:right w:val="nil"/>
            </w:tcBorders>
            <w:shd w:val="clear" w:color="auto" w:fill="auto"/>
            <w:tcMar>
              <w:top w:w="20" w:type="dxa"/>
              <w:left w:w="30" w:type="dxa"/>
              <w:bottom w:w="20" w:type="dxa"/>
              <w:right w:w="30" w:type="dxa"/>
            </w:tcMar>
            <w:vAlign w:val="bottom"/>
          </w:tcPr>
          <w:p w14:paraId="48D45A3D">
            <w:pPr>
              <w:keepNext w:val="0"/>
              <w:keepLines w:val="0"/>
              <w:widowControl/>
              <w:suppressLineNumbers w:val="0"/>
              <w:bidi w:val="0"/>
              <w:snapToGrid w:val="0"/>
              <w:jc w:val="left"/>
              <w:textAlignment w:val="bottom"/>
              <w:rPr>
                <w:rFonts w:hint="default" w:ascii="Times New Roman" w:hAnsi="Times New Roman" w:cs="Times New Roman"/>
                <w:b/>
                <w:sz w:val="20"/>
                <w:szCs w:val="20"/>
              </w:rPr>
            </w:pPr>
            <w:r>
              <w:rPr>
                <w:rFonts w:hint="default" w:ascii="Times New Roman" w:hAnsi="Times New Roman" w:eastAsia="宋体" w:cs="Times New Roman"/>
                <w:b w:val="0"/>
                <w:bCs w:val="0"/>
                <w:kern w:val="0"/>
                <w:sz w:val="20"/>
                <w:szCs w:val="20"/>
                <w:lang w:val="en-GB" w:eastAsia="zh-CN" w:bidi="ar"/>
              </w:rPr>
              <w:t>Male × TimeMonths_c</w:t>
            </w:r>
          </w:p>
        </w:tc>
        <w:tc>
          <w:tcPr>
            <w:tcW w:w="4030" w:type="dxa"/>
            <w:tcBorders>
              <w:top w:val="single" w:color="auto" w:sz="4" w:space="0"/>
              <w:left w:val="nil"/>
              <w:bottom w:val="nil"/>
              <w:right w:val="nil"/>
            </w:tcBorders>
            <w:shd w:val="clear" w:color="auto" w:fill="auto"/>
            <w:tcMar>
              <w:top w:w="20" w:type="dxa"/>
              <w:left w:w="30" w:type="dxa"/>
              <w:bottom w:w="20" w:type="dxa"/>
              <w:right w:w="30" w:type="dxa"/>
            </w:tcMar>
            <w:vAlign w:val="bottom"/>
          </w:tcPr>
          <w:p w14:paraId="47A25482">
            <w:pPr>
              <w:keepNext w:val="0"/>
              <w:keepLines w:val="0"/>
              <w:widowControl/>
              <w:suppressLineNumbers w:val="0"/>
              <w:bidi w:val="0"/>
              <w:snapToGrid w:val="0"/>
              <w:jc w:val="center"/>
              <w:textAlignment w:val="bottom"/>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GB" w:eastAsia="zh-CN" w:bidi="ar"/>
              </w:rPr>
              <w:t>p=0.45</w:t>
            </w:r>
          </w:p>
        </w:tc>
      </w:tr>
      <w:tr w14:paraId="182D51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333" w:type="dxa"/>
            <w:tcBorders>
              <w:top w:val="nil"/>
              <w:left w:val="nil"/>
              <w:bottom w:val="nil"/>
              <w:right w:val="nil"/>
            </w:tcBorders>
            <w:shd w:val="clear" w:color="auto" w:fill="auto"/>
            <w:tcMar>
              <w:top w:w="20" w:type="dxa"/>
              <w:left w:w="30" w:type="dxa"/>
              <w:bottom w:w="20" w:type="dxa"/>
              <w:right w:w="30" w:type="dxa"/>
            </w:tcMar>
            <w:vAlign w:val="bottom"/>
          </w:tcPr>
          <w:p w14:paraId="075D32DC">
            <w:pPr>
              <w:keepNext w:val="0"/>
              <w:keepLines w:val="0"/>
              <w:widowControl/>
              <w:suppressLineNumbers w:val="0"/>
              <w:bidi w:val="0"/>
              <w:snapToGrid w:val="0"/>
              <w:jc w:val="left"/>
              <w:textAlignment w:val="bottom"/>
              <w:rPr>
                <w:rFonts w:hint="default" w:ascii="Times New Roman" w:hAnsi="Times New Roman" w:cs="Times New Roman"/>
                <w:b/>
                <w:sz w:val="20"/>
                <w:szCs w:val="20"/>
              </w:rPr>
            </w:pPr>
            <w:r>
              <w:rPr>
                <w:rFonts w:hint="default" w:ascii="Times New Roman" w:hAnsi="Times New Roman" w:eastAsia="宋体" w:cs="Times New Roman"/>
                <w:b w:val="0"/>
                <w:bCs w:val="0"/>
                <w:kern w:val="0"/>
                <w:sz w:val="20"/>
                <w:szCs w:val="20"/>
                <w:lang w:val="en-GB" w:eastAsia="zh-CN" w:bidi="ar"/>
              </w:rPr>
              <w:t>Rural × TimeMonths_c</w:t>
            </w:r>
          </w:p>
        </w:tc>
        <w:tc>
          <w:tcPr>
            <w:tcW w:w="4030" w:type="dxa"/>
            <w:tcBorders>
              <w:top w:val="nil"/>
              <w:left w:val="nil"/>
              <w:bottom w:val="nil"/>
              <w:right w:val="nil"/>
            </w:tcBorders>
            <w:shd w:val="clear" w:color="auto" w:fill="auto"/>
            <w:tcMar>
              <w:top w:w="20" w:type="dxa"/>
              <w:left w:w="30" w:type="dxa"/>
              <w:bottom w:w="20" w:type="dxa"/>
              <w:right w:w="30" w:type="dxa"/>
            </w:tcMar>
            <w:vAlign w:val="bottom"/>
          </w:tcPr>
          <w:p w14:paraId="60859FEB">
            <w:pPr>
              <w:keepNext w:val="0"/>
              <w:keepLines w:val="0"/>
              <w:widowControl/>
              <w:suppressLineNumbers w:val="0"/>
              <w:bidi w:val="0"/>
              <w:snapToGrid w:val="0"/>
              <w:jc w:val="center"/>
              <w:textAlignment w:val="bottom"/>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GB" w:eastAsia="zh-CN" w:bidi="ar"/>
              </w:rPr>
              <w:t>p=0.31</w:t>
            </w:r>
          </w:p>
        </w:tc>
      </w:tr>
      <w:tr w14:paraId="4F1BAC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333" w:type="dxa"/>
            <w:tcBorders>
              <w:top w:val="nil"/>
              <w:left w:val="nil"/>
              <w:bottom w:val="single" w:color="auto" w:sz="12" w:space="0"/>
              <w:right w:val="nil"/>
            </w:tcBorders>
            <w:shd w:val="clear" w:color="auto" w:fill="auto"/>
            <w:tcMar>
              <w:top w:w="20" w:type="dxa"/>
              <w:left w:w="30" w:type="dxa"/>
              <w:bottom w:w="20" w:type="dxa"/>
              <w:right w:w="30" w:type="dxa"/>
            </w:tcMar>
            <w:vAlign w:val="bottom"/>
          </w:tcPr>
          <w:p w14:paraId="2028D839">
            <w:pPr>
              <w:keepNext w:val="0"/>
              <w:keepLines w:val="0"/>
              <w:widowControl/>
              <w:suppressLineNumbers w:val="0"/>
              <w:bidi w:val="0"/>
              <w:snapToGrid w:val="0"/>
              <w:jc w:val="left"/>
              <w:textAlignment w:val="bottom"/>
              <w:rPr>
                <w:rFonts w:hint="default" w:ascii="Times New Roman" w:hAnsi="Times New Roman" w:cs="Times New Roman"/>
                <w:b/>
                <w:sz w:val="20"/>
                <w:szCs w:val="20"/>
              </w:rPr>
            </w:pPr>
            <w:r>
              <w:rPr>
                <w:rFonts w:hint="default" w:ascii="Times New Roman" w:hAnsi="Times New Roman" w:eastAsia="宋体" w:cs="Times New Roman"/>
                <w:b w:val="0"/>
                <w:bCs/>
                <w:kern w:val="0"/>
                <w:sz w:val="20"/>
                <w:szCs w:val="20"/>
                <w:lang w:val="en-GB" w:eastAsia="zh-CN" w:bidi="ar"/>
              </w:rPr>
              <w:t>Lowedu</w:t>
            </w:r>
            <w:r>
              <w:rPr>
                <w:rFonts w:hint="default" w:ascii="Times New Roman" w:hAnsi="Times New Roman" w:eastAsia="宋体" w:cs="Times New Roman"/>
                <w:b w:val="0"/>
                <w:bCs w:val="0"/>
                <w:kern w:val="0"/>
                <w:sz w:val="20"/>
                <w:szCs w:val="20"/>
                <w:lang w:val="en-GB" w:eastAsia="zh-CN" w:bidi="ar"/>
              </w:rPr>
              <w:t xml:space="preserve"> × TimeMonths_c</w:t>
            </w:r>
          </w:p>
        </w:tc>
        <w:tc>
          <w:tcPr>
            <w:tcW w:w="4030" w:type="dxa"/>
            <w:tcBorders>
              <w:top w:val="nil"/>
              <w:left w:val="nil"/>
              <w:bottom w:val="single" w:color="auto" w:sz="12" w:space="0"/>
              <w:right w:val="nil"/>
            </w:tcBorders>
            <w:shd w:val="clear" w:color="auto" w:fill="auto"/>
            <w:tcMar>
              <w:top w:w="20" w:type="dxa"/>
              <w:left w:w="30" w:type="dxa"/>
              <w:bottom w:w="20" w:type="dxa"/>
              <w:right w:w="30" w:type="dxa"/>
            </w:tcMar>
            <w:vAlign w:val="bottom"/>
          </w:tcPr>
          <w:p w14:paraId="3407CA99">
            <w:pPr>
              <w:keepNext w:val="0"/>
              <w:keepLines w:val="0"/>
              <w:widowControl/>
              <w:suppressLineNumbers w:val="0"/>
              <w:bidi w:val="0"/>
              <w:snapToGrid w:val="0"/>
              <w:jc w:val="center"/>
              <w:textAlignment w:val="bottom"/>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GB" w:eastAsia="zh-CN" w:bidi="ar"/>
              </w:rPr>
              <w:t>p=0.28</w:t>
            </w:r>
          </w:p>
        </w:tc>
      </w:tr>
    </w:tbl>
    <w:p w14:paraId="7450F599">
      <w:pPr>
        <w:pStyle w:val="8"/>
        <w:ind w:left="0" w:leftChars="0" w:firstLine="0" w:firstLineChars="0"/>
        <w:rPr>
          <w:rFonts w:hint="default" w:ascii="Times New Roman" w:hAnsi="Times New Roman" w:cs="Times New Roman"/>
          <w:b/>
          <w:sz w:val="24"/>
          <w:szCs w:val="24"/>
          <w:lang w:val="en-US" w:eastAsia="zh-CN"/>
        </w:rPr>
      </w:pPr>
    </w:p>
    <w:p w14:paraId="76D7F267">
      <w:pPr>
        <w:pStyle w:val="8"/>
        <w:ind w:left="0" w:leftChars="0" w:firstLine="0" w:firstLineChars="0"/>
        <w:rPr>
          <w:rFonts w:hint="default" w:ascii="Times New Roman" w:hAnsi="Times New Roman" w:cs="Times New Roman"/>
          <w:b w:val="0"/>
          <w:bCs/>
          <w:sz w:val="24"/>
          <w:szCs w:val="24"/>
          <w:lang w:val="en-US" w:eastAsia="zh-CN"/>
        </w:rPr>
      </w:pPr>
      <w:r>
        <w:rPr>
          <w:rFonts w:hint="default" w:ascii="Times New Roman" w:hAnsi="Times New Roman" w:cs="Times New Roman"/>
          <w:b/>
          <w:sz w:val="24"/>
          <w:szCs w:val="24"/>
          <w:lang w:val="en-GB" w:eastAsia="zh-CN"/>
        </w:rPr>
        <w:t xml:space="preserve">Table S7. </w:t>
      </w:r>
      <w:r>
        <w:rPr>
          <w:rFonts w:hint="default" w:ascii="Times New Roman" w:hAnsi="Times New Roman" w:eastAsia="Times New Roman" w:cs="Times New Roman"/>
          <w:bCs/>
          <w:sz w:val="24"/>
          <w:szCs w:val="24"/>
          <w:lang w:val="en-GB" w:eastAsia="zh-CN"/>
        </w:rPr>
        <w:t>Correlation between policy implementation timing and baseline provincial characteristics across 28 provinces</w:t>
      </w:r>
    </w:p>
    <w:tbl>
      <w:tblPr>
        <w:tblStyle w:val="3"/>
        <w:tblW w:w="8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4515"/>
        <w:gridCol w:w="2131"/>
        <w:gridCol w:w="1373"/>
      </w:tblGrid>
      <w:tr w14:paraId="0142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4515" w:type="dxa"/>
            <w:tcBorders>
              <w:top w:val="single" w:color="000000" w:themeColor="dark1" w:sz="12" w:space="0"/>
              <w:left w:val="nil"/>
              <w:bottom w:val="single" w:color="000000" w:themeColor="dark1" w:sz="6" w:space="0"/>
              <w:right w:val="nil"/>
            </w:tcBorders>
            <w:shd w:val="clear" w:color="auto" w:fill="FFFFFF"/>
            <w:vAlign w:val="center"/>
          </w:tcPr>
          <w:p w14:paraId="15D6C44B">
            <w:pPr>
              <w:keepNext w:val="0"/>
              <w:keepLines w:val="0"/>
              <w:widowControl/>
              <w:suppressLineNumbers w:val="0"/>
              <w:snapToGrid w:val="0"/>
              <w:jc w:val="center"/>
              <w:rPr>
                <w:rFonts w:hint="default" w:ascii="Times New Roman" w:hAnsi="Times New Roman" w:cs="Times New Roman"/>
                <w:b/>
                <w:bCs/>
                <w:i w:val="0"/>
                <w:iCs w:val="0"/>
                <w:caps w:val="0"/>
                <w:color w:val="000000" w:themeColor="dark1"/>
                <w:spacing w:val="0"/>
                <w:sz w:val="20"/>
                <w:szCs w:val="20"/>
                <w14:textFill>
                  <w14:solidFill>
                    <w14:schemeClr w14:val="dk1"/>
                  </w14:solidFill>
                </w14:textFill>
              </w:rPr>
            </w:pPr>
            <w:r>
              <w:rPr>
                <w:rFonts w:hint="default" w:ascii="Times New Roman" w:hAnsi="Times New Roman" w:cs="Times New Roman"/>
                <w:b/>
                <w:bCs/>
                <w:i w:val="0"/>
                <w:iCs w:val="0"/>
                <w:caps w:val="0"/>
                <w:color w:val="000000" w:themeColor="dark1"/>
                <w:spacing w:val="0"/>
                <w:kern w:val="0"/>
                <w:sz w:val="20"/>
                <w:szCs w:val="20"/>
                <w:lang w:val="en-GB" w:eastAsia="zh-CN" w:bidi="ar"/>
                <w14:textFill>
                  <w14:solidFill>
                    <w14:schemeClr w14:val="dk1"/>
                  </w14:solidFill>
                </w14:textFill>
              </w:rPr>
              <w:t>Baseline Characteristic (2015)</w:t>
            </w:r>
          </w:p>
        </w:tc>
        <w:tc>
          <w:tcPr>
            <w:tcW w:w="2131" w:type="dxa"/>
            <w:tcBorders>
              <w:top w:val="single" w:color="000000" w:themeColor="dark1" w:sz="12" w:space="0"/>
              <w:left w:val="nil"/>
              <w:bottom w:val="single" w:color="000000" w:themeColor="dark1" w:sz="6" w:space="0"/>
              <w:right w:val="nil"/>
            </w:tcBorders>
            <w:shd w:val="clear" w:color="auto" w:fill="FFFFFF"/>
            <w:vAlign w:val="center"/>
          </w:tcPr>
          <w:p w14:paraId="20A83D36">
            <w:pPr>
              <w:keepNext w:val="0"/>
              <w:keepLines w:val="0"/>
              <w:widowControl/>
              <w:suppressLineNumbers w:val="0"/>
              <w:snapToGrid w:val="0"/>
              <w:jc w:val="center"/>
              <w:rPr>
                <w:rFonts w:hint="default" w:ascii="Times New Roman" w:hAnsi="Times New Roman" w:cs="Times New Roman"/>
                <w:b/>
                <w:bCs/>
                <w:i w:val="0"/>
                <w:iCs w:val="0"/>
                <w:caps w:val="0"/>
                <w:color w:val="000000" w:themeColor="dark1"/>
                <w:spacing w:val="0"/>
                <w:sz w:val="20"/>
                <w:szCs w:val="20"/>
                <w14:textFill>
                  <w14:solidFill>
                    <w14:schemeClr w14:val="dk1"/>
                  </w14:solidFill>
                </w14:textFill>
              </w:rPr>
            </w:pPr>
            <w:r>
              <w:rPr>
                <w:rFonts w:hint="default" w:ascii="Times New Roman" w:hAnsi="Times New Roman" w:cs="Times New Roman"/>
                <w:b/>
                <w:bCs/>
                <w:i w:val="0"/>
                <w:iCs w:val="0"/>
                <w:caps w:val="0"/>
                <w:color w:val="000000" w:themeColor="dark1"/>
                <w:spacing w:val="0"/>
                <w:kern w:val="0"/>
                <w:sz w:val="20"/>
                <w:szCs w:val="20"/>
                <w:lang w:val="en-GB" w:eastAsia="zh-CN" w:bidi="ar"/>
                <w14:textFill>
                  <w14:solidFill>
                    <w14:schemeClr w14:val="dk1"/>
                  </w14:solidFill>
                </w14:textFill>
              </w:rPr>
              <w:t>Spearman ρ</w:t>
            </w:r>
          </w:p>
        </w:tc>
        <w:tc>
          <w:tcPr>
            <w:tcW w:w="1373" w:type="dxa"/>
            <w:tcBorders>
              <w:top w:val="single" w:color="000000" w:themeColor="dark1" w:sz="12" w:space="0"/>
              <w:left w:val="nil"/>
              <w:bottom w:val="single" w:color="000000" w:themeColor="dark1" w:sz="6" w:space="0"/>
              <w:right w:val="nil"/>
            </w:tcBorders>
            <w:shd w:val="clear" w:color="auto" w:fill="FFFFFF"/>
            <w:vAlign w:val="center"/>
          </w:tcPr>
          <w:p w14:paraId="5D3A406C">
            <w:pPr>
              <w:keepNext w:val="0"/>
              <w:keepLines w:val="0"/>
              <w:widowControl/>
              <w:suppressLineNumbers w:val="0"/>
              <w:snapToGrid w:val="0"/>
              <w:jc w:val="center"/>
              <w:rPr>
                <w:rFonts w:hint="default" w:ascii="Times New Roman" w:hAnsi="Times New Roman" w:cs="Times New Roman"/>
                <w:b/>
                <w:bCs/>
                <w:i w:val="0"/>
                <w:iCs w:val="0"/>
                <w:caps w:val="0"/>
                <w:color w:val="000000" w:themeColor="dark1"/>
                <w:spacing w:val="0"/>
                <w:sz w:val="20"/>
                <w:szCs w:val="20"/>
                <w14:textFill>
                  <w14:solidFill>
                    <w14:schemeClr w14:val="dk1"/>
                  </w14:solidFill>
                </w14:textFill>
              </w:rPr>
            </w:pPr>
            <w:r>
              <w:rPr>
                <w:rFonts w:hint="default" w:ascii="Times New Roman" w:hAnsi="Times New Roman" w:cs="Times New Roman"/>
                <w:b/>
                <w:bCs/>
                <w:i w:val="0"/>
                <w:iCs/>
                <w:caps w:val="0"/>
                <w:color w:val="000000" w:themeColor="dark1"/>
                <w:spacing w:val="0"/>
                <w:kern w:val="0"/>
                <w:sz w:val="20"/>
                <w:szCs w:val="20"/>
                <w:lang w:val="en-GB" w:eastAsia="zh-CN" w:bidi="ar"/>
                <w14:textFill>
                  <w14:solidFill>
                    <w14:schemeClr w14:val="dk1"/>
                  </w14:solidFill>
                </w14:textFill>
              </w:rPr>
              <w:t>p value</w:t>
            </w:r>
          </w:p>
        </w:tc>
      </w:tr>
      <w:tr w14:paraId="1E6B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4515" w:type="dxa"/>
            <w:tcBorders>
              <w:top w:val="single" w:color="000000" w:themeColor="dark1" w:sz="6" w:space="0"/>
              <w:left w:val="nil"/>
              <w:bottom w:val="nil"/>
              <w:right w:val="nil"/>
            </w:tcBorders>
            <w:shd w:val="clear" w:color="auto" w:fill="FFFFFF"/>
            <w:vAlign w:val="center"/>
          </w:tcPr>
          <w:p w14:paraId="7B4668C7">
            <w:pPr>
              <w:keepNext w:val="0"/>
              <w:keepLines w:val="0"/>
              <w:widowControl/>
              <w:suppressLineNumbers w:val="0"/>
              <w:snapToGrid w:val="0"/>
              <w:jc w:val="left"/>
              <w:rPr>
                <w:rFonts w:hint="default" w:ascii="Times New Roman" w:hAnsi="Times New Roman" w:cs="Times New Roman"/>
                <w:b w:val="0"/>
                <w:i w:val="0"/>
                <w:iCs w:val="0"/>
                <w:caps w:val="0"/>
                <w:color w:val="08090C"/>
                <w:spacing w:val="0"/>
                <w:sz w:val="20"/>
                <w:szCs w:val="20"/>
              </w:rPr>
            </w:pPr>
            <w:r>
              <w:rPr>
                <w:rFonts w:hint="default" w:ascii="Times New Roman" w:hAnsi="Times New Roman" w:eastAsia="宋体" w:cs="Times New Roman"/>
                <w:b w:val="0"/>
                <w:i w:val="0"/>
                <w:iCs w:val="0"/>
                <w:caps w:val="0"/>
                <w:color w:val="08090C"/>
                <w:spacing w:val="0"/>
                <w:kern w:val="0"/>
                <w:sz w:val="20"/>
                <w:szCs w:val="20"/>
                <w:lang w:val="en-GB" w:eastAsia="zh-CN" w:bidi="ar"/>
              </w:rPr>
              <w:t>Mean chronic conditions count</w:t>
            </w:r>
          </w:p>
        </w:tc>
        <w:tc>
          <w:tcPr>
            <w:tcW w:w="2131" w:type="dxa"/>
            <w:tcBorders>
              <w:top w:val="single" w:color="000000" w:themeColor="dark1" w:sz="6" w:space="0"/>
              <w:left w:val="nil"/>
              <w:bottom w:val="nil"/>
              <w:right w:val="nil"/>
            </w:tcBorders>
            <w:shd w:val="clear" w:color="auto" w:fill="FFFFFF"/>
            <w:vAlign w:val="center"/>
          </w:tcPr>
          <w:p w14:paraId="76A387FB">
            <w:pPr>
              <w:keepNext w:val="0"/>
              <w:keepLines w:val="0"/>
              <w:widowControl/>
              <w:suppressLineNumbers w:val="0"/>
              <w:snapToGrid w:val="0"/>
              <w:jc w:val="center"/>
              <w:rPr>
                <w:rFonts w:hint="default" w:ascii="Times New Roman" w:hAnsi="Times New Roman" w:cs="Times New Roman"/>
                <w:b w:val="0"/>
                <w:i w:val="0"/>
                <w:iCs w:val="0"/>
                <w:caps w:val="0"/>
                <w:color w:val="08090C"/>
                <w:spacing w:val="0"/>
                <w:sz w:val="20"/>
                <w:szCs w:val="20"/>
                <w:lang w:val="en-US"/>
              </w:rPr>
            </w:pPr>
            <w:r>
              <w:rPr>
                <w:rFonts w:hint="default" w:ascii="Times New Roman" w:hAnsi="Times New Roman" w:eastAsia="宋体" w:cs="Times New Roman"/>
                <w:b w:val="0"/>
                <w:i w:val="0"/>
                <w:iCs w:val="0"/>
                <w:caps w:val="0"/>
                <w:color w:val="08090C"/>
                <w:spacing w:val="0"/>
                <w:kern w:val="0"/>
                <w:sz w:val="20"/>
                <w:szCs w:val="20"/>
                <w:lang w:val="en-GB" w:eastAsia="zh-CN" w:bidi="ar"/>
              </w:rPr>
              <w:t>0.215</w:t>
            </w:r>
          </w:p>
        </w:tc>
        <w:tc>
          <w:tcPr>
            <w:tcW w:w="1373" w:type="dxa"/>
            <w:tcBorders>
              <w:top w:val="single" w:color="000000" w:themeColor="dark1" w:sz="6" w:space="0"/>
              <w:left w:val="nil"/>
              <w:bottom w:val="nil"/>
              <w:right w:val="nil"/>
            </w:tcBorders>
            <w:shd w:val="clear" w:color="auto" w:fill="FFFFFF"/>
            <w:vAlign w:val="center"/>
          </w:tcPr>
          <w:p w14:paraId="0ADA1CF8">
            <w:pPr>
              <w:keepNext w:val="0"/>
              <w:keepLines w:val="0"/>
              <w:widowControl/>
              <w:suppressLineNumbers w:val="0"/>
              <w:snapToGrid w:val="0"/>
              <w:jc w:val="center"/>
              <w:rPr>
                <w:rFonts w:hint="default" w:ascii="Times New Roman" w:hAnsi="Times New Roman" w:cs="Times New Roman"/>
                <w:b w:val="0"/>
                <w:i w:val="0"/>
                <w:iCs w:val="0"/>
                <w:caps w:val="0"/>
                <w:color w:val="08090C"/>
                <w:spacing w:val="0"/>
                <w:sz w:val="20"/>
                <w:szCs w:val="20"/>
                <w:lang w:val="en-US"/>
              </w:rPr>
            </w:pPr>
            <w:r>
              <w:rPr>
                <w:rFonts w:hint="default" w:ascii="Times New Roman" w:hAnsi="Times New Roman" w:eastAsia="宋体" w:cs="Times New Roman"/>
                <w:b w:val="0"/>
                <w:i w:val="0"/>
                <w:iCs w:val="0"/>
                <w:caps w:val="0"/>
                <w:color w:val="08090C"/>
                <w:spacing w:val="0"/>
                <w:kern w:val="0"/>
                <w:sz w:val="20"/>
                <w:szCs w:val="20"/>
                <w:lang w:val="en-GB" w:eastAsia="zh-CN" w:bidi="ar"/>
              </w:rPr>
              <w:t>0.270</w:t>
            </w:r>
          </w:p>
        </w:tc>
      </w:tr>
      <w:tr w14:paraId="5623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4515" w:type="dxa"/>
            <w:tcBorders>
              <w:top w:val="nil"/>
              <w:left w:val="nil"/>
              <w:bottom w:val="nil"/>
              <w:right w:val="nil"/>
            </w:tcBorders>
            <w:shd w:val="clear" w:color="auto" w:fill="FFFFFF"/>
            <w:vAlign w:val="center"/>
          </w:tcPr>
          <w:p w14:paraId="0AB9C350">
            <w:pPr>
              <w:keepNext w:val="0"/>
              <w:keepLines w:val="0"/>
              <w:widowControl/>
              <w:suppressLineNumbers w:val="0"/>
              <w:snapToGrid w:val="0"/>
              <w:jc w:val="left"/>
              <w:rPr>
                <w:rFonts w:hint="default" w:ascii="Times New Roman" w:hAnsi="Times New Roman" w:cs="Times New Roman"/>
                <w:b w:val="0"/>
                <w:i w:val="0"/>
                <w:iCs w:val="0"/>
                <w:caps w:val="0"/>
                <w:color w:val="08090C"/>
                <w:spacing w:val="0"/>
                <w:sz w:val="20"/>
                <w:szCs w:val="20"/>
              </w:rPr>
            </w:pPr>
            <w:r>
              <w:rPr>
                <w:rFonts w:hint="default" w:ascii="Times New Roman" w:hAnsi="Times New Roman" w:eastAsia="宋体" w:cs="Times New Roman"/>
                <w:b w:val="0"/>
                <w:i w:val="0"/>
                <w:iCs w:val="0"/>
                <w:caps w:val="0"/>
                <w:color w:val="08090C"/>
                <w:spacing w:val="0"/>
                <w:kern w:val="0"/>
                <w:sz w:val="20"/>
                <w:szCs w:val="20"/>
                <w:lang w:val="en-GB" w:eastAsia="zh-CN" w:bidi="ar"/>
              </w:rPr>
              <w:t>Mean ADL limitations</w:t>
            </w:r>
          </w:p>
        </w:tc>
        <w:tc>
          <w:tcPr>
            <w:tcW w:w="2131" w:type="dxa"/>
            <w:tcBorders>
              <w:top w:val="nil"/>
              <w:left w:val="nil"/>
              <w:bottom w:val="nil"/>
              <w:right w:val="nil"/>
            </w:tcBorders>
            <w:shd w:val="clear" w:color="auto" w:fill="FFFFFF"/>
            <w:vAlign w:val="center"/>
          </w:tcPr>
          <w:p w14:paraId="3152CCA7">
            <w:pPr>
              <w:keepNext w:val="0"/>
              <w:keepLines w:val="0"/>
              <w:widowControl/>
              <w:suppressLineNumbers w:val="0"/>
              <w:snapToGrid w:val="0"/>
              <w:jc w:val="center"/>
              <w:rPr>
                <w:rFonts w:hint="default" w:ascii="Times New Roman" w:hAnsi="Times New Roman" w:cs="Times New Roman"/>
                <w:b w:val="0"/>
                <w:i w:val="0"/>
                <w:iCs w:val="0"/>
                <w:caps w:val="0"/>
                <w:color w:val="08090C"/>
                <w:spacing w:val="0"/>
                <w:sz w:val="20"/>
                <w:szCs w:val="20"/>
                <w:lang w:val="en-US"/>
              </w:rPr>
            </w:pPr>
            <w:r>
              <w:rPr>
                <w:rFonts w:hint="default" w:ascii="Times New Roman" w:hAnsi="Times New Roman" w:eastAsia="宋体" w:cs="Times New Roman"/>
                <w:b w:val="0"/>
                <w:i w:val="0"/>
                <w:iCs w:val="0"/>
                <w:caps w:val="0"/>
                <w:color w:val="08090C"/>
                <w:spacing w:val="0"/>
                <w:kern w:val="0"/>
                <w:sz w:val="20"/>
                <w:szCs w:val="20"/>
                <w:lang w:val="en-GB" w:eastAsia="zh-CN" w:bidi="ar"/>
              </w:rPr>
              <w:t>-0.094</w:t>
            </w:r>
          </w:p>
        </w:tc>
        <w:tc>
          <w:tcPr>
            <w:tcW w:w="1373" w:type="dxa"/>
            <w:tcBorders>
              <w:top w:val="nil"/>
              <w:left w:val="nil"/>
              <w:bottom w:val="nil"/>
              <w:right w:val="nil"/>
            </w:tcBorders>
            <w:shd w:val="clear" w:color="auto" w:fill="FFFFFF"/>
            <w:vAlign w:val="center"/>
          </w:tcPr>
          <w:p w14:paraId="3E89DB98">
            <w:pPr>
              <w:keepNext w:val="0"/>
              <w:keepLines w:val="0"/>
              <w:widowControl/>
              <w:suppressLineNumbers w:val="0"/>
              <w:snapToGrid w:val="0"/>
              <w:jc w:val="center"/>
              <w:rPr>
                <w:rFonts w:hint="default" w:ascii="Times New Roman" w:hAnsi="Times New Roman" w:cs="Times New Roman"/>
                <w:b w:val="0"/>
                <w:i w:val="0"/>
                <w:iCs w:val="0"/>
                <w:caps w:val="0"/>
                <w:color w:val="08090C"/>
                <w:spacing w:val="0"/>
                <w:sz w:val="20"/>
                <w:szCs w:val="20"/>
                <w:lang w:val="en-US"/>
              </w:rPr>
            </w:pPr>
            <w:r>
              <w:rPr>
                <w:rFonts w:hint="default" w:ascii="Times New Roman" w:hAnsi="Times New Roman" w:eastAsia="宋体" w:cs="Times New Roman"/>
                <w:b w:val="0"/>
                <w:i w:val="0"/>
                <w:iCs w:val="0"/>
                <w:caps w:val="0"/>
                <w:color w:val="08090C"/>
                <w:spacing w:val="0"/>
                <w:kern w:val="0"/>
                <w:sz w:val="20"/>
                <w:szCs w:val="20"/>
                <w:lang w:val="en-GB" w:eastAsia="zh-CN" w:bidi="ar"/>
              </w:rPr>
              <w:t>0.631</w:t>
            </w:r>
          </w:p>
        </w:tc>
      </w:tr>
      <w:tr w14:paraId="308A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4515" w:type="dxa"/>
            <w:tcBorders>
              <w:top w:val="nil"/>
              <w:left w:val="nil"/>
              <w:bottom w:val="nil"/>
              <w:right w:val="nil"/>
            </w:tcBorders>
            <w:shd w:val="clear" w:color="auto" w:fill="FFFFFF"/>
            <w:vAlign w:val="center"/>
          </w:tcPr>
          <w:p w14:paraId="5C6226D0">
            <w:pPr>
              <w:keepNext w:val="0"/>
              <w:keepLines w:val="0"/>
              <w:widowControl/>
              <w:suppressLineNumbers w:val="0"/>
              <w:snapToGrid w:val="0"/>
              <w:jc w:val="left"/>
              <w:rPr>
                <w:rFonts w:hint="default" w:ascii="Times New Roman" w:hAnsi="Times New Roman" w:cs="Times New Roman"/>
                <w:b w:val="0"/>
                <w:i w:val="0"/>
                <w:iCs w:val="0"/>
                <w:caps w:val="0"/>
                <w:color w:val="08090C"/>
                <w:spacing w:val="0"/>
                <w:sz w:val="20"/>
                <w:szCs w:val="20"/>
              </w:rPr>
            </w:pPr>
            <w:r>
              <w:rPr>
                <w:rFonts w:hint="default" w:ascii="Times New Roman" w:hAnsi="Times New Roman" w:eastAsia="宋体" w:cs="Times New Roman"/>
                <w:b w:val="0"/>
                <w:i w:val="0"/>
                <w:iCs w:val="0"/>
                <w:caps w:val="0"/>
                <w:color w:val="08090C"/>
                <w:spacing w:val="0"/>
                <w:kern w:val="0"/>
                <w:sz w:val="20"/>
                <w:szCs w:val="20"/>
                <w:lang w:val="en-GB" w:eastAsia="zh-CN" w:bidi="ar"/>
              </w:rPr>
              <w:t>Mean age (years)</w:t>
            </w:r>
          </w:p>
        </w:tc>
        <w:tc>
          <w:tcPr>
            <w:tcW w:w="2131" w:type="dxa"/>
            <w:tcBorders>
              <w:top w:val="nil"/>
              <w:left w:val="nil"/>
              <w:bottom w:val="nil"/>
              <w:right w:val="nil"/>
            </w:tcBorders>
            <w:shd w:val="clear" w:color="auto" w:fill="FFFFFF"/>
            <w:vAlign w:val="center"/>
          </w:tcPr>
          <w:p w14:paraId="63FF4C46">
            <w:pPr>
              <w:keepNext w:val="0"/>
              <w:keepLines w:val="0"/>
              <w:widowControl/>
              <w:suppressLineNumbers w:val="0"/>
              <w:snapToGrid w:val="0"/>
              <w:jc w:val="center"/>
              <w:rPr>
                <w:rFonts w:hint="default" w:ascii="Times New Roman" w:hAnsi="Times New Roman" w:cs="Times New Roman"/>
                <w:b w:val="0"/>
                <w:i w:val="0"/>
                <w:iCs w:val="0"/>
                <w:caps w:val="0"/>
                <w:color w:val="08090C"/>
                <w:spacing w:val="0"/>
                <w:sz w:val="20"/>
                <w:szCs w:val="20"/>
                <w:lang w:val="en-US"/>
              </w:rPr>
            </w:pPr>
            <w:r>
              <w:rPr>
                <w:rFonts w:hint="default" w:ascii="Times New Roman" w:hAnsi="Times New Roman" w:eastAsia="宋体" w:cs="Times New Roman"/>
                <w:b w:val="0"/>
                <w:i w:val="0"/>
                <w:iCs w:val="0"/>
                <w:caps w:val="0"/>
                <w:color w:val="08090C"/>
                <w:spacing w:val="0"/>
                <w:kern w:val="0"/>
                <w:sz w:val="20"/>
                <w:szCs w:val="20"/>
                <w:lang w:val="en-GB" w:eastAsia="zh-CN" w:bidi="ar"/>
              </w:rPr>
              <w:t>−0.139</w:t>
            </w:r>
          </w:p>
        </w:tc>
        <w:tc>
          <w:tcPr>
            <w:tcW w:w="1373" w:type="dxa"/>
            <w:tcBorders>
              <w:top w:val="nil"/>
              <w:left w:val="nil"/>
              <w:bottom w:val="nil"/>
              <w:right w:val="nil"/>
            </w:tcBorders>
            <w:shd w:val="clear" w:color="auto" w:fill="FFFFFF"/>
            <w:vAlign w:val="center"/>
          </w:tcPr>
          <w:p w14:paraId="3D82895C">
            <w:pPr>
              <w:keepNext w:val="0"/>
              <w:keepLines w:val="0"/>
              <w:widowControl/>
              <w:suppressLineNumbers w:val="0"/>
              <w:snapToGrid w:val="0"/>
              <w:jc w:val="center"/>
              <w:rPr>
                <w:rFonts w:hint="default" w:ascii="Times New Roman" w:hAnsi="Times New Roman" w:cs="Times New Roman"/>
                <w:b w:val="0"/>
                <w:i w:val="0"/>
                <w:iCs w:val="0"/>
                <w:caps w:val="0"/>
                <w:color w:val="08090C"/>
                <w:spacing w:val="0"/>
                <w:sz w:val="20"/>
                <w:szCs w:val="20"/>
                <w:lang w:val="en-US"/>
              </w:rPr>
            </w:pPr>
            <w:r>
              <w:rPr>
                <w:rFonts w:hint="default" w:ascii="Times New Roman" w:hAnsi="Times New Roman" w:eastAsia="宋体" w:cs="Times New Roman"/>
                <w:b w:val="0"/>
                <w:i w:val="0"/>
                <w:iCs w:val="0"/>
                <w:caps w:val="0"/>
                <w:color w:val="08090C"/>
                <w:spacing w:val="0"/>
                <w:kern w:val="0"/>
                <w:sz w:val="20"/>
                <w:szCs w:val="20"/>
                <w:lang w:val="en-GB" w:eastAsia="zh-CN" w:bidi="ar"/>
              </w:rPr>
              <w:t>0.477</w:t>
            </w:r>
          </w:p>
        </w:tc>
      </w:tr>
      <w:tr w14:paraId="0800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4515" w:type="dxa"/>
            <w:tcBorders>
              <w:top w:val="nil"/>
              <w:left w:val="nil"/>
              <w:bottom w:val="single" w:color="000000" w:themeColor="dark1" w:sz="12" w:space="0"/>
              <w:right w:val="nil"/>
            </w:tcBorders>
            <w:shd w:val="clear" w:color="auto" w:fill="FFFFFF"/>
            <w:vAlign w:val="center"/>
          </w:tcPr>
          <w:p w14:paraId="64BDDDA2">
            <w:pPr>
              <w:keepNext w:val="0"/>
              <w:keepLines w:val="0"/>
              <w:widowControl/>
              <w:suppressLineNumbers w:val="0"/>
              <w:snapToGrid w:val="0"/>
              <w:jc w:val="left"/>
              <w:rPr>
                <w:rFonts w:hint="default" w:ascii="Times New Roman" w:hAnsi="Times New Roman" w:cs="Times New Roman"/>
                <w:b w:val="0"/>
                <w:i w:val="0"/>
                <w:iCs w:val="0"/>
                <w:caps w:val="0"/>
                <w:color w:val="08090C"/>
                <w:spacing w:val="0"/>
                <w:sz w:val="20"/>
                <w:szCs w:val="20"/>
              </w:rPr>
            </w:pPr>
            <w:r>
              <w:rPr>
                <w:rFonts w:hint="default" w:ascii="Times New Roman" w:hAnsi="Times New Roman" w:eastAsia="宋体" w:cs="Times New Roman"/>
                <w:b w:val="0"/>
                <w:i w:val="0"/>
                <w:iCs w:val="0"/>
                <w:caps w:val="0"/>
                <w:color w:val="08090C"/>
                <w:spacing w:val="0"/>
                <w:kern w:val="0"/>
                <w:sz w:val="20"/>
                <w:szCs w:val="20"/>
                <w:lang w:val="en-GB" w:eastAsia="zh-CN" w:bidi="ar"/>
              </w:rPr>
              <w:t>Per capita GDP (CNY)</w:t>
            </w:r>
          </w:p>
        </w:tc>
        <w:tc>
          <w:tcPr>
            <w:tcW w:w="2131" w:type="dxa"/>
            <w:tcBorders>
              <w:top w:val="nil"/>
              <w:left w:val="nil"/>
              <w:bottom w:val="single" w:color="000000" w:themeColor="dark1" w:sz="12" w:space="0"/>
              <w:right w:val="nil"/>
            </w:tcBorders>
            <w:shd w:val="clear" w:color="auto" w:fill="FFFFFF"/>
            <w:vAlign w:val="center"/>
          </w:tcPr>
          <w:p w14:paraId="5EA15327">
            <w:pPr>
              <w:keepNext w:val="0"/>
              <w:keepLines w:val="0"/>
              <w:widowControl/>
              <w:suppressLineNumbers w:val="0"/>
              <w:snapToGrid w:val="0"/>
              <w:jc w:val="center"/>
              <w:rPr>
                <w:rFonts w:hint="default" w:ascii="Times New Roman" w:hAnsi="Times New Roman" w:cs="Times New Roman"/>
                <w:b w:val="0"/>
                <w:i w:val="0"/>
                <w:iCs w:val="0"/>
                <w:caps w:val="0"/>
                <w:color w:val="08090C"/>
                <w:spacing w:val="0"/>
                <w:sz w:val="20"/>
                <w:szCs w:val="20"/>
                <w:lang w:val="en-US"/>
              </w:rPr>
            </w:pPr>
            <w:r>
              <w:rPr>
                <w:rFonts w:hint="default" w:ascii="Times New Roman" w:hAnsi="Times New Roman" w:eastAsia="宋体" w:cs="Times New Roman"/>
                <w:b w:val="0"/>
                <w:i w:val="0"/>
                <w:iCs w:val="0"/>
                <w:caps w:val="0"/>
                <w:color w:val="08090C"/>
                <w:spacing w:val="0"/>
                <w:kern w:val="0"/>
                <w:sz w:val="20"/>
                <w:szCs w:val="20"/>
                <w:lang w:val="en-GB" w:eastAsia="zh-CN" w:bidi="ar"/>
              </w:rPr>
              <w:t>-0.004</w:t>
            </w:r>
          </w:p>
        </w:tc>
        <w:tc>
          <w:tcPr>
            <w:tcW w:w="1373" w:type="dxa"/>
            <w:tcBorders>
              <w:top w:val="nil"/>
              <w:left w:val="nil"/>
              <w:bottom w:val="single" w:color="000000" w:themeColor="dark1" w:sz="12" w:space="0"/>
              <w:right w:val="nil"/>
            </w:tcBorders>
            <w:shd w:val="clear" w:color="auto" w:fill="FFFFFF"/>
            <w:vAlign w:val="center"/>
          </w:tcPr>
          <w:p w14:paraId="230071F3">
            <w:pPr>
              <w:keepNext w:val="0"/>
              <w:keepLines w:val="0"/>
              <w:widowControl/>
              <w:suppressLineNumbers w:val="0"/>
              <w:snapToGrid w:val="0"/>
              <w:jc w:val="center"/>
              <w:rPr>
                <w:rFonts w:hint="default" w:ascii="Times New Roman" w:hAnsi="Times New Roman" w:cs="Times New Roman"/>
                <w:b w:val="0"/>
                <w:i w:val="0"/>
                <w:iCs w:val="0"/>
                <w:caps w:val="0"/>
                <w:color w:val="08090C"/>
                <w:spacing w:val="0"/>
                <w:sz w:val="20"/>
                <w:szCs w:val="20"/>
                <w:lang w:val="en-US"/>
              </w:rPr>
            </w:pPr>
            <w:r>
              <w:rPr>
                <w:rFonts w:hint="default" w:ascii="Times New Roman" w:hAnsi="Times New Roman" w:eastAsia="宋体" w:cs="Times New Roman"/>
                <w:b w:val="0"/>
                <w:i w:val="0"/>
                <w:iCs w:val="0"/>
                <w:caps w:val="0"/>
                <w:color w:val="08090C"/>
                <w:spacing w:val="0"/>
                <w:kern w:val="0"/>
                <w:sz w:val="20"/>
                <w:szCs w:val="20"/>
                <w:lang w:val="en-GB" w:eastAsia="zh-CN" w:bidi="ar"/>
              </w:rPr>
              <w:t>0.982</w:t>
            </w:r>
          </w:p>
        </w:tc>
      </w:tr>
    </w:tbl>
    <w:p w14:paraId="6968E6AA">
      <w:pPr>
        <w:pStyle w:val="12"/>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GB" w:eastAsia="zh-CN"/>
        </w:rPr>
        <w:t>Note: Individual-level data from the 2015 wave of the CHARLS were aggregated to the provincial level (N=28 provinces). The implementation month ranges from 3</w:t>
      </w:r>
      <w:r>
        <w:rPr>
          <w:rFonts w:hint="default" w:ascii="Times New Roman" w:hAnsi="Times New Roman" w:eastAsia="Times New Roman" w:cs="Times New Roman"/>
          <w:szCs w:val="20"/>
          <w:lang w:val="en-GB" w:eastAsia="zh-CN"/>
        </w:rPr>
        <w:t>--</w:t>
      </w:r>
      <w:r>
        <w:rPr>
          <w:rFonts w:hint="default" w:ascii="Times New Roman" w:hAnsi="Times New Roman" w:cs="Times New Roman"/>
          <w:sz w:val="20"/>
          <w:szCs w:val="20"/>
          <w:lang w:val="en-GB" w:eastAsia="zh-CN"/>
        </w:rPr>
        <w:t xml:space="preserve">21 months (relative to October 2016), with negative values indicating implementation prior to the national policy announcement. Spearman correlation coefficients were used because of the small sample size at the provincial level. None of the correlations reach statistical significance at the α=0.05 level, supporting the quasiexogeneity assumption that policy implementation timing is driven </w:t>
      </w:r>
      <w:r>
        <w:rPr>
          <w:rFonts w:hint="default" w:ascii="Times New Roman" w:hAnsi="Times New Roman" w:eastAsia="Times New Roman" w:cs="Times New Roman"/>
          <w:szCs w:val="20"/>
          <w:lang w:val="en-GB" w:eastAsia="zh-CN"/>
        </w:rPr>
        <w:t xml:space="preserve">primarily </w:t>
      </w:r>
      <w:r>
        <w:rPr>
          <w:rFonts w:hint="default" w:ascii="Times New Roman" w:hAnsi="Times New Roman" w:cs="Times New Roman"/>
          <w:sz w:val="20"/>
          <w:szCs w:val="20"/>
          <w:lang w:val="en-GB" w:eastAsia="zh-CN"/>
        </w:rPr>
        <w:t>by administrative factors (e.g., provincial legislative schedules and fiscal cycles) rather than by baseline health conditions or economic status.</w:t>
      </w:r>
    </w:p>
    <w:p w14:paraId="0C0524A0">
      <w:pPr>
        <w:pStyle w:val="12"/>
        <w:ind w:left="0" w:leftChars="0" w:firstLine="0" w:firstLineChars="0"/>
        <w:rPr>
          <w:rFonts w:hint="default" w:ascii="Times New Roman" w:hAnsi="Times New Roman" w:cs="Times New Roman"/>
          <w:sz w:val="20"/>
          <w:szCs w:val="20"/>
          <w:lang w:val="en-US" w:eastAsia="zh-CN"/>
        </w:rPr>
      </w:pPr>
    </w:p>
    <w:p w14:paraId="25E56A5A">
      <w:pPr>
        <w:pStyle w:val="12"/>
        <w:ind w:left="0" w:leftChars="0" w:firstLine="0" w:firstLineChars="0"/>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GB" w:eastAsia="zh-CN"/>
        </w:rPr>
        <w:t>Table S8.</w:t>
      </w:r>
      <w:r>
        <w:rPr>
          <w:rFonts w:hint="default" w:ascii="Times New Roman" w:hAnsi="Times New Roman" w:cs="Times New Roman"/>
          <w:sz w:val="24"/>
          <w:szCs w:val="24"/>
          <w:lang w:val="en-GB" w:eastAsia="zh-CN"/>
        </w:rPr>
        <w:t xml:space="preserve"> Timeline for provinces to implement Healthy China 2030.</w:t>
      </w:r>
    </w:p>
    <w:tbl>
      <w:tblPr>
        <w:tblStyle w:val="3"/>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9"/>
        <w:gridCol w:w="969"/>
        <w:gridCol w:w="1006"/>
        <w:gridCol w:w="1225"/>
        <w:gridCol w:w="1238"/>
        <w:gridCol w:w="1156"/>
        <w:gridCol w:w="2386"/>
      </w:tblGrid>
      <w:tr w14:paraId="1522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09" w:type="dxa"/>
            <w:tcBorders>
              <w:top w:val="single" w:color="auto" w:sz="12" w:space="0"/>
              <w:left w:val="nil"/>
              <w:bottom w:val="single" w:color="auto" w:sz="4" w:space="0"/>
              <w:right w:val="nil"/>
            </w:tcBorders>
            <w:shd w:val="clear" w:color="auto" w:fill="auto"/>
            <w:noWrap/>
            <w:vAlign w:val="center"/>
          </w:tcPr>
          <w:p w14:paraId="0169E5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Fonts w:hint="default" w:ascii="Times New Roman" w:hAnsi="Times New Roman" w:eastAsia="宋体" w:cs="Times New Roman"/>
                <w:b/>
                <w:i w:val="0"/>
                <w:iCs w:val="0"/>
                <w:color w:val="000000"/>
                <w:kern w:val="0"/>
                <w:sz w:val="20"/>
                <w:szCs w:val="20"/>
                <w:u w:val="none"/>
                <w:lang w:val="en-GB" w:eastAsia="zh-CN" w:bidi="ar"/>
              </w:rPr>
              <w:t>Province</w:t>
            </w:r>
          </w:p>
        </w:tc>
        <w:tc>
          <w:tcPr>
            <w:tcW w:w="969" w:type="dxa"/>
            <w:tcBorders>
              <w:top w:val="single" w:color="auto" w:sz="12" w:space="0"/>
              <w:left w:val="nil"/>
              <w:bottom w:val="single" w:color="auto" w:sz="4" w:space="0"/>
              <w:right w:val="nil"/>
            </w:tcBorders>
            <w:shd w:val="clear" w:color="auto" w:fill="auto"/>
            <w:vAlign w:val="center"/>
          </w:tcPr>
          <w:p w14:paraId="7ECD39A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Fonts w:hint="default" w:ascii="Times New Roman" w:hAnsi="Times New Roman" w:eastAsia="宋体" w:cs="Times New Roman"/>
                <w:b/>
                <w:i w:val="0"/>
                <w:iCs w:val="0"/>
                <w:color w:val="000000"/>
                <w:kern w:val="0"/>
                <w:sz w:val="20"/>
                <w:szCs w:val="20"/>
                <w:u w:val="none"/>
                <w:lang w:val="en-GB" w:eastAsia="zh-CN" w:bidi="ar"/>
              </w:rPr>
              <w:t>Policy Year</w:t>
            </w:r>
          </w:p>
        </w:tc>
        <w:tc>
          <w:tcPr>
            <w:tcW w:w="1006" w:type="dxa"/>
            <w:tcBorders>
              <w:top w:val="single" w:color="auto" w:sz="12" w:space="0"/>
              <w:left w:val="nil"/>
              <w:bottom w:val="single" w:color="auto" w:sz="4" w:space="0"/>
              <w:right w:val="nil"/>
            </w:tcBorders>
            <w:shd w:val="clear" w:color="auto" w:fill="auto"/>
            <w:vAlign w:val="center"/>
          </w:tcPr>
          <w:p w14:paraId="5FD3FFA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0"/>
                <w:szCs w:val="20"/>
                <w:u w:val="none"/>
                <w:lang w:val="en-US" w:eastAsia="zh-CN" w:bidi="ar"/>
              </w:rPr>
            </w:pPr>
            <w:r>
              <w:rPr>
                <w:rFonts w:hint="default" w:ascii="Times New Roman" w:hAnsi="Times New Roman" w:eastAsia="宋体" w:cs="Times New Roman"/>
                <w:b/>
                <w:i w:val="0"/>
                <w:iCs w:val="0"/>
                <w:color w:val="000000"/>
                <w:kern w:val="0"/>
                <w:sz w:val="20"/>
                <w:szCs w:val="20"/>
                <w:u w:val="none"/>
                <w:lang w:val="en-GB" w:eastAsia="zh-CN" w:bidi="ar"/>
              </w:rPr>
              <w:t>Policy</w:t>
            </w:r>
          </w:p>
          <w:p w14:paraId="3959D2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Fonts w:hint="default" w:ascii="Times New Roman" w:hAnsi="Times New Roman" w:eastAsia="宋体" w:cs="Times New Roman"/>
                <w:b/>
                <w:i w:val="0"/>
                <w:iCs w:val="0"/>
                <w:color w:val="000000"/>
                <w:kern w:val="0"/>
                <w:sz w:val="20"/>
                <w:szCs w:val="20"/>
                <w:u w:val="none"/>
                <w:lang w:val="en-GB" w:eastAsia="zh-CN" w:bidi="ar"/>
              </w:rPr>
              <w:t>Month</w:t>
            </w:r>
          </w:p>
        </w:tc>
        <w:tc>
          <w:tcPr>
            <w:tcW w:w="1225" w:type="dxa"/>
            <w:tcBorders>
              <w:top w:val="single" w:color="auto" w:sz="12" w:space="0"/>
              <w:left w:val="nil"/>
              <w:bottom w:val="single" w:color="auto" w:sz="4" w:space="0"/>
              <w:right w:val="nil"/>
            </w:tcBorders>
            <w:shd w:val="clear" w:color="auto" w:fill="auto"/>
            <w:vAlign w:val="center"/>
          </w:tcPr>
          <w:p w14:paraId="455BED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0"/>
                <w:szCs w:val="20"/>
                <w:u w:val="none"/>
                <w:lang w:val="en-US" w:eastAsia="zh-CN" w:bidi="ar"/>
              </w:rPr>
            </w:pPr>
            <w:r>
              <w:rPr>
                <w:rFonts w:hint="default" w:ascii="Times New Roman" w:hAnsi="Times New Roman" w:eastAsia="宋体" w:cs="Times New Roman"/>
                <w:b/>
                <w:i w:val="0"/>
                <w:iCs w:val="0"/>
                <w:color w:val="000000"/>
                <w:kern w:val="0"/>
                <w:sz w:val="20"/>
                <w:szCs w:val="20"/>
                <w:u w:val="none"/>
                <w:lang w:val="en-GB" w:eastAsia="zh-CN" w:bidi="ar"/>
              </w:rPr>
              <w:t>Fieldwork</w:t>
            </w:r>
          </w:p>
          <w:p w14:paraId="436E27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Fonts w:hint="default" w:ascii="Times New Roman" w:hAnsi="Times New Roman" w:eastAsia="宋体" w:cs="Times New Roman"/>
                <w:b/>
                <w:i w:val="0"/>
                <w:iCs w:val="0"/>
                <w:color w:val="000000"/>
                <w:kern w:val="0"/>
                <w:sz w:val="20"/>
                <w:szCs w:val="20"/>
                <w:u w:val="none"/>
                <w:lang w:val="en-GB" w:eastAsia="zh-CN" w:bidi="ar"/>
              </w:rPr>
              <w:t>end year</w:t>
            </w:r>
          </w:p>
        </w:tc>
        <w:tc>
          <w:tcPr>
            <w:tcW w:w="1238" w:type="dxa"/>
            <w:tcBorders>
              <w:top w:val="single" w:color="auto" w:sz="12" w:space="0"/>
              <w:left w:val="nil"/>
              <w:bottom w:val="single" w:color="auto" w:sz="4" w:space="0"/>
              <w:right w:val="nil"/>
            </w:tcBorders>
            <w:shd w:val="clear" w:color="auto" w:fill="auto"/>
            <w:vAlign w:val="center"/>
          </w:tcPr>
          <w:p w14:paraId="4BAF5B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0"/>
                <w:szCs w:val="20"/>
                <w:u w:val="none"/>
                <w:lang w:val="en-US" w:eastAsia="zh-CN" w:bidi="ar"/>
              </w:rPr>
            </w:pPr>
            <w:r>
              <w:rPr>
                <w:rFonts w:hint="default" w:ascii="Times New Roman" w:hAnsi="Times New Roman" w:eastAsia="宋体" w:cs="Times New Roman"/>
                <w:b/>
                <w:i w:val="0"/>
                <w:iCs w:val="0"/>
                <w:color w:val="000000"/>
                <w:kern w:val="0"/>
                <w:sz w:val="20"/>
                <w:szCs w:val="20"/>
                <w:u w:val="none"/>
                <w:lang w:val="en-GB" w:eastAsia="zh-CN" w:bidi="ar"/>
              </w:rPr>
              <w:t>Fieldwork</w:t>
            </w:r>
          </w:p>
          <w:p w14:paraId="49113D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Fonts w:hint="default" w:ascii="Times New Roman" w:hAnsi="Times New Roman" w:eastAsia="宋体" w:cs="Times New Roman"/>
                <w:b/>
                <w:i w:val="0"/>
                <w:iCs w:val="0"/>
                <w:color w:val="000000"/>
                <w:kern w:val="0"/>
                <w:sz w:val="20"/>
                <w:szCs w:val="20"/>
                <w:u w:val="none"/>
                <w:lang w:val="en-GB" w:eastAsia="zh-CN" w:bidi="ar"/>
              </w:rPr>
              <w:t>end month</w:t>
            </w:r>
          </w:p>
        </w:tc>
        <w:tc>
          <w:tcPr>
            <w:tcW w:w="1156" w:type="dxa"/>
            <w:tcBorders>
              <w:top w:val="single" w:color="auto" w:sz="12" w:space="0"/>
              <w:left w:val="nil"/>
              <w:bottom w:val="single" w:color="auto" w:sz="4" w:space="0"/>
              <w:right w:val="nil"/>
            </w:tcBorders>
            <w:shd w:val="clear" w:color="auto" w:fill="auto"/>
            <w:noWrap/>
            <w:vAlign w:val="center"/>
          </w:tcPr>
          <w:p w14:paraId="2D2874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0"/>
                <w:szCs w:val="20"/>
                <w:u w:val="none"/>
                <w:lang w:val="en-US" w:eastAsia="zh-CN" w:bidi="ar"/>
              </w:rPr>
            </w:pPr>
            <w:r>
              <w:rPr>
                <w:rFonts w:hint="default" w:ascii="Times New Roman" w:hAnsi="Times New Roman" w:eastAsia="宋体" w:cs="Times New Roman"/>
                <w:b/>
                <w:i w:val="0"/>
                <w:iCs w:val="0"/>
                <w:color w:val="000000"/>
                <w:kern w:val="0"/>
                <w:sz w:val="20"/>
                <w:szCs w:val="20"/>
                <w:u w:val="none"/>
                <w:lang w:val="en-GB" w:eastAsia="zh-CN" w:bidi="ar"/>
              </w:rPr>
              <w:t>Duration</w:t>
            </w:r>
          </w:p>
          <w:p w14:paraId="135FA9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Fonts w:hint="default" w:ascii="Times New Roman" w:hAnsi="Times New Roman" w:eastAsia="宋体" w:cs="Times New Roman"/>
                <w:b/>
                <w:i w:val="0"/>
                <w:iCs w:val="0"/>
                <w:color w:val="000000"/>
                <w:kern w:val="0"/>
                <w:sz w:val="20"/>
                <w:szCs w:val="20"/>
                <w:u w:val="none"/>
                <w:lang w:val="en-GB" w:eastAsia="zh-CN" w:bidi="ar"/>
              </w:rPr>
              <w:t>(months)</w:t>
            </w:r>
          </w:p>
        </w:tc>
        <w:tc>
          <w:tcPr>
            <w:tcW w:w="2386" w:type="dxa"/>
            <w:tcBorders>
              <w:top w:val="single" w:color="auto" w:sz="12" w:space="0"/>
              <w:left w:val="nil"/>
              <w:bottom w:val="single" w:color="auto" w:sz="4" w:space="0"/>
              <w:right w:val="nil"/>
            </w:tcBorders>
            <w:shd w:val="clear" w:color="auto" w:fill="auto"/>
            <w:noWrap/>
            <w:vAlign w:val="center"/>
          </w:tcPr>
          <w:p w14:paraId="66B6F1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0"/>
                <w:szCs w:val="20"/>
                <w:u w:val="none"/>
              </w:rPr>
            </w:pPr>
            <w:r>
              <w:rPr>
                <w:rFonts w:hint="default" w:ascii="Times New Roman" w:hAnsi="Times New Roman" w:eastAsia="宋体" w:cs="Times New Roman"/>
                <w:b/>
                <w:i w:val="0"/>
                <w:iCs w:val="0"/>
                <w:color w:val="000000"/>
                <w:kern w:val="0"/>
                <w:sz w:val="20"/>
                <w:szCs w:val="20"/>
                <w:u w:val="none"/>
                <w:lang w:val="en-GB" w:eastAsia="zh-CN" w:bidi="ar"/>
              </w:rPr>
              <w:t>Link</w:t>
            </w:r>
          </w:p>
        </w:tc>
      </w:tr>
      <w:tr w14:paraId="080C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single" w:color="auto" w:sz="4" w:space="0"/>
              <w:left w:val="nil"/>
              <w:bottom w:val="nil"/>
              <w:right w:val="nil"/>
            </w:tcBorders>
            <w:shd w:val="clear" w:color="auto" w:fill="auto"/>
            <w:noWrap/>
            <w:vAlign w:val="center"/>
          </w:tcPr>
          <w:p w14:paraId="37B1C6EC">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Anhui</w:t>
            </w:r>
          </w:p>
        </w:tc>
        <w:tc>
          <w:tcPr>
            <w:tcW w:w="969" w:type="dxa"/>
            <w:tcBorders>
              <w:top w:val="single" w:color="auto" w:sz="4" w:space="0"/>
              <w:left w:val="nil"/>
              <w:bottom w:val="nil"/>
              <w:right w:val="nil"/>
            </w:tcBorders>
            <w:shd w:val="clear" w:color="auto" w:fill="auto"/>
            <w:noWrap/>
            <w:vAlign w:val="center"/>
          </w:tcPr>
          <w:p w14:paraId="18E7324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single" w:color="auto" w:sz="4" w:space="0"/>
              <w:left w:val="nil"/>
              <w:bottom w:val="nil"/>
              <w:right w:val="nil"/>
            </w:tcBorders>
            <w:shd w:val="clear" w:color="auto" w:fill="auto"/>
            <w:noWrap/>
            <w:vAlign w:val="center"/>
          </w:tcPr>
          <w:p w14:paraId="662DD1C1">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8</w:t>
            </w:r>
          </w:p>
        </w:tc>
        <w:tc>
          <w:tcPr>
            <w:tcW w:w="1225" w:type="dxa"/>
            <w:tcBorders>
              <w:top w:val="single" w:color="auto" w:sz="4" w:space="0"/>
              <w:left w:val="nil"/>
              <w:bottom w:val="nil"/>
              <w:right w:val="nil"/>
            </w:tcBorders>
            <w:shd w:val="clear" w:color="auto" w:fill="auto"/>
            <w:noWrap/>
            <w:vAlign w:val="center"/>
          </w:tcPr>
          <w:p w14:paraId="4F2B2CB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single" w:color="auto" w:sz="4" w:space="0"/>
              <w:left w:val="nil"/>
              <w:bottom w:val="nil"/>
              <w:right w:val="nil"/>
            </w:tcBorders>
            <w:shd w:val="clear" w:color="auto" w:fill="auto"/>
            <w:noWrap/>
            <w:vAlign w:val="center"/>
          </w:tcPr>
          <w:p w14:paraId="092D46F1">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single" w:color="auto" w:sz="4" w:space="0"/>
              <w:left w:val="nil"/>
              <w:bottom w:val="nil"/>
              <w:right w:val="nil"/>
            </w:tcBorders>
            <w:shd w:val="clear" w:color="auto" w:fill="auto"/>
            <w:noWrap/>
            <w:vAlign w:val="center"/>
          </w:tcPr>
          <w:p w14:paraId="11F9451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13</w:t>
            </w:r>
          </w:p>
        </w:tc>
        <w:tc>
          <w:tcPr>
            <w:tcW w:w="2386" w:type="dxa"/>
            <w:tcBorders>
              <w:top w:val="single" w:color="auto" w:sz="4" w:space="0"/>
              <w:left w:val="nil"/>
              <w:bottom w:val="nil"/>
              <w:right w:val="nil"/>
            </w:tcBorders>
            <w:shd w:val="clear" w:color="auto" w:fill="auto"/>
            <w:noWrap/>
            <w:vAlign w:val="center"/>
          </w:tcPr>
          <w:p w14:paraId="34752BA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https://wjw.ah.gov.cn/public/7001/56067541.html</w:t>
            </w:r>
          </w:p>
        </w:tc>
      </w:tr>
      <w:tr w14:paraId="1AC3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1CC3CEC1">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Beijing</w:t>
            </w:r>
          </w:p>
        </w:tc>
        <w:tc>
          <w:tcPr>
            <w:tcW w:w="969" w:type="dxa"/>
            <w:tcBorders>
              <w:top w:val="nil"/>
              <w:left w:val="nil"/>
              <w:bottom w:val="nil"/>
              <w:right w:val="nil"/>
            </w:tcBorders>
            <w:shd w:val="clear" w:color="auto" w:fill="auto"/>
            <w:noWrap/>
            <w:vAlign w:val="center"/>
          </w:tcPr>
          <w:p w14:paraId="123779A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749479CC">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225" w:type="dxa"/>
            <w:tcBorders>
              <w:top w:val="nil"/>
              <w:left w:val="nil"/>
              <w:bottom w:val="nil"/>
              <w:right w:val="nil"/>
            </w:tcBorders>
            <w:shd w:val="clear" w:color="auto" w:fill="auto"/>
            <w:noWrap/>
            <w:vAlign w:val="center"/>
          </w:tcPr>
          <w:p w14:paraId="00256DFC">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7F04935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404170E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12</w:t>
            </w:r>
          </w:p>
        </w:tc>
        <w:tc>
          <w:tcPr>
            <w:tcW w:w="2386" w:type="dxa"/>
            <w:tcBorders>
              <w:top w:val="nil"/>
              <w:left w:val="nil"/>
              <w:bottom w:val="nil"/>
              <w:right w:val="nil"/>
            </w:tcBorders>
            <w:shd w:val="clear" w:color="auto" w:fill="auto"/>
            <w:noWrap/>
            <w:vAlign w:val="center"/>
          </w:tcPr>
          <w:p w14:paraId="73FA155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auto"/>
                <w:sz w:val="20"/>
                <w:szCs w:val="20"/>
                <w:u w:val="none"/>
                <w:lang w:val="en-GB"/>
              </w:rPr>
              <w:t>https://news.cri.cn/20170922/1e69 cc3d-d025-9049-dc56-bb17ddf05905.html</w:t>
            </w:r>
          </w:p>
        </w:tc>
      </w:tr>
      <w:tr w14:paraId="4DAD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0B1BCC75">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Chongqing</w:t>
            </w:r>
          </w:p>
        </w:tc>
        <w:tc>
          <w:tcPr>
            <w:tcW w:w="969" w:type="dxa"/>
            <w:tcBorders>
              <w:top w:val="nil"/>
              <w:left w:val="nil"/>
              <w:bottom w:val="nil"/>
              <w:right w:val="nil"/>
            </w:tcBorders>
            <w:shd w:val="clear" w:color="auto" w:fill="auto"/>
            <w:noWrap/>
            <w:vAlign w:val="center"/>
          </w:tcPr>
          <w:p w14:paraId="3ADE13E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5037D86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3</w:t>
            </w:r>
          </w:p>
        </w:tc>
        <w:tc>
          <w:tcPr>
            <w:tcW w:w="1225" w:type="dxa"/>
            <w:tcBorders>
              <w:top w:val="nil"/>
              <w:left w:val="nil"/>
              <w:bottom w:val="nil"/>
              <w:right w:val="nil"/>
            </w:tcBorders>
            <w:shd w:val="clear" w:color="auto" w:fill="auto"/>
            <w:noWrap/>
            <w:vAlign w:val="center"/>
          </w:tcPr>
          <w:p w14:paraId="51F6AF6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5BC27FC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2F7B0A7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18</w:t>
            </w:r>
          </w:p>
        </w:tc>
        <w:tc>
          <w:tcPr>
            <w:tcW w:w="2386" w:type="dxa"/>
            <w:tcBorders>
              <w:top w:val="nil"/>
              <w:left w:val="nil"/>
              <w:bottom w:val="nil"/>
              <w:right w:val="nil"/>
            </w:tcBorders>
            <w:shd w:val="clear" w:color="auto" w:fill="auto"/>
            <w:noWrap/>
            <w:vAlign w:val="center"/>
          </w:tcPr>
          <w:p w14:paraId="06B9A6E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auto"/>
                <w:sz w:val="20"/>
                <w:szCs w:val="20"/>
                <w:u w:val="none"/>
                <w:lang w:val="en-GB"/>
              </w:rPr>
              <w:t>http://www.China.com.cn/news/2017-03/14/content_40454569.htm</w:t>
            </w:r>
          </w:p>
        </w:tc>
      </w:tr>
      <w:tr w14:paraId="1A39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42E104C0">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Fujian</w:t>
            </w:r>
          </w:p>
        </w:tc>
        <w:tc>
          <w:tcPr>
            <w:tcW w:w="969" w:type="dxa"/>
            <w:tcBorders>
              <w:top w:val="nil"/>
              <w:left w:val="nil"/>
              <w:bottom w:val="nil"/>
              <w:right w:val="nil"/>
            </w:tcBorders>
            <w:shd w:val="clear" w:color="auto" w:fill="auto"/>
            <w:noWrap/>
            <w:vAlign w:val="center"/>
          </w:tcPr>
          <w:p w14:paraId="3912E68B">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3BA20D5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5</w:t>
            </w:r>
          </w:p>
        </w:tc>
        <w:tc>
          <w:tcPr>
            <w:tcW w:w="1225" w:type="dxa"/>
            <w:tcBorders>
              <w:top w:val="nil"/>
              <w:left w:val="nil"/>
              <w:bottom w:val="nil"/>
              <w:right w:val="nil"/>
            </w:tcBorders>
            <w:shd w:val="clear" w:color="auto" w:fill="auto"/>
            <w:noWrap/>
            <w:vAlign w:val="center"/>
          </w:tcPr>
          <w:p w14:paraId="2254C8C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73A5667F">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191D948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16</w:t>
            </w:r>
          </w:p>
        </w:tc>
        <w:tc>
          <w:tcPr>
            <w:tcW w:w="2386" w:type="dxa"/>
            <w:tcBorders>
              <w:top w:val="nil"/>
              <w:left w:val="nil"/>
              <w:bottom w:val="nil"/>
              <w:right w:val="nil"/>
            </w:tcBorders>
            <w:shd w:val="clear" w:color="auto" w:fill="auto"/>
            <w:noWrap/>
            <w:vAlign w:val="center"/>
          </w:tcPr>
          <w:p w14:paraId="0D7C67C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https://wjw.fujian.gov.cn/xxgk/fgwj/zcjd/szfzcjd/201706/t20170607_2378729.htm</w:t>
            </w:r>
          </w:p>
        </w:tc>
      </w:tr>
      <w:tr w14:paraId="0BC1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719D39CE">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Gansu</w:t>
            </w:r>
          </w:p>
        </w:tc>
        <w:tc>
          <w:tcPr>
            <w:tcW w:w="969" w:type="dxa"/>
            <w:tcBorders>
              <w:top w:val="nil"/>
              <w:left w:val="nil"/>
              <w:bottom w:val="nil"/>
              <w:right w:val="nil"/>
            </w:tcBorders>
            <w:shd w:val="clear" w:color="auto" w:fill="auto"/>
            <w:noWrap/>
            <w:vAlign w:val="center"/>
          </w:tcPr>
          <w:p w14:paraId="5A31AAA1">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2016</w:t>
            </w:r>
          </w:p>
        </w:tc>
        <w:tc>
          <w:tcPr>
            <w:tcW w:w="1006" w:type="dxa"/>
            <w:tcBorders>
              <w:top w:val="nil"/>
              <w:left w:val="nil"/>
              <w:bottom w:val="nil"/>
              <w:right w:val="nil"/>
            </w:tcBorders>
            <w:shd w:val="clear" w:color="auto" w:fill="auto"/>
            <w:noWrap/>
            <w:vAlign w:val="center"/>
          </w:tcPr>
          <w:p w14:paraId="729E8013">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12</w:t>
            </w:r>
          </w:p>
        </w:tc>
        <w:tc>
          <w:tcPr>
            <w:tcW w:w="1225" w:type="dxa"/>
            <w:tcBorders>
              <w:top w:val="nil"/>
              <w:left w:val="nil"/>
              <w:bottom w:val="nil"/>
              <w:right w:val="nil"/>
            </w:tcBorders>
            <w:shd w:val="clear" w:color="auto" w:fill="auto"/>
            <w:noWrap/>
            <w:vAlign w:val="center"/>
          </w:tcPr>
          <w:p w14:paraId="436C7E32">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2BA3A47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7F6DA51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21</w:t>
            </w:r>
          </w:p>
        </w:tc>
        <w:tc>
          <w:tcPr>
            <w:tcW w:w="2386" w:type="dxa"/>
            <w:tcBorders>
              <w:top w:val="nil"/>
              <w:left w:val="nil"/>
              <w:bottom w:val="nil"/>
              <w:right w:val="nil"/>
            </w:tcBorders>
            <w:shd w:val="clear" w:color="auto" w:fill="auto"/>
            <w:noWrap/>
            <w:vAlign w:val="center"/>
          </w:tcPr>
          <w:p w14:paraId="4CBB9D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auto"/>
                <w:sz w:val="20"/>
                <w:szCs w:val="20"/>
                <w:u w:val="none"/>
                <w:lang w:val="en-GB"/>
              </w:rPr>
              <w:t>https://wsjk.gansu.gov.cn/wsjk/c113462/201703/1268502.shtml</w:t>
            </w:r>
          </w:p>
        </w:tc>
      </w:tr>
      <w:tr w14:paraId="35F8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18032ACF">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Guangdong</w:t>
            </w:r>
          </w:p>
        </w:tc>
        <w:tc>
          <w:tcPr>
            <w:tcW w:w="969" w:type="dxa"/>
            <w:tcBorders>
              <w:top w:val="nil"/>
              <w:left w:val="nil"/>
              <w:bottom w:val="nil"/>
              <w:right w:val="nil"/>
            </w:tcBorders>
            <w:shd w:val="clear" w:color="auto" w:fill="auto"/>
            <w:noWrap/>
            <w:vAlign w:val="center"/>
          </w:tcPr>
          <w:p w14:paraId="6920D92B">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43DD0461">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225" w:type="dxa"/>
            <w:tcBorders>
              <w:top w:val="nil"/>
              <w:left w:val="nil"/>
              <w:bottom w:val="nil"/>
              <w:right w:val="nil"/>
            </w:tcBorders>
            <w:shd w:val="clear" w:color="auto" w:fill="auto"/>
            <w:noWrap/>
            <w:vAlign w:val="center"/>
          </w:tcPr>
          <w:p w14:paraId="55A991B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6FD9744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4F7D41D8">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12</w:t>
            </w:r>
          </w:p>
        </w:tc>
        <w:tc>
          <w:tcPr>
            <w:tcW w:w="2386" w:type="dxa"/>
            <w:tcBorders>
              <w:top w:val="nil"/>
              <w:left w:val="nil"/>
              <w:bottom w:val="nil"/>
              <w:right w:val="nil"/>
            </w:tcBorders>
            <w:shd w:val="clear" w:color="auto" w:fill="auto"/>
            <w:noWrap/>
            <w:vAlign w:val="center"/>
          </w:tcPr>
          <w:p w14:paraId="78ADA4C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https://wsjkw.gd.gov.cn/hdjl_zcjd/content/post_1944725.html</w:t>
            </w:r>
          </w:p>
        </w:tc>
      </w:tr>
      <w:tr w14:paraId="3EF4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5F252B60">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Guangxi</w:t>
            </w:r>
          </w:p>
        </w:tc>
        <w:tc>
          <w:tcPr>
            <w:tcW w:w="969" w:type="dxa"/>
            <w:tcBorders>
              <w:top w:val="nil"/>
              <w:left w:val="nil"/>
              <w:bottom w:val="nil"/>
              <w:right w:val="nil"/>
            </w:tcBorders>
            <w:shd w:val="clear" w:color="auto" w:fill="auto"/>
            <w:noWrap/>
            <w:vAlign w:val="center"/>
          </w:tcPr>
          <w:p w14:paraId="2DF3E52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512AC8E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4</w:t>
            </w:r>
          </w:p>
        </w:tc>
        <w:tc>
          <w:tcPr>
            <w:tcW w:w="1225" w:type="dxa"/>
            <w:tcBorders>
              <w:top w:val="nil"/>
              <w:left w:val="nil"/>
              <w:bottom w:val="nil"/>
              <w:right w:val="nil"/>
            </w:tcBorders>
            <w:shd w:val="clear" w:color="auto" w:fill="auto"/>
            <w:noWrap/>
            <w:vAlign w:val="center"/>
          </w:tcPr>
          <w:p w14:paraId="33243BC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1C833F5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5271491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17</w:t>
            </w:r>
          </w:p>
        </w:tc>
        <w:tc>
          <w:tcPr>
            <w:tcW w:w="2386" w:type="dxa"/>
            <w:tcBorders>
              <w:top w:val="nil"/>
              <w:left w:val="nil"/>
              <w:bottom w:val="nil"/>
              <w:right w:val="nil"/>
            </w:tcBorders>
            <w:shd w:val="clear" w:color="auto" w:fill="auto"/>
            <w:noWrap/>
            <w:vAlign w:val="center"/>
          </w:tcPr>
          <w:p w14:paraId="5FFB1C7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http://www.gxzf.gov.cn/html/xwfbhzt/tjjkgxjsxwfbh/bjzl_26626/t970433.shtml</w:t>
            </w:r>
          </w:p>
        </w:tc>
      </w:tr>
      <w:tr w14:paraId="62A5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3C4363D7">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Guizhou</w:t>
            </w:r>
          </w:p>
        </w:tc>
        <w:tc>
          <w:tcPr>
            <w:tcW w:w="969" w:type="dxa"/>
            <w:tcBorders>
              <w:top w:val="nil"/>
              <w:left w:val="nil"/>
              <w:bottom w:val="nil"/>
              <w:right w:val="nil"/>
            </w:tcBorders>
            <w:shd w:val="clear" w:color="auto" w:fill="auto"/>
            <w:noWrap/>
            <w:vAlign w:val="center"/>
          </w:tcPr>
          <w:p w14:paraId="5E77B11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006" w:type="dxa"/>
            <w:tcBorders>
              <w:top w:val="nil"/>
              <w:left w:val="nil"/>
              <w:bottom w:val="nil"/>
              <w:right w:val="nil"/>
            </w:tcBorders>
            <w:shd w:val="clear" w:color="auto" w:fill="auto"/>
            <w:noWrap/>
            <w:vAlign w:val="center"/>
          </w:tcPr>
          <w:p w14:paraId="3E80CE5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12</w:t>
            </w:r>
          </w:p>
        </w:tc>
        <w:tc>
          <w:tcPr>
            <w:tcW w:w="1225" w:type="dxa"/>
            <w:tcBorders>
              <w:top w:val="nil"/>
              <w:left w:val="nil"/>
              <w:bottom w:val="nil"/>
              <w:right w:val="nil"/>
            </w:tcBorders>
            <w:shd w:val="clear" w:color="auto" w:fill="auto"/>
            <w:noWrap/>
            <w:vAlign w:val="center"/>
          </w:tcPr>
          <w:p w14:paraId="6885980B">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3408F8CB">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0738FF5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-3</w:t>
            </w:r>
          </w:p>
        </w:tc>
        <w:tc>
          <w:tcPr>
            <w:tcW w:w="2386" w:type="dxa"/>
            <w:tcBorders>
              <w:top w:val="nil"/>
              <w:left w:val="nil"/>
              <w:bottom w:val="nil"/>
              <w:right w:val="nil"/>
            </w:tcBorders>
            <w:shd w:val="clear" w:color="auto" w:fill="auto"/>
            <w:noWrap/>
            <w:vAlign w:val="center"/>
          </w:tcPr>
          <w:p w14:paraId="6EF6BC4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https://mp.weixin.qq.com/s/F7fbJdi-dAc5s7_5DYCvDg</w:t>
            </w:r>
          </w:p>
        </w:tc>
      </w:tr>
      <w:tr w14:paraId="570A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5332648B">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Hebei</w:t>
            </w:r>
          </w:p>
        </w:tc>
        <w:tc>
          <w:tcPr>
            <w:tcW w:w="969" w:type="dxa"/>
            <w:tcBorders>
              <w:top w:val="nil"/>
              <w:left w:val="nil"/>
              <w:bottom w:val="nil"/>
              <w:right w:val="nil"/>
            </w:tcBorders>
            <w:shd w:val="clear" w:color="auto" w:fill="auto"/>
            <w:noWrap/>
            <w:vAlign w:val="center"/>
          </w:tcPr>
          <w:p w14:paraId="6FC338F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7F463C8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w:t>
            </w:r>
          </w:p>
        </w:tc>
        <w:tc>
          <w:tcPr>
            <w:tcW w:w="1225" w:type="dxa"/>
            <w:tcBorders>
              <w:top w:val="nil"/>
              <w:left w:val="nil"/>
              <w:bottom w:val="nil"/>
              <w:right w:val="nil"/>
            </w:tcBorders>
            <w:shd w:val="clear" w:color="auto" w:fill="auto"/>
            <w:noWrap/>
            <w:vAlign w:val="center"/>
          </w:tcPr>
          <w:p w14:paraId="139C7B2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177DB34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1A27038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w:t>
            </w:r>
          </w:p>
        </w:tc>
        <w:tc>
          <w:tcPr>
            <w:tcW w:w="2386" w:type="dxa"/>
            <w:tcBorders>
              <w:top w:val="nil"/>
              <w:left w:val="nil"/>
              <w:bottom w:val="nil"/>
              <w:right w:val="nil"/>
            </w:tcBorders>
            <w:shd w:val="clear" w:color="auto" w:fill="auto"/>
            <w:noWrap/>
            <w:vAlign w:val="center"/>
          </w:tcPr>
          <w:p w14:paraId="7613C30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https://mp.weixin.qq.com/s/EK6uRWp6EtV-0ZFlFDBiDA</w:t>
            </w:r>
          </w:p>
        </w:tc>
      </w:tr>
      <w:tr w14:paraId="408F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03BC6B50">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Heilongjiang</w:t>
            </w:r>
          </w:p>
        </w:tc>
        <w:tc>
          <w:tcPr>
            <w:tcW w:w="969" w:type="dxa"/>
            <w:tcBorders>
              <w:top w:val="nil"/>
              <w:left w:val="nil"/>
              <w:bottom w:val="nil"/>
              <w:right w:val="nil"/>
            </w:tcBorders>
            <w:shd w:val="clear" w:color="auto" w:fill="auto"/>
            <w:noWrap/>
            <w:vAlign w:val="center"/>
          </w:tcPr>
          <w:p w14:paraId="6C9A0DC3">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029E52D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w:t>
            </w:r>
          </w:p>
        </w:tc>
        <w:tc>
          <w:tcPr>
            <w:tcW w:w="1225" w:type="dxa"/>
            <w:tcBorders>
              <w:top w:val="nil"/>
              <w:left w:val="nil"/>
              <w:bottom w:val="nil"/>
              <w:right w:val="nil"/>
            </w:tcBorders>
            <w:shd w:val="clear" w:color="auto" w:fill="auto"/>
            <w:noWrap/>
            <w:vAlign w:val="center"/>
          </w:tcPr>
          <w:p w14:paraId="7BB7E261">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0AC913F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780A08D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w:t>
            </w:r>
          </w:p>
        </w:tc>
        <w:tc>
          <w:tcPr>
            <w:tcW w:w="2386" w:type="dxa"/>
            <w:tcBorders>
              <w:top w:val="nil"/>
              <w:left w:val="nil"/>
              <w:bottom w:val="nil"/>
              <w:right w:val="nil"/>
            </w:tcBorders>
            <w:shd w:val="clear" w:color="auto" w:fill="auto"/>
            <w:noWrap/>
            <w:vAlign w:val="center"/>
          </w:tcPr>
          <w:p w14:paraId="024A1F3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https://www.qqhryxyfsdryy.org.cn/2018/1113/c3663a102564/page.htm</w:t>
            </w:r>
          </w:p>
        </w:tc>
      </w:tr>
      <w:tr w14:paraId="54DE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186B21BB">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Henan</w:t>
            </w:r>
          </w:p>
        </w:tc>
        <w:tc>
          <w:tcPr>
            <w:tcW w:w="969" w:type="dxa"/>
            <w:tcBorders>
              <w:top w:val="nil"/>
              <w:left w:val="nil"/>
              <w:bottom w:val="nil"/>
              <w:right w:val="nil"/>
            </w:tcBorders>
            <w:shd w:val="clear" w:color="auto" w:fill="auto"/>
            <w:noWrap/>
            <w:vAlign w:val="center"/>
          </w:tcPr>
          <w:p w14:paraId="7AF9E141">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0AAF1A6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6</w:t>
            </w:r>
          </w:p>
        </w:tc>
        <w:tc>
          <w:tcPr>
            <w:tcW w:w="1225" w:type="dxa"/>
            <w:tcBorders>
              <w:top w:val="nil"/>
              <w:left w:val="nil"/>
              <w:bottom w:val="nil"/>
              <w:right w:val="nil"/>
            </w:tcBorders>
            <w:shd w:val="clear" w:color="auto" w:fill="auto"/>
            <w:noWrap/>
            <w:vAlign w:val="center"/>
          </w:tcPr>
          <w:p w14:paraId="3B828A9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6751F95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1A409F0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15</w:t>
            </w:r>
          </w:p>
        </w:tc>
        <w:tc>
          <w:tcPr>
            <w:tcW w:w="2386" w:type="dxa"/>
            <w:tcBorders>
              <w:top w:val="nil"/>
              <w:left w:val="nil"/>
              <w:bottom w:val="nil"/>
              <w:right w:val="nil"/>
            </w:tcBorders>
            <w:shd w:val="clear" w:color="auto" w:fill="auto"/>
            <w:noWrap/>
            <w:vAlign w:val="center"/>
          </w:tcPr>
          <w:p w14:paraId="6EDA361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https://wsjkw.henan.gov.cn/2017/06-19/1280132.html</w:t>
            </w:r>
          </w:p>
        </w:tc>
      </w:tr>
      <w:tr w14:paraId="5C29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3AC1E578">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Hubei</w:t>
            </w:r>
          </w:p>
        </w:tc>
        <w:tc>
          <w:tcPr>
            <w:tcW w:w="969" w:type="dxa"/>
            <w:tcBorders>
              <w:top w:val="nil"/>
              <w:left w:val="nil"/>
              <w:bottom w:val="nil"/>
              <w:right w:val="nil"/>
            </w:tcBorders>
            <w:shd w:val="clear" w:color="auto" w:fill="auto"/>
            <w:noWrap/>
            <w:vAlign w:val="center"/>
          </w:tcPr>
          <w:p w14:paraId="4D17688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25EF22A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8</w:t>
            </w:r>
          </w:p>
        </w:tc>
        <w:tc>
          <w:tcPr>
            <w:tcW w:w="1225" w:type="dxa"/>
            <w:tcBorders>
              <w:top w:val="nil"/>
              <w:left w:val="nil"/>
              <w:bottom w:val="nil"/>
              <w:right w:val="nil"/>
            </w:tcBorders>
            <w:shd w:val="clear" w:color="auto" w:fill="auto"/>
            <w:noWrap/>
            <w:vAlign w:val="center"/>
          </w:tcPr>
          <w:p w14:paraId="21461DD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5FBA70F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47FC400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13</w:t>
            </w:r>
          </w:p>
        </w:tc>
        <w:tc>
          <w:tcPr>
            <w:tcW w:w="2386" w:type="dxa"/>
            <w:tcBorders>
              <w:top w:val="nil"/>
              <w:left w:val="nil"/>
              <w:bottom w:val="nil"/>
              <w:right w:val="nil"/>
            </w:tcBorders>
            <w:shd w:val="clear" w:color="auto" w:fill="auto"/>
            <w:noWrap/>
            <w:vAlign w:val="center"/>
          </w:tcPr>
          <w:p w14:paraId="492E108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https://news.sina.com.cn/o/2017-08-29/doc-ifykiurx2737711.shtml</w:t>
            </w:r>
          </w:p>
        </w:tc>
      </w:tr>
      <w:tr w14:paraId="286F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0C75B9A4">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Hunan</w:t>
            </w:r>
          </w:p>
        </w:tc>
        <w:tc>
          <w:tcPr>
            <w:tcW w:w="969" w:type="dxa"/>
            <w:tcBorders>
              <w:top w:val="nil"/>
              <w:left w:val="nil"/>
              <w:bottom w:val="nil"/>
              <w:right w:val="nil"/>
            </w:tcBorders>
            <w:shd w:val="clear" w:color="auto" w:fill="auto"/>
            <w:noWrap/>
            <w:vAlign w:val="center"/>
          </w:tcPr>
          <w:p w14:paraId="2AB4364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3B9E5332">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7</w:t>
            </w:r>
          </w:p>
        </w:tc>
        <w:tc>
          <w:tcPr>
            <w:tcW w:w="1225" w:type="dxa"/>
            <w:tcBorders>
              <w:top w:val="nil"/>
              <w:left w:val="nil"/>
              <w:bottom w:val="nil"/>
              <w:right w:val="nil"/>
            </w:tcBorders>
            <w:shd w:val="clear" w:color="auto" w:fill="auto"/>
            <w:noWrap/>
            <w:vAlign w:val="center"/>
          </w:tcPr>
          <w:p w14:paraId="53E0B85A">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702E0A4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0007A6F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14</w:t>
            </w:r>
          </w:p>
        </w:tc>
        <w:tc>
          <w:tcPr>
            <w:tcW w:w="2386" w:type="dxa"/>
            <w:tcBorders>
              <w:top w:val="nil"/>
              <w:left w:val="nil"/>
              <w:bottom w:val="nil"/>
              <w:right w:val="nil"/>
            </w:tcBorders>
            <w:shd w:val="clear" w:color="auto" w:fill="auto"/>
            <w:noWrap/>
            <w:vAlign w:val="center"/>
          </w:tcPr>
          <w:p w14:paraId="3770558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https://mp.weixin.qq.com/s/8zgfw0jZYXzYWqkg2Jd8Gw</w:t>
            </w:r>
          </w:p>
        </w:tc>
      </w:tr>
      <w:tr w14:paraId="145F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675BD751">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Jiangsu</w:t>
            </w:r>
          </w:p>
        </w:tc>
        <w:tc>
          <w:tcPr>
            <w:tcW w:w="969" w:type="dxa"/>
            <w:tcBorders>
              <w:top w:val="nil"/>
              <w:left w:val="nil"/>
              <w:bottom w:val="nil"/>
              <w:right w:val="nil"/>
            </w:tcBorders>
            <w:shd w:val="clear" w:color="auto" w:fill="auto"/>
            <w:noWrap/>
            <w:vAlign w:val="center"/>
          </w:tcPr>
          <w:p w14:paraId="729A230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7F2E11F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w:t>
            </w:r>
          </w:p>
        </w:tc>
        <w:tc>
          <w:tcPr>
            <w:tcW w:w="1225" w:type="dxa"/>
            <w:tcBorders>
              <w:top w:val="nil"/>
              <w:left w:val="nil"/>
              <w:bottom w:val="nil"/>
              <w:right w:val="nil"/>
            </w:tcBorders>
            <w:shd w:val="clear" w:color="auto" w:fill="auto"/>
            <w:noWrap/>
            <w:vAlign w:val="center"/>
          </w:tcPr>
          <w:p w14:paraId="410A04F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359648EA">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43603963">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19</w:t>
            </w:r>
          </w:p>
        </w:tc>
        <w:tc>
          <w:tcPr>
            <w:tcW w:w="2386" w:type="dxa"/>
            <w:tcBorders>
              <w:top w:val="nil"/>
              <w:left w:val="nil"/>
              <w:bottom w:val="nil"/>
              <w:right w:val="nil"/>
            </w:tcBorders>
            <w:shd w:val="clear" w:color="auto" w:fill="auto"/>
            <w:noWrap/>
            <w:vAlign w:val="center"/>
          </w:tcPr>
          <w:p w14:paraId="7622CB1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https://mp.weixin.qq.com/s/TfcqzU04TJGuIJLLZZFyyg</w:t>
            </w:r>
          </w:p>
        </w:tc>
      </w:tr>
      <w:tr w14:paraId="7F6D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5C5A0336">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Jiangxi</w:t>
            </w:r>
          </w:p>
        </w:tc>
        <w:tc>
          <w:tcPr>
            <w:tcW w:w="969" w:type="dxa"/>
            <w:tcBorders>
              <w:top w:val="nil"/>
              <w:left w:val="nil"/>
              <w:bottom w:val="nil"/>
              <w:right w:val="nil"/>
            </w:tcBorders>
            <w:shd w:val="clear" w:color="auto" w:fill="auto"/>
            <w:noWrap/>
            <w:vAlign w:val="center"/>
          </w:tcPr>
          <w:p w14:paraId="1299EB6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687A8D6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6</w:t>
            </w:r>
          </w:p>
        </w:tc>
        <w:tc>
          <w:tcPr>
            <w:tcW w:w="1225" w:type="dxa"/>
            <w:tcBorders>
              <w:top w:val="nil"/>
              <w:left w:val="nil"/>
              <w:bottom w:val="nil"/>
              <w:right w:val="nil"/>
            </w:tcBorders>
            <w:shd w:val="clear" w:color="auto" w:fill="auto"/>
            <w:noWrap/>
            <w:vAlign w:val="center"/>
          </w:tcPr>
          <w:p w14:paraId="1FF6F58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41FA78F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0FC1DB6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15</w:t>
            </w:r>
          </w:p>
        </w:tc>
        <w:tc>
          <w:tcPr>
            <w:tcW w:w="2386" w:type="dxa"/>
            <w:tcBorders>
              <w:top w:val="nil"/>
              <w:left w:val="nil"/>
              <w:bottom w:val="nil"/>
              <w:right w:val="nil"/>
            </w:tcBorders>
            <w:shd w:val="clear" w:color="auto" w:fill="auto"/>
            <w:noWrap/>
            <w:vAlign w:val="center"/>
          </w:tcPr>
          <w:p w14:paraId="02F8B42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https://mp.weixin.qq.com/s/xIbqXZ7kExVxgur36E2qgA</w:t>
            </w:r>
          </w:p>
        </w:tc>
      </w:tr>
      <w:tr w14:paraId="1142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06623326">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Jilin</w:t>
            </w:r>
          </w:p>
        </w:tc>
        <w:tc>
          <w:tcPr>
            <w:tcW w:w="969" w:type="dxa"/>
            <w:tcBorders>
              <w:top w:val="nil"/>
              <w:left w:val="nil"/>
              <w:bottom w:val="nil"/>
              <w:right w:val="nil"/>
            </w:tcBorders>
            <w:shd w:val="clear" w:color="auto" w:fill="auto"/>
            <w:noWrap/>
            <w:vAlign w:val="center"/>
          </w:tcPr>
          <w:p w14:paraId="5B47AF6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3144D31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8</w:t>
            </w:r>
          </w:p>
        </w:tc>
        <w:tc>
          <w:tcPr>
            <w:tcW w:w="1225" w:type="dxa"/>
            <w:tcBorders>
              <w:top w:val="nil"/>
              <w:left w:val="nil"/>
              <w:bottom w:val="nil"/>
              <w:right w:val="nil"/>
            </w:tcBorders>
            <w:shd w:val="clear" w:color="auto" w:fill="auto"/>
            <w:noWrap/>
            <w:vAlign w:val="center"/>
          </w:tcPr>
          <w:p w14:paraId="4656A37F">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6ADABD9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75CA9E0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13</w:t>
            </w:r>
          </w:p>
        </w:tc>
        <w:tc>
          <w:tcPr>
            <w:tcW w:w="2386" w:type="dxa"/>
            <w:tcBorders>
              <w:top w:val="nil"/>
              <w:left w:val="nil"/>
              <w:bottom w:val="nil"/>
              <w:right w:val="nil"/>
            </w:tcBorders>
            <w:shd w:val="clear" w:color="auto" w:fill="auto"/>
            <w:noWrap/>
            <w:vAlign w:val="center"/>
          </w:tcPr>
          <w:p w14:paraId="33AA8DF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https://mp.weixin.qq.com/s/Ys3NEaCMKrQlqpMN2G9N3Q</w:t>
            </w:r>
          </w:p>
        </w:tc>
      </w:tr>
      <w:tr w14:paraId="48FA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3A0CA591">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Liaoning</w:t>
            </w:r>
          </w:p>
        </w:tc>
        <w:tc>
          <w:tcPr>
            <w:tcW w:w="969" w:type="dxa"/>
            <w:tcBorders>
              <w:top w:val="nil"/>
              <w:left w:val="nil"/>
              <w:bottom w:val="nil"/>
              <w:right w:val="nil"/>
            </w:tcBorders>
            <w:shd w:val="clear" w:color="auto" w:fill="auto"/>
            <w:noWrap/>
            <w:vAlign w:val="center"/>
          </w:tcPr>
          <w:p w14:paraId="11CFE242">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684F915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3</w:t>
            </w:r>
          </w:p>
        </w:tc>
        <w:tc>
          <w:tcPr>
            <w:tcW w:w="1225" w:type="dxa"/>
            <w:tcBorders>
              <w:top w:val="nil"/>
              <w:left w:val="nil"/>
              <w:bottom w:val="nil"/>
              <w:right w:val="nil"/>
            </w:tcBorders>
            <w:shd w:val="clear" w:color="auto" w:fill="auto"/>
            <w:noWrap/>
            <w:vAlign w:val="center"/>
          </w:tcPr>
          <w:p w14:paraId="06C00B6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16F97CD3">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03E6054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18</w:t>
            </w:r>
          </w:p>
        </w:tc>
        <w:tc>
          <w:tcPr>
            <w:tcW w:w="2386" w:type="dxa"/>
            <w:tcBorders>
              <w:top w:val="nil"/>
              <w:left w:val="nil"/>
              <w:bottom w:val="nil"/>
              <w:right w:val="nil"/>
            </w:tcBorders>
            <w:shd w:val="clear" w:color="auto" w:fill="auto"/>
            <w:noWrap/>
            <w:vAlign w:val="center"/>
          </w:tcPr>
          <w:p w14:paraId="2617CC4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https://mp.weixin.qq.com/s/C5Cgo-ztSkySC1AU20ircQ</w:t>
            </w:r>
          </w:p>
        </w:tc>
      </w:tr>
      <w:tr w14:paraId="6E6B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6E667342">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Neimenggu</w:t>
            </w:r>
          </w:p>
        </w:tc>
        <w:tc>
          <w:tcPr>
            <w:tcW w:w="969" w:type="dxa"/>
            <w:tcBorders>
              <w:top w:val="nil"/>
              <w:left w:val="nil"/>
              <w:bottom w:val="nil"/>
              <w:right w:val="nil"/>
            </w:tcBorders>
            <w:shd w:val="clear" w:color="auto" w:fill="auto"/>
            <w:noWrap/>
            <w:vAlign w:val="center"/>
          </w:tcPr>
          <w:p w14:paraId="5FD33C0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6545AAF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11</w:t>
            </w:r>
          </w:p>
        </w:tc>
        <w:tc>
          <w:tcPr>
            <w:tcW w:w="1225" w:type="dxa"/>
            <w:tcBorders>
              <w:top w:val="nil"/>
              <w:left w:val="nil"/>
              <w:bottom w:val="nil"/>
              <w:right w:val="nil"/>
            </w:tcBorders>
            <w:shd w:val="clear" w:color="auto" w:fill="auto"/>
            <w:noWrap/>
            <w:vAlign w:val="center"/>
          </w:tcPr>
          <w:p w14:paraId="7B9FF99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36884BE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0D91EED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10</w:t>
            </w:r>
          </w:p>
        </w:tc>
        <w:tc>
          <w:tcPr>
            <w:tcW w:w="2386" w:type="dxa"/>
            <w:tcBorders>
              <w:top w:val="nil"/>
              <w:left w:val="nil"/>
              <w:bottom w:val="nil"/>
              <w:right w:val="nil"/>
            </w:tcBorders>
            <w:shd w:val="clear" w:color="auto" w:fill="auto"/>
            <w:noWrap/>
            <w:vAlign w:val="center"/>
          </w:tcPr>
          <w:p w14:paraId="7E30A0A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https://mp.weixin.qq.com/s/O1RigdE1CHjfXnPOTw0R0Q</w:t>
            </w:r>
          </w:p>
        </w:tc>
      </w:tr>
      <w:tr w14:paraId="0D96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3D625137">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Qinghai</w:t>
            </w:r>
          </w:p>
        </w:tc>
        <w:tc>
          <w:tcPr>
            <w:tcW w:w="969" w:type="dxa"/>
            <w:tcBorders>
              <w:top w:val="nil"/>
              <w:left w:val="nil"/>
              <w:bottom w:val="nil"/>
              <w:right w:val="nil"/>
            </w:tcBorders>
            <w:shd w:val="clear" w:color="auto" w:fill="auto"/>
            <w:noWrap/>
            <w:vAlign w:val="center"/>
          </w:tcPr>
          <w:p w14:paraId="5B9549E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2016</w:t>
            </w:r>
          </w:p>
        </w:tc>
        <w:tc>
          <w:tcPr>
            <w:tcW w:w="1006" w:type="dxa"/>
            <w:tcBorders>
              <w:top w:val="nil"/>
              <w:left w:val="nil"/>
              <w:bottom w:val="nil"/>
              <w:right w:val="nil"/>
            </w:tcBorders>
            <w:shd w:val="clear" w:color="auto" w:fill="auto"/>
            <w:noWrap/>
            <w:vAlign w:val="center"/>
          </w:tcPr>
          <w:p w14:paraId="051C702B">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12</w:t>
            </w:r>
          </w:p>
        </w:tc>
        <w:tc>
          <w:tcPr>
            <w:tcW w:w="1225" w:type="dxa"/>
            <w:tcBorders>
              <w:top w:val="nil"/>
              <w:left w:val="nil"/>
              <w:bottom w:val="nil"/>
              <w:right w:val="nil"/>
            </w:tcBorders>
            <w:shd w:val="clear" w:color="auto" w:fill="auto"/>
            <w:noWrap/>
            <w:vAlign w:val="center"/>
          </w:tcPr>
          <w:p w14:paraId="3C2EACC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7D9D238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1C5BEB3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21</w:t>
            </w:r>
          </w:p>
        </w:tc>
        <w:tc>
          <w:tcPr>
            <w:tcW w:w="2386" w:type="dxa"/>
            <w:tcBorders>
              <w:top w:val="nil"/>
              <w:left w:val="nil"/>
              <w:bottom w:val="nil"/>
              <w:right w:val="nil"/>
            </w:tcBorders>
            <w:shd w:val="clear" w:color="auto" w:fill="auto"/>
            <w:noWrap/>
            <w:vAlign w:val="center"/>
          </w:tcPr>
          <w:p w14:paraId="7326057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https://mp.weixin.qq.com/s/_itwCs11icGsjLTTQ2A6pw</w:t>
            </w:r>
          </w:p>
        </w:tc>
      </w:tr>
      <w:tr w14:paraId="1C83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38DF989C">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Shaanxi</w:t>
            </w:r>
          </w:p>
        </w:tc>
        <w:tc>
          <w:tcPr>
            <w:tcW w:w="969" w:type="dxa"/>
            <w:tcBorders>
              <w:top w:val="nil"/>
              <w:left w:val="nil"/>
              <w:bottom w:val="nil"/>
              <w:right w:val="nil"/>
            </w:tcBorders>
            <w:shd w:val="clear" w:color="auto" w:fill="auto"/>
            <w:noWrap/>
            <w:vAlign w:val="center"/>
          </w:tcPr>
          <w:p w14:paraId="428E1221">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1E4D25A2">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3</w:t>
            </w:r>
          </w:p>
        </w:tc>
        <w:tc>
          <w:tcPr>
            <w:tcW w:w="1225" w:type="dxa"/>
            <w:tcBorders>
              <w:top w:val="nil"/>
              <w:left w:val="nil"/>
              <w:bottom w:val="nil"/>
              <w:right w:val="nil"/>
            </w:tcBorders>
            <w:shd w:val="clear" w:color="auto" w:fill="auto"/>
            <w:noWrap/>
            <w:vAlign w:val="center"/>
          </w:tcPr>
          <w:p w14:paraId="587890D8">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6E3AF87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1ECA34A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18</w:t>
            </w:r>
          </w:p>
        </w:tc>
        <w:tc>
          <w:tcPr>
            <w:tcW w:w="2386" w:type="dxa"/>
            <w:tcBorders>
              <w:top w:val="nil"/>
              <w:left w:val="nil"/>
              <w:bottom w:val="nil"/>
              <w:right w:val="nil"/>
            </w:tcBorders>
            <w:shd w:val="clear" w:color="auto" w:fill="auto"/>
            <w:noWrap/>
            <w:vAlign w:val="center"/>
          </w:tcPr>
          <w:p w14:paraId="1E43138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FF"/>
                <w:sz w:val="20"/>
                <w:szCs w:val="20"/>
                <w:u w:val="single"/>
              </w:rPr>
            </w:pPr>
            <w:r>
              <w:rPr>
                <w:rFonts w:hint="default" w:ascii="Times New Roman" w:hAnsi="Times New Roman" w:eastAsia="宋体" w:cs="Times New Roman"/>
                <w:i w:val="0"/>
                <w:iCs w:val="0"/>
                <w:color w:val="auto"/>
                <w:sz w:val="20"/>
                <w:szCs w:val="20"/>
                <w:u w:val="single"/>
                <w:lang w:val="en-GB"/>
              </w:rPr>
              <w:t>https://www.shaanxi.gov.cn/zfxxgk/zfgb/2020/d11q/202006/t20200618_1728514.html</w:t>
            </w:r>
          </w:p>
        </w:tc>
      </w:tr>
      <w:tr w14:paraId="2A28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4232CD2F">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Shandong</w:t>
            </w:r>
          </w:p>
        </w:tc>
        <w:tc>
          <w:tcPr>
            <w:tcW w:w="969" w:type="dxa"/>
            <w:tcBorders>
              <w:top w:val="nil"/>
              <w:left w:val="nil"/>
              <w:bottom w:val="nil"/>
              <w:right w:val="nil"/>
            </w:tcBorders>
            <w:shd w:val="clear" w:color="auto" w:fill="auto"/>
            <w:noWrap/>
            <w:vAlign w:val="center"/>
          </w:tcPr>
          <w:p w14:paraId="235F9FD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310BF0D2">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w:t>
            </w:r>
          </w:p>
        </w:tc>
        <w:tc>
          <w:tcPr>
            <w:tcW w:w="1225" w:type="dxa"/>
            <w:tcBorders>
              <w:top w:val="nil"/>
              <w:left w:val="nil"/>
              <w:bottom w:val="nil"/>
              <w:right w:val="nil"/>
            </w:tcBorders>
            <w:shd w:val="clear" w:color="auto" w:fill="auto"/>
            <w:noWrap/>
            <w:vAlign w:val="center"/>
          </w:tcPr>
          <w:p w14:paraId="220F491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2074395B">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4FC2FECF">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19</w:t>
            </w:r>
          </w:p>
        </w:tc>
        <w:tc>
          <w:tcPr>
            <w:tcW w:w="2386" w:type="dxa"/>
            <w:tcBorders>
              <w:top w:val="nil"/>
              <w:left w:val="nil"/>
              <w:bottom w:val="nil"/>
              <w:right w:val="nil"/>
            </w:tcBorders>
            <w:shd w:val="clear" w:color="auto" w:fill="auto"/>
            <w:noWrap/>
            <w:vAlign w:val="center"/>
          </w:tcPr>
          <w:p w14:paraId="38D266C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https://mp.weixin.qq.com/s/5 sazV2JAvmU22FhFzOz8uQ</w:t>
            </w:r>
          </w:p>
        </w:tc>
      </w:tr>
      <w:tr w14:paraId="410D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65D282EB">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Shanghai</w:t>
            </w:r>
          </w:p>
        </w:tc>
        <w:tc>
          <w:tcPr>
            <w:tcW w:w="969" w:type="dxa"/>
            <w:tcBorders>
              <w:top w:val="nil"/>
              <w:left w:val="nil"/>
              <w:bottom w:val="nil"/>
              <w:right w:val="nil"/>
            </w:tcBorders>
            <w:shd w:val="clear" w:color="auto" w:fill="auto"/>
            <w:noWrap/>
            <w:vAlign w:val="center"/>
          </w:tcPr>
          <w:p w14:paraId="28206C7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37EE2C45">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3</w:t>
            </w:r>
          </w:p>
        </w:tc>
        <w:tc>
          <w:tcPr>
            <w:tcW w:w="1225" w:type="dxa"/>
            <w:tcBorders>
              <w:top w:val="nil"/>
              <w:left w:val="nil"/>
              <w:bottom w:val="nil"/>
              <w:right w:val="nil"/>
            </w:tcBorders>
            <w:shd w:val="clear" w:color="auto" w:fill="auto"/>
            <w:noWrap/>
            <w:vAlign w:val="center"/>
          </w:tcPr>
          <w:p w14:paraId="5217B26B">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2DAB5FC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327DDB22">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18</w:t>
            </w:r>
          </w:p>
        </w:tc>
        <w:tc>
          <w:tcPr>
            <w:tcW w:w="2386" w:type="dxa"/>
            <w:tcBorders>
              <w:top w:val="nil"/>
              <w:left w:val="nil"/>
              <w:bottom w:val="nil"/>
              <w:right w:val="nil"/>
            </w:tcBorders>
            <w:shd w:val="clear" w:color="auto" w:fill="auto"/>
            <w:noWrap/>
            <w:vAlign w:val="center"/>
          </w:tcPr>
          <w:p w14:paraId="24E3200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https://mp.weixin.qq.com/s/7KWEzT6FoT3ELJWTm9TwNA</w:t>
            </w:r>
          </w:p>
        </w:tc>
      </w:tr>
      <w:tr w14:paraId="4264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0BC7046E">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Shanxi</w:t>
            </w:r>
          </w:p>
        </w:tc>
        <w:tc>
          <w:tcPr>
            <w:tcW w:w="969" w:type="dxa"/>
            <w:tcBorders>
              <w:top w:val="nil"/>
              <w:left w:val="nil"/>
              <w:bottom w:val="nil"/>
              <w:right w:val="nil"/>
            </w:tcBorders>
            <w:shd w:val="clear" w:color="auto" w:fill="auto"/>
            <w:noWrap/>
            <w:vAlign w:val="center"/>
          </w:tcPr>
          <w:p w14:paraId="3E4FAAEF">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334A7408">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4</w:t>
            </w:r>
          </w:p>
        </w:tc>
        <w:tc>
          <w:tcPr>
            <w:tcW w:w="1225" w:type="dxa"/>
            <w:tcBorders>
              <w:top w:val="nil"/>
              <w:left w:val="nil"/>
              <w:bottom w:val="nil"/>
              <w:right w:val="nil"/>
            </w:tcBorders>
            <w:shd w:val="clear" w:color="auto" w:fill="auto"/>
            <w:noWrap/>
            <w:vAlign w:val="center"/>
          </w:tcPr>
          <w:p w14:paraId="5C9A9B8B">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019BDE9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26CC71E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17</w:t>
            </w:r>
          </w:p>
        </w:tc>
        <w:tc>
          <w:tcPr>
            <w:tcW w:w="2386" w:type="dxa"/>
            <w:tcBorders>
              <w:top w:val="nil"/>
              <w:left w:val="nil"/>
              <w:bottom w:val="nil"/>
              <w:right w:val="nil"/>
            </w:tcBorders>
            <w:shd w:val="clear" w:color="auto" w:fill="auto"/>
            <w:noWrap/>
            <w:vAlign w:val="center"/>
          </w:tcPr>
          <w:p w14:paraId="208CC0A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https://mp.weixin.qq.com/s/ZypinAYVtaJIR-1JbfQMtw</w:t>
            </w:r>
          </w:p>
        </w:tc>
      </w:tr>
      <w:tr w14:paraId="1C66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19408C17">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Sichuan</w:t>
            </w:r>
          </w:p>
        </w:tc>
        <w:tc>
          <w:tcPr>
            <w:tcW w:w="969" w:type="dxa"/>
            <w:tcBorders>
              <w:top w:val="nil"/>
              <w:left w:val="nil"/>
              <w:bottom w:val="nil"/>
              <w:right w:val="nil"/>
            </w:tcBorders>
            <w:shd w:val="clear" w:color="auto" w:fill="auto"/>
            <w:noWrap/>
            <w:vAlign w:val="center"/>
          </w:tcPr>
          <w:p w14:paraId="583B8B3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347A35AA">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3</w:t>
            </w:r>
          </w:p>
        </w:tc>
        <w:tc>
          <w:tcPr>
            <w:tcW w:w="1225" w:type="dxa"/>
            <w:tcBorders>
              <w:top w:val="nil"/>
              <w:left w:val="nil"/>
              <w:bottom w:val="nil"/>
              <w:right w:val="nil"/>
            </w:tcBorders>
            <w:shd w:val="clear" w:color="auto" w:fill="auto"/>
            <w:noWrap/>
            <w:vAlign w:val="center"/>
          </w:tcPr>
          <w:p w14:paraId="6CE6ED5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7812C9D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0DD21808">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18</w:t>
            </w:r>
          </w:p>
        </w:tc>
        <w:tc>
          <w:tcPr>
            <w:tcW w:w="2386" w:type="dxa"/>
            <w:tcBorders>
              <w:top w:val="nil"/>
              <w:left w:val="nil"/>
              <w:bottom w:val="nil"/>
              <w:right w:val="nil"/>
            </w:tcBorders>
            <w:shd w:val="clear" w:color="auto" w:fill="auto"/>
            <w:noWrap/>
            <w:vAlign w:val="center"/>
          </w:tcPr>
          <w:p w14:paraId="16FE717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https://mp.weixin.qq.com/s/ONkPfUE2helRxDvdRrhjdA</w:t>
            </w:r>
          </w:p>
        </w:tc>
      </w:tr>
      <w:tr w14:paraId="12B4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667B1E59">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Tianjin</w:t>
            </w:r>
          </w:p>
        </w:tc>
        <w:tc>
          <w:tcPr>
            <w:tcW w:w="969" w:type="dxa"/>
            <w:tcBorders>
              <w:top w:val="nil"/>
              <w:left w:val="nil"/>
              <w:bottom w:val="nil"/>
              <w:right w:val="nil"/>
            </w:tcBorders>
            <w:shd w:val="clear" w:color="auto" w:fill="auto"/>
            <w:noWrap/>
            <w:vAlign w:val="center"/>
          </w:tcPr>
          <w:p w14:paraId="4D2A3C0E">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2016</w:t>
            </w:r>
          </w:p>
        </w:tc>
        <w:tc>
          <w:tcPr>
            <w:tcW w:w="1006" w:type="dxa"/>
            <w:tcBorders>
              <w:top w:val="nil"/>
              <w:left w:val="nil"/>
              <w:bottom w:val="nil"/>
              <w:right w:val="nil"/>
            </w:tcBorders>
            <w:shd w:val="clear" w:color="auto" w:fill="auto"/>
            <w:noWrap/>
            <w:vAlign w:val="center"/>
          </w:tcPr>
          <w:p w14:paraId="141CB143">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12</w:t>
            </w:r>
          </w:p>
        </w:tc>
        <w:tc>
          <w:tcPr>
            <w:tcW w:w="1225" w:type="dxa"/>
            <w:tcBorders>
              <w:top w:val="nil"/>
              <w:left w:val="nil"/>
              <w:bottom w:val="nil"/>
              <w:right w:val="nil"/>
            </w:tcBorders>
            <w:shd w:val="clear" w:color="auto" w:fill="auto"/>
            <w:noWrap/>
            <w:vAlign w:val="center"/>
          </w:tcPr>
          <w:p w14:paraId="10227CD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6F08738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02044B77">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21</w:t>
            </w:r>
          </w:p>
        </w:tc>
        <w:tc>
          <w:tcPr>
            <w:tcW w:w="2386" w:type="dxa"/>
            <w:tcBorders>
              <w:top w:val="nil"/>
              <w:left w:val="nil"/>
              <w:bottom w:val="nil"/>
              <w:right w:val="nil"/>
            </w:tcBorders>
            <w:shd w:val="clear" w:color="auto" w:fill="auto"/>
            <w:noWrap/>
            <w:vAlign w:val="center"/>
          </w:tcPr>
          <w:p w14:paraId="019636B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https://mp.weixin.qq.com/s/3KVWrKGhQbdKZ702ssNlSw</w:t>
            </w:r>
          </w:p>
        </w:tc>
      </w:tr>
      <w:tr w14:paraId="1A2F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5B47FDB8">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Xinjiang</w:t>
            </w:r>
          </w:p>
        </w:tc>
        <w:tc>
          <w:tcPr>
            <w:tcW w:w="969" w:type="dxa"/>
            <w:tcBorders>
              <w:top w:val="nil"/>
              <w:left w:val="nil"/>
              <w:bottom w:val="nil"/>
              <w:right w:val="nil"/>
            </w:tcBorders>
            <w:shd w:val="clear" w:color="auto" w:fill="auto"/>
            <w:noWrap/>
            <w:vAlign w:val="center"/>
          </w:tcPr>
          <w:p w14:paraId="7B89621A">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245432D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4</w:t>
            </w:r>
          </w:p>
        </w:tc>
        <w:tc>
          <w:tcPr>
            <w:tcW w:w="1225" w:type="dxa"/>
            <w:tcBorders>
              <w:top w:val="nil"/>
              <w:left w:val="nil"/>
              <w:bottom w:val="nil"/>
              <w:right w:val="nil"/>
            </w:tcBorders>
            <w:shd w:val="clear" w:color="auto" w:fill="auto"/>
            <w:noWrap/>
            <w:vAlign w:val="center"/>
          </w:tcPr>
          <w:p w14:paraId="3F696EC4">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6B91031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0174DDE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17</w:t>
            </w:r>
          </w:p>
        </w:tc>
        <w:tc>
          <w:tcPr>
            <w:tcW w:w="2386" w:type="dxa"/>
            <w:tcBorders>
              <w:top w:val="nil"/>
              <w:left w:val="nil"/>
              <w:bottom w:val="nil"/>
              <w:right w:val="nil"/>
            </w:tcBorders>
            <w:shd w:val="clear" w:color="auto" w:fill="auto"/>
            <w:noWrap/>
            <w:vAlign w:val="center"/>
          </w:tcPr>
          <w:p w14:paraId="2A69C05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https://mp.weixin.qq.com/s/ObHi_t3dyVwsF4B0O9Se9g</w:t>
            </w:r>
          </w:p>
        </w:tc>
      </w:tr>
      <w:tr w14:paraId="1930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nil"/>
              <w:right w:val="nil"/>
            </w:tcBorders>
            <w:shd w:val="clear" w:color="auto" w:fill="auto"/>
            <w:noWrap/>
            <w:vAlign w:val="center"/>
          </w:tcPr>
          <w:p w14:paraId="3D928C43">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Yunnan</w:t>
            </w:r>
          </w:p>
        </w:tc>
        <w:tc>
          <w:tcPr>
            <w:tcW w:w="969" w:type="dxa"/>
            <w:tcBorders>
              <w:top w:val="nil"/>
              <w:left w:val="nil"/>
              <w:bottom w:val="nil"/>
              <w:right w:val="nil"/>
            </w:tcBorders>
            <w:shd w:val="clear" w:color="auto" w:fill="auto"/>
            <w:noWrap/>
            <w:vAlign w:val="center"/>
          </w:tcPr>
          <w:p w14:paraId="1F6CEC21">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2017</w:t>
            </w:r>
          </w:p>
        </w:tc>
        <w:tc>
          <w:tcPr>
            <w:tcW w:w="1006" w:type="dxa"/>
            <w:tcBorders>
              <w:top w:val="nil"/>
              <w:left w:val="nil"/>
              <w:bottom w:val="nil"/>
              <w:right w:val="nil"/>
            </w:tcBorders>
            <w:shd w:val="clear" w:color="auto" w:fill="auto"/>
            <w:noWrap/>
            <w:vAlign w:val="center"/>
          </w:tcPr>
          <w:p w14:paraId="4435C079">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8</w:t>
            </w:r>
          </w:p>
        </w:tc>
        <w:tc>
          <w:tcPr>
            <w:tcW w:w="1225" w:type="dxa"/>
            <w:tcBorders>
              <w:top w:val="nil"/>
              <w:left w:val="nil"/>
              <w:bottom w:val="nil"/>
              <w:right w:val="nil"/>
            </w:tcBorders>
            <w:shd w:val="clear" w:color="auto" w:fill="auto"/>
            <w:noWrap/>
            <w:vAlign w:val="center"/>
          </w:tcPr>
          <w:p w14:paraId="050633A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nil"/>
              <w:right w:val="nil"/>
            </w:tcBorders>
            <w:shd w:val="clear" w:color="auto" w:fill="auto"/>
            <w:noWrap/>
            <w:vAlign w:val="center"/>
          </w:tcPr>
          <w:p w14:paraId="30B74E5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nil"/>
              <w:right w:val="nil"/>
            </w:tcBorders>
            <w:shd w:val="clear" w:color="auto" w:fill="auto"/>
            <w:noWrap/>
            <w:vAlign w:val="center"/>
          </w:tcPr>
          <w:p w14:paraId="6964382D">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13</w:t>
            </w:r>
          </w:p>
        </w:tc>
        <w:tc>
          <w:tcPr>
            <w:tcW w:w="2386" w:type="dxa"/>
            <w:tcBorders>
              <w:top w:val="nil"/>
              <w:left w:val="nil"/>
              <w:bottom w:val="nil"/>
              <w:right w:val="nil"/>
            </w:tcBorders>
            <w:shd w:val="clear" w:color="auto" w:fill="auto"/>
            <w:noWrap/>
            <w:vAlign w:val="center"/>
          </w:tcPr>
          <w:p w14:paraId="3FE4C07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https://hrss.yn.gov.cn/NewsView.aspx?nid=24238&amp;cid=526&amp;isZt=7</w:t>
            </w:r>
          </w:p>
        </w:tc>
      </w:tr>
      <w:tr w14:paraId="734D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09" w:type="dxa"/>
            <w:tcBorders>
              <w:top w:val="nil"/>
              <w:left w:val="nil"/>
              <w:bottom w:val="single" w:color="auto" w:sz="12" w:space="0"/>
              <w:right w:val="nil"/>
            </w:tcBorders>
            <w:shd w:val="clear" w:color="auto" w:fill="auto"/>
            <w:noWrap/>
            <w:vAlign w:val="center"/>
          </w:tcPr>
          <w:p w14:paraId="1995C82D">
            <w:pPr>
              <w:keepNext w:val="0"/>
              <w:keepLines w:val="0"/>
              <w:widowControl/>
              <w:suppressLineNumbers w:val="0"/>
              <w:snapToGrid w:val="0"/>
              <w:jc w:val="left"/>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Zhejiang</w:t>
            </w:r>
          </w:p>
        </w:tc>
        <w:tc>
          <w:tcPr>
            <w:tcW w:w="969" w:type="dxa"/>
            <w:tcBorders>
              <w:top w:val="nil"/>
              <w:left w:val="nil"/>
              <w:bottom w:val="single" w:color="auto" w:sz="12" w:space="0"/>
              <w:right w:val="nil"/>
            </w:tcBorders>
            <w:shd w:val="clear" w:color="auto" w:fill="auto"/>
            <w:noWrap/>
            <w:vAlign w:val="center"/>
          </w:tcPr>
          <w:p w14:paraId="2CB9B85F">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2016</w:t>
            </w:r>
          </w:p>
        </w:tc>
        <w:tc>
          <w:tcPr>
            <w:tcW w:w="1006" w:type="dxa"/>
            <w:tcBorders>
              <w:top w:val="nil"/>
              <w:left w:val="nil"/>
              <w:bottom w:val="single" w:color="auto" w:sz="12" w:space="0"/>
              <w:right w:val="nil"/>
            </w:tcBorders>
            <w:shd w:val="clear" w:color="auto" w:fill="auto"/>
            <w:noWrap/>
            <w:vAlign w:val="center"/>
          </w:tcPr>
          <w:p w14:paraId="5BC5C880">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12</w:t>
            </w:r>
          </w:p>
        </w:tc>
        <w:tc>
          <w:tcPr>
            <w:tcW w:w="1225" w:type="dxa"/>
            <w:tcBorders>
              <w:top w:val="nil"/>
              <w:left w:val="nil"/>
              <w:bottom w:val="single" w:color="auto" w:sz="12" w:space="0"/>
              <w:right w:val="nil"/>
            </w:tcBorders>
            <w:shd w:val="clear" w:color="auto" w:fill="auto"/>
            <w:noWrap/>
            <w:vAlign w:val="center"/>
          </w:tcPr>
          <w:p w14:paraId="38E9BC16">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2018</w:t>
            </w:r>
          </w:p>
        </w:tc>
        <w:tc>
          <w:tcPr>
            <w:tcW w:w="1238" w:type="dxa"/>
            <w:tcBorders>
              <w:top w:val="nil"/>
              <w:left w:val="nil"/>
              <w:bottom w:val="single" w:color="auto" w:sz="12" w:space="0"/>
              <w:right w:val="nil"/>
            </w:tcBorders>
            <w:shd w:val="clear" w:color="auto" w:fill="auto"/>
            <w:noWrap/>
            <w:vAlign w:val="center"/>
          </w:tcPr>
          <w:p w14:paraId="2C568503">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9</w:t>
            </w:r>
          </w:p>
        </w:tc>
        <w:tc>
          <w:tcPr>
            <w:tcW w:w="1156" w:type="dxa"/>
            <w:tcBorders>
              <w:top w:val="nil"/>
              <w:left w:val="nil"/>
              <w:bottom w:val="single" w:color="auto" w:sz="12" w:space="0"/>
              <w:right w:val="nil"/>
            </w:tcBorders>
            <w:shd w:val="clear" w:color="auto" w:fill="auto"/>
            <w:noWrap/>
            <w:vAlign w:val="center"/>
          </w:tcPr>
          <w:p w14:paraId="6B5F46AA">
            <w:pPr>
              <w:keepNext w:val="0"/>
              <w:keepLines w:val="0"/>
              <w:widowControl/>
              <w:suppressLineNumbers w:val="0"/>
              <w:snapToGrid w:val="0"/>
              <w:jc w:val="center"/>
              <w:rPr>
                <w:rFonts w:hint="default" w:ascii="Times New Roman" w:hAnsi="Times New Roman" w:eastAsia="宋体" w:cs="Times New Roman"/>
                <w:b w:val="0"/>
                <w:i w:val="0"/>
                <w:iCs w:val="0"/>
                <w:caps w:val="0"/>
                <w:color w:val="08090C"/>
                <w:spacing w:val="0"/>
                <w:kern w:val="0"/>
                <w:sz w:val="20"/>
                <w:szCs w:val="20"/>
                <w:lang w:val="en-US" w:eastAsia="zh-CN" w:bidi="ar"/>
              </w:rPr>
            </w:pPr>
            <w:r>
              <w:rPr>
                <w:rFonts w:hint="default" w:ascii="Times New Roman" w:hAnsi="Times New Roman" w:eastAsia="宋体" w:cs="Times New Roman"/>
                <w:b w:val="0"/>
                <w:i w:val="0"/>
                <w:iCs w:val="0"/>
                <w:caps w:val="0"/>
                <w:color w:val="08090C"/>
                <w:spacing w:val="0"/>
                <w:kern w:val="0"/>
                <w:sz w:val="20"/>
                <w:szCs w:val="20"/>
                <w:lang w:val="en-GB" w:eastAsia="zh-CN" w:bidi="ar"/>
              </w:rPr>
              <w:t>21</w:t>
            </w:r>
          </w:p>
        </w:tc>
        <w:tc>
          <w:tcPr>
            <w:tcW w:w="2386" w:type="dxa"/>
            <w:tcBorders>
              <w:top w:val="nil"/>
              <w:left w:val="nil"/>
              <w:bottom w:val="single" w:color="auto" w:sz="12" w:space="0"/>
              <w:right w:val="nil"/>
            </w:tcBorders>
            <w:shd w:val="clear" w:color="auto" w:fill="auto"/>
            <w:noWrap/>
            <w:vAlign w:val="center"/>
          </w:tcPr>
          <w:p w14:paraId="2A01F3B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GB" w:eastAsia="zh-CN" w:bidi="ar"/>
              </w:rPr>
              <w:t>https://www.zj.gov.cn/art/2022/2/16/art_1229019366_2392910.html</w:t>
            </w:r>
          </w:p>
        </w:tc>
      </w:tr>
    </w:tbl>
    <w:p w14:paraId="57F6D406">
      <w:pPr>
        <w:pStyle w:val="12"/>
        <w:rPr>
          <w:rFonts w:hint="default" w:ascii="Times New Roman" w:hAnsi="Times New Roman" w:cs="Times New Roman"/>
          <w:sz w:val="24"/>
          <w:szCs w:val="24"/>
          <w:lang w:val="en-US" w:eastAsia="zh-CN"/>
        </w:rPr>
      </w:pPr>
    </w:p>
    <w:p w14:paraId="26C1FED1">
      <w:pPr>
        <w:spacing w:line="360" w:lineRule="auto"/>
        <w:jc w:val="right"/>
        <w:rPr>
          <w:rFonts w:hint="default" w:ascii="Times New Roman" w:hAnsi="Times New Roman" w:cs="Times New Roman"/>
          <w:sz w:val="24"/>
          <w:szCs w:val="24"/>
        </w:rPr>
      </w:pPr>
    </w:p>
    <w:p w14:paraId="49B68AC1">
      <w:pPr>
        <w:spacing w:line="360" w:lineRule="auto"/>
        <w:jc w:val="right"/>
        <w:rPr>
          <w:rFonts w:hint="default" w:ascii="Times New Roman" w:hAnsi="Times New Roman" w:cs="Times New Roman"/>
          <w:sz w:val="24"/>
          <w:szCs w:val="24"/>
        </w:rPr>
      </w:pPr>
    </w:p>
    <w:p w14:paraId="5368D102">
      <w:pPr>
        <w:pStyle w:val="8"/>
        <w:ind w:left="0" w:leftChars="0" w:firstLine="0" w:firstLineChars="0"/>
        <w:jc w:val="left"/>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GB" w:eastAsia="zh-CN"/>
        </w:rPr>
        <w:t>Table S9.</w:t>
      </w:r>
      <w:r>
        <w:rPr>
          <w:rFonts w:hint="default" w:ascii="Times New Roman" w:hAnsi="Times New Roman" w:cs="Times New Roman"/>
          <w:b w:val="0"/>
          <w:bCs/>
          <w:sz w:val="24"/>
          <w:szCs w:val="24"/>
          <w:lang w:val="en-GB" w:eastAsia="zh-CN"/>
        </w:rPr>
        <w:t xml:space="preserve"> Pooled MI </w:t>
      </w:r>
      <w:r>
        <w:rPr>
          <w:rFonts w:hint="default" w:ascii="Times New Roman" w:hAnsi="Times New Roman" w:eastAsia="Times New Roman" w:cs="Times New Roman"/>
          <w:bCs/>
          <w:sz w:val="24"/>
          <w:szCs w:val="24"/>
          <w:lang w:val="en-GB" w:eastAsia="zh-CN"/>
        </w:rPr>
        <w:t>DiD Estimates of the Time-Dose Effect on ADL Changes</w:t>
      </w:r>
      <w:r>
        <w:rPr>
          <w:rFonts w:hint="default" w:ascii="Times New Roman" w:hAnsi="Times New Roman" w:cs="Times New Roman"/>
          <w:b w:val="0"/>
          <w:bCs/>
          <w:sz w:val="24"/>
          <w:szCs w:val="24"/>
          <w:lang w:val="en-GB" w:eastAsia="zh-CN"/>
        </w:rPr>
        <w:t>.</w:t>
      </w:r>
    </w:p>
    <w:tbl>
      <w:tblPr>
        <w:tblStyle w:val="3"/>
        <w:tblW w:w="8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731"/>
        <w:gridCol w:w="2187"/>
        <w:gridCol w:w="1413"/>
      </w:tblGrid>
      <w:tr w14:paraId="7AB5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731" w:type="dxa"/>
            <w:tcBorders>
              <w:top w:val="single" w:color="auto" w:sz="12" w:space="0"/>
              <w:left w:val="nil"/>
              <w:bottom w:val="single" w:color="auto" w:sz="4" w:space="0"/>
              <w:right w:val="nil"/>
            </w:tcBorders>
            <w:shd w:val="clear" w:color="auto" w:fill="auto"/>
            <w:vAlign w:val="center"/>
          </w:tcPr>
          <w:p w14:paraId="502379F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GB" w:eastAsia="zh-CN" w:bidi="ar"/>
              </w:rPr>
              <w:t>Variables</w:t>
            </w:r>
          </w:p>
        </w:tc>
        <w:tc>
          <w:tcPr>
            <w:tcW w:w="2187" w:type="dxa"/>
            <w:tcBorders>
              <w:top w:val="single" w:color="auto" w:sz="12" w:space="0"/>
              <w:left w:val="nil"/>
              <w:bottom w:val="single" w:color="auto" w:sz="4" w:space="0"/>
              <w:right w:val="nil"/>
            </w:tcBorders>
            <w:shd w:val="clear" w:color="auto" w:fill="auto"/>
            <w:vAlign w:val="center"/>
          </w:tcPr>
          <w:p w14:paraId="3B34DA1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Pooled MI</w:t>
            </w:r>
          </w:p>
          <w:p w14:paraId="0B6D11A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Coef. (SE)</w:t>
            </w:r>
          </w:p>
        </w:tc>
        <w:tc>
          <w:tcPr>
            <w:tcW w:w="1413" w:type="dxa"/>
            <w:tcBorders>
              <w:top w:val="single" w:color="auto" w:sz="12" w:space="0"/>
              <w:left w:val="nil"/>
              <w:bottom w:val="single" w:color="auto" w:sz="4" w:space="0"/>
              <w:right w:val="nil"/>
            </w:tcBorders>
            <w:shd w:val="clear" w:color="auto" w:fill="auto"/>
            <w:vAlign w:val="center"/>
          </w:tcPr>
          <w:p w14:paraId="2F8A2AA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GB" w:eastAsia="zh-CN" w:bidi="ar"/>
              </w:rPr>
              <w:t>Pooled</w:t>
            </w:r>
          </w:p>
          <w:p w14:paraId="30E524E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GB" w:eastAsia="zh-CN" w:bidi="ar"/>
              </w:rPr>
              <w:t>p value</w:t>
            </w:r>
          </w:p>
        </w:tc>
      </w:tr>
      <w:tr w14:paraId="3C28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58141F12">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 xml:space="preserve">A. Core policy and </w:t>
            </w:r>
            <w:r>
              <w:rPr>
                <w:rFonts w:hint="default" w:ascii="Times New Roman" w:hAnsi="Times New Roman" w:cs="Times New Roman"/>
                <w:b w:val="0"/>
                <w:bCs w:val="0"/>
                <w:i w:val="0"/>
                <w:iCs w:val="0"/>
                <w:color w:val="000000"/>
                <w:kern w:val="0"/>
                <w:sz w:val="20"/>
                <w:szCs w:val="20"/>
                <w:u w:val="none"/>
                <w:lang w:val="en-GB" w:eastAsia="zh-CN" w:bidi="ar"/>
              </w:rPr>
              <w:t>time</w:t>
            </w:r>
            <w:r>
              <w:rPr>
                <w:rFonts w:hint="default" w:ascii="Times New Roman" w:hAnsi="Times New Roman" w:eastAsia="宋体" w:cs="Times New Roman"/>
                <w:b w:val="0"/>
                <w:bCs w:val="0"/>
                <w:i w:val="0"/>
                <w:iCs w:val="0"/>
                <w:color w:val="000000"/>
                <w:kern w:val="0"/>
                <w:sz w:val="20"/>
                <w:szCs w:val="20"/>
                <w:u w:val="none"/>
                <w:lang w:val="en-GB" w:eastAsia="zh-CN" w:bidi="ar"/>
              </w:rPr>
              <w:t xml:space="preserve"> interaction</w:t>
            </w:r>
          </w:p>
        </w:tc>
        <w:tc>
          <w:tcPr>
            <w:tcW w:w="2187" w:type="dxa"/>
            <w:tcBorders>
              <w:top w:val="single" w:color="auto" w:sz="4" w:space="0"/>
              <w:left w:val="nil"/>
              <w:bottom w:val="nil"/>
              <w:right w:val="nil"/>
            </w:tcBorders>
            <w:shd w:val="clear" w:color="auto" w:fill="auto"/>
            <w:vAlign w:val="center"/>
          </w:tcPr>
          <w:p w14:paraId="1B5FDDD2">
            <w:pPr>
              <w:snapToGrid w:val="0"/>
              <w:jc w:val="right"/>
              <w:rPr>
                <w:rFonts w:hint="default" w:ascii="Times New Roman" w:hAnsi="Times New Roman" w:eastAsia="宋体" w:cs="Times New Roman"/>
                <w:b w:val="0"/>
                <w:bCs w:val="0"/>
                <w:i w:val="0"/>
                <w:iCs w:val="0"/>
                <w:color w:val="000000"/>
                <w:sz w:val="20"/>
                <w:szCs w:val="20"/>
                <w:u w:val="none"/>
              </w:rPr>
            </w:pPr>
          </w:p>
        </w:tc>
        <w:tc>
          <w:tcPr>
            <w:tcW w:w="1413" w:type="dxa"/>
            <w:tcBorders>
              <w:top w:val="single" w:color="auto" w:sz="4" w:space="0"/>
              <w:left w:val="nil"/>
              <w:bottom w:val="nil"/>
              <w:right w:val="nil"/>
            </w:tcBorders>
            <w:shd w:val="clear" w:color="auto" w:fill="auto"/>
            <w:vAlign w:val="center"/>
          </w:tcPr>
          <w:p w14:paraId="7D89E21E">
            <w:pPr>
              <w:snapToGrid w:val="0"/>
              <w:jc w:val="right"/>
              <w:rPr>
                <w:rFonts w:hint="default" w:ascii="Times New Roman" w:hAnsi="Times New Roman" w:eastAsia="宋体" w:cs="Times New Roman"/>
                <w:b w:val="0"/>
                <w:bCs w:val="0"/>
                <w:i w:val="0"/>
                <w:iCs w:val="0"/>
                <w:color w:val="000000"/>
                <w:sz w:val="20"/>
                <w:szCs w:val="20"/>
                <w:u w:val="none"/>
              </w:rPr>
            </w:pPr>
          </w:p>
        </w:tc>
      </w:tr>
      <w:tr w14:paraId="1FFE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0AC08D29">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 xml:space="preserve">TML: Medium (ref: </w:t>
            </w:r>
            <w:r>
              <w:rPr>
                <w:rFonts w:hint="default" w:ascii="Times New Roman" w:hAnsi="Times New Roman" w:cs="Times New Roman"/>
                <w:b w:val="0"/>
                <w:bCs w:val="0"/>
                <w:kern w:val="0"/>
                <w:sz w:val="20"/>
                <w:szCs w:val="20"/>
                <w:lang w:val="en-GB" w:eastAsia="zh-CN" w:bidi="ar"/>
              </w:rPr>
              <w:t>Short</w:t>
            </w:r>
            <w:r>
              <w:rPr>
                <w:rFonts w:hint="default" w:ascii="Times New Roman" w:hAnsi="Times New Roman" w:eastAsia="宋体" w:cs="Times New Roman"/>
                <w:b w:val="0"/>
                <w:bCs w:val="0"/>
                <w:kern w:val="0"/>
                <w:sz w:val="20"/>
                <w:szCs w:val="20"/>
                <w:lang w:val="en-GB" w:eastAsia="zh-CN" w:bidi="ar"/>
              </w:rPr>
              <w:t>)</w:t>
            </w:r>
          </w:p>
        </w:tc>
        <w:tc>
          <w:tcPr>
            <w:tcW w:w="2187" w:type="dxa"/>
            <w:tcBorders>
              <w:top w:val="nil"/>
              <w:left w:val="nil"/>
              <w:bottom w:val="nil"/>
              <w:right w:val="nil"/>
            </w:tcBorders>
            <w:shd w:val="clear" w:color="auto" w:fill="auto"/>
            <w:vAlign w:val="bottom"/>
          </w:tcPr>
          <w:p w14:paraId="6328571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-0.007 (0.068)</w:t>
            </w:r>
          </w:p>
        </w:tc>
        <w:tc>
          <w:tcPr>
            <w:tcW w:w="1413" w:type="dxa"/>
            <w:tcBorders>
              <w:top w:val="nil"/>
              <w:left w:val="nil"/>
              <w:bottom w:val="nil"/>
              <w:right w:val="nil"/>
            </w:tcBorders>
            <w:shd w:val="clear" w:color="auto" w:fill="auto"/>
            <w:vAlign w:val="bottom"/>
          </w:tcPr>
          <w:p w14:paraId="4695D75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0.922</w:t>
            </w:r>
          </w:p>
        </w:tc>
      </w:tr>
      <w:tr w14:paraId="714D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21DF184">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 xml:space="preserve">TML: </w:t>
            </w:r>
            <w:r>
              <w:rPr>
                <w:rFonts w:hint="default" w:ascii="Times New Roman" w:hAnsi="Times New Roman" w:cs="Times New Roman"/>
                <w:b w:val="0"/>
                <w:bCs w:val="0"/>
                <w:kern w:val="0"/>
                <w:sz w:val="20"/>
                <w:szCs w:val="20"/>
                <w:lang w:val="en-GB" w:eastAsia="zh-CN" w:bidi="ar"/>
              </w:rPr>
              <w:t>Long</w:t>
            </w:r>
            <w:r>
              <w:rPr>
                <w:rFonts w:hint="default" w:ascii="Times New Roman" w:hAnsi="Times New Roman" w:eastAsia="宋体" w:cs="Times New Roman"/>
                <w:b w:val="0"/>
                <w:bCs w:val="0"/>
                <w:kern w:val="0"/>
                <w:sz w:val="20"/>
                <w:szCs w:val="20"/>
                <w:lang w:val="en-GB" w:eastAsia="zh-CN" w:bidi="ar"/>
              </w:rPr>
              <w:t xml:space="preserve"> (ref: </w:t>
            </w:r>
            <w:r>
              <w:rPr>
                <w:rFonts w:hint="default" w:ascii="Times New Roman" w:hAnsi="Times New Roman" w:cs="Times New Roman"/>
                <w:b w:val="0"/>
                <w:bCs w:val="0"/>
                <w:kern w:val="0"/>
                <w:sz w:val="20"/>
                <w:szCs w:val="20"/>
                <w:lang w:val="en-GB" w:eastAsia="zh-CN" w:bidi="ar"/>
              </w:rPr>
              <w:t>Short</w:t>
            </w:r>
            <w:r>
              <w:rPr>
                <w:rFonts w:hint="default" w:ascii="Times New Roman" w:hAnsi="Times New Roman" w:eastAsia="宋体" w:cs="Times New Roman"/>
                <w:b w:val="0"/>
                <w:bCs w:val="0"/>
                <w:kern w:val="0"/>
                <w:sz w:val="20"/>
                <w:szCs w:val="20"/>
                <w:lang w:val="en-GB" w:eastAsia="zh-CN" w:bidi="ar"/>
              </w:rPr>
              <w:t>)</w:t>
            </w:r>
          </w:p>
        </w:tc>
        <w:tc>
          <w:tcPr>
            <w:tcW w:w="2187" w:type="dxa"/>
            <w:tcBorders>
              <w:top w:val="nil"/>
              <w:left w:val="nil"/>
              <w:bottom w:val="nil"/>
              <w:right w:val="nil"/>
            </w:tcBorders>
            <w:shd w:val="clear" w:color="auto" w:fill="auto"/>
            <w:vAlign w:val="bottom"/>
          </w:tcPr>
          <w:p w14:paraId="0B05063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0.112 (0.475)</w:t>
            </w:r>
          </w:p>
        </w:tc>
        <w:tc>
          <w:tcPr>
            <w:tcW w:w="1413" w:type="dxa"/>
            <w:tcBorders>
              <w:top w:val="nil"/>
              <w:left w:val="nil"/>
              <w:bottom w:val="nil"/>
              <w:right w:val="nil"/>
            </w:tcBorders>
            <w:shd w:val="clear" w:color="auto" w:fill="auto"/>
            <w:vAlign w:val="bottom"/>
          </w:tcPr>
          <w:p w14:paraId="4A2E604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0.816</w:t>
            </w:r>
          </w:p>
        </w:tc>
      </w:tr>
      <w:tr w14:paraId="64D4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B15D3B5">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TimeMonths_c</w:t>
            </w:r>
          </w:p>
        </w:tc>
        <w:tc>
          <w:tcPr>
            <w:tcW w:w="2187" w:type="dxa"/>
            <w:tcBorders>
              <w:top w:val="nil"/>
              <w:left w:val="nil"/>
              <w:bottom w:val="nil"/>
              <w:right w:val="nil"/>
            </w:tcBorders>
            <w:shd w:val="clear" w:color="auto" w:fill="auto"/>
            <w:vAlign w:val="bottom"/>
          </w:tcPr>
          <w:p w14:paraId="4CF93D0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0.007 (0.006)</w:t>
            </w:r>
          </w:p>
        </w:tc>
        <w:tc>
          <w:tcPr>
            <w:tcW w:w="1413" w:type="dxa"/>
            <w:tcBorders>
              <w:top w:val="nil"/>
              <w:left w:val="nil"/>
              <w:bottom w:val="nil"/>
              <w:right w:val="nil"/>
            </w:tcBorders>
            <w:shd w:val="clear" w:color="auto" w:fill="auto"/>
            <w:vAlign w:val="bottom"/>
          </w:tcPr>
          <w:p w14:paraId="07B6359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0.232</w:t>
            </w:r>
          </w:p>
        </w:tc>
      </w:tr>
      <w:tr w14:paraId="5390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0A8FE93B">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TML: Medium × TimeMonths_c</w:t>
            </w:r>
          </w:p>
        </w:tc>
        <w:tc>
          <w:tcPr>
            <w:tcW w:w="2187" w:type="dxa"/>
            <w:tcBorders>
              <w:top w:val="nil"/>
              <w:left w:val="nil"/>
              <w:bottom w:val="nil"/>
              <w:right w:val="nil"/>
            </w:tcBorders>
            <w:shd w:val="clear" w:color="auto" w:fill="auto"/>
            <w:vAlign w:val="bottom"/>
          </w:tcPr>
          <w:p w14:paraId="29E0459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-0.009 (0.015)</w:t>
            </w:r>
          </w:p>
        </w:tc>
        <w:tc>
          <w:tcPr>
            <w:tcW w:w="1413" w:type="dxa"/>
            <w:tcBorders>
              <w:top w:val="nil"/>
              <w:left w:val="nil"/>
              <w:bottom w:val="nil"/>
              <w:right w:val="nil"/>
            </w:tcBorders>
            <w:shd w:val="clear" w:color="auto" w:fill="auto"/>
            <w:vAlign w:val="bottom"/>
          </w:tcPr>
          <w:p w14:paraId="63C8552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0.56</w:t>
            </w:r>
          </w:p>
        </w:tc>
      </w:tr>
      <w:tr w14:paraId="2ADF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4" w:space="0"/>
              <w:right w:val="nil"/>
            </w:tcBorders>
            <w:shd w:val="clear" w:color="auto" w:fill="auto"/>
            <w:vAlign w:val="center"/>
          </w:tcPr>
          <w:p w14:paraId="38157BE5">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 xml:space="preserve">TML: </w:t>
            </w:r>
            <w:r>
              <w:rPr>
                <w:rFonts w:hint="default" w:ascii="Times New Roman" w:hAnsi="Times New Roman" w:cs="Times New Roman"/>
                <w:b w:val="0"/>
                <w:bCs w:val="0"/>
                <w:kern w:val="0"/>
                <w:sz w:val="20"/>
                <w:szCs w:val="20"/>
                <w:lang w:val="en-GB" w:eastAsia="zh-CN" w:bidi="ar"/>
              </w:rPr>
              <w:t>Long</w:t>
            </w:r>
            <w:r>
              <w:rPr>
                <w:rFonts w:hint="default" w:ascii="Times New Roman" w:hAnsi="Times New Roman" w:eastAsia="宋体" w:cs="Times New Roman"/>
                <w:b w:val="0"/>
                <w:bCs w:val="0"/>
                <w:kern w:val="0"/>
                <w:sz w:val="20"/>
                <w:szCs w:val="20"/>
                <w:lang w:val="en-GB" w:eastAsia="zh-CN" w:bidi="ar"/>
              </w:rPr>
              <w:t xml:space="preserve"> × TimeMonths_c</w:t>
            </w:r>
          </w:p>
        </w:tc>
        <w:tc>
          <w:tcPr>
            <w:tcW w:w="2187" w:type="dxa"/>
            <w:tcBorders>
              <w:top w:val="nil"/>
              <w:left w:val="nil"/>
              <w:bottom w:val="single" w:color="auto" w:sz="4" w:space="0"/>
              <w:right w:val="nil"/>
            </w:tcBorders>
            <w:shd w:val="clear" w:color="auto" w:fill="auto"/>
            <w:vAlign w:val="bottom"/>
          </w:tcPr>
          <w:p w14:paraId="2D61E32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-0.039 (0.102)</w:t>
            </w:r>
          </w:p>
        </w:tc>
        <w:tc>
          <w:tcPr>
            <w:tcW w:w="1413" w:type="dxa"/>
            <w:tcBorders>
              <w:top w:val="nil"/>
              <w:left w:val="nil"/>
              <w:bottom w:val="single" w:color="auto" w:sz="4" w:space="0"/>
              <w:right w:val="nil"/>
            </w:tcBorders>
            <w:shd w:val="clear" w:color="auto" w:fill="auto"/>
            <w:vAlign w:val="bottom"/>
          </w:tcPr>
          <w:p w14:paraId="7E4601C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0.705</w:t>
            </w:r>
          </w:p>
        </w:tc>
      </w:tr>
      <w:tr w14:paraId="5E1D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2FACF848">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B. Health and demographic control variables</w:t>
            </w:r>
          </w:p>
        </w:tc>
        <w:tc>
          <w:tcPr>
            <w:tcW w:w="2187" w:type="dxa"/>
            <w:tcBorders>
              <w:top w:val="single" w:color="auto" w:sz="4" w:space="0"/>
              <w:left w:val="nil"/>
              <w:bottom w:val="nil"/>
              <w:right w:val="nil"/>
            </w:tcBorders>
            <w:shd w:val="clear" w:color="auto" w:fill="auto"/>
            <w:vAlign w:val="center"/>
          </w:tcPr>
          <w:p w14:paraId="5AA77F3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413" w:type="dxa"/>
            <w:tcBorders>
              <w:top w:val="single" w:color="auto" w:sz="4" w:space="0"/>
              <w:left w:val="nil"/>
              <w:bottom w:val="nil"/>
              <w:right w:val="nil"/>
            </w:tcBorders>
            <w:shd w:val="clear" w:color="auto" w:fill="auto"/>
            <w:vAlign w:val="center"/>
          </w:tcPr>
          <w:p w14:paraId="65ADEB4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3521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6BD56F4E">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Chronic count</w:t>
            </w:r>
          </w:p>
        </w:tc>
        <w:tc>
          <w:tcPr>
            <w:tcW w:w="2187" w:type="dxa"/>
            <w:tcBorders>
              <w:top w:val="nil"/>
              <w:left w:val="nil"/>
              <w:bottom w:val="nil"/>
              <w:right w:val="nil"/>
            </w:tcBorders>
            <w:shd w:val="clear" w:color="auto" w:fill="auto"/>
            <w:vAlign w:val="bottom"/>
          </w:tcPr>
          <w:p w14:paraId="3CF5327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0.041*** (0.010)</w:t>
            </w:r>
          </w:p>
        </w:tc>
        <w:tc>
          <w:tcPr>
            <w:tcW w:w="1413" w:type="dxa"/>
            <w:tcBorders>
              <w:top w:val="nil"/>
              <w:left w:val="nil"/>
              <w:bottom w:val="nil"/>
              <w:right w:val="nil"/>
            </w:tcBorders>
            <w:shd w:val="clear" w:color="auto" w:fill="auto"/>
            <w:vAlign w:val="bottom"/>
          </w:tcPr>
          <w:p w14:paraId="6A23CF7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64B9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2FFF187">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ADL</w:t>
            </w:r>
            <w:r>
              <w:rPr>
                <w:rFonts w:hint="default" w:ascii="Times New Roman" w:hAnsi="Times New Roman" w:cs="Times New Roman"/>
                <w:b w:val="0"/>
                <w:bCs w:val="0"/>
                <w:kern w:val="0"/>
                <w:sz w:val="20"/>
                <w:szCs w:val="20"/>
                <w:lang w:val="en-GB" w:eastAsia="zh-CN" w:bidi="ar"/>
              </w:rPr>
              <w:t>s</w:t>
            </w:r>
            <w:r>
              <w:rPr>
                <w:rFonts w:hint="default" w:ascii="Times New Roman" w:hAnsi="Times New Roman" w:eastAsia="宋体" w:cs="Times New Roman"/>
                <w:b w:val="0"/>
                <w:bCs w:val="0"/>
                <w:kern w:val="0"/>
                <w:sz w:val="20"/>
                <w:szCs w:val="20"/>
                <w:lang w:val="en-GB" w:eastAsia="zh-CN" w:bidi="ar"/>
              </w:rPr>
              <w:t xml:space="preserve"> PC</w:t>
            </w:r>
          </w:p>
        </w:tc>
        <w:tc>
          <w:tcPr>
            <w:tcW w:w="2187" w:type="dxa"/>
            <w:tcBorders>
              <w:top w:val="nil"/>
              <w:left w:val="nil"/>
              <w:bottom w:val="nil"/>
              <w:right w:val="nil"/>
            </w:tcBorders>
            <w:shd w:val="clear" w:color="auto" w:fill="auto"/>
            <w:vAlign w:val="bottom"/>
          </w:tcPr>
          <w:p w14:paraId="1C3260A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-0.231*** (0.021)</w:t>
            </w:r>
          </w:p>
        </w:tc>
        <w:tc>
          <w:tcPr>
            <w:tcW w:w="1413" w:type="dxa"/>
            <w:tcBorders>
              <w:top w:val="nil"/>
              <w:left w:val="nil"/>
              <w:bottom w:val="nil"/>
              <w:right w:val="nil"/>
            </w:tcBorders>
            <w:shd w:val="clear" w:color="auto" w:fill="auto"/>
            <w:vAlign w:val="bottom"/>
          </w:tcPr>
          <w:p w14:paraId="2816FF1A">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2F81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68F5287">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Mental Health PC</w:t>
            </w:r>
          </w:p>
        </w:tc>
        <w:tc>
          <w:tcPr>
            <w:tcW w:w="2187" w:type="dxa"/>
            <w:tcBorders>
              <w:top w:val="nil"/>
              <w:left w:val="nil"/>
              <w:bottom w:val="nil"/>
              <w:right w:val="nil"/>
            </w:tcBorders>
            <w:shd w:val="clear" w:color="auto" w:fill="auto"/>
            <w:vAlign w:val="bottom"/>
          </w:tcPr>
          <w:p w14:paraId="0FB8DD2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0.076*** (0.024)</w:t>
            </w:r>
          </w:p>
        </w:tc>
        <w:tc>
          <w:tcPr>
            <w:tcW w:w="1413" w:type="dxa"/>
            <w:tcBorders>
              <w:top w:val="nil"/>
              <w:left w:val="nil"/>
              <w:bottom w:val="nil"/>
              <w:right w:val="nil"/>
            </w:tcBorders>
            <w:shd w:val="clear" w:color="auto" w:fill="auto"/>
            <w:vAlign w:val="bottom"/>
          </w:tcPr>
          <w:p w14:paraId="3CCA7AD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0.004***</w:t>
            </w:r>
          </w:p>
        </w:tc>
      </w:tr>
      <w:tr w14:paraId="14A2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14C151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Rural (1=Yes)</w:t>
            </w:r>
          </w:p>
        </w:tc>
        <w:tc>
          <w:tcPr>
            <w:tcW w:w="2187" w:type="dxa"/>
            <w:tcBorders>
              <w:top w:val="nil"/>
              <w:left w:val="nil"/>
              <w:bottom w:val="nil"/>
              <w:right w:val="nil"/>
            </w:tcBorders>
            <w:shd w:val="clear" w:color="auto" w:fill="auto"/>
            <w:vAlign w:val="bottom"/>
          </w:tcPr>
          <w:p w14:paraId="24081FA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0.134*** (0.037)</w:t>
            </w:r>
          </w:p>
        </w:tc>
        <w:tc>
          <w:tcPr>
            <w:tcW w:w="1413" w:type="dxa"/>
            <w:tcBorders>
              <w:top w:val="nil"/>
              <w:left w:val="nil"/>
              <w:bottom w:val="nil"/>
              <w:right w:val="nil"/>
            </w:tcBorders>
            <w:shd w:val="clear" w:color="auto" w:fill="auto"/>
            <w:vAlign w:val="bottom"/>
          </w:tcPr>
          <w:p w14:paraId="2E26E1A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0.001***</w:t>
            </w:r>
          </w:p>
        </w:tc>
      </w:tr>
      <w:tr w14:paraId="61C0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466C5179">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Age</w:t>
            </w:r>
          </w:p>
        </w:tc>
        <w:tc>
          <w:tcPr>
            <w:tcW w:w="2187" w:type="dxa"/>
            <w:tcBorders>
              <w:top w:val="nil"/>
              <w:left w:val="nil"/>
              <w:bottom w:val="nil"/>
              <w:right w:val="nil"/>
            </w:tcBorders>
            <w:shd w:val="clear" w:color="auto" w:fill="auto"/>
            <w:vAlign w:val="bottom"/>
          </w:tcPr>
          <w:p w14:paraId="4974928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0.019*** (0.003)</w:t>
            </w:r>
          </w:p>
        </w:tc>
        <w:tc>
          <w:tcPr>
            <w:tcW w:w="1413" w:type="dxa"/>
            <w:tcBorders>
              <w:top w:val="nil"/>
              <w:left w:val="nil"/>
              <w:bottom w:val="nil"/>
              <w:right w:val="nil"/>
            </w:tcBorders>
            <w:shd w:val="clear" w:color="auto" w:fill="auto"/>
            <w:vAlign w:val="bottom"/>
          </w:tcPr>
          <w:p w14:paraId="6FA1AC6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156E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2E8225A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Male (1=Yes)</w:t>
            </w:r>
          </w:p>
        </w:tc>
        <w:tc>
          <w:tcPr>
            <w:tcW w:w="2187" w:type="dxa"/>
            <w:tcBorders>
              <w:top w:val="nil"/>
              <w:left w:val="nil"/>
              <w:bottom w:val="nil"/>
              <w:right w:val="nil"/>
            </w:tcBorders>
            <w:shd w:val="clear" w:color="auto" w:fill="auto"/>
            <w:vAlign w:val="bottom"/>
          </w:tcPr>
          <w:p w14:paraId="51EE32B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-0.064 (0.038)</w:t>
            </w:r>
          </w:p>
        </w:tc>
        <w:tc>
          <w:tcPr>
            <w:tcW w:w="1413" w:type="dxa"/>
            <w:tcBorders>
              <w:top w:val="nil"/>
              <w:left w:val="nil"/>
              <w:bottom w:val="nil"/>
              <w:right w:val="nil"/>
            </w:tcBorders>
            <w:shd w:val="clear" w:color="auto" w:fill="auto"/>
            <w:vAlign w:val="bottom"/>
          </w:tcPr>
          <w:p w14:paraId="0FB1ECF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0.105</w:t>
            </w:r>
          </w:p>
        </w:tc>
      </w:tr>
      <w:tr w14:paraId="42D5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EA6438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Low Education (1=Yes)</w:t>
            </w:r>
          </w:p>
        </w:tc>
        <w:tc>
          <w:tcPr>
            <w:tcW w:w="2187" w:type="dxa"/>
            <w:tcBorders>
              <w:top w:val="nil"/>
              <w:left w:val="nil"/>
              <w:bottom w:val="nil"/>
              <w:right w:val="nil"/>
            </w:tcBorders>
            <w:shd w:val="clear" w:color="auto" w:fill="auto"/>
            <w:vAlign w:val="bottom"/>
          </w:tcPr>
          <w:p w14:paraId="5321759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0.008 (0.038)</w:t>
            </w:r>
          </w:p>
        </w:tc>
        <w:tc>
          <w:tcPr>
            <w:tcW w:w="1413" w:type="dxa"/>
            <w:tcBorders>
              <w:top w:val="nil"/>
              <w:left w:val="nil"/>
              <w:bottom w:val="nil"/>
              <w:right w:val="nil"/>
            </w:tcBorders>
            <w:shd w:val="clear" w:color="auto" w:fill="auto"/>
            <w:vAlign w:val="bottom"/>
          </w:tcPr>
          <w:p w14:paraId="1F7D676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0.845</w:t>
            </w:r>
          </w:p>
        </w:tc>
      </w:tr>
      <w:tr w14:paraId="197F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4" w:space="0"/>
              <w:right w:val="nil"/>
            </w:tcBorders>
            <w:shd w:val="clear" w:color="auto" w:fill="auto"/>
            <w:vAlign w:val="center"/>
          </w:tcPr>
          <w:p w14:paraId="7449EE18">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Couple household (1=Yes)</w:t>
            </w:r>
          </w:p>
        </w:tc>
        <w:tc>
          <w:tcPr>
            <w:tcW w:w="2187" w:type="dxa"/>
            <w:tcBorders>
              <w:top w:val="nil"/>
              <w:left w:val="nil"/>
              <w:bottom w:val="single" w:color="auto" w:sz="4" w:space="0"/>
              <w:right w:val="nil"/>
            </w:tcBorders>
            <w:shd w:val="clear" w:color="auto" w:fill="auto"/>
            <w:vAlign w:val="bottom"/>
          </w:tcPr>
          <w:p w14:paraId="1CE710B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-0.015 (0.037)</w:t>
            </w:r>
          </w:p>
        </w:tc>
        <w:tc>
          <w:tcPr>
            <w:tcW w:w="1413" w:type="dxa"/>
            <w:tcBorders>
              <w:top w:val="nil"/>
              <w:left w:val="nil"/>
              <w:bottom w:val="single" w:color="auto" w:sz="4" w:space="0"/>
              <w:right w:val="nil"/>
            </w:tcBorders>
            <w:shd w:val="clear" w:color="auto" w:fill="auto"/>
            <w:vAlign w:val="bottom"/>
          </w:tcPr>
          <w:p w14:paraId="7F9B6FE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0.69</w:t>
            </w:r>
          </w:p>
        </w:tc>
      </w:tr>
      <w:tr w14:paraId="2EF5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5CA5400A">
            <w:pPr>
              <w:keepNext w:val="0"/>
              <w:keepLines w:val="0"/>
              <w:widowControl/>
              <w:suppressLineNumbers w:val="0"/>
              <w:snapToGrid w:val="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C. Social economy and provincial covariates</w:t>
            </w:r>
          </w:p>
        </w:tc>
        <w:tc>
          <w:tcPr>
            <w:tcW w:w="2187" w:type="dxa"/>
            <w:tcBorders>
              <w:top w:val="single" w:color="auto" w:sz="4" w:space="0"/>
              <w:left w:val="nil"/>
              <w:bottom w:val="nil"/>
              <w:right w:val="nil"/>
            </w:tcBorders>
            <w:shd w:val="clear" w:color="auto" w:fill="auto"/>
            <w:vAlign w:val="center"/>
          </w:tcPr>
          <w:p w14:paraId="6F7945D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413" w:type="dxa"/>
            <w:tcBorders>
              <w:top w:val="single" w:color="auto" w:sz="4" w:space="0"/>
              <w:left w:val="nil"/>
              <w:bottom w:val="nil"/>
              <w:right w:val="nil"/>
            </w:tcBorders>
            <w:shd w:val="clear" w:color="auto" w:fill="auto"/>
            <w:vAlign w:val="center"/>
          </w:tcPr>
          <w:p w14:paraId="2A752E66">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7681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249094EE">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Insured (1=Yes)</w:t>
            </w:r>
          </w:p>
        </w:tc>
        <w:tc>
          <w:tcPr>
            <w:tcW w:w="2187" w:type="dxa"/>
            <w:tcBorders>
              <w:top w:val="nil"/>
              <w:left w:val="nil"/>
              <w:bottom w:val="nil"/>
              <w:right w:val="nil"/>
            </w:tcBorders>
            <w:shd w:val="clear" w:color="auto" w:fill="auto"/>
            <w:vAlign w:val="bottom"/>
          </w:tcPr>
          <w:p w14:paraId="72AD64F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-0.031 (0.055)</w:t>
            </w:r>
          </w:p>
        </w:tc>
        <w:tc>
          <w:tcPr>
            <w:tcW w:w="1413" w:type="dxa"/>
            <w:tcBorders>
              <w:top w:val="nil"/>
              <w:left w:val="nil"/>
              <w:bottom w:val="nil"/>
              <w:right w:val="nil"/>
            </w:tcBorders>
            <w:shd w:val="clear" w:color="auto" w:fill="auto"/>
            <w:vAlign w:val="bottom"/>
          </w:tcPr>
          <w:p w14:paraId="4FBD00A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0.583</w:t>
            </w:r>
          </w:p>
        </w:tc>
      </w:tr>
      <w:tr w14:paraId="4A99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F824AB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Econ PC</w:t>
            </w:r>
          </w:p>
        </w:tc>
        <w:tc>
          <w:tcPr>
            <w:tcW w:w="2187" w:type="dxa"/>
            <w:tcBorders>
              <w:top w:val="nil"/>
              <w:left w:val="nil"/>
              <w:bottom w:val="nil"/>
              <w:right w:val="nil"/>
            </w:tcBorders>
            <w:shd w:val="clear" w:color="auto" w:fill="auto"/>
            <w:vAlign w:val="bottom"/>
          </w:tcPr>
          <w:p w14:paraId="48C5153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&lt;0.001 (&lt;0.001)</w:t>
            </w:r>
          </w:p>
        </w:tc>
        <w:tc>
          <w:tcPr>
            <w:tcW w:w="1413" w:type="dxa"/>
            <w:tcBorders>
              <w:top w:val="nil"/>
              <w:left w:val="nil"/>
              <w:bottom w:val="nil"/>
              <w:right w:val="nil"/>
            </w:tcBorders>
            <w:shd w:val="clear" w:color="auto" w:fill="auto"/>
            <w:vAlign w:val="bottom"/>
          </w:tcPr>
          <w:p w14:paraId="638250F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0.237</w:t>
            </w:r>
          </w:p>
        </w:tc>
      </w:tr>
      <w:tr w14:paraId="0B35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7A4915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Medical Status PC</w:t>
            </w:r>
          </w:p>
        </w:tc>
        <w:tc>
          <w:tcPr>
            <w:tcW w:w="2187" w:type="dxa"/>
            <w:tcBorders>
              <w:top w:val="nil"/>
              <w:left w:val="nil"/>
              <w:bottom w:val="nil"/>
              <w:right w:val="nil"/>
            </w:tcBorders>
            <w:shd w:val="clear" w:color="auto" w:fill="auto"/>
            <w:vAlign w:val="bottom"/>
          </w:tcPr>
          <w:p w14:paraId="79302E73">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0.082 (0.108)</w:t>
            </w:r>
          </w:p>
        </w:tc>
        <w:tc>
          <w:tcPr>
            <w:tcW w:w="1413" w:type="dxa"/>
            <w:tcBorders>
              <w:top w:val="nil"/>
              <w:left w:val="nil"/>
              <w:bottom w:val="nil"/>
              <w:right w:val="nil"/>
            </w:tcBorders>
            <w:shd w:val="clear" w:color="auto" w:fill="auto"/>
            <w:vAlign w:val="bottom"/>
          </w:tcPr>
          <w:p w14:paraId="007FDF3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0.457</w:t>
            </w:r>
          </w:p>
        </w:tc>
      </w:tr>
      <w:tr w14:paraId="0D7F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4" w:space="0"/>
              <w:right w:val="nil"/>
            </w:tcBorders>
            <w:shd w:val="clear" w:color="auto" w:fill="auto"/>
            <w:vAlign w:val="center"/>
          </w:tcPr>
          <w:p w14:paraId="63554FE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Econ PC × Med PC</w:t>
            </w:r>
          </w:p>
        </w:tc>
        <w:tc>
          <w:tcPr>
            <w:tcW w:w="2187" w:type="dxa"/>
            <w:tcBorders>
              <w:top w:val="nil"/>
              <w:left w:val="nil"/>
              <w:bottom w:val="single" w:color="auto" w:sz="4" w:space="0"/>
              <w:right w:val="nil"/>
            </w:tcBorders>
            <w:shd w:val="clear" w:color="auto" w:fill="auto"/>
            <w:vAlign w:val="bottom"/>
          </w:tcPr>
          <w:p w14:paraId="2F0005E7">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-0.000018 (0.000013)</w:t>
            </w:r>
          </w:p>
        </w:tc>
        <w:tc>
          <w:tcPr>
            <w:tcW w:w="1413" w:type="dxa"/>
            <w:tcBorders>
              <w:top w:val="nil"/>
              <w:left w:val="nil"/>
              <w:bottom w:val="single" w:color="auto" w:sz="4" w:space="0"/>
              <w:right w:val="nil"/>
            </w:tcBorders>
            <w:shd w:val="clear" w:color="auto" w:fill="auto"/>
            <w:vAlign w:val="bottom"/>
          </w:tcPr>
          <w:p w14:paraId="3E5A15A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0.174</w:t>
            </w:r>
          </w:p>
        </w:tc>
      </w:tr>
      <w:tr w14:paraId="6F7D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5DD90B9D">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D. Health behavior and service utilization</w:t>
            </w:r>
          </w:p>
        </w:tc>
        <w:tc>
          <w:tcPr>
            <w:tcW w:w="2187" w:type="dxa"/>
            <w:tcBorders>
              <w:top w:val="single" w:color="auto" w:sz="4" w:space="0"/>
              <w:left w:val="nil"/>
              <w:bottom w:val="nil"/>
              <w:right w:val="nil"/>
            </w:tcBorders>
            <w:shd w:val="clear" w:color="auto" w:fill="auto"/>
            <w:vAlign w:val="center"/>
          </w:tcPr>
          <w:p w14:paraId="19DA1895">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413" w:type="dxa"/>
            <w:tcBorders>
              <w:top w:val="single" w:color="auto" w:sz="4" w:space="0"/>
              <w:left w:val="nil"/>
              <w:bottom w:val="nil"/>
              <w:right w:val="nil"/>
            </w:tcBorders>
            <w:shd w:val="clear" w:color="auto" w:fill="auto"/>
            <w:vAlign w:val="center"/>
          </w:tcPr>
          <w:p w14:paraId="596671C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7E3A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2D29641E">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kern w:val="0"/>
                <w:sz w:val="20"/>
                <w:szCs w:val="20"/>
                <w:lang w:val="en-GB" w:eastAsia="zh-CN" w:bidi="ar"/>
              </w:rPr>
              <w:t xml:space="preserve">Cares of </w:t>
            </w:r>
            <w:r>
              <w:rPr>
                <w:rFonts w:hint="default" w:ascii="Times New Roman" w:hAnsi="Times New Roman" w:eastAsia="宋体" w:cs="Times New Roman"/>
                <w:b w:val="0"/>
                <w:bCs w:val="0"/>
                <w:kern w:val="0"/>
                <w:sz w:val="20"/>
                <w:szCs w:val="20"/>
                <w:lang w:val="en-GB" w:eastAsia="zh-CN" w:bidi="ar"/>
              </w:rPr>
              <w:t>ADLs (1=Yes)</w:t>
            </w:r>
          </w:p>
        </w:tc>
        <w:tc>
          <w:tcPr>
            <w:tcW w:w="2187" w:type="dxa"/>
            <w:tcBorders>
              <w:top w:val="nil"/>
              <w:left w:val="nil"/>
              <w:bottom w:val="nil"/>
              <w:right w:val="nil"/>
            </w:tcBorders>
            <w:shd w:val="clear" w:color="auto" w:fill="auto"/>
            <w:vAlign w:val="bottom"/>
          </w:tcPr>
          <w:p w14:paraId="482EB4F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0.257*** (0.042)</w:t>
            </w:r>
          </w:p>
        </w:tc>
        <w:tc>
          <w:tcPr>
            <w:tcW w:w="1413" w:type="dxa"/>
            <w:tcBorders>
              <w:top w:val="nil"/>
              <w:left w:val="nil"/>
              <w:bottom w:val="nil"/>
              <w:right w:val="nil"/>
            </w:tcBorders>
            <w:shd w:val="clear" w:color="auto" w:fill="auto"/>
            <w:vAlign w:val="bottom"/>
          </w:tcPr>
          <w:p w14:paraId="31C7768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w:t>
            </w:r>
          </w:p>
        </w:tc>
      </w:tr>
      <w:tr w14:paraId="682E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7300BF00">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lang w:val="en-US"/>
              </w:rPr>
            </w:pPr>
            <w:r>
              <w:rPr>
                <w:rFonts w:hint="default" w:ascii="Times New Roman" w:hAnsi="Times New Roman" w:eastAsia="宋体" w:cs="Times New Roman"/>
                <w:b w:val="0"/>
                <w:bCs w:val="0"/>
                <w:i w:val="0"/>
                <w:iCs w:val="0"/>
                <w:color w:val="08090C"/>
                <w:kern w:val="0"/>
                <w:sz w:val="20"/>
                <w:szCs w:val="20"/>
                <w:u w:val="none"/>
                <w:lang w:val="en-GB" w:eastAsia="zh-CN" w:bidi="ar"/>
              </w:rPr>
              <w:t>Hospitalization times</w:t>
            </w:r>
            <w:r>
              <w:rPr>
                <w:rFonts w:hint="default" w:ascii="Times New Roman" w:hAnsi="Times New Roman" w:cs="Times New Roman"/>
                <w:b w:val="0"/>
                <w:bCs w:val="0"/>
                <w:i w:val="0"/>
                <w:iCs w:val="0"/>
                <w:color w:val="08090C"/>
                <w:kern w:val="0"/>
                <w:sz w:val="20"/>
                <w:szCs w:val="20"/>
                <w:u w:val="none"/>
                <w:lang w:val="en-GB" w:eastAsia="zh-CN" w:bidi="ar"/>
              </w:rPr>
              <w:t xml:space="preserve"> </w:t>
            </w:r>
            <w:r>
              <w:rPr>
                <w:rFonts w:hint="default" w:ascii="Times New Roman" w:hAnsi="Times New Roman" w:eastAsia="宋体" w:cs="Times New Roman"/>
                <w:b w:val="0"/>
                <w:bCs w:val="0"/>
                <w:i w:val="0"/>
                <w:iCs w:val="0"/>
                <w:color w:val="08090C"/>
                <w:kern w:val="0"/>
                <w:sz w:val="20"/>
                <w:szCs w:val="20"/>
                <w:u w:val="none"/>
                <w:lang w:val="en-GB" w:eastAsia="zh-CN" w:bidi="ar"/>
              </w:rPr>
              <w:t>(past year)</w:t>
            </w:r>
          </w:p>
        </w:tc>
        <w:tc>
          <w:tcPr>
            <w:tcW w:w="2187" w:type="dxa"/>
            <w:tcBorders>
              <w:top w:val="nil"/>
              <w:left w:val="nil"/>
              <w:bottom w:val="nil"/>
              <w:right w:val="nil"/>
            </w:tcBorders>
            <w:shd w:val="clear" w:color="auto" w:fill="auto"/>
            <w:vAlign w:val="bottom"/>
          </w:tcPr>
          <w:p w14:paraId="234CAF78">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-0.025 (0.035)</w:t>
            </w:r>
          </w:p>
        </w:tc>
        <w:tc>
          <w:tcPr>
            <w:tcW w:w="1413" w:type="dxa"/>
            <w:tcBorders>
              <w:top w:val="nil"/>
              <w:left w:val="nil"/>
              <w:bottom w:val="nil"/>
              <w:right w:val="nil"/>
            </w:tcBorders>
            <w:shd w:val="clear" w:color="auto" w:fill="auto"/>
            <w:vAlign w:val="bottom"/>
          </w:tcPr>
          <w:p w14:paraId="00731D7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0.488</w:t>
            </w:r>
          </w:p>
        </w:tc>
      </w:tr>
      <w:tr w14:paraId="0AA6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56EDBAAF">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Out-of-pocket hospitalization expenditure</w:t>
            </w:r>
          </w:p>
        </w:tc>
        <w:tc>
          <w:tcPr>
            <w:tcW w:w="2187" w:type="dxa"/>
            <w:tcBorders>
              <w:top w:val="nil"/>
              <w:left w:val="nil"/>
              <w:bottom w:val="nil"/>
              <w:right w:val="nil"/>
            </w:tcBorders>
            <w:shd w:val="clear" w:color="auto" w:fill="auto"/>
            <w:vAlign w:val="bottom"/>
          </w:tcPr>
          <w:p w14:paraId="2BE87ACE">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0.000(0.000)</w:t>
            </w:r>
          </w:p>
        </w:tc>
        <w:tc>
          <w:tcPr>
            <w:tcW w:w="1413" w:type="dxa"/>
            <w:tcBorders>
              <w:top w:val="nil"/>
              <w:left w:val="nil"/>
              <w:bottom w:val="nil"/>
              <w:right w:val="nil"/>
            </w:tcBorders>
            <w:shd w:val="clear" w:color="auto" w:fill="auto"/>
            <w:vAlign w:val="bottom"/>
          </w:tcPr>
          <w:p w14:paraId="163F7D6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0.672</w:t>
            </w:r>
          </w:p>
        </w:tc>
      </w:tr>
      <w:tr w14:paraId="1E26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443F361">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kern w:val="0"/>
                <w:sz w:val="20"/>
                <w:szCs w:val="20"/>
                <w:lang w:val="en-GB" w:eastAsia="zh-CN" w:bidi="ar"/>
              </w:rPr>
              <w:t>Smokes per day</w:t>
            </w:r>
          </w:p>
        </w:tc>
        <w:tc>
          <w:tcPr>
            <w:tcW w:w="2187" w:type="dxa"/>
            <w:tcBorders>
              <w:top w:val="nil"/>
              <w:left w:val="nil"/>
              <w:bottom w:val="nil"/>
              <w:right w:val="nil"/>
            </w:tcBorders>
            <w:shd w:val="clear" w:color="auto" w:fill="auto"/>
            <w:vAlign w:val="bottom"/>
          </w:tcPr>
          <w:p w14:paraId="41977174">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-0.002 (0.002)</w:t>
            </w:r>
          </w:p>
        </w:tc>
        <w:tc>
          <w:tcPr>
            <w:tcW w:w="1413" w:type="dxa"/>
            <w:tcBorders>
              <w:top w:val="nil"/>
              <w:left w:val="nil"/>
              <w:bottom w:val="nil"/>
              <w:right w:val="nil"/>
            </w:tcBorders>
            <w:shd w:val="clear" w:color="auto" w:fill="auto"/>
            <w:vAlign w:val="bottom"/>
          </w:tcPr>
          <w:p w14:paraId="6F0B76C1">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0.331</w:t>
            </w:r>
          </w:p>
        </w:tc>
      </w:tr>
      <w:tr w14:paraId="127B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7C5CB1A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Frequency of drinking per day (ref:Never)</w:t>
            </w:r>
          </w:p>
        </w:tc>
        <w:tc>
          <w:tcPr>
            <w:tcW w:w="2187" w:type="dxa"/>
            <w:tcBorders>
              <w:top w:val="nil"/>
              <w:left w:val="nil"/>
              <w:bottom w:val="nil"/>
              <w:right w:val="nil"/>
            </w:tcBorders>
            <w:shd w:val="clear" w:color="auto" w:fill="auto"/>
            <w:vAlign w:val="center"/>
          </w:tcPr>
          <w:p w14:paraId="118DABC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c>
          <w:tcPr>
            <w:tcW w:w="1413" w:type="dxa"/>
            <w:tcBorders>
              <w:top w:val="nil"/>
              <w:left w:val="nil"/>
              <w:bottom w:val="nil"/>
              <w:right w:val="nil"/>
            </w:tcBorders>
            <w:shd w:val="clear" w:color="auto" w:fill="auto"/>
            <w:vAlign w:val="center"/>
          </w:tcPr>
          <w:p w14:paraId="22BFDB1F">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p>
        </w:tc>
      </w:tr>
      <w:tr w14:paraId="12D6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B8B8D21">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1. Less than one</w:t>
            </w:r>
          </w:p>
        </w:tc>
        <w:tc>
          <w:tcPr>
            <w:tcW w:w="2187" w:type="dxa"/>
            <w:tcBorders>
              <w:top w:val="nil"/>
              <w:left w:val="nil"/>
              <w:bottom w:val="nil"/>
              <w:right w:val="nil"/>
            </w:tcBorders>
            <w:shd w:val="clear" w:color="auto" w:fill="auto"/>
            <w:vAlign w:val="bottom"/>
          </w:tcPr>
          <w:p w14:paraId="4DE8A3B9">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-0.040 (0.054)</w:t>
            </w:r>
          </w:p>
        </w:tc>
        <w:tc>
          <w:tcPr>
            <w:tcW w:w="1413" w:type="dxa"/>
            <w:tcBorders>
              <w:top w:val="nil"/>
              <w:left w:val="nil"/>
              <w:bottom w:val="nil"/>
              <w:right w:val="nil"/>
            </w:tcBorders>
            <w:shd w:val="clear" w:color="auto" w:fill="auto"/>
            <w:vAlign w:val="bottom"/>
          </w:tcPr>
          <w:p w14:paraId="51E17490">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0.465</w:t>
            </w:r>
          </w:p>
        </w:tc>
      </w:tr>
      <w:tr w14:paraId="1473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2CBE8F6D">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2. one</w:t>
            </w:r>
          </w:p>
        </w:tc>
        <w:tc>
          <w:tcPr>
            <w:tcW w:w="2187" w:type="dxa"/>
            <w:tcBorders>
              <w:top w:val="nil"/>
              <w:left w:val="nil"/>
              <w:bottom w:val="nil"/>
              <w:right w:val="nil"/>
            </w:tcBorders>
            <w:shd w:val="clear" w:color="auto" w:fill="auto"/>
            <w:vAlign w:val="bottom"/>
          </w:tcPr>
          <w:p w14:paraId="7E711FD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-0.038 (0.056)</w:t>
            </w:r>
          </w:p>
        </w:tc>
        <w:tc>
          <w:tcPr>
            <w:tcW w:w="1413" w:type="dxa"/>
            <w:tcBorders>
              <w:top w:val="nil"/>
              <w:left w:val="nil"/>
              <w:bottom w:val="nil"/>
              <w:right w:val="nil"/>
            </w:tcBorders>
            <w:shd w:val="clear" w:color="auto" w:fill="auto"/>
            <w:vAlign w:val="bottom"/>
          </w:tcPr>
          <w:p w14:paraId="59FDA27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w:t>
            </w:r>
          </w:p>
        </w:tc>
      </w:tr>
      <w:tr w14:paraId="643E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2C68359E">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3. two</w:t>
            </w:r>
          </w:p>
        </w:tc>
        <w:tc>
          <w:tcPr>
            <w:tcW w:w="2187" w:type="dxa"/>
            <w:tcBorders>
              <w:top w:val="nil"/>
              <w:left w:val="nil"/>
              <w:bottom w:val="nil"/>
              <w:right w:val="nil"/>
            </w:tcBorders>
            <w:shd w:val="clear" w:color="auto" w:fill="auto"/>
            <w:vAlign w:val="bottom"/>
          </w:tcPr>
          <w:p w14:paraId="2A3B844D">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0.019 (0.069)</w:t>
            </w:r>
          </w:p>
        </w:tc>
        <w:tc>
          <w:tcPr>
            <w:tcW w:w="1413" w:type="dxa"/>
            <w:tcBorders>
              <w:top w:val="nil"/>
              <w:left w:val="nil"/>
              <w:bottom w:val="nil"/>
              <w:right w:val="nil"/>
            </w:tcBorders>
            <w:shd w:val="clear" w:color="auto" w:fill="auto"/>
            <w:vAlign w:val="bottom"/>
          </w:tcPr>
          <w:p w14:paraId="05EBCC9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0.78</w:t>
            </w:r>
          </w:p>
        </w:tc>
      </w:tr>
      <w:tr w14:paraId="0856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4" w:space="0"/>
              <w:right w:val="nil"/>
            </w:tcBorders>
            <w:shd w:val="clear" w:color="auto" w:fill="auto"/>
            <w:vAlign w:val="center"/>
          </w:tcPr>
          <w:p w14:paraId="35118C99">
            <w:pPr>
              <w:keepNext w:val="0"/>
              <w:keepLines w:val="0"/>
              <w:widowControl/>
              <w:suppressLineNumbers w:val="0"/>
              <w:snapToGrid w:val="0"/>
              <w:ind w:firstLine="800" w:firstLineChars="4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4. More than two</w:t>
            </w:r>
          </w:p>
        </w:tc>
        <w:tc>
          <w:tcPr>
            <w:tcW w:w="2187" w:type="dxa"/>
            <w:tcBorders>
              <w:top w:val="nil"/>
              <w:left w:val="nil"/>
              <w:bottom w:val="single" w:color="auto" w:sz="4" w:space="0"/>
              <w:right w:val="nil"/>
            </w:tcBorders>
            <w:shd w:val="clear" w:color="auto" w:fill="auto"/>
            <w:vAlign w:val="bottom"/>
          </w:tcPr>
          <w:p w14:paraId="644B914B">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0.147 (0.096)</w:t>
            </w:r>
          </w:p>
        </w:tc>
        <w:tc>
          <w:tcPr>
            <w:tcW w:w="1413" w:type="dxa"/>
            <w:tcBorders>
              <w:top w:val="nil"/>
              <w:left w:val="nil"/>
              <w:bottom w:val="single" w:color="auto" w:sz="4" w:space="0"/>
              <w:right w:val="nil"/>
            </w:tcBorders>
            <w:shd w:val="clear" w:color="auto" w:fill="auto"/>
            <w:vAlign w:val="bottom"/>
          </w:tcPr>
          <w:p w14:paraId="208F767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0.138</w:t>
            </w:r>
          </w:p>
        </w:tc>
      </w:tr>
      <w:tr w14:paraId="7F78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single" w:color="auto" w:sz="4" w:space="0"/>
              <w:right w:val="nil"/>
            </w:tcBorders>
            <w:shd w:val="clear" w:color="auto" w:fill="auto"/>
            <w:vAlign w:val="center"/>
          </w:tcPr>
          <w:p w14:paraId="7A580FE0">
            <w:pPr>
              <w:keepNext w:val="0"/>
              <w:keepLines w:val="0"/>
              <w:widowControl/>
              <w:suppressLineNumbers w:val="0"/>
              <w:snapToGrid w:val="0"/>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Constant</w:t>
            </w:r>
          </w:p>
        </w:tc>
        <w:tc>
          <w:tcPr>
            <w:tcW w:w="2187" w:type="dxa"/>
            <w:tcBorders>
              <w:top w:val="single" w:color="auto" w:sz="4" w:space="0"/>
              <w:left w:val="nil"/>
              <w:bottom w:val="single" w:color="auto" w:sz="4" w:space="0"/>
              <w:right w:val="nil"/>
            </w:tcBorders>
            <w:shd w:val="clear" w:color="auto" w:fill="auto"/>
            <w:vAlign w:val="bottom"/>
          </w:tcPr>
          <w:p w14:paraId="637AAB7C">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-0.352 (0.603)</w:t>
            </w:r>
          </w:p>
        </w:tc>
        <w:tc>
          <w:tcPr>
            <w:tcW w:w="1413" w:type="dxa"/>
            <w:tcBorders>
              <w:top w:val="single" w:color="auto" w:sz="4" w:space="0"/>
              <w:left w:val="nil"/>
              <w:bottom w:val="single" w:color="auto" w:sz="4" w:space="0"/>
              <w:right w:val="nil"/>
            </w:tcBorders>
            <w:shd w:val="clear" w:color="auto" w:fill="auto"/>
            <w:vAlign w:val="bottom"/>
          </w:tcPr>
          <w:p w14:paraId="7684FB02">
            <w:pPr>
              <w:keepNext w:val="0"/>
              <w:keepLines w:val="0"/>
              <w:widowControl/>
              <w:suppressLineNumbers w:val="0"/>
              <w:snapToGrid w:val="0"/>
              <w:ind w:firstLine="400" w:firstLineChars="200"/>
              <w:jc w:val="righ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0.565</w:t>
            </w:r>
          </w:p>
        </w:tc>
      </w:tr>
      <w:tr w14:paraId="3BD9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single" w:color="auto" w:sz="4" w:space="0"/>
              <w:left w:val="nil"/>
              <w:bottom w:val="nil"/>
              <w:right w:val="nil"/>
            </w:tcBorders>
            <w:shd w:val="clear" w:color="auto" w:fill="auto"/>
            <w:vAlign w:val="center"/>
          </w:tcPr>
          <w:p w14:paraId="298627D4">
            <w:pPr>
              <w:keepNext w:val="0"/>
              <w:keepLines w:val="0"/>
              <w:widowControl/>
              <w:suppressLineNumbers w:val="0"/>
              <w:snapToGrid w:val="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GB" w:eastAsia="zh-CN" w:bidi="ar"/>
              </w:rPr>
              <w:t>Model information</w:t>
            </w:r>
          </w:p>
        </w:tc>
        <w:tc>
          <w:tcPr>
            <w:tcW w:w="2187" w:type="dxa"/>
            <w:tcBorders>
              <w:top w:val="single" w:color="auto" w:sz="4" w:space="0"/>
              <w:left w:val="nil"/>
              <w:bottom w:val="nil"/>
              <w:right w:val="nil"/>
            </w:tcBorders>
            <w:shd w:val="clear" w:color="auto" w:fill="auto"/>
            <w:vAlign w:val="center"/>
          </w:tcPr>
          <w:p w14:paraId="2C157CD3">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c>
          <w:tcPr>
            <w:tcW w:w="1413" w:type="dxa"/>
            <w:tcBorders>
              <w:top w:val="single" w:color="auto" w:sz="4" w:space="0"/>
              <w:left w:val="nil"/>
              <w:bottom w:val="nil"/>
              <w:right w:val="nil"/>
            </w:tcBorders>
            <w:shd w:val="clear" w:color="auto" w:fill="auto"/>
            <w:vAlign w:val="center"/>
          </w:tcPr>
          <w:p w14:paraId="5B3F6A2D">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7DA2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532213A">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observes</w:t>
            </w:r>
          </w:p>
        </w:tc>
        <w:tc>
          <w:tcPr>
            <w:tcW w:w="2187" w:type="dxa"/>
            <w:tcBorders>
              <w:top w:val="nil"/>
              <w:left w:val="nil"/>
              <w:bottom w:val="nil"/>
              <w:right w:val="nil"/>
            </w:tcBorders>
            <w:shd w:val="clear" w:color="auto" w:fill="auto"/>
            <w:vAlign w:val="center"/>
          </w:tcPr>
          <w:p w14:paraId="69CCBC1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7,487</w:t>
            </w:r>
          </w:p>
        </w:tc>
        <w:tc>
          <w:tcPr>
            <w:tcW w:w="1413" w:type="dxa"/>
            <w:tcBorders>
              <w:top w:val="nil"/>
              <w:left w:val="nil"/>
              <w:bottom w:val="nil"/>
              <w:right w:val="nil"/>
            </w:tcBorders>
            <w:shd w:val="clear" w:color="auto" w:fill="auto"/>
            <w:vAlign w:val="center"/>
          </w:tcPr>
          <w:p w14:paraId="6D8AABE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2A4E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3609B24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Number of clusters (province)</w:t>
            </w:r>
          </w:p>
        </w:tc>
        <w:tc>
          <w:tcPr>
            <w:tcW w:w="2187" w:type="dxa"/>
            <w:tcBorders>
              <w:top w:val="nil"/>
              <w:left w:val="nil"/>
              <w:bottom w:val="nil"/>
              <w:right w:val="nil"/>
            </w:tcBorders>
            <w:shd w:val="clear" w:color="auto" w:fill="auto"/>
            <w:vAlign w:val="center"/>
          </w:tcPr>
          <w:p w14:paraId="3B9677D6">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28</w:t>
            </w:r>
          </w:p>
        </w:tc>
        <w:tc>
          <w:tcPr>
            <w:tcW w:w="1413" w:type="dxa"/>
            <w:tcBorders>
              <w:top w:val="nil"/>
              <w:left w:val="nil"/>
              <w:bottom w:val="nil"/>
              <w:right w:val="nil"/>
            </w:tcBorders>
            <w:shd w:val="clear" w:color="auto" w:fill="auto"/>
            <w:vAlign w:val="center"/>
          </w:tcPr>
          <w:p w14:paraId="5843D2FB">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7373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nil"/>
              <w:right w:val="nil"/>
            </w:tcBorders>
            <w:shd w:val="clear" w:color="auto" w:fill="auto"/>
            <w:vAlign w:val="center"/>
          </w:tcPr>
          <w:p w14:paraId="180E6EB3">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cs="Times New Roman"/>
                <w:b w:val="0"/>
                <w:bCs w:val="0"/>
                <w:kern w:val="0"/>
                <w:sz w:val="20"/>
                <w:szCs w:val="20"/>
                <w:lang w:val="en-GB" w:eastAsia="zh-CN" w:bidi="ar"/>
              </w:rPr>
              <w:t>I</w:t>
            </w:r>
            <w:r>
              <w:rPr>
                <w:rFonts w:hint="default" w:ascii="Times New Roman" w:hAnsi="Times New Roman" w:eastAsia="宋体" w:cs="Times New Roman"/>
                <w:b w:val="0"/>
                <w:bCs w:val="0"/>
                <w:kern w:val="0"/>
                <w:sz w:val="20"/>
                <w:szCs w:val="20"/>
                <w:lang w:val="en-GB" w:eastAsia="zh-CN" w:bidi="ar"/>
              </w:rPr>
              <w:t>mputation times</w:t>
            </w:r>
          </w:p>
        </w:tc>
        <w:tc>
          <w:tcPr>
            <w:tcW w:w="2187" w:type="dxa"/>
            <w:tcBorders>
              <w:top w:val="nil"/>
              <w:left w:val="nil"/>
              <w:bottom w:val="nil"/>
              <w:right w:val="nil"/>
            </w:tcBorders>
            <w:shd w:val="clear" w:color="auto" w:fill="auto"/>
            <w:vAlign w:val="center"/>
          </w:tcPr>
          <w:p w14:paraId="6BA34688">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50</w:t>
            </w:r>
          </w:p>
        </w:tc>
        <w:tc>
          <w:tcPr>
            <w:tcW w:w="1413" w:type="dxa"/>
            <w:tcBorders>
              <w:top w:val="nil"/>
              <w:left w:val="nil"/>
              <w:bottom w:val="nil"/>
              <w:right w:val="nil"/>
            </w:tcBorders>
            <w:shd w:val="clear" w:color="auto" w:fill="auto"/>
            <w:vAlign w:val="center"/>
          </w:tcPr>
          <w:p w14:paraId="653B281F">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r w14:paraId="45A2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1" w:type="dxa"/>
            <w:tcBorders>
              <w:top w:val="nil"/>
              <w:left w:val="nil"/>
              <w:bottom w:val="single" w:color="auto" w:sz="12" w:space="0"/>
              <w:right w:val="nil"/>
            </w:tcBorders>
            <w:shd w:val="clear" w:color="auto" w:fill="auto"/>
            <w:noWrap/>
            <w:vAlign w:val="center"/>
          </w:tcPr>
          <w:p w14:paraId="3E76442D">
            <w:pPr>
              <w:keepNext w:val="0"/>
              <w:keepLines w:val="0"/>
              <w:widowControl/>
              <w:suppressLineNumbers w:val="0"/>
              <w:snapToGrid w:val="0"/>
              <w:ind w:firstLine="400" w:firstLineChars="200"/>
              <w:jc w:val="left"/>
              <w:textAlignment w:val="center"/>
              <w:rPr>
                <w:rFonts w:hint="default" w:ascii="Times New Roman" w:hAnsi="Times New Roman" w:eastAsia="宋体" w:cs="Times New Roman"/>
                <w:b w:val="0"/>
                <w:bCs w:val="0"/>
                <w:kern w:val="0"/>
                <w:sz w:val="20"/>
                <w:szCs w:val="20"/>
                <w:lang w:val="en-US" w:eastAsia="zh-CN" w:bidi="ar"/>
              </w:rPr>
            </w:pPr>
            <w:r>
              <w:rPr>
                <w:rFonts w:hint="default" w:ascii="Times New Roman" w:hAnsi="Times New Roman" w:eastAsia="宋体" w:cs="Times New Roman"/>
                <w:b w:val="0"/>
                <w:bCs w:val="0"/>
                <w:kern w:val="0"/>
                <w:sz w:val="20"/>
                <w:szCs w:val="20"/>
                <w:lang w:val="en-GB" w:eastAsia="zh-CN" w:bidi="ar"/>
              </w:rPr>
              <w:t>Bootstrap repetitions</w:t>
            </w:r>
          </w:p>
        </w:tc>
        <w:tc>
          <w:tcPr>
            <w:tcW w:w="2187" w:type="dxa"/>
            <w:tcBorders>
              <w:top w:val="nil"/>
              <w:left w:val="nil"/>
              <w:bottom w:val="single" w:color="auto" w:sz="12" w:space="0"/>
              <w:right w:val="nil"/>
            </w:tcBorders>
            <w:shd w:val="clear" w:color="auto" w:fill="auto"/>
            <w:noWrap/>
            <w:vAlign w:val="center"/>
          </w:tcPr>
          <w:p w14:paraId="2091FBD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r>
              <w:rPr>
                <w:rFonts w:hint="default" w:ascii="Times New Roman" w:hAnsi="Times New Roman" w:eastAsia="宋体" w:cs="Times New Roman"/>
                <w:b w:val="0"/>
                <w:bCs w:val="0"/>
                <w:i w:val="0"/>
                <w:iCs w:val="0"/>
                <w:color w:val="08090C"/>
                <w:kern w:val="0"/>
                <w:sz w:val="20"/>
                <w:szCs w:val="20"/>
                <w:u w:val="none"/>
                <w:lang w:val="en-GB" w:eastAsia="zh-CN" w:bidi="ar"/>
              </w:rPr>
              <w:t>—</w:t>
            </w:r>
          </w:p>
        </w:tc>
        <w:tc>
          <w:tcPr>
            <w:tcW w:w="1413" w:type="dxa"/>
            <w:tcBorders>
              <w:top w:val="nil"/>
              <w:left w:val="nil"/>
              <w:bottom w:val="single" w:color="auto" w:sz="12" w:space="0"/>
              <w:right w:val="nil"/>
            </w:tcBorders>
            <w:shd w:val="clear" w:color="auto" w:fill="auto"/>
            <w:noWrap/>
            <w:vAlign w:val="center"/>
          </w:tcPr>
          <w:p w14:paraId="7F58FE64">
            <w:pPr>
              <w:keepNext/>
              <w:keepLines w:val="0"/>
              <w:widowControl/>
              <w:suppressLineNumbers w:val="0"/>
              <w:snapToGrid w:val="0"/>
              <w:jc w:val="right"/>
              <w:textAlignment w:val="bottom"/>
              <w:rPr>
                <w:rFonts w:hint="default" w:ascii="Times New Roman" w:hAnsi="Times New Roman" w:eastAsia="宋体" w:cs="Times New Roman"/>
                <w:b w:val="0"/>
                <w:bCs w:val="0"/>
                <w:i w:val="0"/>
                <w:iCs w:val="0"/>
                <w:color w:val="08090C"/>
                <w:kern w:val="0"/>
                <w:sz w:val="20"/>
                <w:szCs w:val="20"/>
                <w:u w:val="none"/>
                <w:lang w:val="en-US" w:eastAsia="zh-CN" w:bidi="ar"/>
              </w:rPr>
            </w:pPr>
          </w:p>
        </w:tc>
      </w:tr>
    </w:tbl>
    <w:p w14:paraId="0B250706">
      <w:pPr>
        <w:pStyle w:val="11"/>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GB" w:eastAsia="zh-CN"/>
        </w:rPr>
        <w:t>Note: *** p&lt;0.01; ** p&lt;0.05; * p&lt;0.1.</w:t>
      </w:r>
    </w:p>
    <w:p w14:paraId="23201810">
      <w:pPr>
        <w:pStyle w:val="7"/>
        <w:ind w:left="0"/>
        <w:rPr>
          <w:rFonts w:hint="default" w:ascii="Times New Roman" w:hAnsi="Times New Roman" w:cs="Times New Roman"/>
          <w:sz w:val="28"/>
          <w:szCs w:val="28"/>
          <w:lang w:val="en-US"/>
        </w:rPr>
      </w:pPr>
    </w:p>
    <w:p w14:paraId="1D79F224">
      <w:pPr>
        <w:pStyle w:val="7"/>
        <w:ind w:left="0"/>
        <w:rPr>
          <w:rFonts w:hint="default" w:ascii="Times New Roman" w:hAnsi="Times New Roman" w:cs="Times New Roman"/>
          <w:sz w:val="28"/>
          <w:szCs w:val="28"/>
          <w:lang w:val="en-US"/>
        </w:rPr>
      </w:pPr>
    </w:p>
    <w:p w14:paraId="1A594E5D">
      <w:pPr>
        <w:pStyle w:val="7"/>
        <w:ind w:left="0"/>
        <w:rPr>
          <w:rFonts w:hint="default" w:ascii="Times New Roman" w:hAnsi="Times New Roman" w:cs="Times New Roman"/>
          <w:sz w:val="28"/>
          <w:szCs w:val="28"/>
          <w:lang w:val="en-US"/>
        </w:rPr>
      </w:pPr>
    </w:p>
    <w:p w14:paraId="4B90B11F">
      <w:pPr>
        <w:pStyle w:val="7"/>
        <w:ind w:left="0"/>
        <w:rPr>
          <w:rFonts w:hint="default" w:ascii="Times New Roman" w:hAnsi="Times New Roman" w:cs="Times New Roman"/>
          <w:sz w:val="28"/>
          <w:szCs w:val="28"/>
          <w:lang w:val="en-US"/>
        </w:rPr>
      </w:pPr>
      <w:r>
        <w:rPr>
          <w:rFonts w:hint="default" w:ascii="Times New Roman" w:hAnsi="Times New Roman" w:cs="Times New Roman"/>
          <w:sz w:val="28"/>
          <w:szCs w:val="28"/>
          <w:lang w:val="en-GB"/>
        </w:rPr>
        <w:t>Appendix</w:t>
      </w:r>
      <w:r>
        <w:rPr>
          <w:rFonts w:hint="default" w:ascii="Times New Roman" w:hAnsi="Times New Roman" w:eastAsia="宋体" w:cs="Times New Roman"/>
          <w:sz w:val="28"/>
          <w:szCs w:val="28"/>
          <w:lang w:val="en-GB" w:eastAsia="zh-CN"/>
        </w:rPr>
        <w:t xml:space="preserve"> II</w:t>
      </w:r>
    </w:p>
    <w:p w14:paraId="66A2D9BF">
      <w:pPr>
        <w:spacing w:line="360" w:lineRule="auto"/>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drawing>
          <wp:inline distT="0" distB="0" distL="114300" distR="114300">
            <wp:extent cx="3609975" cy="6116955"/>
            <wp:effectExtent l="0" t="0" r="9525" b="4445"/>
            <wp:docPr id="1" name="图片 1" descr="flow 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low chat"/>
                    <pic:cNvPicPr>
                      <a:picLocks noChangeAspect="1"/>
                    </pic:cNvPicPr>
                  </pic:nvPicPr>
                  <pic:blipFill>
                    <a:blip r:embed="rId4"/>
                    <a:stretch>
                      <a:fillRect/>
                    </a:stretch>
                  </pic:blipFill>
                  <pic:spPr>
                    <a:xfrm>
                      <a:off x="0" y="0"/>
                      <a:ext cx="3609975" cy="6116955"/>
                    </a:xfrm>
                    <a:prstGeom prst="rect">
                      <a:avLst/>
                    </a:prstGeom>
                  </pic:spPr>
                </pic:pic>
              </a:graphicData>
            </a:graphic>
          </wp:inline>
        </w:drawing>
      </w:r>
    </w:p>
    <w:p w14:paraId="4B8D6A8F">
      <w:pPr>
        <w:spacing w:line="360" w:lineRule="auto"/>
        <w:jc w:val="left"/>
        <w:rPr>
          <w:rFonts w:hint="default" w:ascii="Times New Roman" w:hAnsi="Times New Roman" w:eastAsia="宋体" w:cs="Times New Roman"/>
          <w:sz w:val="20"/>
          <w:szCs w:val="20"/>
          <w:lang w:val="en-GB"/>
        </w:rPr>
      </w:pPr>
      <w:r>
        <w:rPr>
          <w:rFonts w:hint="default" w:ascii="Times New Roman" w:hAnsi="Times New Roman" w:cs="Times New Roman"/>
          <w:sz w:val="20"/>
          <w:szCs w:val="20"/>
          <w:lang w:val="en-GB" w:eastAsia="zh-CN"/>
        </w:rPr>
        <w:t>Note: CHARLS = China Health and Retirement Longitudinal Study; MICE = Multiple Imputation by Chained Equations. The sample selection was based on respondents aged ≥60 years in 2015 with complete longitudinal data from both the 2015 and 2018 waves. Multiple imputation was performed for all the analytical variables except the sample weights. Respondents with missing sample weights (n=850) were excluded when survey weights were applied in the final analytical models.</w:t>
      </w:r>
      <w:r>
        <w:rPr>
          <w:rFonts w:hint="default" w:ascii="Times New Roman" w:hAnsi="Times New Roman" w:eastAsia="宋体" w:cs="Times New Roman"/>
          <w:sz w:val="20"/>
          <w:szCs w:val="20"/>
          <w:lang w:val="en-GB"/>
        </w:rPr>
        <w:t xml:space="preserve"> </w:t>
      </w:r>
    </w:p>
    <w:p w14:paraId="73646D7F">
      <w:pPr>
        <w:spacing w:line="360" w:lineRule="auto"/>
        <w:jc w:val="center"/>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GB" w:eastAsia="zh-CN"/>
        </w:rPr>
        <w:t>Figure S1.</w:t>
      </w:r>
      <w:r>
        <w:rPr>
          <w:rFonts w:hint="default" w:ascii="Times New Roman" w:hAnsi="Times New Roman" w:cs="Times New Roman"/>
          <w:b w:val="0"/>
          <w:bCs/>
          <w:sz w:val="24"/>
          <w:szCs w:val="24"/>
          <w:lang w:val="en-GB" w:eastAsia="zh-CN"/>
        </w:rPr>
        <w:t xml:space="preserve"> Flowchart of </w:t>
      </w:r>
      <w:r>
        <w:rPr>
          <w:rFonts w:hint="default" w:ascii="Times New Roman" w:hAnsi="Times New Roman" w:eastAsia="宋体" w:cs="Times New Roman"/>
          <w:bCs/>
          <w:sz w:val="24"/>
          <w:lang w:val="en-GB"/>
        </w:rPr>
        <w:t>sample selection</w:t>
      </w:r>
      <w:r>
        <w:rPr>
          <w:rFonts w:hint="default" w:ascii="Times New Roman" w:hAnsi="Times New Roman" w:cs="Times New Roman"/>
          <w:b w:val="0"/>
          <w:bCs/>
          <w:sz w:val="24"/>
          <w:szCs w:val="24"/>
          <w:lang w:val="en-GB" w:eastAsia="zh-CN"/>
        </w:rPr>
        <w:t>.</w:t>
      </w:r>
    </w:p>
    <w:p w14:paraId="3CF8BCB0">
      <w:pPr>
        <w:spacing w:line="360" w:lineRule="auto"/>
        <w:jc w:val="left"/>
        <w:rPr>
          <w:rFonts w:hint="default" w:ascii="Times New Roman" w:hAnsi="Times New Roman" w:eastAsia="Times New Roman" w:cs="Times New Roman"/>
          <w:color w:val="000000"/>
          <w:kern w:val="0"/>
          <w:sz w:val="24"/>
          <w:szCs w:val="24"/>
          <w:lang w:val="en-US" w:eastAsia="zh-CN" w:bidi="en-US"/>
        </w:rPr>
      </w:pPr>
    </w:p>
    <w:p w14:paraId="22299E5F">
      <w:pPr>
        <w:spacing w:line="360" w:lineRule="auto"/>
        <w:jc w:val="right"/>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drawing>
          <wp:inline distT="0" distB="0" distL="114300" distR="114300">
            <wp:extent cx="5271135" cy="2865120"/>
            <wp:effectExtent l="0" t="0" r="12065" b="5080"/>
            <wp:docPr id="6" name="图片 6" descr="Figu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ureS1"/>
                    <pic:cNvPicPr>
                      <a:picLocks noChangeAspect="1"/>
                    </pic:cNvPicPr>
                  </pic:nvPicPr>
                  <pic:blipFill>
                    <a:blip r:embed="rId5"/>
                    <a:srcRect b="10547"/>
                    <a:stretch>
                      <a:fillRect/>
                    </a:stretch>
                  </pic:blipFill>
                  <pic:spPr>
                    <a:xfrm>
                      <a:off x="0" y="0"/>
                      <a:ext cx="5271135" cy="2865120"/>
                    </a:xfrm>
                    <a:prstGeom prst="rect">
                      <a:avLst/>
                    </a:prstGeom>
                  </pic:spPr>
                </pic:pic>
              </a:graphicData>
            </a:graphic>
          </wp:inline>
        </w:drawing>
      </w:r>
    </w:p>
    <w:p w14:paraId="235EF76C">
      <w:pPr>
        <w:spacing w:line="240" w:lineRule="auto"/>
        <w:rPr>
          <w:rFonts w:hint="default" w:ascii="Times New Roman" w:hAnsi="Times New Roman" w:cs="Times New Roman"/>
          <w:b w:val="0"/>
          <w:bCs/>
          <w:sz w:val="24"/>
          <w:szCs w:val="24"/>
          <w:lang w:val="en-US" w:eastAsia="zh-CN"/>
        </w:rPr>
      </w:pPr>
      <w:r>
        <w:rPr>
          <w:rFonts w:hint="default" w:ascii="Times New Roman" w:hAnsi="Times New Roman" w:cs="Times New Roman"/>
          <w:b/>
          <w:bCs w:val="0"/>
          <w:sz w:val="24"/>
          <w:szCs w:val="24"/>
          <w:lang w:val="en-GB" w:eastAsia="zh-CN"/>
        </w:rPr>
        <w:t>Figure S2.</w:t>
      </w:r>
      <w:r>
        <w:rPr>
          <w:rFonts w:hint="default" w:ascii="Times New Roman" w:hAnsi="Times New Roman" w:cs="Times New Roman"/>
          <w:b w:val="0"/>
          <w:bCs/>
          <w:sz w:val="24"/>
          <w:szCs w:val="24"/>
          <w:lang w:val="en-GB" w:eastAsia="zh-CN"/>
        </w:rPr>
        <w:t xml:space="preserve"> Visual </w:t>
      </w:r>
      <w:r>
        <w:rPr>
          <w:rFonts w:hint="default" w:ascii="Times New Roman" w:hAnsi="Times New Roman" w:eastAsia="宋体" w:cs="Times New Roman"/>
          <w:bCs/>
          <w:sz w:val="24"/>
          <w:lang w:val="en-GB"/>
        </w:rPr>
        <w:t>assessment of covariate balance before and after overlap weighting</w:t>
      </w:r>
      <w:r>
        <w:rPr>
          <w:rFonts w:hint="default" w:ascii="Times New Roman" w:hAnsi="Times New Roman" w:cs="Times New Roman"/>
          <w:b w:val="0"/>
          <w:bCs/>
          <w:sz w:val="24"/>
          <w:szCs w:val="24"/>
          <w:lang w:val="en-GB" w:eastAsia="zh-CN"/>
        </w:rPr>
        <w:t>.</w:t>
      </w:r>
    </w:p>
    <w:p w14:paraId="1879F197">
      <w:pPr>
        <w:pStyle w:val="11"/>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eastAsia="Times New Roman" w:cs="Times New Roman"/>
          <w:sz w:val="20"/>
          <w:szCs w:val="20"/>
          <w:lang w:val="en-GB" w:eastAsia="zh-CN"/>
        </w:rPr>
        <w:t>Note: Dashed vertical lines at 0.1 indicate</w:t>
      </w:r>
      <w:r>
        <w:rPr>
          <w:rFonts w:hint="default" w:ascii="Times New Roman" w:hAnsi="Times New Roman" w:cs="Times New Roman"/>
          <w:sz w:val="20"/>
          <w:szCs w:val="20"/>
          <w:lang w:val="en-GB" w:eastAsia="zh-CN"/>
        </w:rPr>
        <w:t xml:space="preserve"> </w:t>
      </w:r>
      <w:r>
        <w:rPr>
          <w:rFonts w:hint="default" w:ascii="Times New Roman" w:hAnsi="Times New Roman" w:eastAsia="Times New Roman" w:cs="Times New Roman"/>
          <w:sz w:val="20"/>
          <w:szCs w:val="20"/>
          <w:lang w:val="en-GB" w:eastAsia="zh-CN"/>
        </w:rPr>
        <w:t xml:space="preserve">conventional thresholds for balance. The short </w:t>
      </w:r>
      <w:r>
        <w:rPr>
          <w:rFonts w:hint="default" w:ascii="Times New Roman" w:hAnsi="Times New Roman" w:cs="Times New Roman"/>
          <w:sz w:val="20"/>
          <w:szCs w:val="20"/>
          <w:lang w:val="en-GB" w:eastAsia="zh-CN"/>
        </w:rPr>
        <w:t>dashed line at 0.05 indicates excellent balance. All covariates achieved excellent balance (SMD &lt; 0.01) after weighting.</w:t>
      </w:r>
    </w:p>
    <w:p w14:paraId="1B12A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ordia New">
    <w:altName w:val="Microsoft Sans Serif"/>
    <w:panose1 w:val="020B0304020202020204"/>
    <w:charset w:val="DE"/>
    <w:family w:val="swiss"/>
    <w:pitch w:val="default"/>
    <w:sig w:usb0="00000000" w:usb1="00000000" w:usb2="00000000" w:usb3="00000000" w:csb0="0001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A3684"/>
    <w:rsid w:val="3C2564BB"/>
    <w:rsid w:val="4F9A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GB"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GB" w:eastAsia="zh-CN" w:bidi="ar"/>
    </w:rPr>
  </w:style>
  <w:style w:type="table" w:styleId="4">
    <w:name w:val="Light Grid Accent 1"/>
    <w:basedOn w:val="3"/>
    <w:qFormat/>
    <w:uiPriority w:val="62"/>
    <w:pPr>
      <w:spacing w:after="0" w:line="240" w:lineRule="auto"/>
    </w:pPr>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18" w:space="0"/>
          <w:right w:val="single" w:color="4874CB"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shd w:val="clear" w:color="auto" w:fill="D1DCF2" w:themeFill="accent1" w:themeFillTint="3F"/>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shd w:val="clear" w:color="auto" w:fill="D1DCF2" w:themeFill="accent1" w:themeFillTint="3F"/>
      </w:tcPr>
    </w:tblStylePr>
    <w:tblStylePr w:type="band2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tcPr>
    </w:tblStylePr>
  </w:style>
  <w:style w:type="character" w:styleId="6">
    <w:name w:val="Strong"/>
    <w:basedOn w:val="5"/>
    <w:qFormat/>
    <w:uiPriority w:val="0"/>
    <w:rPr>
      <w:b/>
    </w:rPr>
  </w:style>
  <w:style w:type="paragraph" w:customStyle="1" w:styleId="7">
    <w:name w:val="MDPI_2.1_heading1"/>
    <w:qFormat/>
    <w:uiPriority w:val="0"/>
    <w:pPr>
      <w:adjustRightInd w:val="0"/>
      <w:snapToGrid w:val="0"/>
      <w:spacing w:before="240" w:after="60" w:line="280" w:lineRule="atLeast"/>
      <w:ind w:left="2608"/>
      <w:outlineLvl w:val="0"/>
    </w:pPr>
    <w:rPr>
      <w:rFonts w:ascii="Palatino Linotype" w:hAnsi="Palatino Linotype" w:eastAsia="Times New Roman" w:cs="Times New Roman"/>
      <w:b/>
      <w:snapToGrid w:val="0"/>
      <w:color w:val="000000"/>
      <w:sz w:val="24"/>
      <w:szCs w:val="22"/>
      <w:lang w:val="en-GB" w:eastAsia="de-DE" w:bidi="en-US"/>
    </w:rPr>
  </w:style>
  <w:style w:type="paragraph" w:customStyle="1" w:styleId="8">
    <w:name w:val="MDPI_4.1_table_caption"/>
    <w:qFormat/>
    <w:uiPriority w:val="0"/>
    <w:pPr>
      <w:adjustRightInd w:val="0"/>
      <w:snapToGrid w:val="0"/>
      <w:spacing w:before="240" w:after="120" w:line="280" w:lineRule="atLeast"/>
      <w:ind w:left="2608"/>
      <w:jc w:val="both"/>
    </w:pPr>
    <w:rPr>
      <w:rFonts w:ascii="Palatino Linotype" w:hAnsi="Palatino Linotype" w:eastAsia="Times New Roman" w:cs="Cordia New"/>
      <w:color w:val="000000"/>
      <w:sz w:val="18"/>
      <w:szCs w:val="22"/>
      <w:lang w:val="en-GB" w:eastAsia="de-DE" w:bidi="en-US"/>
    </w:rPr>
  </w:style>
  <w:style w:type="character" w:customStyle="1" w:styleId="9">
    <w:name w:val="font21"/>
    <w:basedOn w:val="5"/>
    <w:qFormat/>
    <w:uiPriority w:val="0"/>
    <w:rPr>
      <w:rFonts w:ascii="Calibri" w:hAnsi="Calibri" w:cs="Calibri"/>
      <w:color w:val="08090C"/>
      <w:sz w:val="20"/>
      <w:szCs w:val="20"/>
      <w:u w:val="none"/>
    </w:rPr>
  </w:style>
  <w:style w:type="character" w:customStyle="1" w:styleId="10">
    <w:name w:val="font11"/>
    <w:basedOn w:val="5"/>
    <w:qFormat/>
    <w:uiPriority w:val="0"/>
    <w:rPr>
      <w:rFonts w:hint="default" w:ascii="Palatino Linotype" w:hAnsi="Palatino Linotype" w:eastAsia="Palatino Linotype" w:cs="Palatino Linotype"/>
      <w:color w:val="08090C"/>
      <w:sz w:val="20"/>
      <w:szCs w:val="20"/>
      <w:u w:val="none"/>
    </w:rPr>
  </w:style>
  <w:style w:type="paragraph" w:customStyle="1" w:styleId="11">
    <w:name w:val="MDPI_4.3_table_footer"/>
    <w:next w:val="12"/>
    <w:qFormat/>
    <w:uiPriority w:val="0"/>
    <w:pPr>
      <w:adjustRightInd w:val="0"/>
      <w:snapToGrid w:val="0"/>
      <w:spacing w:line="280" w:lineRule="atLeast"/>
      <w:ind w:left="2608"/>
      <w:jc w:val="both"/>
    </w:pPr>
    <w:rPr>
      <w:rFonts w:ascii="Palatino Linotype" w:hAnsi="Palatino Linotype" w:eastAsia="Times New Roman" w:cs="Cordia New"/>
      <w:color w:val="000000"/>
      <w:sz w:val="18"/>
      <w:szCs w:val="22"/>
      <w:lang w:val="en-GB" w:eastAsia="de-DE" w:bidi="en-US"/>
    </w:rPr>
  </w:style>
  <w:style w:type="paragraph" w:customStyle="1" w:styleId="12">
    <w:name w:val="MDPI_3.1_text"/>
    <w:qFormat/>
    <w:uiPriority w:val="0"/>
    <w:pPr>
      <w:adjustRightInd w:val="0"/>
      <w:snapToGrid w:val="0"/>
      <w:spacing w:line="280" w:lineRule="atLeast"/>
      <w:ind w:left="2608" w:firstLine="425"/>
      <w:jc w:val="both"/>
    </w:pPr>
    <w:rPr>
      <w:rFonts w:ascii="Palatino Linotype" w:hAnsi="Palatino Linotype" w:eastAsia="Times New Roman" w:cs="Times New Roman"/>
      <w:snapToGrid w:val="0"/>
      <w:color w:val="000000"/>
      <w:szCs w:val="22"/>
      <w:lang w:val="en-GB" w:eastAsia="de-DE"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2025-11-25T13:17:00Z</dcterms:created>
  <dc:creator>admin</dc:creator>
  <cp:lastModifiedBy>admin</cp:lastModifiedBy>
  <dcterms:modified xsi:type="dcterms:W3CDTF">2025-11-25T13:20:08Z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7EC1B5B8CD4647109F6CC7A74B1A263B_11</vt:lpwstr>
  </property>
  <property fmtid="{D5CDD505-2E9C-101B-9397-08002B2CF9AE}" pid="4" name="KSOTemplateDocerSaveRecord">
    <vt:lpwstr>eyJoZGlkIjoiM2E0ODBkYjJhODc0MTAzODJjNzEzZGFiMWQzYmI5MjYiLCJ1c2VySWQiOiIxNTU3NTEwMzk0In0=</vt:lpwstr>
  </property>
</Properties>
</file>