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98F7B" w14:textId="77777777" w:rsidR="00241D47" w:rsidRPr="0028626E" w:rsidRDefault="00241D47" w:rsidP="00241D47">
      <w:pPr>
        <w:spacing w:line="480" w:lineRule="auto"/>
        <w:jc w:val="both"/>
        <w:rPr>
          <w:rFonts w:ascii="Times New Roman" w:hAnsi="Times New Roman" w:cs="Times New Roman"/>
          <w:color w:val="000000" w:themeColor="text1"/>
          <w:sz w:val="24"/>
          <w:szCs w:val="24"/>
        </w:rPr>
      </w:pPr>
      <w:r w:rsidRPr="0028626E">
        <w:rPr>
          <w:rFonts w:ascii="Times New Roman" w:eastAsia="Times New Roman" w:hAnsi="Times New Roman" w:cs="Times New Roman"/>
          <w:b/>
          <w:bCs/>
          <w:color w:val="000000" w:themeColor="text1"/>
          <w:kern w:val="0"/>
          <w:sz w:val="24"/>
          <w:szCs w:val="24"/>
          <w14:ligatures w14:val="none"/>
        </w:rPr>
        <w:t>Supplement Figure 1</w:t>
      </w:r>
      <w:r w:rsidRPr="0028626E">
        <w:rPr>
          <w:rFonts w:ascii="Times New Roman" w:hAnsi="Times New Roman" w:cs="Times New Roman"/>
          <w:b/>
          <w:bCs/>
          <w:color w:val="000000" w:themeColor="text1"/>
          <w:sz w:val="24"/>
          <w:szCs w:val="24"/>
        </w:rPr>
        <w:t>. Morphology and characterization of GXIPC1.</w:t>
      </w:r>
      <w:r w:rsidRPr="0028626E">
        <w:rPr>
          <w:rFonts w:ascii="Times New Roman" w:hAnsi="Times New Roman" w:cs="Times New Roman"/>
          <w:color w:val="000000" w:themeColor="text1"/>
          <w:sz w:val="24"/>
          <w:szCs w:val="24"/>
        </w:rPr>
        <w:t xml:space="preserve"> (A) Representative micrographs showing the spindel shape morphology of GXIPC1. (B) Multipotent differentiation assays confirmed the ability of GXIPC1 to differentiate into adipogenic (Oil Red O staining), osteogenic (Alizarin Red staining), and chondrogenic (Alcian Blue staining) lineages. (C) Flow cytometry analysis demonstrated that GXIPC1 were positive for CD73, CD90, and CD105, but negative for CD14, CD19, CD34, CD45, and HLA-DR. FITC: fluorescein isothiocyanate; HLA-DR: human leukocyte antigen D receptor; PE: phycoerythrin.</w:t>
      </w:r>
    </w:p>
    <w:p w14:paraId="1D122413" w14:textId="77777777" w:rsidR="00241D47" w:rsidRPr="0028626E" w:rsidRDefault="00241D47" w:rsidP="00241D47">
      <w:pPr>
        <w:spacing w:after="0" w:line="480" w:lineRule="auto"/>
        <w:jc w:val="both"/>
        <w:rPr>
          <w:rFonts w:ascii="Times New Roman" w:hAnsi="Times New Roman" w:cs="Times New Roman"/>
          <w:noProof/>
          <w:color w:val="000000" w:themeColor="text1"/>
          <w:sz w:val="24"/>
          <w:szCs w:val="24"/>
        </w:rPr>
      </w:pPr>
    </w:p>
    <w:p w14:paraId="5BFE9DD4" w14:textId="77777777" w:rsidR="00241D47" w:rsidRPr="0028626E" w:rsidRDefault="00241D47" w:rsidP="00241D47">
      <w:pPr>
        <w:spacing w:after="0" w:line="480" w:lineRule="auto"/>
        <w:jc w:val="both"/>
        <w:rPr>
          <w:rFonts w:ascii="Times New Roman" w:hAnsi="Times New Roman" w:cs="Times New Roman"/>
          <w:noProof/>
          <w:color w:val="000000" w:themeColor="text1"/>
          <w:sz w:val="24"/>
          <w:szCs w:val="24"/>
        </w:rPr>
      </w:pPr>
    </w:p>
    <w:p w14:paraId="51F9BF4E" w14:textId="77777777" w:rsidR="00241D47" w:rsidRPr="0028626E" w:rsidRDefault="00241D47" w:rsidP="00241D47">
      <w:pPr>
        <w:spacing w:after="0" w:line="480" w:lineRule="auto"/>
        <w:jc w:val="both"/>
        <w:rPr>
          <w:rFonts w:ascii="Times New Roman" w:hAnsi="Times New Roman" w:cs="Times New Roman"/>
          <w:noProof/>
          <w:color w:val="000000" w:themeColor="text1"/>
          <w:sz w:val="24"/>
          <w:szCs w:val="24"/>
        </w:rPr>
      </w:pPr>
    </w:p>
    <w:p w14:paraId="752D05C0" w14:textId="77777777" w:rsidR="00241D47" w:rsidRPr="0028626E" w:rsidRDefault="00241D47" w:rsidP="00241D47">
      <w:pPr>
        <w:spacing w:after="0" w:line="480" w:lineRule="auto"/>
        <w:jc w:val="both"/>
        <w:rPr>
          <w:rFonts w:ascii="Times New Roman" w:hAnsi="Times New Roman" w:cs="Times New Roman"/>
          <w:noProof/>
          <w:color w:val="000000" w:themeColor="text1"/>
          <w:sz w:val="24"/>
          <w:szCs w:val="24"/>
        </w:rPr>
      </w:pPr>
    </w:p>
    <w:p w14:paraId="5B427E99" w14:textId="77777777" w:rsidR="00241D47" w:rsidRPr="0028626E" w:rsidRDefault="00241D47" w:rsidP="00241D47">
      <w:pPr>
        <w:spacing w:after="0" w:line="480" w:lineRule="auto"/>
        <w:jc w:val="both"/>
        <w:rPr>
          <w:rFonts w:ascii="Times New Roman" w:hAnsi="Times New Roman" w:cs="Times New Roman"/>
          <w:noProof/>
          <w:color w:val="000000" w:themeColor="text1"/>
          <w:sz w:val="24"/>
          <w:szCs w:val="24"/>
        </w:rPr>
      </w:pPr>
    </w:p>
    <w:p w14:paraId="20FFAA7F" w14:textId="77777777" w:rsidR="00241D47" w:rsidRPr="0028626E" w:rsidRDefault="00241D47" w:rsidP="00241D47">
      <w:pPr>
        <w:spacing w:after="0" w:line="480" w:lineRule="auto"/>
        <w:jc w:val="both"/>
        <w:rPr>
          <w:rFonts w:ascii="Times New Roman" w:hAnsi="Times New Roman" w:cs="Times New Roman"/>
          <w:noProof/>
          <w:color w:val="000000" w:themeColor="text1"/>
          <w:sz w:val="24"/>
          <w:szCs w:val="24"/>
        </w:rPr>
      </w:pPr>
    </w:p>
    <w:p w14:paraId="0B3C87BB" w14:textId="77777777" w:rsidR="00241D47" w:rsidRPr="0028626E" w:rsidRDefault="00241D47" w:rsidP="00241D47">
      <w:pPr>
        <w:spacing w:after="0" w:line="480" w:lineRule="auto"/>
        <w:jc w:val="both"/>
        <w:rPr>
          <w:rFonts w:ascii="Times New Roman" w:hAnsi="Times New Roman" w:cs="Times New Roman"/>
          <w:noProof/>
          <w:color w:val="000000" w:themeColor="text1"/>
          <w:sz w:val="24"/>
          <w:szCs w:val="24"/>
        </w:rPr>
      </w:pPr>
    </w:p>
    <w:p w14:paraId="2C2FD040" w14:textId="77777777" w:rsidR="00241D47" w:rsidRPr="0028626E" w:rsidRDefault="00241D47" w:rsidP="00241D47">
      <w:pPr>
        <w:spacing w:after="0" w:line="480" w:lineRule="auto"/>
        <w:jc w:val="both"/>
        <w:rPr>
          <w:rFonts w:ascii="Times New Roman" w:hAnsi="Times New Roman" w:cs="Times New Roman"/>
          <w:noProof/>
          <w:color w:val="000000" w:themeColor="text1"/>
          <w:sz w:val="24"/>
          <w:szCs w:val="24"/>
        </w:rPr>
      </w:pPr>
    </w:p>
    <w:p w14:paraId="4154ED62" w14:textId="77777777" w:rsidR="00241D47" w:rsidRPr="0028626E" w:rsidRDefault="00241D47" w:rsidP="00241D47">
      <w:pPr>
        <w:spacing w:after="0" w:line="480" w:lineRule="auto"/>
        <w:jc w:val="both"/>
        <w:rPr>
          <w:rFonts w:ascii="Times New Roman" w:hAnsi="Times New Roman" w:cs="Times New Roman"/>
          <w:noProof/>
          <w:color w:val="000000" w:themeColor="text1"/>
          <w:sz w:val="24"/>
          <w:szCs w:val="24"/>
        </w:rPr>
      </w:pPr>
    </w:p>
    <w:p w14:paraId="7223A30A" w14:textId="77777777" w:rsidR="00241D47" w:rsidRPr="0028626E" w:rsidRDefault="00241D47" w:rsidP="00241D47">
      <w:pPr>
        <w:spacing w:after="0" w:line="480" w:lineRule="auto"/>
        <w:jc w:val="both"/>
        <w:rPr>
          <w:rFonts w:ascii="Times New Roman" w:hAnsi="Times New Roman" w:cs="Times New Roman"/>
          <w:noProof/>
          <w:color w:val="000000" w:themeColor="text1"/>
          <w:sz w:val="24"/>
          <w:szCs w:val="24"/>
        </w:rPr>
      </w:pPr>
    </w:p>
    <w:p w14:paraId="5C3299B0" w14:textId="77777777" w:rsidR="00241D47" w:rsidRPr="0028626E" w:rsidRDefault="00241D47" w:rsidP="00241D47">
      <w:pPr>
        <w:spacing w:after="0" w:line="480" w:lineRule="auto"/>
        <w:jc w:val="both"/>
        <w:rPr>
          <w:rFonts w:ascii="Times New Roman" w:hAnsi="Times New Roman" w:cs="Times New Roman"/>
          <w:noProof/>
          <w:color w:val="000000" w:themeColor="text1"/>
          <w:sz w:val="24"/>
          <w:szCs w:val="24"/>
        </w:rPr>
      </w:pPr>
    </w:p>
    <w:p w14:paraId="1C3ED3E0" w14:textId="77777777" w:rsidR="00241D47" w:rsidRPr="0028626E" w:rsidRDefault="00241D47" w:rsidP="00241D47">
      <w:pPr>
        <w:spacing w:after="0" w:line="480" w:lineRule="auto"/>
        <w:jc w:val="both"/>
        <w:rPr>
          <w:rFonts w:ascii="Times New Roman" w:hAnsi="Times New Roman" w:cs="Times New Roman"/>
          <w:noProof/>
          <w:color w:val="000000" w:themeColor="text1"/>
          <w:sz w:val="24"/>
          <w:szCs w:val="24"/>
        </w:rPr>
      </w:pPr>
    </w:p>
    <w:p w14:paraId="3152F12C" w14:textId="77777777" w:rsidR="00241D47" w:rsidRPr="0028626E" w:rsidRDefault="00241D47" w:rsidP="00241D47">
      <w:pPr>
        <w:spacing w:after="0" w:line="480" w:lineRule="auto"/>
        <w:jc w:val="both"/>
        <w:rPr>
          <w:rFonts w:ascii="Times New Roman" w:hAnsi="Times New Roman" w:cs="Times New Roman"/>
          <w:noProof/>
          <w:color w:val="000000" w:themeColor="text1"/>
          <w:sz w:val="24"/>
          <w:szCs w:val="24"/>
        </w:rPr>
      </w:pPr>
    </w:p>
    <w:p w14:paraId="55FAF2AF" w14:textId="77777777" w:rsidR="00241D47" w:rsidRPr="0028626E" w:rsidRDefault="00241D47" w:rsidP="00241D47">
      <w:pPr>
        <w:spacing w:after="0" w:line="480" w:lineRule="auto"/>
        <w:jc w:val="both"/>
        <w:rPr>
          <w:rFonts w:ascii="Times New Roman" w:hAnsi="Times New Roman" w:cs="Times New Roman"/>
          <w:noProof/>
          <w:color w:val="000000" w:themeColor="text1"/>
          <w:sz w:val="24"/>
          <w:szCs w:val="24"/>
        </w:rPr>
      </w:pPr>
    </w:p>
    <w:p w14:paraId="173D0B47" w14:textId="77777777" w:rsidR="00241D47" w:rsidRPr="0028626E" w:rsidRDefault="00241D47" w:rsidP="00241D47">
      <w:pPr>
        <w:spacing w:after="0" w:line="480" w:lineRule="auto"/>
        <w:jc w:val="both"/>
        <w:rPr>
          <w:rFonts w:ascii="Times New Roman" w:hAnsi="Times New Roman" w:cs="Times New Roman"/>
          <w:noProof/>
          <w:color w:val="000000" w:themeColor="text1"/>
          <w:sz w:val="24"/>
          <w:szCs w:val="24"/>
        </w:rPr>
      </w:pPr>
    </w:p>
    <w:p w14:paraId="1BE66542" w14:textId="77777777" w:rsidR="00241D47" w:rsidRPr="0028626E" w:rsidRDefault="00241D47" w:rsidP="00241D47">
      <w:pPr>
        <w:spacing w:after="0" w:line="480" w:lineRule="auto"/>
        <w:jc w:val="both"/>
        <w:rPr>
          <w:rFonts w:ascii="Times New Roman" w:hAnsi="Times New Roman" w:cs="Times New Roman"/>
          <w:noProof/>
          <w:color w:val="000000" w:themeColor="text1"/>
          <w:sz w:val="24"/>
          <w:szCs w:val="24"/>
        </w:rPr>
      </w:pPr>
    </w:p>
    <w:p w14:paraId="70C74CDF" w14:textId="77777777" w:rsidR="00241D47" w:rsidRPr="0028626E" w:rsidRDefault="00241D47" w:rsidP="00241D47">
      <w:pPr>
        <w:spacing w:after="0" w:line="480" w:lineRule="auto"/>
        <w:jc w:val="both"/>
        <w:rPr>
          <w:rFonts w:ascii="Times New Roman" w:eastAsia="Times New Roman" w:hAnsi="Times New Roman" w:cs="Times New Roman"/>
          <w:b/>
          <w:bCs/>
          <w:color w:val="000000" w:themeColor="text1"/>
          <w:kern w:val="0"/>
          <w:sz w:val="24"/>
          <w:szCs w:val="24"/>
          <w14:ligatures w14:val="none"/>
        </w:rPr>
      </w:pPr>
      <w:r w:rsidRPr="0028626E">
        <w:rPr>
          <w:rFonts w:ascii="Times New Roman" w:eastAsia="Times New Roman" w:hAnsi="Times New Roman" w:cs="Times New Roman"/>
          <w:b/>
          <w:bCs/>
          <w:color w:val="000000" w:themeColor="text1"/>
          <w:kern w:val="0"/>
          <w:sz w:val="24"/>
          <w:szCs w:val="24"/>
          <w14:ligatures w14:val="none"/>
        </w:rPr>
        <w:lastRenderedPageBreak/>
        <w:t xml:space="preserve">Supplement Figure 2. Longitudinal trends in pulse rate, blood pressure, and temperature over 6 months. </w:t>
      </w:r>
      <w:r w:rsidRPr="0028626E">
        <w:rPr>
          <w:rFonts w:ascii="Times New Roman" w:eastAsia="Times New Roman" w:hAnsi="Times New Roman" w:cs="Times New Roman"/>
          <w:color w:val="000000" w:themeColor="text1"/>
          <w:kern w:val="0"/>
          <w:sz w:val="24"/>
          <w:szCs w:val="24"/>
          <w14:ligatures w14:val="none"/>
        </w:rPr>
        <w:t>Pulse rate and body temperature are presented as mean (standard deviation) at baseline, 1 month, 3 months, and 6 months. Blood pressure measurements are shown as median (interpercentile range), including systolic and diastolic values for each timepoint. All parameters remained within clinically acceptable ranges throughout the study period.</w:t>
      </w:r>
    </w:p>
    <w:p w14:paraId="28DCF42F" w14:textId="77777777" w:rsidR="00241D47" w:rsidRPr="0028626E" w:rsidRDefault="00241D47" w:rsidP="00241D47">
      <w:pPr>
        <w:spacing w:after="0" w:line="480" w:lineRule="auto"/>
        <w:jc w:val="both"/>
        <w:rPr>
          <w:rFonts w:ascii="Times New Roman" w:eastAsia="Times New Roman" w:hAnsi="Times New Roman" w:cs="Times New Roman"/>
          <w:b/>
          <w:bCs/>
          <w:color w:val="000000" w:themeColor="text1"/>
          <w:kern w:val="0"/>
          <w:sz w:val="24"/>
          <w:szCs w:val="24"/>
          <w14:ligatures w14:val="none"/>
        </w:rPr>
      </w:pPr>
    </w:p>
    <w:p w14:paraId="3F907B94" w14:textId="77777777" w:rsidR="00241D47" w:rsidRPr="0028626E" w:rsidRDefault="00241D47" w:rsidP="00241D47">
      <w:pPr>
        <w:spacing w:after="0" w:line="480" w:lineRule="auto"/>
        <w:jc w:val="both"/>
        <w:rPr>
          <w:rFonts w:ascii="Times New Roman" w:eastAsia="Times New Roman" w:hAnsi="Times New Roman" w:cs="Times New Roman"/>
          <w:b/>
          <w:bCs/>
          <w:color w:val="000000" w:themeColor="text1"/>
          <w:kern w:val="0"/>
          <w:sz w:val="24"/>
          <w:szCs w:val="24"/>
          <w14:ligatures w14:val="none"/>
        </w:rPr>
      </w:pPr>
    </w:p>
    <w:p w14:paraId="24E1A1B4" w14:textId="77777777" w:rsidR="00241D47" w:rsidRPr="0028626E" w:rsidRDefault="00241D47" w:rsidP="00241D47">
      <w:pPr>
        <w:spacing w:after="0" w:line="480" w:lineRule="auto"/>
        <w:jc w:val="both"/>
        <w:rPr>
          <w:rFonts w:ascii="Times New Roman" w:eastAsia="Times New Roman" w:hAnsi="Times New Roman" w:cs="Times New Roman"/>
          <w:b/>
          <w:bCs/>
          <w:color w:val="000000" w:themeColor="text1"/>
          <w:kern w:val="0"/>
          <w:sz w:val="24"/>
          <w:szCs w:val="24"/>
          <w14:ligatures w14:val="none"/>
        </w:rPr>
      </w:pPr>
    </w:p>
    <w:p w14:paraId="7F052E0F" w14:textId="77777777" w:rsidR="00241D47" w:rsidRPr="0028626E" w:rsidRDefault="00241D47" w:rsidP="00241D47">
      <w:pPr>
        <w:spacing w:after="0" w:line="480" w:lineRule="auto"/>
        <w:jc w:val="both"/>
        <w:rPr>
          <w:rFonts w:ascii="Times New Roman" w:eastAsia="Times New Roman" w:hAnsi="Times New Roman" w:cs="Times New Roman"/>
          <w:b/>
          <w:bCs/>
          <w:color w:val="000000" w:themeColor="text1"/>
          <w:kern w:val="0"/>
          <w:sz w:val="24"/>
          <w:szCs w:val="24"/>
          <w14:ligatures w14:val="none"/>
        </w:rPr>
      </w:pPr>
    </w:p>
    <w:p w14:paraId="04C4F415" w14:textId="77777777" w:rsidR="00241D47" w:rsidRPr="0028626E" w:rsidRDefault="00241D47" w:rsidP="00241D47">
      <w:pPr>
        <w:spacing w:after="0" w:line="480" w:lineRule="auto"/>
        <w:jc w:val="both"/>
        <w:rPr>
          <w:rFonts w:ascii="Times New Roman" w:eastAsia="Times New Roman" w:hAnsi="Times New Roman" w:cs="Times New Roman"/>
          <w:b/>
          <w:bCs/>
          <w:color w:val="000000" w:themeColor="text1"/>
          <w:kern w:val="0"/>
          <w:sz w:val="24"/>
          <w:szCs w:val="24"/>
          <w14:ligatures w14:val="none"/>
        </w:rPr>
      </w:pPr>
    </w:p>
    <w:p w14:paraId="12D47C35" w14:textId="77777777" w:rsidR="00241D47" w:rsidRPr="0028626E" w:rsidRDefault="00241D47" w:rsidP="00241D47">
      <w:pPr>
        <w:spacing w:after="0" w:line="480" w:lineRule="auto"/>
        <w:jc w:val="both"/>
        <w:rPr>
          <w:rFonts w:ascii="Times New Roman" w:hAnsi="Times New Roman" w:cs="Times New Roman"/>
          <w:noProof/>
          <w:color w:val="000000" w:themeColor="text1"/>
          <w:sz w:val="24"/>
          <w:szCs w:val="24"/>
        </w:rPr>
      </w:pPr>
    </w:p>
    <w:p w14:paraId="7CADC807" w14:textId="77777777" w:rsidR="00241D47" w:rsidRPr="0028626E" w:rsidRDefault="00241D47" w:rsidP="00241D47">
      <w:pPr>
        <w:spacing w:after="0" w:line="480" w:lineRule="auto"/>
        <w:jc w:val="both"/>
        <w:rPr>
          <w:rFonts w:ascii="Times New Roman" w:hAnsi="Times New Roman" w:cs="Times New Roman"/>
          <w:noProof/>
          <w:color w:val="000000" w:themeColor="text1"/>
          <w:sz w:val="24"/>
          <w:szCs w:val="24"/>
        </w:rPr>
      </w:pPr>
    </w:p>
    <w:p w14:paraId="31DFBF63" w14:textId="77777777" w:rsidR="00241D47" w:rsidRPr="0028626E" w:rsidRDefault="00241D47" w:rsidP="00241D47">
      <w:pPr>
        <w:spacing w:after="0" w:line="480" w:lineRule="auto"/>
        <w:jc w:val="both"/>
        <w:rPr>
          <w:rFonts w:ascii="Times New Roman" w:hAnsi="Times New Roman" w:cs="Times New Roman"/>
          <w:noProof/>
          <w:color w:val="000000" w:themeColor="text1"/>
          <w:sz w:val="24"/>
          <w:szCs w:val="24"/>
        </w:rPr>
      </w:pPr>
    </w:p>
    <w:p w14:paraId="6FBE02C4" w14:textId="77777777" w:rsidR="00241D47" w:rsidRPr="0028626E" w:rsidRDefault="00241D47" w:rsidP="00241D47">
      <w:pPr>
        <w:spacing w:after="0" w:line="480" w:lineRule="auto"/>
        <w:jc w:val="both"/>
        <w:rPr>
          <w:rFonts w:ascii="Times New Roman" w:hAnsi="Times New Roman" w:cs="Times New Roman"/>
          <w:noProof/>
          <w:color w:val="000000" w:themeColor="text1"/>
          <w:sz w:val="24"/>
          <w:szCs w:val="24"/>
        </w:rPr>
      </w:pPr>
    </w:p>
    <w:p w14:paraId="677D162E" w14:textId="77777777" w:rsidR="00241D47" w:rsidRPr="0028626E" w:rsidRDefault="00241D47" w:rsidP="00241D47">
      <w:pPr>
        <w:spacing w:after="0" w:line="480" w:lineRule="auto"/>
        <w:jc w:val="both"/>
        <w:rPr>
          <w:rFonts w:ascii="Times New Roman" w:hAnsi="Times New Roman" w:cs="Times New Roman"/>
          <w:noProof/>
          <w:color w:val="000000" w:themeColor="text1"/>
          <w:sz w:val="24"/>
          <w:szCs w:val="24"/>
        </w:rPr>
      </w:pPr>
    </w:p>
    <w:p w14:paraId="44C8E204" w14:textId="77777777" w:rsidR="00241D47" w:rsidRPr="0028626E" w:rsidRDefault="00241D47" w:rsidP="00241D47">
      <w:pPr>
        <w:spacing w:after="0" w:line="480" w:lineRule="auto"/>
        <w:jc w:val="both"/>
        <w:rPr>
          <w:rFonts w:ascii="Times New Roman" w:hAnsi="Times New Roman" w:cs="Times New Roman"/>
          <w:noProof/>
          <w:color w:val="000000" w:themeColor="text1"/>
          <w:sz w:val="24"/>
          <w:szCs w:val="24"/>
        </w:rPr>
      </w:pPr>
    </w:p>
    <w:p w14:paraId="69937E3B" w14:textId="77777777" w:rsidR="00241D47" w:rsidRPr="0028626E" w:rsidRDefault="00241D47" w:rsidP="00241D47">
      <w:pPr>
        <w:spacing w:after="0" w:line="480" w:lineRule="auto"/>
        <w:jc w:val="both"/>
        <w:rPr>
          <w:rFonts w:ascii="Times New Roman" w:hAnsi="Times New Roman" w:cs="Times New Roman"/>
          <w:noProof/>
          <w:color w:val="000000" w:themeColor="text1"/>
          <w:sz w:val="24"/>
          <w:szCs w:val="24"/>
        </w:rPr>
      </w:pPr>
    </w:p>
    <w:p w14:paraId="5A5E81E9" w14:textId="77777777" w:rsidR="00241D47" w:rsidRPr="0028626E" w:rsidRDefault="00241D47" w:rsidP="00241D47">
      <w:pPr>
        <w:spacing w:after="0" w:line="480" w:lineRule="auto"/>
        <w:jc w:val="both"/>
        <w:rPr>
          <w:rFonts w:ascii="Times New Roman" w:hAnsi="Times New Roman" w:cs="Times New Roman"/>
          <w:noProof/>
          <w:color w:val="000000" w:themeColor="text1"/>
          <w:sz w:val="24"/>
          <w:szCs w:val="24"/>
        </w:rPr>
      </w:pPr>
    </w:p>
    <w:p w14:paraId="76AAB7BC" w14:textId="77777777" w:rsidR="00241D47" w:rsidRPr="0028626E" w:rsidRDefault="00241D47" w:rsidP="00241D47">
      <w:pPr>
        <w:spacing w:after="0" w:line="480" w:lineRule="auto"/>
        <w:jc w:val="both"/>
        <w:rPr>
          <w:rFonts w:ascii="Times New Roman" w:hAnsi="Times New Roman" w:cs="Times New Roman"/>
          <w:noProof/>
          <w:color w:val="000000" w:themeColor="text1"/>
          <w:sz w:val="24"/>
          <w:szCs w:val="24"/>
        </w:rPr>
      </w:pPr>
    </w:p>
    <w:p w14:paraId="0E579D50" w14:textId="77777777" w:rsidR="00241D47" w:rsidRPr="0028626E" w:rsidRDefault="00241D47" w:rsidP="00241D47">
      <w:pPr>
        <w:spacing w:after="0" w:line="480" w:lineRule="auto"/>
        <w:jc w:val="both"/>
        <w:rPr>
          <w:rFonts w:ascii="Times New Roman" w:hAnsi="Times New Roman" w:cs="Times New Roman"/>
          <w:noProof/>
          <w:color w:val="000000" w:themeColor="text1"/>
          <w:sz w:val="24"/>
          <w:szCs w:val="24"/>
        </w:rPr>
      </w:pPr>
    </w:p>
    <w:p w14:paraId="523ABCD6" w14:textId="77777777" w:rsidR="00241D47" w:rsidRPr="0028626E" w:rsidRDefault="00241D47" w:rsidP="00241D47">
      <w:pPr>
        <w:spacing w:after="0" w:line="480" w:lineRule="auto"/>
        <w:jc w:val="both"/>
        <w:rPr>
          <w:rFonts w:ascii="Times New Roman" w:hAnsi="Times New Roman" w:cs="Times New Roman"/>
          <w:noProof/>
          <w:color w:val="000000" w:themeColor="text1"/>
          <w:sz w:val="24"/>
          <w:szCs w:val="24"/>
        </w:rPr>
      </w:pPr>
    </w:p>
    <w:p w14:paraId="326B2F1E" w14:textId="77777777" w:rsidR="00241D47" w:rsidRPr="0028626E" w:rsidRDefault="00241D47" w:rsidP="00241D47">
      <w:pPr>
        <w:spacing w:after="0" w:line="480" w:lineRule="auto"/>
        <w:jc w:val="both"/>
        <w:rPr>
          <w:rFonts w:ascii="Times New Roman" w:hAnsi="Times New Roman" w:cs="Times New Roman"/>
          <w:noProof/>
          <w:color w:val="000000" w:themeColor="text1"/>
          <w:sz w:val="24"/>
          <w:szCs w:val="24"/>
        </w:rPr>
      </w:pPr>
    </w:p>
    <w:p w14:paraId="54FB4F6A" w14:textId="77777777" w:rsidR="00241D47" w:rsidRPr="0028626E" w:rsidRDefault="00241D47" w:rsidP="00241D47">
      <w:pPr>
        <w:spacing w:after="0" w:line="480" w:lineRule="auto"/>
        <w:jc w:val="both"/>
        <w:rPr>
          <w:rFonts w:ascii="Times New Roman" w:hAnsi="Times New Roman" w:cs="Times New Roman"/>
          <w:noProof/>
          <w:color w:val="000000" w:themeColor="text1"/>
          <w:sz w:val="24"/>
          <w:szCs w:val="24"/>
        </w:rPr>
      </w:pPr>
    </w:p>
    <w:p w14:paraId="48227438" w14:textId="77777777" w:rsidR="00241D47" w:rsidRPr="0028626E" w:rsidRDefault="00241D47" w:rsidP="00241D47">
      <w:pPr>
        <w:spacing w:after="0" w:line="480" w:lineRule="auto"/>
        <w:jc w:val="both"/>
        <w:rPr>
          <w:rFonts w:ascii="Times New Roman" w:eastAsia="Times New Roman" w:hAnsi="Times New Roman" w:cs="Times New Roman"/>
          <w:b/>
          <w:bCs/>
          <w:color w:val="000000" w:themeColor="text1"/>
          <w:kern w:val="0"/>
          <w:sz w:val="24"/>
          <w:szCs w:val="24"/>
          <w14:ligatures w14:val="none"/>
        </w:rPr>
      </w:pPr>
      <w:r w:rsidRPr="0028626E">
        <w:rPr>
          <w:rFonts w:ascii="Times New Roman" w:eastAsia="Times New Roman" w:hAnsi="Times New Roman" w:cs="Times New Roman"/>
          <w:b/>
          <w:bCs/>
          <w:color w:val="000000" w:themeColor="text1"/>
          <w:kern w:val="0"/>
          <w:sz w:val="24"/>
          <w:szCs w:val="24"/>
          <w14:ligatures w14:val="none"/>
        </w:rPr>
        <w:lastRenderedPageBreak/>
        <w:t xml:space="preserve">Supplement Figure 3. Changes in hematologic indices over 6 months. </w:t>
      </w:r>
      <w:r w:rsidRPr="0028626E">
        <w:rPr>
          <w:rFonts w:ascii="Times New Roman" w:eastAsia="Times New Roman" w:hAnsi="Times New Roman" w:cs="Times New Roman"/>
          <w:color w:val="000000" w:themeColor="text1"/>
          <w:kern w:val="0"/>
          <w:sz w:val="24"/>
          <w:szCs w:val="24"/>
          <w14:ligatures w14:val="none"/>
        </w:rPr>
        <w:t>Red blood cell count, white blood cell count, platelet count, and hemoglobin concentration are presented as mean (standard deviation) at baseline, 1 month, 3 months, and 6 months. All parameters remained within normal reference ranges and showed no clinically meaningful variation throughout the follow-up period.</w:t>
      </w:r>
    </w:p>
    <w:p w14:paraId="6CD15298" w14:textId="77777777" w:rsidR="00241D47" w:rsidRPr="0028626E" w:rsidRDefault="00241D47" w:rsidP="00241D47">
      <w:pPr>
        <w:spacing w:line="480" w:lineRule="auto"/>
        <w:jc w:val="both"/>
        <w:rPr>
          <w:rFonts w:ascii="Times New Roman" w:hAnsi="Times New Roman" w:cs="Times New Roman"/>
          <w:color w:val="000000" w:themeColor="text1"/>
          <w:sz w:val="24"/>
          <w:szCs w:val="24"/>
        </w:rPr>
      </w:pPr>
    </w:p>
    <w:p w14:paraId="355A91A6" w14:textId="77777777" w:rsidR="00241D47" w:rsidRPr="0028626E" w:rsidRDefault="00241D47" w:rsidP="00241D47">
      <w:pPr>
        <w:spacing w:line="480" w:lineRule="auto"/>
        <w:jc w:val="both"/>
        <w:rPr>
          <w:rFonts w:ascii="Times New Roman" w:hAnsi="Times New Roman" w:cs="Times New Roman"/>
          <w:color w:val="000000" w:themeColor="text1"/>
          <w:sz w:val="24"/>
          <w:szCs w:val="24"/>
        </w:rPr>
      </w:pPr>
    </w:p>
    <w:p w14:paraId="6E924DAA" w14:textId="77777777" w:rsidR="00241D47" w:rsidRPr="0028626E" w:rsidRDefault="00241D47" w:rsidP="00241D47">
      <w:pPr>
        <w:spacing w:line="480" w:lineRule="auto"/>
        <w:jc w:val="both"/>
        <w:rPr>
          <w:rFonts w:ascii="Times New Roman" w:hAnsi="Times New Roman" w:cs="Times New Roman"/>
          <w:color w:val="000000" w:themeColor="text1"/>
          <w:sz w:val="24"/>
          <w:szCs w:val="24"/>
        </w:rPr>
      </w:pPr>
    </w:p>
    <w:p w14:paraId="7DBA7415" w14:textId="77777777" w:rsidR="00241D47" w:rsidRPr="0028626E" w:rsidRDefault="00241D47" w:rsidP="00241D47">
      <w:pPr>
        <w:spacing w:line="480" w:lineRule="auto"/>
        <w:jc w:val="both"/>
        <w:rPr>
          <w:rFonts w:ascii="Times New Roman" w:hAnsi="Times New Roman" w:cs="Times New Roman"/>
          <w:color w:val="000000" w:themeColor="text1"/>
          <w:sz w:val="24"/>
          <w:szCs w:val="24"/>
        </w:rPr>
      </w:pPr>
    </w:p>
    <w:p w14:paraId="7504373F" w14:textId="77777777" w:rsidR="00241D47" w:rsidRPr="0028626E" w:rsidRDefault="00241D47" w:rsidP="00241D47">
      <w:pPr>
        <w:spacing w:line="480" w:lineRule="auto"/>
        <w:jc w:val="both"/>
        <w:rPr>
          <w:rFonts w:ascii="Times New Roman" w:hAnsi="Times New Roman" w:cs="Times New Roman"/>
          <w:color w:val="000000" w:themeColor="text1"/>
          <w:sz w:val="24"/>
          <w:szCs w:val="24"/>
        </w:rPr>
      </w:pPr>
    </w:p>
    <w:p w14:paraId="3DC86233" w14:textId="77777777" w:rsidR="00241D47" w:rsidRPr="0028626E" w:rsidRDefault="00241D47" w:rsidP="00241D47">
      <w:pPr>
        <w:spacing w:line="480" w:lineRule="auto"/>
        <w:jc w:val="both"/>
        <w:rPr>
          <w:rFonts w:ascii="Times New Roman" w:hAnsi="Times New Roman" w:cs="Times New Roman"/>
          <w:color w:val="000000" w:themeColor="text1"/>
          <w:sz w:val="24"/>
          <w:szCs w:val="24"/>
        </w:rPr>
      </w:pPr>
    </w:p>
    <w:p w14:paraId="4B6C112C" w14:textId="77777777" w:rsidR="00241D47" w:rsidRPr="0028626E" w:rsidRDefault="00241D47" w:rsidP="00241D47">
      <w:pPr>
        <w:spacing w:line="480" w:lineRule="auto"/>
        <w:jc w:val="both"/>
        <w:rPr>
          <w:rFonts w:ascii="Times New Roman" w:hAnsi="Times New Roman" w:cs="Times New Roman"/>
          <w:color w:val="000000" w:themeColor="text1"/>
          <w:sz w:val="24"/>
          <w:szCs w:val="24"/>
        </w:rPr>
      </w:pPr>
    </w:p>
    <w:p w14:paraId="0BDBAC3D" w14:textId="77777777" w:rsidR="00241D47" w:rsidRPr="0028626E" w:rsidRDefault="00241D47" w:rsidP="00241D47">
      <w:pPr>
        <w:spacing w:line="480" w:lineRule="auto"/>
        <w:jc w:val="both"/>
        <w:rPr>
          <w:rFonts w:ascii="Times New Roman" w:hAnsi="Times New Roman" w:cs="Times New Roman"/>
          <w:color w:val="000000" w:themeColor="text1"/>
          <w:sz w:val="24"/>
          <w:szCs w:val="24"/>
        </w:rPr>
      </w:pPr>
    </w:p>
    <w:p w14:paraId="056B5F2E" w14:textId="77777777" w:rsidR="00241D47" w:rsidRPr="0028626E" w:rsidRDefault="00241D47" w:rsidP="00241D47">
      <w:pPr>
        <w:spacing w:line="480" w:lineRule="auto"/>
        <w:jc w:val="both"/>
        <w:rPr>
          <w:rFonts w:ascii="Times New Roman" w:hAnsi="Times New Roman" w:cs="Times New Roman"/>
          <w:color w:val="000000" w:themeColor="text1"/>
          <w:sz w:val="24"/>
          <w:szCs w:val="24"/>
        </w:rPr>
      </w:pPr>
    </w:p>
    <w:p w14:paraId="032F11F9" w14:textId="77777777" w:rsidR="00241D47" w:rsidRPr="0028626E" w:rsidRDefault="00241D47" w:rsidP="00241D47">
      <w:pPr>
        <w:spacing w:line="480" w:lineRule="auto"/>
        <w:jc w:val="both"/>
        <w:rPr>
          <w:rFonts w:ascii="Times New Roman" w:hAnsi="Times New Roman" w:cs="Times New Roman"/>
          <w:color w:val="000000" w:themeColor="text1"/>
          <w:sz w:val="24"/>
          <w:szCs w:val="24"/>
        </w:rPr>
      </w:pPr>
    </w:p>
    <w:p w14:paraId="3FD14204" w14:textId="77777777" w:rsidR="00241D47" w:rsidRPr="0028626E" w:rsidRDefault="00241D47" w:rsidP="00241D47">
      <w:pPr>
        <w:spacing w:line="480" w:lineRule="auto"/>
        <w:jc w:val="both"/>
        <w:rPr>
          <w:rFonts w:ascii="Times New Roman" w:hAnsi="Times New Roman" w:cs="Times New Roman"/>
          <w:color w:val="000000" w:themeColor="text1"/>
          <w:sz w:val="24"/>
          <w:szCs w:val="24"/>
        </w:rPr>
      </w:pPr>
    </w:p>
    <w:p w14:paraId="59DE7503" w14:textId="77777777" w:rsidR="00241D47" w:rsidRPr="0028626E" w:rsidRDefault="00241D47" w:rsidP="00241D47">
      <w:pPr>
        <w:spacing w:line="480" w:lineRule="auto"/>
        <w:jc w:val="both"/>
        <w:rPr>
          <w:rFonts w:ascii="Times New Roman" w:hAnsi="Times New Roman" w:cs="Times New Roman"/>
          <w:color w:val="000000" w:themeColor="text1"/>
          <w:sz w:val="24"/>
          <w:szCs w:val="24"/>
        </w:rPr>
      </w:pPr>
    </w:p>
    <w:p w14:paraId="463BD19A" w14:textId="77777777" w:rsidR="00241D47" w:rsidRPr="0028626E" w:rsidRDefault="00241D47" w:rsidP="00241D47">
      <w:pPr>
        <w:spacing w:line="480" w:lineRule="auto"/>
        <w:jc w:val="both"/>
        <w:rPr>
          <w:rFonts w:ascii="Times New Roman" w:hAnsi="Times New Roman" w:cs="Times New Roman"/>
          <w:color w:val="000000" w:themeColor="text1"/>
          <w:sz w:val="24"/>
          <w:szCs w:val="24"/>
        </w:rPr>
      </w:pPr>
    </w:p>
    <w:p w14:paraId="7FE4CECB" w14:textId="77777777" w:rsidR="00241D47" w:rsidRPr="0028626E" w:rsidRDefault="00241D47" w:rsidP="00241D47">
      <w:pPr>
        <w:spacing w:line="480" w:lineRule="auto"/>
        <w:jc w:val="both"/>
        <w:rPr>
          <w:rFonts w:ascii="Times New Roman" w:hAnsi="Times New Roman" w:cs="Times New Roman"/>
          <w:color w:val="000000" w:themeColor="text1"/>
          <w:sz w:val="24"/>
          <w:szCs w:val="24"/>
        </w:rPr>
      </w:pPr>
    </w:p>
    <w:p w14:paraId="07DE3763" w14:textId="77777777" w:rsidR="00241D47" w:rsidRPr="0028626E" w:rsidRDefault="00241D47" w:rsidP="00241D47">
      <w:pPr>
        <w:spacing w:after="0" w:line="480" w:lineRule="auto"/>
        <w:jc w:val="both"/>
        <w:rPr>
          <w:rFonts w:ascii="Times New Roman" w:eastAsia="Times New Roman" w:hAnsi="Times New Roman" w:cs="Times New Roman"/>
          <w:b/>
          <w:bCs/>
          <w:color w:val="000000" w:themeColor="text1"/>
          <w:kern w:val="0"/>
          <w:sz w:val="24"/>
          <w:szCs w:val="24"/>
          <w14:ligatures w14:val="none"/>
        </w:rPr>
      </w:pPr>
      <w:r w:rsidRPr="0028626E">
        <w:rPr>
          <w:rFonts w:ascii="Times New Roman" w:eastAsia="Times New Roman" w:hAnsi="Times New Roman" w:cs="Times New Roman"/>
          <w:b/>
          <w:bCs/>
          <w:color w:val="000000" w:themeColor="text1"/>
          <w:kern w:val="0"/>
          <w:sz w:val="24"/>
          <w:szCs w:val="24"/>
          <w14:ligatures w14:val="none"/>
        </w:rPr>
        <w:lastRenderedPageBreak/>
        <w:t xml:space="preserve">Supplement Figure 4. Longitudinal trends in liver and renal function markers. </w:t>
      </w:r>
      <w:r w:rsidRPr="0028626E">
        <w:rPr>
          <w:rFonts w:ascii="Times New Roman" w:eastAsia="Times New Roman" w:hAnsi="Times New Roman" w:cs="Times New Roman"/>
          <w:color w:val="000000" w:themeColor="text1"/>
          <w:kern w:val="0"/>
          <w:sz w:val="24"/>
          <w:szCs w:val="24"/>
          <w14:ligatures w14:val="none"/>
        </w:rPr>
        <w:t xml:space="preserve">Serum ALT, AST, urea, and </w:t>
      </w:r>
      <w:bookmarkStart w:id="0" w:name="OLE_LINK14"/>
      <w:r w:rsidRPr="0028626E">
        <w:rPr>
          <w:rFonts w:ascii="Times New Roman" w:eastAsia="Times New Roman" w:hAnsi="Times New Roman" w:cs="Times New Roman"/>
          <w:color w:val="000000" w:themeColor="text1"/>
          <w:kern w:val="0"/>
          <w:sz w:val="24"/>
          <w:szCs w:val="24"/>
          <w14:ligatures w14:val="none"/>
        </w:rPr>
        <w:t>creatinine</w:t>
      </w:r>
      <w:bookmarkEnd w:id="0"/>
      <w:r w:rsidRPr="0028626E">
        <w:rPr>
          <w:rFonts w:ascii="Times New Roman" w:eastAsia="Times New Roman" w:hAnsi="Times New Roman" w:cs="Times New Roman"/>
          <w:color w:val="000000" w:themeColor="text1"/>
          <w:kern w:val="0"/>
          <w:sz w:val="24"/>
          <w:szCs w:val="24"/>
          <w14:ligatures w14:val="none"/>
        </w:rPr>
        <w:t xml:space="preserve"> levels are presented as mean (standard deviation) at baseline, 1 month, 3 months, and 6 months. All values remained within normal physiological ranges, and no clinically significant changes were observed throughout the follow-up period.</w:t>
      </w:r>
    </w:p>
    <w:p w14:paraId="72FF8B55" w14:textId="77777777" w:rsidR="00241D47" w:rsidRPr="0028626E" w:rsidRDefault="00241D47" w:rsidP="00241D47">
      <w:pPr>
        <w:spacing w:line="480" w:lineRule="auto"/>
        <w:jc w:val="both"/>
        <w:rPr>
          <w:rFonts w:ascii="Times New Roman" w:hAnsi="Times New Roman" w:cs="Times New Roman"/>
          <w:color w:val="000000" w:themeColor="text1"/>
          <w:sz w:val="24"/>
          <w:szCs w:val="24"/>
        </w:rPr>
      </w:pPr>
    </w:p>
    <w:p w14:paraId="509128D3" w14:textId="77777777" w:rsidR="00241D47" w:rsidRPr="0028626E" w:rsidRDefault="00241D47" w:rsidP="00241D47">
      <w:pPr>
        <w:spacing w:line="480" w:lineRule="auto"/>
        <w:jc w:val="both"/>
        <w:rPr>
          <w:rFonts w:ascii="Times New Roman" w:hAnsi="Times New Roman" w:cs="Times New Roman"/>
          <w:color w:val="000000" w:themeColor="text1"/>
          <w:sz w:val="24"/>
          <w:szCs w:val="24"/>
        </w:rPr>
      </w:pPr>
    </w:p>
    <w:p w14:paraId="6BD804AF" w14:textId="77777777" w:rsidR="00241D47" w:rsidRPr="0028626E" w:rsidRDefault="00241D47" w:rsidP="00241D47">
      <w:pPr>
        <w:spacing w:line="480" w:lineRule="auto"/>
        <w:jc w:val="both"/>
        <w:rPr>
          <w:rFonts w:ascii="Times New Roman" w:hAnsi="Times New Roman" w:cs="Times New Roman"/>
          <w:color w:val="000000" w:themeColor="text1"/>
          <w:sz w:val="24"/>
          <w:szCs w:val="24"/>
        </w:rPr>
      </w:pPr>
    </w:p>
    <w:p w14:paraId="5938AC34" w14:textId="77777777" w:rsidR="00241D47" w:rsidRPr="0028626E" w:rsidRDefault="00241D47" w:rsidP="00241D47">
      <w:pPr>
        <w:spacing w:line="480" w:lineRule="auto"/>
        <w:jc w:val="both"/>
        <w:rPr>
          <w:rFonts w:ascii="Times New Roman" w:hAnsi="Times New Roman" w:cs="Times New Roman"/>
          <w:color w:val="000000" w:themeColor="text1"/>
          <w:sz w:val="24"/>
          <w:szCs w:val="24"/>
        </w:rPr>
      </w:pPr>
    </w:p>
    <w:p w14:paraId="6E331FD4" w14:textId="77777777" w:rsidR="00241D47" w:rsidRPr="0028626E" w:rsidRDefault="00241D47" w:rsidP="00241D47">
      <w:pPr>
        <w:spacing w:line="480" w:lineRule="auto"/>
        <w:jc w:val="both"/>
        <w:rPr>
          <w:rFonts w:ascii="Times New Roman" w:hAnsi="Times New Roman" w:cs="Times New Roman"/>
          <w:color w:val="000000" w:themeColor="text1"/>
          <w:sz w:val="24"/>
          <w:szCs w:val="24"/>
        </w:rPr>
      </w:pPr>
    </w:p>
    <w:p w14:paraId="3A58F928" w14:textId="77777777" w:rsidR="00241D47" w:rsidRPr="0028626E" w:rsidRDefault="00241D47" w:rsidP="00241D47">
      <w:pPr>
        <w:spacing w:line="480" w:lineRule="auto"/>
        <w:jc w:val="both"/>
        <w:rPr>
          <w:rFonts w:ascii="Times New Roman" w:hAnsi="Times New Roman" w:cs="Times New Roman"/>
          <w:color w:val="000000" w:themeColor="text1"/>
          <w:sz w:val="24"/>
          <w:szCs w:val="24"/>
        </w:rPr>
      </w:pPr>
    </w:p>
    <w:p w14:paraId="025B582A" w14:textId="77777777" w:rsidR="00241D47" w:rsidRPr="0028626E" w:rsidRDefault="00241D47" w:rsidP="00241D47">
      <w:pPr>
        <w:spacing w:line="480" w:lineRule="auto"/>
        <w:jc w:val="both"/>
        <w:rPr>
          <w:rFonts w:ascii="Times New Roman" w:hAnsi="Times New Roman" w:cs="Times New Roman"/>
          <w:color w:val="000000" w:themeColor="text1"/>
          <w:sz w:val="24"/>
          <w:szCs w:val="24"/>
        </w:rPr>
      </w:pPr>
    </w:p>
    <w:p w14:paraId="0551F491" w14:textId="77777777" w:rsidR="00241D47" w:rsidRPr="0028626E" w:rsidRDefault="00241D47" w:rsidP="00241D47">
      <w:pPr>
        <w:spacing w:line="480" w:lineRule="auto"/>
        <w:jc w:val="both"/>
        <w:rPr>
          <w:rFonts w:ascii="Times New Roman" w:hAnsi="Times New Roman" w:cs="Times New Roman"/>
          <w:color w:val="000000" w:themeColor="text1"/>
          <w:sz w:val="24"/>
          <w:szCs w:val="24"/>
        </w:rPr>
      </w:pPr>
    </w:p>
    <w:p w14:paraId="341FFFB9" w14:textId="77777777" w:rsidR="00241D47" w:rsidRPr="0028626E" w:rsidRDefault="00241D47" w:rsidP="00241D47">
      <w:pPr>
        <w:spacing w:line="480" w:lineRule="auto"/>
        <w:jc w:val="both"/>
        <w:rPr>
          <w:rFonts w:ascii="Times New Roman" w:hAnsi="Times New Roman" w:cs="Times New Roman"/>
          <w:color w:val="000000" w:themeColor="text1"/>
          <w:sz w:val="24"/>
          <w:szCs w:val="24"/>
        </w:rPr>
      </w:pPr>
    </w:p>
    <w:p w14:paraId="4AA22AA6" w14:textId="77777777" w:rsidR="00241D47" w:rsidRPr="0028626E" w:rsidRDefault="00241D47" w:rsidP="00241D47">
      <w:pPr>
        <w:spacing w:line="480" w:lineRule="auto"/>
        <w:jc w:val="both"/>
        <w:rPr>
          <w:rFonts w:ascii="Times New Roman" w:hAnsi="Times New Roman" w:cs="Times New Roman"/>
          <w:color w:val="000000" w:themeColor="text1"/>
          <w:sz w:val="24"/>
          <w:szCs w:val="24"/>
        </w:rPr>
      </w:pPr>
    </w:p>
    <w:p w14:paraId="4A4AF3B7" w14:textId="77777777" w:rsidR="00241D47" w:rsidRPr="0028626E" w:rsidRDefault="00241D47" w:rsidP="00241D47">
      <w:pPr>
        <w:spacing w:line="480" w:lineRule="auto"/>
        <w:jc w:val="both"/>
        <w:rPr>
          <w:rFonts w:ascii="Times New Roman" w:hAnsi="Times New Roman" w:cs="Times New Roman"/>
          <w:color w:val="000000" w:themeColor="text1"/>
          <w:sz w:val="24"/>
          <w:szCs w:val="24"/>
        </w:rPr>
      </w:pPr>
    </w:p>
    <w:p w14:paraId="387487B3" w14:textId="77777777" w:rsidR="00241D47" w:rsidRPr="0028626E" w:rsidRDefault="00241D47" w:rsidP="00241D47">
      <w:pPr>
        <w:spacing w:line="480" w:lineRule="auto"/>
        <w:jc w:val="both"/>
        <w:rPr>
          <w:rFonts w:ascii="Times New Roman" w:hAnsi="Times New Roman" w:cs="Times New Roman"/>
          <w:color w:val="000000" w:themeColor="text1"/>
          <w:sz w:val="24"/>
          <w:szCs w:val="24"/>
        </w:rPr>
      </w:pPr>
    </w:p>
    <w:p w14:paraId="6986BE28" w14:textId="77777777" w:rsidR="00241D47" w:rsidRPr="0028626E" w:rsidRDefault="00241D47" w:rsidP="00241D47">
      <w:pPr>
        <w:spacing w:line="480" w:lineRule="auto"/>
        <w:jc w:val="both"/>
        <w:rPr>
          <w:rFonts w:ascii="Times New Roman" w:hAnsi="Times New Roman" w:cs="Times New Roman"/>
          <w:color w:val="000000" w:themeColor="text1"/>
          <w:sz w:val="24"/>
          <w:szCs w:val="24"/>
        </w:rPr>
      </w:pPr>
    </w:p>
    <w:p w14:paraId="713A0674" w14:textId="77777777" w:rsidR="00241D47" w:rsidRPr="0028626E" w:rsidRDefault="00241D47" w:rsidP="00241D47">
      <w:pPr>
        <w:spacing w:line="480" w:lineRule="auto"/>
        <w:jc w:val="both"/>
        <w:rPr>
          <w:rFonts w:ascii="Times New Roman" w:hAnsi="Times New Roman" w:cs="Times New Roman"/>
          <w:color w:val="000000" w:themeColor="text1"/>
          <w:sz w:val="24"/>
          <w:szCs w:val="24"/>
        </w:rPr>
      </w:pPr>
    </w:p>
    <w:p w14:paraId="5A168EFE" w14:textId="77777777" w:rsidR="00241D47" w:rsidRPr="0028626E" w:rsidRDefault="00241D47" w:rsidP="00241D47">
      <w:pPr>
        <w:spacing w:line="480" w:lineRule="auto"/>
        <w:jc w:val="both"/>
        <w:rPr>
          <w:rFonts w:ascii="Times New Roman" w:hAnsi="Times New Roman" w:cs="Times New Roman"/>
          <w:color w:val="000000" w:themeColor="text1"/>
          <w:sz w:val="24"/>
          <w:szCs w:val="24"/>
        </w:rPr>
      </w:pPr>
    </w:p>
    <w:p w14:paraId="2E78940B" w14:textId="77777777" w:rsidR="00241D47" w:rsidRPr="0028626E" w:rsidRDefault="00241D47" w:rsidP="00241D47">
      <w:pPr>
        <w:spacing w:after="0" w:line="480" w:lineRule="auto"/>
        <w:jc w:val="both"/>
        <w:rPr>
          <w:rFonts w:ascii="Times New Roman" w:eastAsia="Times New Roman" w:hAnsi="Times New Roman" w:cs="Times New Roman"/>
          <w:b/>
          <w:bCs/>
          <w:color w:val="000000" w:themeColor="text1"/>
          <w:kern w:val="0"/>
          <w:sz w:val="24"/>
          <w:szCs w:val="24"/>
          <w14:ligatures w14:val="none"/>
        </w:rPr>
      </w:pPr>
      <w:r w:rsidRPr="0028626E">
        <w:rPr>
          <w:rFonts w:ascii="Times New Roman" w:eastAsia="Times New Roman" w:hAnsi="Times New Roman" w:cs="Times New Roman"/>
          <w:b/>
          <w:bCs/>
          <w:color w:val="000000" w:themeColor="text1"/>
          <w:kern w:val="0"/>
          <w:sz w:val="24"/>
          <w:szCs w:val="24"/>
          <w14:ligatures w14:val="none"/>
        </w:rPr>
        <w:lastRenderedPageBreak/>
        <w:t xml:space="preserve">Supplement Figure 5. Longitudinal changes in electrolyte levels. </w:t>
      </w:r>
      <w:r w:rsidRPr="0028626E">
        <w:rPr>
          <w:rFonts w:ascii="Times New Roman" w:eastAsia="Times New Roman" w:hAnsi="Times New Roman" w:cs="Times New Roman"/>
          <w:color w:val="000000" w:themeColor="text1"/>
          <w:kern w:val="0"/>
          <w:sz w:val="24"/>
          <w:szCs w:val="24"/>
          <w14:ligatures w14:val="none"/>
        </w:rPr>
        <w:t xml:space="preserve">Serum sodium, potassium, </w:t>
      </w:r>
      <w:bookmarkStart w:id="1" w:name="OLE_LINK12"/>
      <w:r w:rsidRPr="0028626E">
        <w:rPr>
          <w:rFonts w:ascii="Times New Roman" w:eastAsia="Times New Roman" w:hAnsi="Times New Roman" w:cs="Times New Roman"/>
          <w:color w:val="000000" w:themeColor="text1"/>
          <w:kern w:val="0"/>
          <w:sz w:val="24"/>
          <w:szCs w:val="24"/>
          <w14:ligatures w14:val="none"/>
        </w:rPr>
        <w:t>calcium</w:t>
      </w:r>
      <w:bookmarkEnd w:id="1"/>
      <w:r w:rsidRPr="0028626E">
        <w:rPr>
          <w:rFonts w:ascii="Times New Roman" w:eastAsia="Times New Roman" w:hAnsi="Times New Roman" w:cs="Times New Roman"/>
          <w:color w:val="000000" w:themeColor="text1"/>
          <w:kern w:val="0"/>
          <w:sz w:val="24"/>
          <w:szCs w:val="24"/>
          <w14:ligatures w14:val="none"/>
        </w:rPr>
        <w:t xml:space="preserve">, and </w:t>
      </w:r>
      <w:bookmarkStart w:id="2" w:name="OLE_LINK13"/>
      <w:r w:rsidRPr="0028626E">
        <w:rPr>
          <w:rFonts w:ascii="Times New Roman" w:eastAsia="Times New Roman" w:hAnsi="Times New Roman" w:cs="Times New Roman"/>
          <w:color w:val="000000" w:themeColor="text1"/>
          <w:kern w:val="0"/>
          <w:sz w:val="24"/>
          <w:szCs w:val="24"/>
          <w14:ligatures w14:val="none"/>
        </w:rPr>
        <w:t>phosphate</w:t>
      </w:r>
      <w:bookmarkEnd w:id="2"/>
      <w:r w:rsidRPr="0028626E">
        <w:rPr>
          <w:rFonts w:ascii="Times New Roman" w:eastAsia="Times New Roman" w:hAnsi="Times New Roman" w:cs="Times New Roman"/>
          <w:color w:val="000000" w:themeColor="text1"/>
          <w:kern w:val="0"/>
          <w:sz w:val="24"/>
          <w:szCs w:val="24"/>
          <w14:ligatures w14:val="none"/>
        </w:rPr>
        <w:t xml:space="preserve"> concentrations are presented as mean (standard deviation) at baseline, 1 month, 3 months, and 6 months. All values remained within normal physiological limits and showed no clinically significant variation over the study period</w:t>
      </w:r>
    </w:p>
    <w:p w14:paraId="62D447CE" w14:textId="77777777" w:rsidR="00241D47" w:rsidRPr="0028626E" w:rsidRDefault="00241D47" w:rsidP="00241D47">
      <w:pPr>
        <w:spacing w:line="480" w:lineRule="auto"/>
        <w:jc w:val="both"/>
        <w:rPr>
          <w:rFonts w:ascii="Times New Roman" w:hAnsi="Times New Roman" w:cs="Times New Roman"/>
          <w:color w:val="000000" w:themeColor="text1"/>
          <w:sz w:val="24"/>
          <w:szCs w:val="24"/>
        </w:rPr>
      </w:pPr>
    </w:p>
    <w:p w14:paraId="04D39390" w14:textId="77777777" w:rsidR="00241D47" w:rsidRPr="0028626E" w:rsidRDefault="00241D47" w:rsidP="00241D47">
      <w:pPr>
        <w:spacing w:line="480" w:lineRule="auto"/>
        <w:jc w:val="both"/>
        <w:rPr>
          <w:rFonts w:ascii="Times New Roman" w:hAnsi="Times New Roman" w:cs="Times New Roman"/>
          <w:color w:val="000000" w:themeColor="text1"/>
          <w:sz w:val="24"/>
          <w:szCs w:val="24"/>
        </w:rPr>
      </w:pPr>
    </w:p>
    <w:p w14:paraId="43D0BA1A" w14:textId="77777777" w:rsidR="00241D47" w:rsidRPr="0028626E" w:rsidRDefault="00241D47" w:rsidP="00241D47">
      <w:pPr>
        <w:spacing w:line="480" w:lineRule="auto"/>
        <w:jc w:val="both"/>
        <w:rPr>
          <w:rFonts w:ascii="Times New Roman" w:hAnsi="Times New Roman" w:cs="Times New Roman"/>
          <w:color w:val="000000" w:themeColor="text1"/>
          <w:sz w:val="24"/>
          <w:szCs w:val="24"/>
        </w:rPr>
      </w:pPr>
    </w:p>
    <w:p w14:paraId="39805987" w14:textId="77777777" w:rsidR="00241D47" w:rsidRPr="0028626E" w:rsidRDefault="00241D47" w:rsidP="00241D47">
      <w:pPr>
        <w:spacing w:line="480" w:lineRule="auto"/>
        <w:jc w:val="both"/>
        <w:rPr>
          <w:rFonts w:ascii="Times New Roman" w:hAnsi="Times New Roman" w:cs="Times New Roman"/>
          <w:color w:val="000000" w:themeColor="text1"/>
          <w:sz w:val="24"/>
          <w:szCs w:val="24"/>
        </w:rPr>
      </w:pPr>
    </w:p>
    <w:p w14:paraId="0BF760F8" w14:textId="77777777" w:rsidR="00241D47" w:rsidRPr="0028626E" w:rsidRDefault="00241D47" w:rsidP="00241D47">
      <w:pPr>
        <w:spacing w:line="480" w:lineRule="auto"/>
        <w:jc w:val="both"/>
        <w:rPr>
          <w:rFonts w:ascii="Times New Roman" w:hAnsi="Times New Roman" w:cs="Times New Roman"/>
          <w:color w:val="000000" w:themeColor="text1"/>
          <w:sz w:val="24"/>
          <w:szCs w:val="24"/>
        </w:rPr>
      </w:pPr>
    </w:p>
    <w:p w14:paraId="2C4FC42A" w14:textId="77777777" w:rsidR="00241D47" w:rsidRPr="0028626E" w:rsidRDefault="00241D47" w:rsidP="00241D47">
      <w:pPr>
        <w:spacing w:line="480" w:lineRule="auto"/>
        <w:jc w:val="both"/>
        <w:rPr>
          <w:rFonts w:ascii="Times New Roman" w:hAnsi="Times New Roman" w:cs="Times New Roman"/>
          <w:color w:val="000000" w:themeColor="text1"/>
          <w:sz w:val="24"/>
          <w:szCs w:val="24"/>
        </w:rPr>
      </w:pPr>
    </w:p>
    <w:p w14:paraId="0B255055" w14:textId="77777777" w:rsidR="00241D47" w:rsidRPr="0028626E" w:rsidRDefault="00241D47" w:rsidP="00241D47">
      <w:pPr>
        <w:spacing w:line="480" w:lineRule="auto"/>
        <w:jc w:val="both"/>
        <w:rPr>
          <w:rFonts w:ascii="Times New Roman" w:hAnsi="Times New Roman" w:cs="Times New Roman"/>
          <w:color w:val="000000" w:themeColor="text1"/>
          <w:sz w:val="24"/>
          <w:szCs w:val="24"/>
        </w:rPr>
      </w:pPr>
    </w:p>
    <w:p w14:paraId="318794E3" w14:textId="77777777" w:rsidR="00241D47" w:rsidRPr="0028626E" w:rsidRDefault="00241D47" w:rsidP="00241D47">
      <w:pPr>
        <w:spacing w:line="480" w:lineRule="auto"/>
        <w:jc w:val="both"/>
        <w:rPr>
          <w:rFonts w:ascii="Times New Roman" w:hAnsi="Times New Roman" w:cs="Times New Roman"/>
          <w:color w:val="000000" w:themeColor="text1"/>
          <w:sz w:val="24"/>
          <w:szCs w:val="24"/>
        </w:rPr>
      </w:pPr>
    </w:p>
    <w:p w14:paraId="3967914C" w14:textId="77777777" w:rsidR="00241D47" w:rsidRPr="0028626E" w:rsidRDefault="00241D47" w:rsidP="00241D47">
      <w:pPr>
        <w:spacing w:line="480" w:lineRule="auto"/>
        <w:jc w:val="both"/>
        <w:rPr>
          <w:rFonts w:ascii="Times New Roman" w:hAnsi="Times New Roman" w:cs="Times New Roman"/>
          <w:color w:val="000000" w:themeColor="text1"/>
          <w:sz w:val="24"/>
          <w:szCs w:val="24"/>
        </w:rPr>
      </w:pPr>
    </w:p>
    <w:p w14:paraId="553DD95D" w14:textId="77777777" w:rsidR="00241D47" w:rsidRPr="0028626E" w:rsidRDefault="00241D47" w:rsidP="00241D47">
      <w:pPr>
        <w:spacing w:line="480" w:lineRule="auto"/>
        <w:jc w:val="both"/>
        <w:rPr>
          <w:rFonts w:ascii="Times New Roman" w:hAnsi="Times New Roman" w:cs="Times New Roman"/>
          <w:color w:val="000000" w:themeColor="text1"/>
          <w:sz w:val="24"/>
          <w:szCs w:val="24"/>
        </w:rPr>
      </w:pPr>
    </w:p>
    <w:p w14:paraId="40C8ACF0" w14:textId="77777777" w:rsidR="00241D47" w:rsidRPr="0028626E" w:rsidRDefault="00241D47" w:rsidP="00241D47">
      <w:pPr>
        <w:spacing w:line="480" w:lineRule="auto"/>
        <w:jc w:val="both"/>
        <w:rPr>
          <w:rFonts w:ascii="Times New Roman" w:hAnsi="Times New Roman" w:cs="Times New Roman"/>
          <w:color w:val="000000" w:themeColor="text1"/>
          <w:sz w:val="24"/>
          <w:szCs w:val="24"/>
        </w:rPr>
      </w:pPr>
    </w:p>
    <w:p w14:paraId="6D9F3918" w14:textId="77777777" w:rsidR="00241D47" w:rsidRPr="0028626E" w:rsidRDefault="00241D47" w:rsidP="00241D47">
      <w:pPr>
        <w:spacing w:line="480" w:lineRule="auto"/>
        <w:jc w:val="both"/>
        <w:rPr>
          <w:rFonts w:ascii="Times New Roman" w:hAnsi="Times New Roman" w:cs="Times New Roman"/>
          <w:color w:val="000000" w:themeColor="text1"/>
          <w:sz w:val="24"/>
          <w:szCs w:val="24"/>
        </w:rPr>
      </w:pPr>
    </w:p>
    <w:p w14:paraId="105E399E" w14:textId="77777777" w:rsidR="00241D47" w:rsidRPr="0028626E" w:rsidRDefault="00241D47" w:rsidP="00241D47">
      <w:pPr>
        <w:spacing w:line="480" w:lineRule="auto"/>
        <w:jc w:val="both"/>
        <w:rPr>
          <w:rFonts w:ascii="Times New Roman" w:hAnsi="Times New Roman" w:cs="Times New Roman"/>
          <w:color w:val="000000" w:themeColor="text1"/>
          <w:sz w:val="24"/>
          <w:szCs w:val="24"/>
        </w:rPr>
      </w:pPr>
    </w:p>
    <w:p w14:paraId="09D52B75" w14:textId="77777777" w:rsidR="00241D47" w:rsidRPr="0028626E" w:rsidRDefault="00241D47" w:rsidP="00241D47">
      <w:pPr>
        <w:spacing w:line="480" w:lineRule="auto"/>
        <w:jc w:val="both"/>
        <w:rPr>
          <w:rFonts w:ascii="Times New Roman" w:hAnsi="Times New Roman" w:cs="Times New Roman"/>
          <w:color w:val="000000" w:themeColor="text1"/>
          <w:sz w:val="24"/>
          <w:szCs w:val="24"/>
        </w:rPr>
      </w:pPr>
    </w:p>
    <w:p w14:paraId="51F0DECD" w14:textId="77777777" w:rsidR="00241D47" w:rsidRPr="0028626E" w:rsidRDefault="00241D47" w:rsidP="00241D47">
      <w:pPr>
        <w:spacing w:line="480" w:lineRule="auto"/>
        <w:jc w:val="both"/>
        <w:rPr>
          <w:rFonts w:ascii="Times New Roman" w:hAnsi="Times New Roman" w:cs="Times New Roman"/>
          <w:color w:val="000000" w:themeColor="text1"/>
          <w:sz w:val="24"/>
          <w:szCs w:val="24"/>
        </w:rPr>
      </w:pPr>
    </w:p>
    <w:p w14:paraId="20A03A43" w14:textId="77777777" w:rsidR="00241D47" w:rsidRPr="0028626E" w:rsidRDefault="00241D47" w:rsidP="00241D47">
      <w:pPr>
        <w:spacing w:after="0" w:line="480" w:lineRule="auto"/>
        <w:jc w:val="both"/>
        <w:rPr>
          <w:rFonts w:ascii="Times New Roman" w:eastAsia="Times New Roman" w:hAnsi="Times New Roman" w:cs="Times New Roman"/>
          <w:b/>
          <w:bCs/>
          <w:color w:val="000000" w:themeColor="text1"/>
          <w:kern w:val="0"/>
          <w:sz w:val="24"/>
          <w:szCs w:val="24"/>
          <w14:ligatures w14:val="none"/>
        </w:rPr>
      </w:pPr>
      <w:r w:rsidRPr="0028626E">
        <w:rPr>
          <w:rFonts w:ascii="Times New Roman" w:eastAsia="Times New Roman" w:hAnsi="Times New Roman" w:cs="Times New Roman"/>
          <w:b/>
          <w:bCs/>
          <w:color w:val="000000" w:themeColor="text1"/>
          <w:kern w:val="0"/>
          <w:sz w:val="24"/>
          <w:szCs w:val="24"/>
          <w14:ligatures w14:val="none"/>
        </w:rPr>
        <w:lastRenderedPageBreak/>
        <w:t xml:space="preserve">Supplement Figure 6. Longitudinal amylase and CRP levels over 6 months. </w:t>
      </w:r>
      <w:r w:rsidRPr="0028626E">
        <w:rPr>
          <w:rFonts w:ascii="Times New Roman" w:eastAsia="Times New Roman" w:hAnsi="Times New Roman" w:cs="Times New Roman"/>
          <w:color w:val="000000" w:themeColor="text1"/>
          <w:kern w:val="0"/>
          <w:sz w:val="24"/>
          <w:szCs w:val="24"/>
          <w14:ligatures w14:val="none"/>
        </w:rPr>
        <w:t>Amylase levels are depicted as mean (standard deviation) at each study timepoint. C-reactive protein (CRP) concentrations are represented as median (interpercentile range). Both parameters remained within their respective reference ranges throughout the follow-up period</w:t>
      </w:r>
    </w:p>
    <w:p w14:paraId="3DE7E35F" w14:textId="77777777" w:rsidR="00241D47" w:rsidRPr="0028626E" w:rsidRDefault="00241D47" w:rsidP="00241D47">
      <w:pPr>
        <w:spacing w:line="480" w:lineRule="auto"/>
        <w:jc w:val="both"/>
        <w:rPr>
          <w:rFonts w:ascii="Times New Roman" w:hAnsi="Times New Roman" w:cs="Times New Roman"/>
          <w:color w:val="000000" w:themeColor="text1"/>
          <w:sz w:val="24"/>
          <w:szCs w:val="24"/>
        </w:rPr>
      </w:pPr>
    </w:p>
    <w:p w14:paraId="040A94D9" w14:textId="77777777" w:rsidR="00241D47" w:rsidRPr="0028626E" w:rsidRDefault="00241D47" w:rsidP="00241D47">
      <w:pPr>
        <w:spacing w:line="480" w:lineRule="auto"/>
        <w:jc w:val="both"/>
        <w:rPr>
          <w:rFonts w:ascii="Times New Roman" w:hAnsi="Times New Roman" w:cs="Times New Roman"/>
          <w:color w:val="000000" w:themeColor="text1"/>
          <w:sz w:val="24"/>
          <w:szCs w:val="24"/>
        </w:rPr>
      </w:pPr>
    </w:p>
    <w:p w14:paraId="24FCFA70" w14:textId="77777777" w:rsidR="00241D47" w:rsidRPr="0028626E" w:rsidRDefault="00241D47" w:rsidP="00241D47">
      <w:pPr>
        <w:spacing w:line="480" w:lineRule="auto"/>
        <w:jc w:val="both"/>
        <w:rPr>
          <w:rFonts w:ascii="Times New Roman" w:hAnsi="Times New Roman" w:cs="Times New Roman"/>
          <w:color w:val="000000" w:themeColor="text1"/>
          <w:sz w:val="24"/>
          <w:szCs w:val="24"/>
        </w:rPr>
      </w:pPr>
    </w:p>
    <w:p w14:paraId="1820579B" w14:textId="77777777" w:rsidR="00241D47" w:rsidRPr="0028626E" w:rsidRDefault="00241D47" w:rsidP="00241D47">
      <w:pPr>
        <w:spacing w:line="480" w:lineRule="auto"/>
        <w:jc w:val="both"/>
        <w:rPr>
          <w:rFonts w:ascii="Times New Roman" w:hAnsi="Times New Roman" w:cs="Times New Roman"/>
          <w:color w:val="000000" w:themeColor="text1"/>
          <w:sz w:val="24"/>
          <w:szCs w:val="24"/>
        </w:rPr>
      </w:pPr>
    </w:p>
    <w:p w14:paraId="2BCDA2A3" w14:textId="77777777" w:rsidR="00241D47" w:rsidRPr="0028626E" w:rsidRDefault="00241D47" w:rsidP="00241D47">
      <w:pPr>
        <w:spacing w:line="480" w:lineRule="auto"/>
        <w:jc w:val="both"/>
        <w:rPr>
          <w:rFonts w:ascii="Times New Roman" w:hAnsi="Times New Roman" w:cs="Times New Roman"/>
          <w:color w:val="000000" w:themeColor="text1"/>
          <w:sz w:val="24"/>
          <w:szCs w:val="24"/>
        </w:rPr>
      </w:pPr>
    </w:p>
    <w:p w14:paraId="0AE50C14" w14:textId="77777777" w:rsidR="00241D47" w:rsidRPr="0028626E" w:rsidRDefault="00241D47" w:rsidP="00241D47">
      <w:pPr>
        <w:spacing w:line="480" w:lineRule="auto"/>
        <w:jc w:val="both"/>
        <w:rPr>
          <w:rFonts w:ascii="Times New Roman" w:hAnsi="Times New Roman" w:cs="Times New Roman"/>
          <w:color w:val="000000" w:themeColor="text1"/>
          <w:sz w:val="24"/>
          <w:szCs w:val="24"/>
        </w:rPr>
      </w:pPr>
    </w:p>
    <w:p w14:paraId="100D0BF9" w14:textId="77777777" w:rsidR="00241D47" w:rsidRPr="0028626E" w:rsidRDefault="00241D47" w:rsidP="00241D47">
      <w:pPr>
        <w:spacing w:line="480" w:lineRule="auto"/>
        <w:jc w:val="both"/>
        <w:rPr>
          <w:rFonts w:ascii="Times New Roman" w:hAnsi="Times New Roman" w:cs="Times New Roman"/>
          <w:color w:val="000000" w:themeColor="text1"/>
          <w:sz w:val="24"/>
          <w:szCs w:val="24"/>
        </w:rPr>
      </w:pPr>
    </w:p>
    <w:p w14:paraId="5F91057B" w14:textId="77777777" w:rsidR="00241D47" w:rsidRPr="0028626E" w:rsidRDefault="00241D47" w:rsidP="00241D47">
      <w:pPr>
        <w:spacing w:line="480" w:lineRule="auto"/>
        <w:rPr>
          <w:rFonts w:ascii="Times New Roman" w:hAnsi="Times New Roman" w:cs="Times New Roman"/>
          <w:color w:val="000000" w:themeColor="text1"/>
          <w:sz w:val="24"/>
          <w:szCs w:val="24"/>
        </w:rPr>
      </w:pPr>
    </w:p>
    <w:p w14:paraId="598C1819" w14:textId="77777777" w:rsidR="00241D47" w:rsidRPr="0028626E" w:rsidRDefault="00241D47" w:rsidP="00241D47">
      <w:pPr>
        <w:spacing w:line="480" w:lineRule="auto"/>
        <w:rPr>
          <w:rFonts w:ascii="Times New Roman" w:hAnsi="Times New Roman" w:cs="Times New Roman"/>
          <w:color w:val="000000" w:themeColor="text1"/>
          <w:sz w:val="24"/>
          <w:szCs w:val="24"/>
        </w:rPr>
      </w:pPr>
    </w:p>
    <w:p w14:paraId="6E855DCE" w14:textId="77777777" w:rsidR="00241D47" w:rsidRPr="0028626E" w:rsidRDefault="00241D47" w:rsidP="00241D47">
      <w:pPr>
        <w:spacing w:line="480" w:lineRule="auto"/>
        <w:rPr>
          <w:rFonts w:ascii="Times New Roman" w:hAnsi="Times New Roman" w:cs="Times New Roman"/>
          <w:color w:val="000000" w:themeColor="text1"/>
          <w:sz w:val="24"/>
          <w:szCs w:val="24"/>
        </w:rPr>
      </w:pPr>
    </w:p>
    <w:p w14:paraId="0D6CA92A" w14:textId="77777777" w:rsidR="00241D47" w:rsidRPr="0028626E" w:rsidRDefault="00241D47" w:rsidP="00241D47">
      <w:pPr>
        <w:spacing w:line="480" w:lineRule="auto"/>
        <w:rPr>
          <w:rFonts w:ascii="Times New Roman" w:hAnsi="Times New Roman" w:cs="Times New Roman"/>
          <w:color w:val="000000" w:themeColor="text1"/>
          <w:sz w:val="24"/>
          <w:szCs w:val="24"/>
        </w:rPr>
      </w:pPr>
    </w:p>
    <w:p w14:paraId="1CA27784" w14:textId="77777777" w:rsidR="00241D47" w:rsidRPr="0028626E" w:rsidRDefault="00241D47" w:rsidP="00241D47">
      <w:pPr>
        <w:spacing w:line="480" w:lineRule="auto"/>
        <w:rPr>
          <w:rFonts w:ascii="Times New Roman" w:hAnsi="Times New Roman" w:cs="Times New Roman"/>
          <w:color w:val="000000" w:themeColor="text1"/>
          <w:sz w:val="24"/>
          <w:szCs w:val="24"/>
        </w:rPr>
      </w:pPr>
    </w:p>
    <w:p w14:paraId="1FCFD2D4" w14:textId="77777777" w:rsidR="00241D47" w:rsidRPr="0028626E" w:rsidRDefault="00241D47" w:rsidP="00241D47">
      <w:pPr>
        <w:spacing w:line="480" w:lineRule="auto"/>
        <w:rPr>
          <w:rFonts w:ascii="Times New Roman" w:hAnsi="Times New Roman" w:cs="Times New Roman"/>
          <w:color w:val="000000" w:themeColor="text1"/>
          <w:sz w:val="24"/>
          <w:szCs w:val="24"/>
        </w:rPr>
      </w:pPr>
    </w:p>
    <w:p w14:paraId="02D7DA9F" w14:textId="77777777" w:rsidR="00241D47" w:rsidRPr="0028626E" w:rsidRDefault="00241D47" w:rsidP="00241D47">
      <w:pPr>
        <w:spacing w:line="480" w:lineRule="auto"/>
        <w:rPr>
          <w:rFonts w:ascii="Times New Roman" w:hAnsi="Times New Roman" w:cs="Times New Roman"/>
          <w:color w:val="000000" w:themeColor="text1"/>
          <w:sz w:val="24"/>
          <w:szCs w:val="24"/>
        </w:rPr>
      </w:pPr>
    </w:p>
    <w:p w14:paraId="2DEAC3CE" w14:textId="77777777" w:rsidR="00241D47" w:rsidRPr="0028626E" w:rsidRDefault="00241D47" w:rsidP="00241D47">
      <w:pPr>
        <w:spacing w:line="480" w:lineRule="auto"/>
        <w:rPr>
          <w:rFonts w:ascii="Times New Roman" w:hAnsi="Times New Roman" w:cs="Times New Roman"/>
          <w:color w:val="000000" w:themeColor="text1"/>
          <w:sz w:val="24"/>
          <w:szCs w:val="24"/>
        </w:rPr>
      </w:pPr>
    </w:p>
    <w:p w14:paraId="2266789A" w14:textId="77777777" w:rsidR="00241D47" w:rsidRPr="0028626E" w:rsidRDefault="00241D47" w:rsidP="00241D47">
      <w:pPr>
        <w:spacing w:line="480" w:lineRule="auto"/>
        <w:jc w:val="both"/>
        <w:rPr>
          <w:rFonts w:ascii="Times New Roman" w:hAnsi="Times New Roman" w:cs="Times New Roman"/>
          <w:color w:val="000000" w:themeColor="text1"/>
          <w:sz w:val="24"/>
          <w:szCs w:val="24"/>
        </w:rPr>
      </w:pPr>
      <w:r w:rsidRPr="0028626E">
        <w:rPr>
          <w:rFonts w:ascii="Times New Roman" w:eastAsia="Times New Roman" w:hAnsi="Times New Roman" w:cs="Times New Roman"/>
          <w:b/>
          <w:bCs/>
          <w:color w:val="000000" w:themeColor="text1"/>
          <w:kern w:val="0"/>
          <w:sz w:val="24"/>
          <w:szCs w:val="24"/>
          <w14:ligatures w14:val="none"/>
        </w:rPr>
        <w:lastRenderedPageBreak/>
        <w:t>Supplement Figure 7</w:t>
      </w:r>
      <w:r w:rsidRPr="0028626E">
        <w:rPr>
          <w:rFonts w:ascii="Times New Roman" w:hAnsi="Times New Roman" w:cs="Times New Roman"/>
          <w:b/>
          <w:bCs/>
          <w:color w:val="000000" w:themeColor="text1"/>
          <w:sz w:val="24"/>
          <w:szCs w:val="24"/>
        </w:rPr>
        <w:t xml:space="preserve">. Longitudinal trends in glycemic and beta-cell parameters over 6 months. </w:t>
      </w:r>
      <w:r w:rsidRPr="0028626E">
        <w:rPr>
          <w:rFonts w:ascii="Times New Roman" w:hAnsi="Times New Roman" w:cs="Times New Roman"/>
          <w:color w:val="000000" w:themeColor="text1"/>
          <w:sz w:val="24"/>
          <w:szCs w:val="24"/>
        </w:rPr>
        <w:t>Data are presented as Mean (SD) for HbA1C and as Median (interpercentile range) for fasting blood glucose, C-peptide, and daily insulin dose at baseline, 1 month, 3 months, and 6 months.</w:t>
      </w:r>
    </w:p>
    <w:p w14:paraId="78885631" w14:textId="77777777" w:rsidR="00B96CE4" w:rsidRDefault="00B96CE4"/>
    <w:sectPr w:rsidR="00B96C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A09"/>
    <w:rsid w:val="00241D47"/>
    <w:rsid w:val="00247718"/>
    <w:rsid w:val="005F6A09"/>
    <w:rsid w:val="00856D4D"/>
    <w:rsid w:val="00B96CE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DB22FB-5604-4862-B1ED-E5A440D83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val="en-US"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D47"/>
    <w:pPr>
      <w:spacing w:line="259" w:lineRule="auto"/>
    </w:pPr>
    <w:rPr>
      <w:rFonts w:eastAsiaTheme="minorEastAsia"/>
      <w:sz w:val="22"/>
      <w:szCs w:val="28"/>
      <w:lang w:eastAsia="zh-CN"/>
    </w:rPr>
  </w:style>
  <w:style w:type="paragraph" w:styleId="Heading1">
    <w:name w:val="heading 1"/>
    <w:basedOn w:val="Normal"/>
    <w:next w:val="Normal"/>
    <w:link w:val="Heading1Char"/>
    <w:uiPriority w:val="9"/>
    <w:qFormat/>
    <w:rsid w:val="005F6A09"/>
    <w:pPr>
      <w:keepNext/>
      <w:keepLines/>
      <w:spacing w:before="360" w:after="80" w:line="278" w:lineRule="auto"/>
      <w:outlineLvl w:val="0"/>
    </w:pPr>
    <w:rPr>
      <w:rFonts w:asciiTheme="majorHAnsi" w:eastAsiaTheme="majorEastAsia" w:hAnsiTheme="majorHAnsi" w:cstheme="majorBidi"/>
      <w:color w:val="2F5496" w:themeColor="accent1" w:themeShade="BF"/>
      <w:sz w:val="40"/>
      <w:szCs w:val="50"/>
      <w:lang w:eastAsia="en-US"/>
    </w:rPr>
  </w:style>
  <w:style w:type="paragraph" w:styleId="Heading2">
    <w:name w:val="heading 2"/>
    <w:basedOn w:val="Normal"/>
    <w:next w:val="Normal"/>
    <w:link w:val="Heading2Char"/>
    <w:uiPriority w:val="9"/>
    <w:semiHidden/>
    <w:unhideWhenUsed/>
    <w:qFormat/>
    <w:rsid w:val="005F6A09"/>
    <w:pPr>
      <w:keepNext/>
      <w:keepLines/>
      <w:spacing w:before="160" w:after="80" w:line="278" w:lineRule="auto"/>
      <w:outlineLvl w:val="1"/>
    </w:pPr>
    <w:rPr>
      <w:rFonts w:asciiTheme="majorHAnsi" w:eastAsiaTheme="majorEastAsia" w:hAnsiTheme="majorHAnsi" w:cstheme="majorBidi"/>
      <w:color w:val="2F5496" w:themeColor="accent1" w:themeShade="BF"/>
      <w:sz w:val="32"/>
      <w:szCs w:val="40"/>
      <w:lang w:eastAsia="en-US"/>
    </w:rPr>
  </w:style>
  <w:style w:type="paragraph" w:styleId="Heading3">
    <w:name w:val="heading 3"/>
    <w:basedOn w:val="Normal"/>
    <w:next w:val="Normal"/>
    <w:link w:val="Heading3Char"/>
    <w:uiPriority w:val="9"/>
    <w:semiHidden/>
    <w:unhideWhenUsed/>
    <w:qFormat/>
    <w:rsid w:val="005F6A09"/>
    <w:pPr>
      <w:keepNext/>
      <w:keepLines/>
      <w:spacing w:before="160" w:after="80" w:line="278" w:lineRule="auto"/>
      <w:outlineLvl w:val="2"/>
    </w:pPr>
    <w:rPr>
      <w:rFonts w:eastAsiaTheme="majorEastAsia" w:cstheme="majorBidi"/>
      <w:color w:val="2F5496" w:themeColor="accent1" w:themeShade="BF"/>
      <w:sz w:val="28"/>
      <w:szCs w:val="35"/>
      <w:lang w:eastAsia="en-US"/>
    </w:rPr>
  </w:style>
  <w:style w:type="paragraph" w:styleId="Heading4">
    <w:name w:val="heading 4"/>
    <w:basedOn w:val="Normal"/>
    <w:next w:val="Normal"/>
    <w:link w:val="Heading4Char"/>
    <w:uiPriority w:val="9"/>
    <w:semiHidden/>
    <w:unhideWhenUsed/>
    <w:qFormat/>
    <w:rsid w:val="005F6A09"/>
    <w:pPr>
      <w:keepNext/>
      <w:keepLines/>
      <w:spacing w:before="80" w:after="40" w:line="278" w:lineRule="auto"/>
      <w:outlineLvl w:val="3"/>
    </w:pPr>
    <w:rPr>
      <w:rFonts w:eastAsiaTheme="majorEastAsia" w:cstheme="majorBidi"/>
      <w:i/>
      <w:iCs/>
      <w:color w:val="2F5496" w:themeColor="accent1" w:themeShade="BF"/>
      <w:sz w:val="24"/>
      <w:szCs w:val="30"/>
      <w:lang w:eastAsia="en-US"/>
    </w:rPr>
  </w:style>
  <w:style w:type="paragraph" w:styleId="Heading5">
    <w:name w:val="heading 5"/>
    <w:basedOn w:val="Normal"/>
    <w:next w:val="Normal"/>
    <w:link w:val="Heading5Char"/>
    <w:uiPriority w:val="9"/>
    <w:semiHidden/>
    <w:unhideWhenUsed/>
    <w:qFormat/>
    <w:rsid w:val="005F6A09"/>
    <w:pPr>
      <w:keepNext/>
      <w:keepLines/>
      <w:spacing w:before="80" w:after="40" w:line="278" w:lineRule="auto"/>
      <w:outlineLvl w:val="4"/>
    </w:pPr>
    <w:rPr>
      <w:rFonts w:eastAsiaTheme="majorEastAsia" w:cstheme="majorBidi"/>
      <w:color w:val="2F5496" w:themeColor="accent1" w:themeShade="BF"/>
      <w:sz w:val="24"/>
      <w:szCs w:val="30"/>
      <w:lang w:eastAsia="en-US"/>
    </w:rPr>
  </w:style>
  <w:style w:type="paragraph" w:styleId="Heading6">
    <w:name w:val="heading 6"/>
    <w:basedOn w:val="Normal"/>
    <w:next w:val="Normal"/>
    <w:link w:val="Heading6Char"/>
    <w:uiPriority w:val="9"/>
    <w:semiHidden/>
    <w:unhideWhenUsed/>
    <w:qFormat/>
    <w:rsid w:val="005F6A09"/>
    <w:pPr>
      <w:keepNext/>
      <w:keepLines/>
      <w:spacing w:before="40" w:after="0" w:line="278" w:lineRule="auto"/>
      <w:outlineLvl w:val="5"/>
    </w:pPr>
    <w:rPr>
      <w:rFonts w:eastAsiaTheme="majorEastAsia" w:cstheme="majorBidi"/>
      <w:i/>
      <w:iCs/>
      <w:color w:val="595959" w:themeColor="text1" w:themeTint="A6"/>
      <w:sz w:val="24"/>
      <w:szCs w:val="30"/>
      <w:lang w:eastAsia="en-US"/>
    </w:rPr>
  </w:style>
  <w:style w:type="paragraph" w:styleId="Heading7">
    <w:name w:val="heading 7"/>
    <w:basedOn w:val="Normal"/>
    <w:next w:val="Normal"/>
    <w:link w:val="Heading7Char"/>
    <w:uiPriority w:val="9"/>
    <w:semiHidden/>
    <w:unhideWhenUsed/>
    <w:qFormat/>
    <w:rsid w:val="005F6A09"/>
    <w:pPr>
      <w:keepNext/>
      <w:keepLines/>
      <w:spacing w:before="40" w:after="0" w:line="278" w:lineRule="auto"/>
      <w:outlineLvl w:val="6"/>
    </w:pPr>
    <w:rPr>
      <w:rFonts w:eastAsiaTheme="majorEastAsia" w:cstheme="majorBidi"/>
      <w:color w:val="595959" w:themeColor="text1" w:themeTint="A6"/>
      <w:sz w:val="24"/>
      <w:szCs w:val="30"/>
      <w:lang w:eastAsia="en-US"/>
    </w:rPr>
  </w:style>
  <w:style w:type="paragraph" w:styleId="Heading8">
    <w:name w:val="heading 8"/>
    <w:basedOn w:val="Normal"/>
    <w:next w:val="Normal"/>
    <w:link w:val="Heading8Char"/>
    <w:uiPriority w:val="9"/>
    <w:semiHidden/>
    <w:unhideWhenUsed/>
    <w:qFormat/>
    <w:rsid w:val="005F6A09"/>
    <w:pPr>
      <w:keepNext/>
      <w:keepLines/>
      <w:spacing w:after="0" w:line="278" w:lineRule="auto"/>
      <w:outlineLvl w:val="7"/>
    </w:pPr>
    <w:rPr>
      <w:rFonts w:eastAsiaTheme="majorEastAsia" w:cstheme="majorBidi"/>
      <w:i/>
      <w:iCs/>
      <w:color w:val="272727" w:themeColor="text1" w:themeTint="D8"/>
      <w:sz w:val="24"/>
      <w:szCs w:val="30"/>
      <w:lang w:eastAsia="en-US"/>
    </w:rPr>
  </w:style>
  <w:style w:type="paragraph" w:styleId="Heading9">
    <w:name w:val="heading 9"/>
    <w:basedOn w:val="Normal"/>
    <w:next w:val="Normal"/>
    <w:link w:val="Heading9Char"/>
    <w:uiPriority w:val="9"/>
    <w:semiHidden/>
    <w:unhideWhenUsed/>
    <w:qFormat/>
    <w:rsid w:val="005F6A09"/>
    <w:pPr>
      <w:keepNext/>
      <w:keepLines/>
      <w:spacing w:after="0" w:line="278" w:lineRule="auto"/>
      <w:outlineLvl w:val="8"/>
    </w:pPr>
    <w:rPr>
      <w:rFonts w:eastAsiaTheme="majorEastAsia" w:cstheme="majorBidi"/>
      <w:color w:val="272727" w:themeColor="text1" w:themeTint="D8"/>
      <w:sz w:val="24"/>
      <w:szCs w:val="3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A09"/>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5F6A09"/>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5F6A09"/>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5F6A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6A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6A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6A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6A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6A09"/>
    <w:rPr>
      <w:rFonts w:eastAsiaTheme="majorEastAsia" w:cstheme="majorBidi"/>
      <w:color w:val="272727" w:themeColor="text1" w:themeTint="D8"/>
    </w:rPr>
  </w:style>
  <w:style w:type="paragraph" w:styleId="Title">
    <w:name w:val="Title"/>
    <w:basedOn w:val="Normal"/>
    <w:next w:val="Normal"/>
    <w:link w:val="TitleChar"/>
    <w:uiPriority w:val="10"/>
    <w:qFormat/>
    <w:rsid w:val="005F6A09"/>
    <w:pPr>
      <w:spacing w:after="80" w:line="240" w:lineRule="auto"/>
      <w:contextualSpacing/>
    </w:pPr>
    <w:rPr>
      <w:rFonts w:asciiTheme="majorHAnsi" w:eastAsiaTheme="majorEastAsia" w:hAnsiTheme="majorHAnsi" w:cstheme="majorBidi"/>
      <w:spacing w:val="-10"/>
      <w:kern w:val="28"/>
      <w:sz w:val="56"/>
      <w:szCs w:val="71"/>
      <w:lang w:eastAsia="en-US"/>
    </w:rPr>
  </w:style>
  <w:style w:type="character" w:customStyle="1" w:styleId="TitleChar">
    <w:name w:val="Title Char"/>
    <w:basedOn w:val="DefaultParagraphFont"/>
    <w:link w:val="Title"/>
    <w:uiPriority w:val="10"/>
    <w:rsid w:val="005F6A09"/>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5F6A09"/>
    <w:pPr>
      <w:numPr>
        <w:ilvl w:val="1"/>
      </w:numPr>
      <w:spacing w:line="278" w:lineRule="auto"/>
    </w:pPr>
    <w:rPr>
      <w:rFonts w:eastAsiaTheme="majorEastAsia" w:cstheme="majorBidi"/>
      <w:color w:val="595959" w:themeColor="text1" w:themeTint="A6"/>
      <w:spacing w:val="15"/>
      <w:sz w:val="28"/>
      <w:szCs w:val="35"/>
      <w:lang w:eastAsia="en-US"/>
    </w:rPr>
  </w:style>
  <w:style w:type="character" w:customStyle="1" w:styleId="SubtitleChar">
    <w:name w:val="Subtitle Char"/>
    <w:basedOn w:val="DefaultParagraphFont"/>
    <w:link w:val="Subtitle"/>
    <w:uiPriority w:val="11"/>
    <w:rsid w:val="005F6A09"/>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5F6A09"/>
    <w:pPr>
      <w:spacing w:before="160" w:line="278" w:lineRule="auto"/>
      <w:jc w:val="center"/>
    </w:pPr>
    <w:rPr>
      <w:rFonts w:eastAsiaTheme="minorHAnsi"/>
      <w:i/>
      <w:iCs/>
      <w:color w:val="404040" w:themeColor="text1" w:themeTint="BF"/>
      <w:sz w:val="24"/>
      <w:szCs w:val="30"/>
      <w:lang w:eastAsia="en-US"/>
    </w:rPr>
  </w:style>
  <w:style w:type="character" w:customStyle="1" w:styleId="QuoteChar">
    <w:name w:val="Quote Char"/>
    <w:basedOn w:val="DefaultParagraphFont"/>
    <w:link w:val="Quote"/>
    <w:uiPriority w:val="29"/>
    <w:rsid w:val="005F6A09"/>
    <w:rPr>
      <w:i/>
      <w:iCs/>
      <w:color w:val="404040" w:themeColor="text1" w:themeTint="BF"/>
    </w:rPr>
  </w:style>
  <w:style w:type="paragraph" w:styleId="ListParagraph">
    <w:name w:val="List Paragraph"/>
    <w:basedOn w:val="Normal"/>
    <w:uiPriority w:val="34"/>
    <w:qFormat/>
    <w:rsid w:val="005F6A09"/>
    <w:pPr>
      <w:spacing w:line="278" w:lineRule="auto"/>
      <w:ind w:left="720"/>
      <w:contextualSpacing/>
    </w:pPr>
    <w:rPr>
      <w:rFonts w:eastAsiaTheme="minorHAnsi"/>
      <w:sz w:val="24"/>
      <w:szCs w:val="30"/>
      <w:lang w:eastAsia="en-US"/>
    </w:rPr>
  </w:style>
  <w:style w:type="character" w:styleId="IntenseEmphasis">
    <w:name w:val="Intense Emphasis"/>
    <w:basedOn w:val="DefaultParagraphFont"/>
    <w:uiPriority w:val="21"/>
    <w:qFormat/>
    <w:rsid w:val="005F6A09"/>
    <w:rPr>
      <w:i/>
      <w:iCs/>
      <w:color w:val="2F5496" w:themeColor="accent1" w:themeShade="BF"/>
    </w:rPr>
  </w:style>
  <w:style w:type="paragraph" w:styleId="IntenseQuote">
    <w:name w:val="Intense Quote"/>
    <w:basedOn w:val="Normal"/>
    <w:next w:val="Normal"/>
    <w:link w:val="IntenseQuoteChar"/>
    <w:uiPriority w:val="30"/>
    <w:qFormat/>
    <w:rsid w:val="005F6A09"/>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sz w:val="24"/>
      <w:szCs w:val="30"/>
      <w:lang w:eastAsia="en-US"/>
    </w:rPr>
  </w:style>
  <w:style w:type="character" w:customStyle="1" w:styleId="IntenseQuoteChar">
    <w:name w:val="Intense Quote Char"/>
    <w:basedOn w:val="DefaultParagraphFont"/>
    <w:link w:val="IntenseQuote"/>
    <w:uiPriority w:val="30"/>
    <w:rsid w:val="005F6A09"/>
    <w:rPr>
      <w:i/>
      <w:iCs/>
      <w:color w:val="2F5496" w:themeColor="accent1" w:themeShade="BF"/>
    </w:rPr>
  </w:style>
  <w:style w:type="character" w:styleId="IntenseReference">
    <w:name w:val="Intense Reference"/>
    <w:basedOn w:val="DefaultParagraphFont"/>
    <w:uiPriority w:val="32"/>
    <w:qFormat/>
    <w:rsid w:val="005F6A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423</Words>
  <Characters>2413</Characters>
  <Application>Microsoft Office Word</Application>
  <DocSecurity>0</DocSecurity>
  <Lines>20</Lines>
  <Paragraphs>5</Paragraphs>
  <ScaleCrop>false</ScaleCrop>
  <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Trung Kien (CHS-RISC)</dc:creator>
  <cp:keywords/>
  <dc:description/>
  <cp:lastModifiedBy>Nguyen Trung Kien (CHS-RISC)</cp:lastModifiedBy>
  <cp:revision>2</cp:revision>
  <dcterms:created xsi:type="dcterms:W3CDTF">2025-11-06T01:55:00Z</dcterms:created>
  <dcterms:modified xsi:type="dcterms:W3CDTF">2025-11-06T01:56:00Z</dcterms:modified>
</cp:coreProperties>
</file>