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15D8E9" w14:textId="3E53768E" w:rsidR="004C16FC" w:rsidRPr="004C16FC" w:rsidRDefault="004C16FC" w:rsidP="004C16FC">
      <w:pPr>
        <w:widowControl/>
        <w:spacing w:line="240" w:lineRule="auto"/>
        <w:jc w:val="center"/>
        <w:rPr>
          <w:rFonts w:ascii="宋体" w:eastAsia="宋体" w:hAnsi="宋体" w:cs="宋体" w:hint="eastAsia"/>
          <w:kern w:val="0"/>
          <w:sz w:val="24"/>
          <w:szCs w:val="24"/>
        </w:rPr>
      </w:pPr>
      <w:bookmarkStart w:id="0" w:name="_Hlk210394970"/>
      <w:bookmarkEnd w:id="0"/>
      <w:r w:rsidRPr="004C16FC">
        <w:rPr>
          <w:rFonts w:eastAsia="宋体" w:cs="Times New Roman"/>
          <w:color w:val="000000"/>
          <w:kern w:val="0"/>
          <w:sz w:val="32"/>
          <w:szCs w:val="32"/>
        </w:rPr>
        <w:t>Supplementary Information for</w:t>
      </w:r>
    </w:p>
    <w:p w14:paraId="0AB39B10" w14:textId="322237AB" w:rsidR="004C16FC" w:rsidRPr="004C16FC" w:rsidRDefault="00D02F35" w:rsidP="004C16FC">
      <w:pPr>
        <w:widowControl/>
        <w:spacing w:line="240" w:lineRule="auto"/>
        <w:jc w:val="center"/>
        <w:rPr>
          <w:rFonts w:eastAsia="宋体" w:cs="Times New Roman"/>
          <w:b/>
          <w:bCs/>
          <w:color w:val="000000"/>
          <w:kern w:val="0"/>
          <w:sz w:val="28"/>
          <w:szCs w:val="28"/>
        </w:rPr>
      </w:pPr>
      <w:r w:rsidRPr="00D02F35">
        <w:rPr>
          <w:rFonts w:eastAsia="宋体" w:cs="Times New Roman"/>
          <w:b/>
          <w:bCs/>
          <w:color w:val="000000"/>
          <w:kern w:val="0"/>
          <w:sz w:val="28"/>
          <w:szCs w:val="28"/>
        </w:rPr>
        <w:t>Layer-by-Layer Shear Densification for Multiscale Hierarchical Alignment in Bulk Hydrogels</w:t>
      </w:r>
    </w:p>
    <w:p w14:paraId="4ADF94F8" w14:textId="1F158136" w:rsidR="004C16FC" w:rsidRDefault="009227AE" w:rsidP="004D1325">
      <w:pPr>
        <w:widowControl/>
        <w:jc w:val="left"/>
        <w:rPr>
          <w:rFonts w:eastAsia="宋体" w:cs="Times New Roman"/>
          <w:bCs/>
          <w:color w:val="000000"/>
          <w:kern w:val="0"/>
          <w:sz w:val="24"/>
          <w:szCs w:val="24"/>
          <w:vertAlign w:val="superscript"/>
        </w:rPr>
      </w:pPr>
      <w:r w:rsidRPr="009227AE">
        <w:rPr>
          <w:rFonts w:eastAsia="宋体" w:cs="Times New Roman"/>
          <w:bCs/>
          <w:color w:val="000000"/>
          <w:kern w:val="0"/>
          <w:sz w:val="24"/>
          <w:szCs w:val="24"/>
        </w:rPr>
        <w:t>Sen Wang</w:t>
      </w:r>
      <w:r w:rsidRPr="00A87889">
        <w:rPr>
          <w:rFonts w:eastAsia="宋体" w:cs="Times New Roman"/>
          <w:bCs/>
          <w:color w:val="000000"/>
          <w:kern w:val="0"/>
          <w:sz w:val="24"/>
          <w:szCs w:val="24"/>
          <w:vertAlign w:val="superscript"/>
        </w:rPr>
        <w:t xml:space="preserve">1, </w:t>
      </w:r>
      <w:r w:rsidR="001F27C3">
        <w:rPr>
          <w:rFonts w:eastAsia="宋体" w:cs="Times New Roman" w:hint="eastAsia"/>
          <w:bCs/>
          <w:color w:val="000000"/>
          <w:kern w:val="0"/>
          <w:sz w:val="24"/>
          <w:szCs w:val="24"/>
          <w:vertAlign w:val="superscript"/>
        </w:rPr>
        <w:t>2</w:t>
      </w:r>
      <w:r w:rsidRPr="00A87889">
        <w:rPr>
          <w:rFonts w:eastAsia="宋体" w:cs="Times New Roman"/>
          <w:bCs/>
          <w:color w:val="000000"/>
          <w:kern w:val="0"/>
          <w:sz w:val="24"/>
          <w:szCs w:val="24"/>
          <w:vertAlign w:val="superscript"/>
        </w:rPr>
        <w:t>†</w:t>
      </w:r>
      <w:r w:rsidRPr="009227AE">
        <w:rPr>
          <w:rFonts w:eastAsia="宋体" w:cs="Times New Roman"/>
          <w:bCs/>
          <w:color w:val="000000"/>
          <w:kern w:val="0"/>
          <w:sz w:val="24"/>
          <w:szCs w:val="24"/>
        </w:rPr>
        <w:t>, Senxuan Tang</w:t>
      </w:r>
      <w:r w:rsidRPr="00A87889">
        <w:rPr>
          <w:rFonts w:eastAsia="宋体" w:cs="Times New Roman"/>
          <w:bCs/>
          <w:color w:val="000000"/>
          <w:kern w:val="0"/>
          <w:sz w:val="24"/>
          <w:szCs w:val="24"/>
          <w:vertAlign w:val="superscript"/>
        </w:rPr>
        <w:t>1†</w:t>
      </w:r>
      <w:r w:rsidRPr="009227AE">
        <w:rPr>
          <w:rFonts w:eastAsia="宋体" w:cs="Times New Roman"/>
          <w:bCs/>
          <w:color w:val="000000"/>
          <w:kern w:val="0"/>
          <w:sz w:val="24"/>
          <w:szCs w:val="24"/>
        </w:rPr>
        <w:t>, Tianqi Fu</w:t>
      </w:r>
      <w:r w:rsidRPr="00A87889">
        <w:rPr>
          <w:rFonts w:eastAsia="宋体" w:cs="Times New Roman"/>
          <w:bCs/>
          <w:color w:val="000000"/>
          <w:kern w:val="0"/>
          <w:sz w:val="24"/>
          <w:szCs w:val="24"/>
          <w:vertAlign w:val="superscript"/>
        </w:rPr>
        <w:t>1</w:t>
      </w:r>
      <w:r w:rsidRPr="009227AE">
        <w:rPr>
          <w:rFonts w:eastAsia="宋体" w:cs="Times New Roman"/>
          <w:bCs/>
          <w:color w:val="000000"/>
          <w:kern w:val="0"/>
          <w:sz w:val="24"/>
          <w:szCs w:val="24"/>
        </w:rPr>
        <w:t>, Yirong Jiang</w:t>
      </w:r>
      <w:r w:rsidRPr="00A87889">
        <w:rPr>
          <w:rFonts w:eastAsia="宋体" w:cs="Times New Roman"/>
          <w:bCs/>
          <w:color w:val="000000"/>
          <w:kern w:val="0"/>
          <w:sz w:val="24"/>
          <w:szCs w:val="24"/>
          <w:vertAlign w:val="superscript"/>
        </w:rPr>
        <w:t>1</w:t>
      </w:r>
      <w:r w:rsidRPr="009227AE">
        <w:rPr>
          <w:rFonts w:eastAsia="宋体" w:cs="Times New Roman"/>
          <w:bCs/>
          <w:color w:val="000000"/>
          <w:kern w:val="0"/>
          <w:sz w:val="24"/>
          <w:szCs w:val="24"/>
        </w:rPr>
        <w:t>, Yun Lin</w:t>
      </w:r>
      <w:r w:rsidRPr="00A87889">
        <w:rPr>
          <w:rFonts w:eastAsia="宋体" w:cs="Times New Roman"/>
          <w:bCs/>
          <w:color w:val="000000"/>
          <w:kern w:val="0"/>
          <w:sz w:val="24"/>
          <w:szCs w:val="24"/>
          <w:vertAlign w:val="superscript"/>
        </w:rPr>
        <w:t>1</w:t>
      </w:r>
      <w:r w:rsidRPr="009227AE">
        <w:rPr>
          <w:rFonts w:eastAsia="宋体" w:cs="Times New Roman"/>
          <w:bCs/>
          <w:color w:val="000000"/>
          <w:kern w:val="0"/>
          <w:sz w:val="24"/>
          <w:szCs w:val="24"/>
        </w:rPr>
        <w:t>, Lianlian Fu</w:t>
      </w:r>
      <w:r w:rsidR="001F27C3">
        <w:rPr>
          <w:rFonts w:eastAsia="宋体" w:cs="Times New Roman" w:hint="eastAsia"/>
          <w:bCs/>
          <w:color w:val="000000"/>
          <w:kern w:val="0"/>
          <w:sz w:val="24"/>
          <w:szCs w:val="24"/>
          <w:vertAlign w:val="superscript"/>
        </w:rPr>
        <w:t>3</w:t>
      </w:r>
      <w:r w:rsidRPr="009227AE">
        <w:rPr>
          <w:rFonts w:eastAsia="宋体" w:cs="Times New Roman"/>
          <w:bCs/>
          <w:color w:val="000000"/>
          <w:kern w:val="0"/>
          <w:sz w:val="24"/>
          <w:szCs w:val="24"/>
        </w:rPr>
        <w:t>, Ronghui Wu</w:t>
      </w:r>
      <w:r w:rsidR="001F27C3">
        <w:rPr>
          <w:rFonts w:eastAsia="宋体" w:cs="Times New Roman" w:hint="eastAsia"/>
          <w:bCs/>
          <w:color w:val="000000"/>
          <w:kern w:val="0"/>
          <w:sz w:val="24"/>
          <w:szCs w:val="24"/>
          <w:vertAlign w:val="superscript"/>
        </w:rPr>
        <w:t>2</w:t>
      </w:r>
      <w:r w:rsidRPr="00A87889">
        <w:rPr>
          <w:rFonts w:eastAsia="宋体" w:cs="Times New Roman"/>
          <w:bCs/>
          <w:color w:val="000000"/>
          <w:kern w:val="0"/>
          <w:sz w:val="24"/>
          <w:szCs w:val="24"/>
          <w:vertAlign w:val="superscript"/>
        </w:rPr>
        <w:t>*</w:t>
      </w:r>
      <w:r w:rsidRPr="009227AE">
        <w:rPr>
          <w:rFonts w:eastAsia="宋体" w:cs="Times New Roman"/>
          <w:bCs/>
          <w:color w:val="000000"/>
          <w:kern w:val="0"/>
          <w:sz w:val="24"/>
          <w:szCs w:val="24"/>
        </w:rPr>
        <w:t xml:space="preserve"> and Youhui Lin</w:t>
      </w:r>
      <w:r w:rsidRPr="00A87889">
        <w:rPr>
          <w:rFonts w:eastAsia="宋体" w:cs="Times New Roman"/>
          <w:bCs/>
          <w:color w:val="000000"/>
          <w:kern w:val="0"/>
          <w:sz w:val="24"/>
          <w:szCs w:val="24"/>
          <w:vertAlign w:val="superscript"/>
        </w:rPr>
        <w:t>1*</w:t>
      </w:r>
    </w:p>
    <w:p w14:paraId="7AAE7EF7" w14:textId="77777777" w:rsidR="00A87889" w:rsidRPr="004D1325" w:rsidRDefault="00A87889" w:rsidP="004D1325">
      <w:pPr>
        <w:widowControl/>
        <w:jc w:val="left"/>
        <w:rPr>
          <w:rFonts w:eastAsia="宋体" w:cs="Times New Roman"/>
          <w:bCs/>
          <w:color w:val="000000"/>
          <w:kern w:val="0"/>
          <w:sz w:val="24"/>
          <w:szCs w:val="24"/>
        </w:rPr>
      </w:pPr>
    </w:p>
    <w:p w14:paraId="27CFB6EB" w14:textId="77777777" w:rsidR="009227AE" w:rsidRDefault="009227AE" w:rsidP="009227AE">
      <w:pPr>
        <w:rPr>
          <w:rFonts w:eastAsia="等线" w:cs="Times New Roman"/>
          <w:bCs/>
          <w:sz w:val="24"/>
          <w:szCs w:val="24"/>
          <w14:ligatures w14:val="standardContextual"/>
        </w:rPr>
      </w:pPr>
      <w:r w:rsidRPr="009227AE">
        <w:rPr>
          <w:rFonts w:eastAsia="等线" w:cs="Times New Roman"/>
          <w:bCs/>
          <w:iCs/>
          <w:color w:val="000000"/>
          <w:sz w:val="24"/>
          <w:szCs w:val="24"/>
          <w:vertAlign w:val="superscript"/>
          <w14:ligatures w14:val="standardContextual"/>
        </w:rPr>
        <w:t>1</w:t>
      </w:r>
      <w:r w:rsidRPr="009227AE">
        <w:rPr>
          <w:rFonts w:eastAsia="等线" w:cs="Times New Roman"/>
          <w:bCs/>
          <w:sz w:val="24"/>
          <w:szCs w:val="24"/>
          <w14:ligatures w14:val="standardContextual"/>
        </w:rPr>
        <w:t>Department of Physics, Research Institute for Biomimetics and Soft Matter, Fujian Provincial Key Laboratory for Soft Functional Materials Research, Xiamen University, Xiamen 361005, P. R. China</w:t>
      </w:r>
    </w:p>
    <w:p w14:paraId="2A1C4929" w14:textId="1A2F7E91" w:rsidR="001F27C3" w:rsidRPr="009227AE" w:rsidRDefault="001F27C3" w:rsidP="009227AE">
      <w:pPr>
        <w:rPr>
          <w:rFonts w:eastAsia="等线" w:cs="Times New Roman"/>
          <w:bCs/>
          <w:sz w:val="24"/>
          <w:szCs w:val="24"/>
          <w14:ligatures w14:val="standardContextual"/>
        </w:rPr>
      </w:pPr>
      <w:r>
        <w:rPr>
          <w:rFonts w:eastAsia="等线" w:cs="Times New Roman" w:hint="eastAsia"/>
          <w:bCs/>
          <w:sz w:val="24"/>
          <w:szCs w:val="24"/>
          <w:vertAlign w:val="superscript"/>
          <w14:ligatures w14:val="standardContextual"/>
        </w:rPr>
        <w:t>2</w:t>
      </w:r>
      <w:r w:rsidRPr="009227AE">
        <w:rPr>
          <w:rFonts w:eastAsia="等线" w:cs="Times New Roman"/>
          <w:bCs/>
          <w:sz w:val="24"/>
          <w:szCs w:val="24"/>
          <w14:ligatures w14:val="standardContextual"/>
        </w:rPr>
        <w:t>School of Materials Science and Engineering, Nanyang Technological University, 50 Nanyang Avenue, Singapore, 639798 Singapore</w:t>
      </w:r>
    </w:p>
    <w:p w14:paraId="66A913EF" w14:textId="12A26712" w:rsidR="009227AE" w:rsidRPr="009227AE" w:rsidRDefault="001F27C3" w:rsidP="009227AE">
      <w:pPr>
        <w:rPr>
          <w:rFonts w:eastAsia="等线" w:cs="Times New Roman"/>
          <w:b/>
          <w:sz w:val="28"/>
          <w:szCs w:val="28"/>
          <w14:ligatures w14:val="standardContextual"/>
        </w:rPr>
      </w:pPr>
      <w:r>
        <w:rPr>
          <w:rFonts w:eastAsia="等线" w:cs="Times New Roman" w:hint="eastAsia"/>
          <w:bCs/>
          <w:iCs/>
          <w:color w:val="000000"/>
          <w:sz w:val="24"/>
          <w:szCs w:val="24"/>
          <w:vertAlign w:val="superscript"/>
          <w14:ligatures w14:val="standardContextual"/>
        </w:rPr>
        <w:t>3</w:t>
      </w:r>
      <w:r w:rsidR="009227AE" w:rsidRPr="009227AE">
        <w:rPr>
          <w:rFonts w:eastAsia="等线" w:cs="Times New Roman"/>
          <w:bCs/>
          <w:sz w:val="24"/>
          <w:szCs w:val="24"/>
          <w14:ligatures w14:val="standardContextual"/>
        </w:rPr>
        <w:t>College of Material Science and Engineering, Huaqiao University, Xiamen, 361021, P. R. China</w:t>
      </w:r>
    </w:p>
    <w:p w14:paraId="1E02898E" w14:textId="0756D03A" w:rsidR="004D1325" w:rsidRPr="004D1325" w:rsidRDefault="004D1325" w:rsidP="009227AE">
      <w:pPr>
        <w:widowControl/>
        <w:jc w:val="left"/>
        <w:rPr>
          <w:rFonts w:eastAsia="宋体" w:cs="Times New Roman"/>
          <w:bCs/>
          <w:color w:val="000000"/>
          <w:kern w:val="0"/>
          <w:sz w:val="24"/>
          <w:szCs w:val="24"/>
        </w:rPr>
      </w:pPr>
    </w:p>
    <w:p w14:paraId="1254D6A6" w14:textId="0EBCDEC7" w:rsidR="004D1325" w:rsidRPr="004C16FC" w:rsidRDefault="004D1325" w:rsidP="004C16FC">
      <w:pPr>
        <w:widowControl/>
        <w:spacing w:line="240" w:lineRule="auto"/>
        <w:jc w:val="left"/>
        <w:rPr>
          <w:rFonts w:eastAsia="宋体" w:cs="Times New Roman"/>
          <w:bCs/>
          <w:color w:val="000000"/>
          <w:kern w:val="0"/>
          <w:sz w:val="24"/>
          <w:szCs w:val="24"/>
        </w:rPr>
      </w:pPr>
      <w:r w:rsidRPr="004D1325">
        <w:rPr>
          <w:rFonts w:eastAsia="宋体" w:cs="Times New Roman" w:hint="eastAsia"/>
          <w:bCs/>
          <w:color w:val="000000"/>
          <w:kern w:val="0"/>
          <w:sz w:val="24"/>
          <w:szCs w:val="24"/>
        </w:rPr>
        <w:t xml:space="preserve">Correspondence to: </w:t>
      </w:r>
      <w:hyperlink r:id="rId7" w:history="1">
        <w:r w:rsidRPr="004D1325">
          <w:rPr>
            <w:rStyle w:val="ae"/>
            <w:rFonts w:eastAsia="宋体" w:cs="Times New Roman"/>
            <w:bCs/>
            <w:color w:val="auto"/>
            <w:kern w:val="0"/>
            <w:sz w:val="24"/>
            <w:szCs w:val="24"/>
            <w:u w:val="none"/>
          </w:rPr>
          <w:t>ronghui.wu@ntu.edu.sg</w:t>
        </w:r>
      </w:hyperlink>
      <w:r w:rsidRPr="004D1325">
        <w:rPr>
          <w:rFonts w:eastAsia="宋体" w:cs="Times New Roman"/>
          <w:bCs/>
          <w:color w:val="000000"/>
          <w:kern w:val="0"/>
          <w:sz w:val="24"/>
          <w:szCs w:val="24"/>
        </w:rPr>
        <w:t>, linyouhui@xmu.edu.cn</w:t>
      </w:r>
    </w:p>
    <w:p w14:paraId="269179E7" w14:textId="75619413" w:rsidR="004C16FC" w:rsidRPr="004C16FC" w:rsidRDefault="004C16FC" w:rsidP="00316755">
      <w:pPr>
        <w:widowControl/>
        <w:spacing w:line="480" w:lineRule="auto"/>
        <w:jc w:val="left"/>
        <w:rPr>
          <w:rFonts w:ascii="宋体" w:eastAsia="宋体" w:hAnsi="宋体" w:cs="宋体" w:hint="eastAsia"/>
          <w:kern w:val="0"/>
          <w:sz w:val="24"/>
          <w:szCs w:val="24"/>
        </w:rPr>
      </w:pPr>
      <w:r w:rsidRPr="004C16FC">
        <w:rPr>
          <w:rFonts w:eastAsia="宋体" w:cs="Times New Roman"/>
          <w:b/>
          <w:bCs/>
          <w:color w:val="000000"/>
          <w:kern w:val="0"/>
          <w:sz w:val="24"/>
          <w:szCs w:val="24"/>
        </w:rPr>
        <w:t xml:space="preserve">This PDF file includes: </w:t>
      </w:r>
    </w:p>
    <w:p w14:paraId="35FE5D06" w14:textId="13AF48EF" w:rsidR="004C16FC" w:rsidRPr="004C16FC" w:rsidRDefault="004C16FC" w:rsidP="004D1325">
      <w:pPr>
        <w:widowControl/>
        <w:jc w:val="left"/>
        <w:rPr>
          <w:rFonts w:ascii="宋体" w:eastAsia="宋体" w:hAnsi="宋体" w:cs="宋体" w:hint="eastAsia"/>
          <w:kern w:val="0"/>
          <w:sz w:val="24"/>
          <w:szCs w:val="24"/>
        </w:rPr>
      </w:pPr>
      <w:r w:rsidRPr="004C16FC">
        <w:rPr>
          <w:rFonts w:eastAsia="宋体" w:cs="Times New Roman"/>
          <w:color w:val="000000"/>
          <w:kern w:val="0"/>
          <w:sz w:val="24"/>
          <w:szCs w:val="24"/>
        </w:rPr>
        <w:t xml:space="preserve">Supplementary Figs. 1 to </w:t>
      </w:r>
      <w:r w:rsidR="009227AE">
        <w:rPr>
          <w:rFonts w:eastAsia="宋体" w:cs="Times New Roman" w:hint="eastAsia"/>
          <w:color w:val="000000"/>
          <w:kern w:val="0"/>
          <w:sz w:val="24"/>
          <w:szCs w:val="24"/>
        </w:rPr>
        <w:t>21</w:t>
      </w:r>
      <w:r w:rsidRPr="004C16FC">
        <w:rPr>
          <w:rFonts w:eastAsia="宋体" w:cs="Times New Roman"/>
          <w:color w:val="000000"/>
          <w:kern w:val="0"/>
          <w:sz w:val="24"/>
          <w:szCs w:val="24"/>
        </w:rPr>
        <w:t xml:space="preserve"> </w:t>
      </w:r>
    </w:p>
    <w:p w14:paraId="3828521F" w14:textId="439C3D35" w:rsidR="001C7AFC" w:rsidRPr="004D1325" w:rsidRDefault="004C16FC" w:rsidP="004D1325">
      <w:pPr>
        <w:widowControl/>
        <w:jc w:val="left"/>
        <w:rPr>
          <w:rFonts w:eastAsia="宋体" w:cs="Times New Roman"/>
          <w:color w:val="000000"/>
          <w:kern w:val="0"/>
          <w:sz w:val="24"/>
          <w:szCs w:val="24"/>
        </w:rPr>
      </w:pPr>
      <w:r w:rsidRPr="004C16FC">
        <w:rPr>
          <w:rFonts w:eastAsia="宋体" w:cs="Times New Roman"/>
          <w:color w:val="000000"/>
          <w:kern w:val="0"/>
          <w:sz w:val="24"/>
          <w:szCs w:val="24"/>
        </w:rPr>
        <w:t xml:space="preserve">Supplementary Table 1 to </w:t>
      </w:r>
      <w:r w:rsidR="009227AE">
        <w:rPr>
          <w:rFonts w:eastAsia="宋体" w:cs="Times New Roman" w:hint="eastAsia"/>
          <w:color w:val="000000"/>
          <w:kern w:val="0"/>
          <w:sz w:val="24"/>
          <w:szCs w:val="24"/>
        </w:rPr>
        <w:t>4</w:t>
      </w:r>
      <w:r w:rsidRPr="004C16FC">
        <w:rPr>
          <w:rFonts w:eastAsia="宋体" w:cs="Times New Roman"/>
          <w:color w:val="000000"/>
          <w:kern w:val="0"/>
          <w:sz w:val="24"/>
          <w:szCs w:val="24"/>
        </w:rPr>
        <w:t xml:space="preserve"> </w:t>
      </w:r>
    </w:p>
    <w:p w14:paraId="7A43924E" w14:textId="41C4DB92" w:rsidR="004C16FC" w:rsidRPr="004C16FC" w:rsidRDefault="001C7AFC" w:rsidP="004D1325">
      <w:pPr>
        <w:widowControl/>
        <w:jc w:val="left"/>
        <w:rPr>
          <w:rFonts w:ascii="宋体" w:eastAsia="宋体" w:hAnsi="宋体" w:cs="宋体" w:hint="eastAsia"/>
          <w:kern w:val="0"/>
          <w:sz w:val="24"/>
          <w:szCs w:val="24"/>
        </w:rPr>
      </w:pPr>
      <w:r w:rsidRPr="004C16FC">
        <w:rPr>
          <w:rFonts w:eastAsia="宋体" w:cs="Times New Roman"/>
          <w:color w:val="000000"/>
          <w:kern w:val="0"/>
          <w:sz w:val="24"/>
          <w:szCs w:val="24"/>
        </w:rPr>
        <w:t>References</w:t>
      </w:r>
    </w:p>
    <w:p w14:paraId="66EE21B0" w14:textId="77777777" w:rsidR="00D361B0" w:rsidRDefault="00D361B0">
      <w:pPr>
        <w:widowControl/>
        <w:spacing w:line="240" w:lineRule="auto"/>
        <w:jc w:val="left"/>
        <w:rPr>
          <w:rFonts w:eastAsiaTheme="minorEastAsia" w:cs="Times New Roman"/>
          <w:sz w:val="28"/>
          <w:szCs w:val="28"/>
        </w:rPr>
      </w:pPr>
      <w:r>
        <w:rPr>
          <w:rFonts w:eastAsiaTheme="minorEastAsia" w:cs="Times New Roman"/>
          <w:sz w:val="28"/>
          <w:szCs w:val="28"/>
        </w:rPr>
        <w:br w:type="page"/>
      </w:r>
    </w:p>
    <w:p w14:paraId="66745DA0" w14:textId="5A683BA6" w:rsidR="00D52395" w:rsidRDefault="00D52395">
      <w:pPr>
        <w:widowControl/>
        <w:spacing w:line="240" w:lineRule="auto"/>
        <w:jc w:val="left"/>
        <w:rPr>
          <w:rFonts w:eastAsiaTheme="minorEastAsia" w:cs="Times New Roman"/>
          <w:sz w:val="28"/>
          <w:szCs w:val="28"/>
        </w:rPr>
      </w:pPr>
      <w:r>
        <w:rPr>
          <w:rFonts w:eastAsiaTheme="minorEastAsia" w:cs="Times New Roman"/>
          <w:noProof/>
          <w:sz w:val="28"/>
          <w:szCs w:val="28"/>
        </w:rPr>
        <w:lastRenderedPageBreak/>
        <w:drawing>
          <wp:inline distT="0" distB="0" distL="0" distR="0" wp14:anchorId="768F2DF5" wp14:editId="4C43A6F1">
            <wp:extent cx="5254625" cy="3125470"/>
            <wp:effectExtent l="0" t="0" r="3175" b="0"/>
            <wp:docPr id="5033248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4625" cy="3125470"/>
                    </a:xfrm>
                    <a:prstGeom prst="rect">
                      <a:avLst/>
                    </a:prstGeom>
                    <a:noFill/>
                    <a:ln>
                      <a:noFill/>
                    </a:ln>
                  </pic:spPr>
                </pic:pic>
              </a:graphicData>
            </a:graphic>
          </wp:inline>
        </w:drawing>
      </w:r>
    </w:p>
    <w:p w14:paraId="2D910E65" w14:textId="20060914" w:rsidR="00D52395" w:rsidRPr="00D52395" w:rsidRDefault="00D52395" w:rsidP="00D52395">
      <w:pPr>
        <w:widowControl/>
        <w:rPr>
          <w:rFonts w:eastAsiaTheme="minorEastAsia" w:cs="Times New Roman"/>
          <w:b/>
          <w:bCs/>
          <w:noProof/>
          <w:sz w:val="24"/>
          <w:szCs w:val="24"/>
        </w:rPr>
      </w:pPr>
      <w:r w:rsidRPr="008133C4">
        <w:rPr>
          <w:rFonts w:cs="Times New Roman"/>
          <w:b/>
          <w:bCs/>
          <w:sz w:val="24"/>
          <w:szCs w:val="24"/>
        </w:rPr>
        <w:t>Supplementary Fig</w:t>
      </w:r>
      <w:r w:rsidRPr="008133C4">
        <w:rPr>
          <w:rFonts w:eastAsiaTheme="minorEastAsia" w:cs="Times New Roman" w:hint="eastAsia"/>
          <w:b/>
          <w:bCs/>
          <w:sz w:val="24"/>
          <w:szCs w:val="24"/>
        </w:rPr>
        <w:t xml:space="preserve">. </w:t>
      </w:r>
      <w:r w:rsidRPr="008133C4">
        <w:rPr>
          <w:rFonts w:cs="Times New Roman"/>
          <w:b/>
          <w:bCs/>
          <w:sz w:val="24"/>
          <w:szCs w:val="24"/>
        </w:rPr>
        <w:fldChar w:fldCharType="begin"/>
      </w:r>
      <w:r w:rsidRPr="008133C4">
        <w:rPr>
          <w:rFonts w:cs="Times New Roman"/>
          <w:b/>
          <w:bCs/>
          <w:sz w:val="24"/>
          <w:szCs w:val="24"/>
        </w:rPr>
        <w:instrText xml:space="preserve"> SEQ Figure_S \* ARABIC </w:instrText>
      </w:r>
      <w:r w:rsidRPr="008133C4">
        <w:rPr>
          <w:rFonts w:cs="Times New Roman"/>
          <w:b/>
          <w:bCs/>
          <w:sz w:val="24"/>
          <w:szCs w:val="24"/>
        </w:rPr>
        <w:fldChar w:fldCharType="separate"/>
      </w:r>
      <w:r w:rsidRPr="008133C4">
        <w:rPr>
          <w:rFonts w:cs="Times New Roman"/>
          <w:b/>
          <w:bCs/>
          <w:noProof/>
          <w:sz w:val="24"/>
          <w:szCs w:val="24"/>
        </w:rPr>
        <w:t>1</w:t>
      </w:r>
      <w:r w:rsidRPr="008133C4">
        <w:rPr>
          <w:rFonts w:cs="Times New Roman"/>
          <w:b/>
          <w:bCs/>
          <w:noProof/>
          <w:sz w:val="24"/>
          <w:szCs w:val="24"/>
        </w:rPr>
        <w:fldChar w:fldCharType="end"/>
      </w:r>
      <w:r w:rsidRPr="008133C4">
        <w:rPr>
          <w:rFonts w:cs="Times New Roman"/>
          <w:b/>
          <w:bCs/>
          <w:noProof/>
          <w:sz w:val="24"/>
          <w:szCs w:val="24"/>
        </w:rPr>
        <w:t xml:space="preserve"> |</w:t>
      </w:r>
      <w:r w:rsidRPr="008133C4">
        <w:rPr>
          <w:rFonts w:eastAsiaTheme="minorEastAsia" w:cs="Times New Roman"/>
          <w:b/>
          <w:bCs/>
          <w:noProof/>
          <w:sz w:val="24"/>
          <w:szCs w:val="24"/>
        </w:rPr>
        <w:t xml:space="preserve"> </w:t>
      </w:r>
      <w:r w:rsidRPr="00D52395">
        <w:rPr>
          <w:rFonts w:eastAsiaTheme="minorEastAsia" w:cs="Times New Roman"/>
          <w:b/>
          <w:bCs/>
          <w:noProof/>
          <w:sz w:val="24"/>
          <w:szCs w:val="24"/>
        </w:rPr>
        <w:t>Comparison of strategies for fabricating hydrogels with hierarchical structures.</w:t>
      </w:r>
      <w:r>
        <w:rPr>
          <w:rFonts w:eastAsiaTheme="minorEastAsia" w:cs="Times New Roman" w:hint="eastAsia"/>
          <w:b/>
          <w:bCs/>
          <w:noProof/>
          <w:sz w:val="24"/>
          <w:szCs w:val="24"/>
        </w:rPr>
        <w:t xml:space="preserve"> </w:t>
      </w:r>
      <w:r w:rsidRPr="00D52395">
        <w:rPr>
          <w:rFonts w:eastAsiaTheme="minorEastAsia" w:cs="Times New Roman"/>
          <w:noProof/>
          <w:sz w:val="24"/>
          <w:szCs w:val="24"/>
        </w:rPr>
        <w:t>(a) Freeze-casting: Creates anisotropic structures but typically results in a loose arrangement and weak interlayer bonding. (b) Strain Alignment: Achieves partial ordering, but the alignment is often nonuniform</w:t>
      </w:r>
      <w:r>
        <w:rPr>
          <w:rFonts w:eastAsiaTheme="minorEastAsia" w:cs="Times New Roman" w:hint="eastAsia"/>
          <w:noProof/>
          <w:sz w:val="24"/>
          <w:szCs w:val="24"/>
        </w:rPr>
        <w:t>.</w:t>
      </w:r>
      <w:r w:rsidRPr="00D52395">
        <w:rPr>
          <w:rFonts w:eastAsiaTheme="minorEastAsia" w:cs="Times New Roman"/>
          <w:noProof/>
          <w:sz w:val="24"/>
          <w:szCs w:val="24"/>
        </w:rPr>
        <w:t xml:space="preserve"> (c) Flow Field-induced: Effective for high orientation in films, but fails to maintain uniform alignment in bulk materials, resulting in a dense skin and a loose core. (d) Layer-by-Layer Shear Densification (LBSD) (This Work): A novel method utilizing repeated rolling to construct hydrogels with high orientation, uniform structure, and compact arrangement throughout the bulk volume. LBSD overcomes the inherent limitations of conventional methods.</w:t>
      </w:r>
    </w:p>
    <w:p w14:paraId="33AFB7EF" w14:textId="1938A7FB" w:rsidR="00D52395" w:rsidRDefault="00D52395" w:rsidP="00D52395">
      <w:pPr>
        <w:widowControl/>
        <w:jc w:val="left"/>
        <w:rPr>
          <w:rFonts w:eastAsiaTheme="minorEastAsia" w:cs="Times New Roman"/>
          <w:sz w:val="28"/>
          <w:szCs w:val="28"/>
        </w:rPr>
      </w:pPr>
      <w:r>
        <w:rPr>
          <w:rFonts w:eastAsiaTheme="minorEastAsia" w:cs="Times New Roman"/>
          <w:sz w:val="28"/>
          <w:szCs w:val="28"/>
        </w:rPr>
        <w:br w:type="page"/>
      </w:r>
    </w:p>
    <w:p w14:paraId="17161B26" w14:textId="36B40850" w:rsidR="00494C5F" w:rsidRPr="006B4910" w:rsidRDefault="00A52F03" w:rsidP="00397A1F">
      <w:pPr>
        <w:widowControl/>
        <w:jc w:val="center"/>
        <w:rPr>
          <w:rFonts w:eastAsiaTheme="minorEastAsia" w:cs="Times New Roman"/>
          <w:sz w:val="28"/>
          <w:szCs w:val="28"/>
        </w:rPr>
      </w:pPr>
      <w:r w:rsidRPr="006B4910">
        <w:rPr>
          <w:rFonts w:eastAsiaTheme="minorEastAsia" w:cs="Times New Roman"/>
          <w:noProof/>
          <w:sz w:val="28"/>
          <w:szCs w:val="28"/>
        </w:rPr>
        <w:lastRenderedPageBreak/>
        <w:drawing>
          <wp:inline distT="0" distB="0" distL="0" distR="0" wp14:anchorId="32BB56A1" wp14:editId="1A505AA6">
            <wp:extent cx="5148000" cy="1495563"/>
            <wp:effectExtent l="0" t="0" r="0" b="9525"/>
            <wp:docPr id="605776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76727" name="图片 1"/>
                    <pic:cNvPicPr>
                      <a:picLocks noChangeAspect="1" noChangeArrowheads="1"/>
                    </pic:cNvPicPr>
                  </pic:nvPicPr>
                  <pic:blipFill rotWithShape="1">
                    <a:blip r:embed="rId9"/>
                    <a:srcRect l="10607" t="32846" r="32801" b="37927"/>
                    <a:stretch>
                      <a:fillRect/>
                    </a:stretch>
                  </pic:blipFill>
                  <pic:spPr bwMode="auto">
                    <a:xfrm>
                      <a:off x="0" y="0"/>
                      <a:ext cx="5148000" cy="1495563"/>
                    </a:xfrm>
                    <a:prstGeom prst="rect">
                      <a:avLst/>
                    </a:prstGeom>
                    <a:noFill/>
                    <a:ln>
                      <a:noFill/>
                    </a:ln>
                    <a:extLst>
                      <a:ext uri="{53640926-AAD7-44D8-BBD7-CCE9431645EC}">
                        <a14:shadowObscured xmlns:a14="http://schemas.microsoft.com/office/drawing/2010/main"/>
                      </a:ext>
                    </a:extLst>
                  </pic:spPr>
                </pic:pic>
              </a:graphicData>
            </a:graphic>
          </wp:inline>
        </w:drawing>
      </w:r>
    </w:p>
    <w:p w14:paraId="23A02886" w14:textId="59A907E0" w:rsidR="00DB2CE0" w:rsidRPr="006A7016" w:rsidRDefault="00D20593" w:rsidP="006A7016">
      <w:pPr>
        <w:pStyle w:val="a4"/>
        <w:rPr>
          <w:rFonts w:eastAsiaTheme="minorEastAsia" w:cs="Times New Roman"/>
          <w:b/>
          <w:bCs/>
          <w:noProof/>
          <w:sz w:val="24"/>
          <w:szCs w:val="24"/>
        </w:rPr>
      </w:pPr>
      <w:r w:rsidRPr="008133C4">
        <w:rPr>
          <w:rFonts w:cs="Times New Roman"/>
          <w:b/>
          <w:bCs/>
          <w:sz w:val="24"/>
          <w:szCs w:val="24"/>
        </w:rPr>
        <w:t xml:space="preserve">Supplementary </w:t>
      </w:r>
      <w:r w:rsidR="00494C5F" w:rsidRPr="008133C4">
        <w:rPr>
          <w:rFonts w:cs="Times New Roman"/>
          <w:b/>
          <w:bCs/>
          <w:sz w:val="24"/>
          <w:szCs w:val="24"/>
        </w:rPr>
        <w:t>Fig</w:t>
      </w:r>
      <w:r w:rsidRPr="008133C4">
        <w:rPr>
          <w:rFonts w:eastAsiaTheme="minorEastAsia" w:cs="Times New Roman" w:hint="eastAsia"/>
          <w:b/>
          <w:bCs/>
          <w:sz w:val="24"/>
          <w:szCs w:val="24"/>
        </w:rPr>
        <w:t xml:space="preserve">. </w:t>
      </w:r>
      <w:r w:rsidR="00D52395">
        <w:rPr>
          <w:rFonts w:eastAsiaTheme="minorEastAsia" w:cs="Times New Roman" w:hint="eastAsia"/>
          <w:b/>
          <w:bCs/>
          <w:sz w:val="24"/>
          <w:szCs w:val="24"/>
        </w:rPr>
        <w:t>2</w:t>
      </w:r>
      <w:r w:rsidRPr="008133C4">
        <w:rPr>
          <w:rFonts w:cs="Times New Roman"/>
          <w:b/>
          <w:bCs/>
          <w:noProof/>
          <w:sz w:val="24"/>
          <w:szCs w:val="24"/>
        </w:rPr>
        <w:t xml:space="preserve"> |</w:t>
      </w:r>
      <w:r w:rsidR="003B583F" w:rsidRPr="008133C4">
        <w:rPr>
          <w:rFonts w:eastAsiaTheme="minorEastAsia" w:cs="Times New Roman"/>
          <w:b/>
          <w:bCs/>
          <w:noProof/>
          <w:sz w:val="24"/>
          <w:szCs w:val="24"/>
        </w:rPr>
        <w:t xml:space="preserve"> </w:t>
      </w:r>
      <w:r w:rsidR="00DB2CE0" w:rsidRPr="00DB2CE0">
        <w:rPr>
          <w:rFonts w:eastAsiaTheme="minorEastAsia" w:cs="Times New Roman"/>
          <w:b/>
          <w:bCs/>
          <w:noProof/>
          <w:sz w:val="24"/>
          <w:szCs w:val="24"/>
        </w:rPr>
        <w:t>Schematic illustration of the structural evolution of FFR hydrogels during the rolling-pressure process.</w:t>
      </w:r>
      <w:r w:rsidR="00DB2CE0">
        <w:rPr>
          <w:rFonts w:eastAsiaTheme="minorEastAsia" w:cs="Times New Roman" w:hint="eastAsia"/>
          <w:b/>
          <w:bCs/>
          <w:noProof/>
          <w:sz w:val="24"/>
          <w:szCs w:val="24"/>
        </w:rPr>
        <w:t xml:space="preserve"> </w:t>
      </w:r>
      <w:r w:rsidR="00213058" w:rsidRPr="00213058">
        <w:rPr>
          <w:rFonts w:eastAsiaTheme="minorEastAsia" w:cs="Times New Roman"/>
          <w:noProof/>
          <w:sz w:val="24"/>
          <w:szCs w:val="24"/>
        </w:rPr>
        <w:t>The diagram illustrates the formation of oriented “toughness layers” and disordered “softness layers” within the hydrogel. During the rolling process, the outer regions are exposed to stronger shear forces and higher temperatures, leading to the development of densely packed and highly aligned lamellar networks that form the toughness layers. In contrast, the inner regions experience weaker shear and lower temperatures, retaining a relatively disordered polymer network that constitutes the softness layers.</w:t>
      </w:r>
    </w:p>
    <w:p w14:paraId="6DAEFBCE" w14:textId="77777777" w:rsidR="00494C5F" w:rsidRPr="006B4910" w:rsidRDefault="00494C5F">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2A1251DB" w14:textId="4B72A296" w:rsidR="004C7757" w:rsidRPr="006B4910" w:rsidRDefault="00D20593" w:rsidP="00213058">
      <w:pPr>
        <w:widowControl/>
        <w:rPr>
          <w:rFonts w:eastAsiaTheme="minorEastAsia" w:cs="Times New Roman"/>
          <w:sz w:val="28"/>
          <w:szCs w:val="28"/>
        </w:rPr>
      </w:pPr>
      <w:r w:rsidRPr="00213058">
        <w:rPr>
          <w:rFonts w:cs="Times New Roman"/>
          <w:b/>
          <w:bCs/>
          <w:sz w:val="24"/>
          <w:szCs w:val="24"/>
        </w:rPr>
        <w:lastRenderedPageBreak/>
        <w:t>Supplementary Fig</w:t>
      </w:r>
      <w:r w:rsidRPr="00213058">
        <w:rPr>
          <w:rFonts w:eastAsiaTheme="minorEastAsia" w:cs="Times New Roman" w:hint="eastAsia"/>
          <w:b/>
          <w:bCs/>
          <w:sz w:val="24"/>
          <w:szCs w:val="24"/>
        </w:rPr>
        <w:t xml:space="preserve">. </w:t>
      </w:r>
      <w:r w:rsidR="00D52395">
        <w:rPr>
          <w:rFonts w:eastAsiaTheme="minorEastAsia" w:cs="Times New Roman" w:hint="eastAsia"/>
          <w:b/>
          <w:bCs/>
          <w:sz w:val="24"/>
          <w:szCs w:val="24"/>
        </w:rPr>
        <w:t>3</w:t>
      </w:r>
      <w:r w:rsidRPr="00213058">
        <w:rPr>
          <w:rFonts w:cs="Times New Roman"/>
          <w:b/>
          <w:bCs/>
          <w:noProof/>
          <w:sz w:val="24"/>
          <w:szCs w:val="24"/>
        </w:rPr>
        <w:t xml:space="preserve"> |</w:t>
      </w:r>
      <w:r w:rsidRPr="00213058">
        <w:rPr>
          <w:rFonts w:eastAsiaTheme="minorEastAsia" w:cs="Times New Roman"/>
          <w:b/>
          <w:bCs/>
          <w:noProof/>
          <w:sz w:val="24"/>
          <w:szCs w:val="24"/>
        </w:rPr>
        <w:t xml:space="preserve"> </w:t>
      </w:r>
      <w:r w:rsidR="00B70964" w:rsidRPr="00213058">
        <w:rPr>
          <w:rFonts w:eastAsiaTheme="minorEastAsia" w:cs="Times New Roman"/>
          <w:b/>
          <w:bCs/>
          <w:noProof/>
          <w:sz w:val="24"/>
          <w:szCs w:val="24"/>
        </w:rPr>
        <w:t>Macroscopic and microscopic observations of the FFR hydrogel.</w:t>
      </w:r>
      <w:r w:rsidR="00B70964" w:rsidRPr="00213058">
        <w:rPr>
          <w:rFonts w:eastAsiaTheme="minorEastAsia" w:cs="Times New Roman"/>
          <w:noProof/>
          <w:sz w:val="24"/>
          <w:szCs w:val="24"/>
        </w:rPr>
        <w:t xml:space="preserve"> </w:t>
      </w:r>
      <w:r w:rsidR="00213058" w:rsidRPr="00213058">
        <w:rPr>
          <w:rFonts w:eastAsiaTheme="minorEastAsia" w:cs="Times New Roman"/>
          <w:noProof/>
          <w:sz w:val="24"/>
          <w:szCs w:val="24"/>
        </w:rPr>
        <w:t>From left to right: (i) digital photograph of the as-prepared hydrogel; (ii) digital photograph of its cross section; (iii) optical microscopy image revealing alternating toughness and softness layers; and (iv) fluorescence microscopy image clearly distinguishing the sparsely porous softness layers from the densely packed toughness layers</w:t>
      </w:r>
      <w:r w:rsidR="00213058">
        <w:rPr>
          <w:rFonts w:eastAsiaTheme="minorEastAsia" w:cs="Times New Roman" w:hint="eastAsia"/>
          <w:noProof/>
          <w:sz w:val="24"/>
          <w:szCs w:val="24"/>
        </w:rPr>
        <w:t>.</w:t>
      </w:r>
      <w:r w:rsidR="00213058" w:rsidRPr="00213058">
        <w:rPr>
          <w:rFonts w:eastAsiaTheme="minorEastAsia" w:cs="Times New Roman"/>
          <w:noProof/>
          <w:sz w:val="24"/>
          <w:szCs w:val="24"/>
        </w:rPr>
        <w:t xml:space="preserve"> </w:t>
      </w:r>
      <w:r w:rsidR="001747AF" w:rsidRPr="006B4910">
        <w:rPr>
          <w:rFonts w:eastAsiaTheme="minorEastAsia" w:cs="Times New Roman"/>
          <w:noProof/>
          <w:sz w:val="28"/>
          <w:szCs w:val="28"/>
        </w:rPr>
        <w:drawing>
          <wp:anchor distT="0" distB="0" distL="114300" distR="114300" simplePos="0" relativeHeight="251678720" behindDoc="0" locked="0" layoutInCell="1" allowOverlap="1" wp14:anchorId="64C3EFE0" wp14:editId="0DB7ACAF">
            <wp:simplePos x="0" y="0"/>
            <wp:positionH relativeFrom="column">
              <wp:posOffset>33426</wp:posOffset>
            </wp:positionH>
            <wp:positionV relativeFrom="page">
              <wp:posOffset>991235</wp:posOffset>
            </wp:positionV>
            <wp:extent cx="5182248" cy="1170000"/>
            <wp:effectExtent l="0" t="0" r="0" b="0"/>
            <wp:wrapTopAndBottom/>
            <wp:docPr id="1170512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838" t="20444" r="24728" b="54489"/>
                    <a:stretch>
                      <a:fillRect/>
                    </a:stretch>
                  </pic:blipFill>
                  <pic:spPr bwMode="auto">
                    <a:xfrm>
                      <a:off x="0" y="0"/>
                      <a:ext cx="5182248" cy="117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374EB" w14:textId="77777777" w:rsidR="004C7757" w:rsidRPr="006B4910" w:rsidRDefault="004C7757" w:rsidP="00213058">
      <w:pPr>
        <w:widowControl/>
        <w:jc w:val="left"/>
        <w:rPr>
          <w:rFonts w:eastAsiaTheme="minorEastAsia" w:cs="Times New Roman"/>
          <w:sz w:val="28"/>
          <w:szCs w:val="28"/>
        </w:rPr>
      </w:pPr>
      <w:r w:rsidRPr="006B4910">
        <w:rPr>
          <w:rFonts w:eastAsiaTheme="minorEastAsia" w:cs="Times New Roman"/>
          <w:sz w:val="28"/>
          <w:szCs w:val="28"/>
        </w:rPr>
        <w:br w:type="page"/>
      </w:r>
    </w:p>
    <w:p w14:paraId="7865E582" w14:textId="77777777" w:rsidR="00846FAA" w:rsidRDefault="00846FAA" w:rsidP="00846FAA">
      <w:pPr>
        <w:widowControl/>
        <w:spacing w:line="240" w:lineRule="auto"/>
        <w:rPr>
          <w:rFonts w:eastAsiaTheme="minorEastAsia" w:cs="Times New Roman"/>
          <w:b/>
          <w:bCs/>
          <w:sz w:val="24"/>
          <w:szCs w:val="24"/>
        </w:rPr>
      </w:pPr>
    </w:p>
    <w:p w14:paraId="2C139F99" w14:textId="73415631" w:rsidR="007A138B" w:rsidRPr="00D20593" w:rsidRDefault="004C7757" w:rsidP="00846FAA">
      <w:pPr>
        <w:widowControl/>
        <w:spacing w:line="240" w:lineRule="auto"/>
        <w:rPr>
          <w:rFonts w:eastAsiaTheme="minorEastAsia" w:cs="Times New Roman"/>
          <w:b/>
          <w:bCs/>
          <w:sz w:val="28"/>
          <w:szCs w:val="28"/>
        </w:rPr>
      </w:pPr>
      <w:r w:rsidRPr="00846FAA">
        <w:rPr>
          <w:rFonts w:eastAsiaTheme="minorEastAsia" w:cs="Times New Roman"/>
          <w:noProof/>
          <w:sz w:val="24"/>
          <w:szCs w:val="24"/>
        </w:rPr>
        <w:drawing>
          <wp:anchor distT="0" distB="0" distL="114300" distR="114300" simplePos="0" relativeHeight="251673600" behindDoc="0" locked="0" layoutInCell="1" allowOverlap="1" wp14:anchorId="22FBEC53" wp14:editId="027AEBF2">
            <wp:simplePos x="0" y="0"/>
            <wp:positionH relativeFrom="column">
              <wp:posOffset>279400</wp:posOffset>
            </wp:positionH>
            <wp:positionV relativeFrom="page">
              <wp:posOffset>959485</wp:posOffset>
            </wp:positionV>
            <wp:extent cx="4451350" cy="1475740"/>
            <wp:effectExtent l="0" t="0" r="6350" b="0"/>
            <wp:wrapTopAndBottom/>
            <wp:docPr id="9543465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7629" name="图片 125891762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51350" cy="1475740"/>
                    </a:xfrm>
                    <a:prstGeom prst="rect">
                      <a:avLst/>
                    </a:prstGeom>
                  </pic:spPr>
                </pic:pic>
              </a:graphicData>
            </a:graphic>
            <wp14:sizeRelH relativeFrom="margin">
              <wp14:pctWidth>0</wp14:pctWidth>
            </wp14:sizeRelH>
            <wp14:sizeRelV relativeFrom="margin">
              <wp14:pctHeight>0</wp14:pctHeight>
            </wp14:sizeRelV>
          </wp:anchor>
        </w:drawing>
      </w:r>
      <w:r w:rsidR="00D20593" w:rsidRPr="00846FAA">
        <w:rPr>
          <w:rFonts w:cs="Times New Roman"/>
          <w:b/>
          <w:bCs/>
          <w:sz w:val="24"/>
          <w:szCs w:val="24"/>
        </w:rPr>
        <w:t>Supplementary Fig</w:t>
      </w:r>
      <w:r w:rsidR="00D20593" w:rsidRPr="00846FAA">
        <w:rPr>
          <w:rFonts w:eastAsiaTheme="minorEastAsia" w:cs="Times New Roman" w:hint="eastAsia"/>
          <w:b/>
          <w:bCs/>
          <w:sz w:val="24"/>
          <w:szCs w:val="24"/>
        </w:rPr>
        <w:t xml:space="preserve">. </w:t>
      </w:r>
      <w:r w:rsidR="00D52395">
        <w:rPr>
          <w:rFonts w:eastAsiaTheme="minorEastAsia" w:cs="Times New Roman" w:hint="eastAsia"/>
          <w:b/>
          <w:bCs/>
          <w:sz w:val="24"/>
          <w:szCs w:val="24"/>
        </w:rPr>
        <w:t>4</w:t>
      </w:r>
      <w:r w:rsidR="00D20593" w:rsidRPr="00846FAA">
        <w:rPr>
          <w:rFonts w:cs="Times New Roman"/>
          <w:b/>
          <w:bCs/>
          <w:noProof/>
          <w:sz w:val="24"/>
          <w:szCs w:val="24"/>
        </w:rPr>
        <w:t xml:space="preserve"> |</w:t>
      </w:r>
      <w:r w:rsidR="00D20593" w:rsidRPr="00846FAA">
        <w:rPr>
          <w:rFonts w:eastAsiaTheme="minorEastAsia" w:cs="Times New Roman"/>
          <w:b/>
          <w:bCs/>
          <w:noProof/>
          <w:sz w:val="24"/>
          <w:szCs w:val="24"/>
        </w:rPr>
        <w:t xml:space="preserve"> </w:t>
      </w:r>
      <w:r w:rsidR="00805941" w:rsidRPr="00846FAA">
        <w:rPr>
          <w:rFonts w:eastAsiaTheme="minorEastAsia" w:cs="Times New Roman"/>
          <w:b/>
          <w:bCs/>
          <w:sz w:val="24"/>
          <w:szCs w:val="24"/>
        </w:rPr>
        <w:t>Photos of the samples prepared by freezing-rolling pressure.</w:t>
      </w:r>
    </w:p>
    <w:p w14:paraId="6E160207" w14:textId="6911B675" w:rsidR="007A138B" w:rsidRPr="006B4910" w:rsidRDefault="007A138B">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439B597E" w14:textId="5BAA51C4" w:rsidR="00494C5F" w:rsidRPr="00846FAA" w:rsidRDefault="00805941" w:rsidP="00846FAA">
      <w:pPr>
        <w:widowControl/>
        <w:rPr>
          <w:rFonts w:eastAsiaTheme="minorEastAsia" w:cs="Times New Roman"/>
          <w:b/>
          <w:bCs/>
          <w:noProof/>
          <w:sz w:val="24"/>
          <w:szCs w:val="24"/>
        </w:rPr>
      </w:pPr>
      <w:r w:rsidRPr="006B4910">
        <w:rPr>
          <w:rFonts w:eastAsiaTheme="minorEastAsia" w:cs="Times New Roman"/>
          <w:noProof/>
          <w:sz w:val="28"/>
          <w:szCs w:val="28"/>
        </w:rPr>
        <w:lastRenderedPageBreak/>
        <w:drawing>
          <wp:anchor distT="0" distB="0" distL="114300" distR="114300" simplePos="0" relativeHeight="251677696" behindDoc="0" locked="0" layoutInCell="1" allowOverlap="1" wp14:anchorId="20027AAD" wp14:editId="7D568220">
            <wp:simplePos x="0" y="0"/>
            <wp:positionH relativeFrom="margin">
              <wp:posOffset>594995</wp:posOffset>
            </wp:positionH>
            <wp:positionV relativeFrom="page">
              <wp:posOffset>899160</wp:posOffset>
            </wp:positionV>
            <wp:extent cx="4110990" cy="3275965"/>
            <wp:effectExtent l="0" t="0" r="3810" b="635"/>
            <wp:wrapTopAndBottom/>
            <wp:docPr id="12823890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89051" name="图片 5"/>
                    <pic:cNvPicPr/>
                  </pic:nvPicPr>
                  <pic:blipFill>
                    <a:blip r:embed="rId12"/>
                    <a:stretch>
                      <a:fillRect/>
                    </a:stretch>
                  </pic:blipFill>
                  <pic:spPr>
                    <a:xfrm>
                      <a:off x="0" y="0"/>
                      <a:ext cx="4110990" cy="3275965"/>
                    </a:xfrm>
                    <a:prstGeom prst="rect">
                      <a:avLst/>
                    </a:prstGeom>
                  </pic:spPr>
                </pic:pic>
              </a:graphicData>
            </a:graphic>
            <wp14:sizeRelH relativeFrom="margin">
              <wp14:pctWidth>0</wp14:pctWidth>
            </wp14:sizeRelH>
            <wp14:sizeRelV relativeFrom="margin">
              <wp14:pctHeight>0</wp14:pctHeight>
            </wp14:sizeRelV>
          </wp:anchor>
        </w:drawing>
      </w:r>
      <w:r w:rsidR="00846FAA" w:rsidRPr="00846FAA">
        <w:rPr>
          <w:rFonts w:eastAsiaTheme="minorEastAsia" w:cs="Times New Roman"/>
          <w:b/>
          <w:bCs/>
          <w:noProof/>
          <w:sz w:val="24"/>
          <w:szCs w:val="24"/>
        </w:rPr>
        <w:t xml:space="preserve">Supplementary Fig. </w:t>
      </w:r>
      <w:r w:rsidR="00D52395">
        <w:rPr>
          <w:rFonts w:eastAsiaTheme="minorEastAsia" w:cs="Times New Roman" w:hint="eastAsia"/>
          <w:b/>
          <w:bCs/>
          <w:noProof/>
          <w:sz w:val="24"/>
          <w:szCs w:val="24"/>
        </w:rPr>
        <w:t>5</w:t>
      </w:r>
      <w:r w:rsidR="00846FAA" w:rsidRPr="00846FAA">
        <w:rPr>
          <w:rFonts w:eastAsiaTheme="minorEastAsia" w:cs="Times New Roman"/>
          <w:b/>
          <w:bCs/>
          <w:noProof/>
          <w:sz w:val="24"/>
          <w:szCs w:val="24"/>
        </w:rPr>
        <w:t xml:space="preserve"> | AFM characterization of the surface morphologies of FFR and FF hydrogels.</w:t>
      </w:r>
      <w:r w:rsidR="00846FAA">
        <w:rPr>
          <w:rFonts w:eastAsiaTheme="minorEastAsia" w:cs="Times New Roman" w:hint="eastAsia"/>
          <w:b/>
          <w:bCs/>
          <w:noProof/>
          <w:sz w:val="24"/>
          <w:szCs w:val="24"/>
        </w:rPr>
        <w:t xml:space="preserve"> </w:t>
      </w:r>
      <w:r w:rsidR="00846FAA" w:rsidRPr="00EE3264">
        <w:rPr>
          <w:rFonts w:eastAsiaTheme="minorEastAsia" w:cs="Times New Roman"/>
          <w:b/>
          <w:bCs/>
          <w:noProof/>
          <w:sz w:val="24"/>
          <w:szCs w:val="24"/>
        </w:rPr>
        <w:t>a</w:t>
      </w:r>
      <w:r w:rsidR="00846FAA">
        <w:rPr>
          <w:rFonts w:eastAsiaTheme="minorEastAsia" w:cs="Times New Roman" w:hint="eastAsia"/>
          <w:noProof/>
          <w:sz w:val="24"/>
          <w:szCs w:val="24"/>
        </w:rPr>
        <w:t>,</w:t>
      </w:r>
      <w:r w:rsidR="00846FAA" w:rsidRPr="00846FAA">
        <w:rPr>
          <w:rFonts w:eastAsiaTheme="minorEastAsia" w:cs="Times New Roman"/>
          <w:noProof/>
          <w:sz w:val="24"/>
          <w:szCs w:val="24"/>
        </w:rPr>
        <w:t xml:space="preserve"> Two-dimensional AFM height image of the FFR hydrogel showing well-aligned hierarchical lamellar structures.</w:t>
      </w:r>
      <w:r w:rsidR="00846FAA">
        <w:rPr>
          <w:rFonts w:eastAsiaTheme="minorEastAsia" w:cs="Times New Roman" w:hint="eastAsia"/>
          <w:b/>
          <w:bCs/>
          <w:noProof/>
          <w:sz w:val="24"/>
          <w:szCs w:val="24"/>
        </w:rPr>
        <w:t xml:space="preserve"> </w:t>
      </w:r>
      <w:r w:rsidR="00846FAA" w:rsidRPr="00EE3264">
        <w:rPr>
          <w:rFonts w:eastAsiaTheme="minorEastAsia" w:cs="Times New Roman"/>
          <w:b/>
          <w:bCs/>
          <w:noProof/>
          <w:sz w:val="24"/>
          <w:szCs w:val="24"/>
        </w:rPr>
        <w:t>b</w:t>
      </w:r>
      <w:r w:rsidR="00846FAA">
        <w:rPr>
          <w:rFonts w:eastAsiaTheme="minorEastAsia" w:cs="Times New Roman" w:hint="eastAsia"/>
          <w:noProof/>
          <w:sz w:val="24"/>
          <w:szCs w:val="24"/>
        </w:rPr>
        <w:t>,</w:t>
      </w:r>
      <w:r w:rsidR="00846FAA" w:rsidRPr="00846FAA">
        <w:rPr>
          <w:rFonts w:eastAsiaTheme="minorEastAsia" w:cs="Times New Roman"/>
          <w:noProof/>
          <w:sz w:val="24"/>
          <w:szCs w:val="24"/>
        </w:rPr>
        <w:t xml:space="preserve"> Three-dimensional AFM topography of the FFR hydrogel highlighting the orderly layered alignment.</w:t>
      </w:r>
      <w:r w:rsidR="00846FAA">
        <w:rPr>
          <w:rFonts w:eastAsiaTheme="minorEastAsia" w:cs="Times New Roman" w:hint="eastAsia"/>
          <w:b/>
          <w:bCs/>
          <w:noProof/>
          <w:sz w:val="24"/>
          <w:szCs w:val="24"/>
        </w:rPr>
        <w:t xml:space="preserve"> </w:t>
      </w:r>
      <w:r w:rsidR="00846FAA" w:rsidRPr="00EE3264">
        <w:rPr>
          <w:rFonts w:eastAsiaTheme="minorEastAsia" w:cs="Times New Roman"/>
          <w:b/>
          <w:bCs/>
          <w:noProof/>
          <w:sz w:val="24"/>
          <w:szCs w:val="24"/>
        </w:rPr>
        <w:t>c</w:t>
      </w:r>
      <w:r w:rsidR="00EE3264">
        <w:rPr>
          <w:rFonts w:eastAsiaTheme="minorEastAsia" w:cs="Times New Roman" w:hint="eastAsia"/>
          <w:noProof/>
          <w:sz w:val="24"/>
          <w:szCs w:val="24"/>
        </w:rPr>
        <w:t>,</w:t>
      </w:r>
      <w:r w:rsidR="00846FAA" w:rsidRPr="00846FAA">
        <w:rPr>
          <w:rFonts w:eastAsiaTheme="minorEastAsia" w:cs="Times New Roman"/>
          <w:noProof/>
          <w:sz w:val="24"/>
          <w:szCs w:val="24"/>
        </w:rPr>
        <w:t xml:space="preserve"> Two-dimensional AFM height image of the FF hydrogel exhibiting a randomly oriented and rough surface morphology.</w:t>
      </w:r>
      <w:r w:rsidR="00846FAA">
        <w:rPr>
          <w:rFonts w:eastAsiaTheme="minorEastAsia" w:cs="Times New Roman" w:hint="eastAsia"/>
          <w:b/>
          <w:bCs/>
          <w:noProof/>
          <w:sz w:val="24"/>
          <w:szCs w:val="24"/>
        </w:rPr>
        <w:t xml:space="preserve"> </w:t>
      </w:r>
      <w:r w:rsidR="00846FAA" w:rsidRPr="00EE3264">
        <w:rPr>
          <w:rFonts w:eastAsiaTheme="minorEastAsia" w:cs="Times New Roman"/>
          <w:b/>
          <w:bCs/>
          <w:noProof/>
          <w:sz w:val="24"/>
          <w:szCs w:val="24"/>
        </w:rPr>
        <w:t>d</w:t>
      </w:r>
      <w:r w:rsidR="00EE3264">
        <w:rPr>
          <w:rFonts w:eastAsiaTheme="minorEastAsia" w:cs="Times New Roman" w:hint="eastAsia"/>
          <w:noProof/>
          <w:sz w:val="24"/>
          <w:szCs w:val="24"/>
        </w:rPr>
        <w:t>,</w:t>
      </w:r>
      <w:r w:rsidR="00846FAA" w:rsidRPr="00846FAA">
        <w:rPr>
          <w:rFonts w:eastAsiaTheme="minorEastAsia" w:cs="Times New Roman"/>
          <w:noProof/>
          <w:sz w:val="24"/>
          <w:szCs w:val="24"/>
        </w:rPr>
        <w:t xml:space="preserve"> Three-dimensional AFM topography of the FF hydrogel further confirming the disordered surface structure.</w:t>
      </w:r>
    </w:p>
    <w:p w14:paraId="670766C4" w14:textId="14C03324" w:rsidR="00922F67" w:rsidRPr="001D10AE" w:rsidRDefault="00494C5F" w:rsidP="001D10AE">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28600A14" w14:textId="37021C60" w:rsidR="00133328" w:rsidRPr="00E24C12" w:rsidRDefault="00805941" w:rsidP="00E24C12">
      <w:pPr>
        <w:widowControl/>
        <w:rPr>
          <w:rFonts w:eastAsiaTheme="minorEastAsia" w:cs="Times New Roman"/>
          <w:b/>
          <w:bCs/>
          <w:noProof/>
          <w:sz w:val="24"/>
          <w:szCs w:val="24"/>
        </w:rPr>
      </w:pPr>
      <w:r w:rsidRPr="00E24C12">
        <w:rPr>
          <w:rFonts w:eastAsiaTheme="minorEastAsia" w:cs="Times New Roman"/>
          <w:b/>
          <w:bCs/>
          <w:noProof/>
          <w:sz w:val="24"/>
          <w:szCs w:val="24"/>
        </w:rPr>
        <w:lastRenderedPageBreak/>
        <w:drawing>
          <wp:anchor distT="0" distB="0" distL="114300" distR="114300" simplePos="0" relativeHeight="251665408" behindDoc="0" locked="0" layoutInCell="1" allowOverlap="1" wp14:anchorId="3D02F015" wp14:editId="0819B65C">
            <wp:simplePos x="0" y="0"/>
            <wp:positionH relativeFrom="column">
              <wp:posOffset>40005</wp:posOffset>
            </wp:positionH>
            <wp:positionV relativeFrom="page">
              <wp:posOffset>941070</wp:posOffset>
            </wp:positionV>
            <wp:extent cx="5191760" cy="1237615"/>
            <wp:effectExtent l="0" t="0" r="8890" b="635"/>
            <wp:wrapTopAndBottom/>
            <wp:docPr id="13427977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97710" name="图片 3"/>
                    <pic:cNvPicPr/>
                  </pic:nvPicPr>
                  <pic:blipFill>
                    <a:blip r:embed="rId13"/>
                    <a:stretch>
                      <a:fillRect/>
                    </a:stretch>
                  </pic:blipFill>
                  <pic:spPr>
                    <a:xfrm>
                      <a:off x="0" y="0"/>
                      <a:ext cx="5191760" cy="1237615"/>
                    </a:xfrm>
                    <a:prstGeom prst="rect">
                      <a:avLst/>
                    </a:prstGeom>
                  </pic:spPr>
                </pic:pic>
              </a:graphicData>
            </a:graphic>
            <wp14:sizeRelV relativeFrom="margin">
              <wp14:pctHeight>0</wp14:pctHeight>
            </wp14:sizeRelV>
          </wp:anchor>
        </w:drawing>
      </w:r>
      <w:r w:rsidR="00E24C12" w:rsidRPr="00E24C12">
        <w:rPr>
          <w:rFonts w:eastAsiaTheme="minorEastAsia" w:cs="Times New Roman"/>
          <w:b/>
          <w:bCs/>
          <w:noProof/>
          <w:sz w:val="24"/>
          <w:szCs w:val="24"/>
        </w:rPr>
        <w:t xml:space="preserve">Supplementary Fig. </w:t>
      </w:r>
      <w:r w:rsidR="00D52395">
        <w:rPr>
          <w:rFonts w:eastAsiaTheme="minorEastAsia" w:cs="Times New Roman" w:hint="eastAsia"/>
          <w:b/>
          <w:bCs/>
          <w:noProof/>
          <w:sz w:val="24"/>
          <w:szCs w:val="24"/>
        </w:rPr>
        <w:t>6</w:t>
      </w:r>
      <w:r w:rsidR="00E24C12" w:rsidRPr="00E24C12">
        <w:rPr>
          <w:rFonts w:eastAsiaTheme="minorEastAsia" w:cs="Times New Roman"/>
          <w:b/>
          <w:bCs/>
          <w:noProof/>
          <w:sz w:val="24"/>
          <w:szCs w:val="24"/>
        </w:rPr>
        <w:t xml:space="preserve"> | SEM images of FT, FF, and FFR hydrogels.</w:t>
      </w:r>
      <w:r w:rsidR="00E24C12">
        <w:rPr>
          <w:rFonts w:eastAsiaTheme="minorEastAsia" w:cs="Times New Roman" w:hint="eastAsia"/>
          <w:b/>
          <w:bCs/>
          <w:noProof/>
          <w:sz w:val="24"/>
          <w:szCs w:val="24"/>
        </w:rPr>
        <w:t xml:space="preserve"> </w:t>
      </w:r>
      <w:r w:rsidR="00E24C12" w:rsidRPr="00E24C12">
        <w:rPr>
          <w:rFonts w:eastAsiaTheme="minorEastAsia" w:cs="Times New Roman"/>
          <w:b/>
          <w:bCs/>
          <w:noProof/>
          <w:sz w:val="24"/>
          <w:szCs w:val="24"/>
        </w:rPr>
        <w:t>a</w:t>
      </w:r>
      <w:r w:rsidR="00E24C12">
        <w:rPr>
          <w:rFonts w:eastAsiaTheme="minorEastAsia" w:cs="Times New Roman" w:hint="eastAsia"/>
          <w:noProof/>
          <w:sz w:val="24"/>
          <w:szCs w:val="24"/>
        </w:rPr>
        <w:t>,</w:t>
      </w:r>
      <w:r w:rsidR="00E24C12" w:rsidRPr="00E24C12">
        <w:rPr>
          <w:rFonts w:eastAsiaTheme="minorEastAsia" w:cs="Times New Roman"/>
          <w:noProof/>
          <w:sz w:val="24"/>
          <w:szCs w:val="24"/>
        </w:rPr>
        <w:t xml:space="preserve"> SEM image of the FT hydrogel showing a uniform and disordered porous morphology.</w:t>
      </w:r>
      <w:r w:rsidR="00E24C12">
        <w:rPr>
          <w:rFonts w:eastAsiaTheme="minorEastAsia" w:cs="Times New Roman" w:hint="eastAsia"/>
          <w:b/>
          <w:bCs/>
          <w:noProof/>
          <w:sz w:val="24"/>
          <w:szCs w:val="24"/>
        </w:rPr>
        <w:t xml:space="preserve"> </w:t>
      </w:r>
      <w:r w:rsidR="00E24C12" w:rsidRPr="00E24C12">
        <w:rPr>
          <w:rFonts w:eastAsiaTheme="minorEastAsia" w:cs="Times New Roman"/>
          <w:b/>
          <w:bCs/>
          <w:noProof/>
          <w:sz w:val="24"/>
          <w:szCs w:val="24"/>
        </w:rPr>
        <w:t>b</w:t>
      </w:r>
      <w:r w:rsidR="00E24C12">
        <w:rPr>
          <w:rFonts w:eastAsiaTheme="minorEastAsia" w:cs="Times New Roman" w:hint="eastAsia"/>
          <w:noProof/>
          <w:sz w:val="24"/>
          <w:szCs w:val="24"/>
        </w:rPr>
        <w:t>,</w:t>
      </w:r>
      <w:r w:rsidR="00E24C12" w:rsidRPr="00E24C12">
        <w:rPr>
          <w:rFonts w:eastAsiaTheme="minorEastAsia" w:cs="Times New Roman"/>
          <w:noProof/>
          <w:sz w:val="24"/>
          <w:szCs w:val="24"/>
        </w:rPr>
        <w:t xml:space="preserve"> SEM image of the FF hydrogel exhibiting a similarly disordered structure without apparent orientation.</w:t>
      </w:r>
      <w:r w:rsidR="00E24C12">
        <w:rPr>
          <w:rFonts w:eastAsiaTheme="minorEastAsia" w:cs="Times New Roman" w:hint="eastAsia"/>
          <w:b/>
          <w:bCs/>
          <w:noProof/>
          <w:sz w:val="24"/>
          <w:szCs w:val="24"/>
        </w:rPr>
        <w:t xml:space="preserve"> </w:t>
      </w:r>
      <w:r w:rsidR="00E24C12" w:rsidRPr="00E24C12">
        <w:rPr>
          <w:rFonts w:eastAsiaTheme="minorEastAsia" w:cs="Times New Roman"/>
          <w:b/>
          <w:bCs/>
          <w:noProof/>
          <w:sz w:val="24"/>
          <w:szCs w:val="24"/>
        </w:rPr>
        <w:t>c</w:t>
      </w:r>
      <w:r w:rsidR="00E24C12">
        <w:rPr>
          <w:rFonts w:eastAsiaTheme="minorEastAsia" w:cs="Times New Roman" w:hint="eastAsia"/>
          <w:noProof/>
          <w:sz w:val="24"/>
          <w:szCs w:val="24"/>
        </w:rPr>
        <w:t>,</w:t>
      </w:r>
      <w:r w:rsidR="00E24C12" w:rsidRPr="00E24C12">
        <w:rPr>
          <w:rFonts w:eastAsiaTheme="minorEastAsia" w:cs="Times New Roman"/>
          <w:noProof/>
          <w:sz w:val="24"/>
          <w:szCs w:val="24"/>
        </w:rPr>
        <w:t xml:space="preserve"> SEM image of the FFR hydrogel displaying a well-defined, highly aligned architecture.</w:t>
      </w:r>
    </w:p>
    <w:p w14:paraId="3C2BAD0D" w14:textId="14C462C8" w:rsidR="00133328" w:rsidRPr="006B4910" w:rsidRDefault="00133328">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3674E8F9" w14:textId="48166C6F" w:rsidR="00133328" w:rsidRPr="006B4910" w:rsidRDefault="00605834" w:rsidP="00E1482E">
      <w:pPr>
        <w:widowControl/>
        <w:spacing w:line="240" w:lineRule="auto"/>
        <w:jc w:val="left"/>
        <w:rPr>
          <w:rFonts w:eastAsiaTheme="minorEastAsia" w:cs="Times New Roman"/>
          <w:sz w:val="28"/>
          <w:szCs w:val="28"/>
        </w:rPr>
      </w:pPr>
      <w:r w:rsidRPr="00E24C12">
        <w:rPr>
          <w:rFonts w:eastAsiaTheme="minorEastAsia" w:cs="Times New Roman"/>
          <w:b/>
          <w:bCs/>
          <w:noProof/>
          <w:sz w:val="24"/>
          <w:szCs w:val="24"/>
        </w:rPr>
        <w:lastRenderedPageBreak/>
        <w:drawing>
          <wp:anchor distT="0" distB="0" distL="114300" distR="114300" simplePos="0" relativeHeight="251663360" behindDoc="0" locked="0" layoutInCell="1" allowOverlap="1" wp14:anchorId="09D47DF5" wp14:editId="6FB15C30">
            <wp:simplePos x="0" y="0"/>
            <wp:positionH relativeFrom="column">
              <wp:posOffset>29210</wp:posOffset>
            </wp:positionH>
            <wp:positionV relativeFrom="page">
              <wp:posOffset>1007110</wp:posOffset>
            </wp:positionV>
            <wp:extent cx="5209540" cy="1398905"/>
            <wp:effectExtent l="0" t="0" r="0" b="0"/>
            <wp:wrapTopAndBottom/>
            <wp:docPr id="17948596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59684" name="图片 4"/>
                    <pic:cNvPicPr/>
                  </pic:nvPicPr>
                  <pic:blipFill>
                    <a:blip r:embed="rId14"/>
                    <a:stretch>
                      <a:fillRect/>
                    </a:stretch>
                  </pic:blipFill>
                  <pic:spPr>
                    <a:xfrm>
                      <a:off x="0" y="0"/>
                      <a:ext cx="5209540" cy="1398905"/>
                    </a:xfrm>
                    <a:prstGeom prst="rect">
                      <a:avLst/>
                    </a:prstGeom>
                  </pic:spPr>
                </pic:pic>
              </a:graphicData>
            </a:graphic>
            <wp14:sizeRelH relativeFrom="margin">
              <wp14:pctWidth>0</wp14:pctWidth>
            </wp14:sizeRelH>
          </wp:anchor>
        </w:drawing>
      </w:r>
    </w:p>
    <w:p w14:paraId="27209B8D" w14:textId="4BF02FD8" w:rsidR="00E1482E" w:rsidRPr="00E24C12" w:rsidRDefault="00E24C12" w:rsidP="00E24C12">
      <w:pPr>
        <w:widowControl/>
        <w:rPr>
          <w:rFonts w:eastAsiaTheme="minorEastAsia" w:cs="Times New Roman"/>
          <w:b/>
          <w:bCs/>
          <w:noProof/>
          <w:sz w:val="24"/>
          <w:szCs w:val="24"/>
        </w:rPr>
      </w:pPr>
      <w:r w:rsidRPr="00E24C12">
        <w:rPr>
          <w:rFonts w:eastAsiaTheme="minorEastAsia" w:cs="Times New Roman"/>
          <w:b/>
          <w:bCs/>
          <w:noProof/>
          <w:sz w:val="24"/>
          <w:szCs w:val="24"/>
        </w:rPr>
        <w:t xml:space="preserve">Supplementary Fig. </w:t>
      </w:r>
      <w:r w:rsidR="00D52395">
        <w:rPr>
          <w:rFonts w:eastAsiaTheme="minorEastAsia" w:cs="Times New Roman" w:hint="eastAsia"/>
          <w:b/>
          <w:bCs/>
          <w:noProof/>
          <w:sz w:val="24"/>
          <w:szCs w:val="24"/>
        </w:rPr>
        <w:t>7</w:t>
      </w:r>
      <w:r w:rsidRPr="00E24C12">
        <w:rPr>
          <w:rFonts w:eastAsiaTheme="minorEastAsia" w:cs="Times New Roman"/>
          <w:b/>
          <w:bCs/>
          <w:noProof/>
          <w:sz w:val="24"/>
          <w:szCs w:val="24"/>
        </w:rPr>
        <w:t xml:space="preserve"> | Optical and confocal fluorescence images of the FFR hydrogel.</w:t>
      </w:r>
      <w:r>
        <w:rPr>
          <w:rFonts w:eastAsiaTheme="minorEastAsia" w:cs="Times New Roman" w:hint="eastAsia"/>
          <w:b/>
          <w:bCs/>
          <w:noProof/>
          <w:sz w:val="24"/>
          <w:szCs w:val="24"/>
        </w:rPr>
        <w:t xml:space="preserve"> </w:t>
      </w:r>
      <w:r w:rsidRPr="00BF0C0C">
        <w:rPr>
          <w:rFonts w:eastAsiaTheme="minorEastAsia" w:cs="Times New Roman"/>
          <w:b/>
          <w:bCs/>
          <w:noProof/>
          <w:sz w:val="24"/>
          <w:szCs w:val="24"/>
        </w:rPr>
        <w:t>a</w:t>
      </w:r>
      <w:r>
        <w:rPr>
          <w:rFonts w:eastAsiaTheme="minorEastAsia" w:cs="Times New Roman" w:hint="eastAsia"/>
          <w:noProof/>
          <w:sz w:val="24"/>
          <w:szCs w:val="24"/>
        </w:rPr>
        <w:t>,</w:t>
      </w:r>
      <w:r w:rsidRPr="00E24C12">
        <w:rPr>
          <w:rFonts w:eastAsiaTheme="minorEastAsia" w:cs="Times New Roman"/>
          <w:noProof/>
          <w:sz w:val="24"/>
          <w:szCs w:val="24"/>
        </w:rPr>
        <w:t xml:space="preserve"> </w:t>
      </w:r>
      <w:r w:rsidR="00BF0C0C" w:rsidRPr="00BF0C0C">
        <w:rPr>
          <w:rFonts w:eastAsiaTheme="minorEastAsia" w:cs="Times New Roman"/>
          <w:noProof/>
          <w:sz w:val="24"/>
          <w:szCs w:val="24"/>
        </w:rPr>
        <w:t>Optical image of the FFR hydrogel treated with sodium fluorescein to enhance structural visualization.</w:t>
      </w:r>
      <w:r w:rsidR="00BF0C0C">
        <w:rPr>
          <w:rFonts w:eastAsiaTheme="minorEastAsia" w:cs="Times New Roman" w:hint="eastAsia"/>
          <w:noProof/>
          <w:sz w:val="24"/>
          <w:szCs w:val="24"/>
        </w:rPr>
        <w:t xml:space="preserve"> </w:t>
      </w:r>
      <w:r w:rsidRPr="00BF0C0C">
        <w:rPr>
          <w:rFonts w:eastAsiaTheme="minorEastAsia" w:cs="Times New Roman"/>
          <w:b/>
          <w:bCs/>
          <w:noProof/>
          <w:sz w:val="24"/>
          <w:szCs w:val="24"/>
        </w:rPr>
        <w:t>b</w:t>
      </w:r>
      <w:r w:rsidR="00EE3264">
        <w:rPr>
          <w:rFonts w:eastAsiaTheme="minorEastAsia" w:cs="Times New Roman" w:hint="eastAsia"/>
          <w:noProof/>
          <w:sz w:val="24"/>
          <w:szCs w:val="24"/>
        </w:rPr>
        <w:t>-</w:t>
      </w:r>
      <w:r w:rsidRPr="00BF0C0C">
        <w:rPr>
          <w:rFonts w:eastAsiaTheme="minorEastAsia" w:cs="Times New Roman"/>
          <w:b/>
          <w:bCs/>
          <w:noProof/>
          <w:sz w:val="24"/>
          <w:szCs w:val="24"/>
        </w:rPr>
        <w:t>c</w:t>
      </w:r>
      <w:r>
        <w:rPr>
          <w:rFonts w:eastAsiaTheme="minorEastAsia" w:cs="Times New Roman" w:hint="eastAsia"/>
          <w:noProof/>
          <w:sz w:val="24"/>
          <w:szCs w:val="24"/>
        </w:rPr>
        <w:t>,</w:t>
      </w:r>
      <w:r w:rsidRPr="00E24C12">
        <w:rPr>
          <w:rFonts w:eastAsiaTheme="minorEastAsia" w:cs="Times New Roman"/>
          <w:noProof/>
          <w:sz w:val="24"/>
          <w:szCs w:val="24"/>
        </w:rPr>
        <w:t xml:space="preserve"> Confocal fluorescence images clearly revealing the aligned hierarchical structure of the FFR hydrogel along the rolling direction.</w:t>
      </w:r>
    </w:p>
    <w:p w14:paraId="502CC7E9" w14:textId="2803226C" w:rsidR="00F2369D" w:rsidRPr="006B4910" w:rsidRDefault="00133328" w:rsidP="0049486D">
      <w:pPr>
        <w:pStyle w:val="a4"/>
        <w:rPr>
          <w:rFonts w:eastAsiaTheme="minorEastAsia" w:cs="Times New Roman"/>
          <w:sz w:val="28"/>
          <w:szCs w:val="28"/>
        </w:rPr>
      </w:pPr>
      <w:r w:rsidRPr="006B4910">
        <w:rPr>
          <w:rFonts w:eastAsiaTheme="minorEastAsia" w:cs="Times New Roman"/>
          <w:sz w:val="28"/>
          <w:szCs w:val="28"/>
        </w:rPr>
        <w:br w:type="page"/>
      </w:r>
    </w:p>
    <w:p w14:paraId="15F9E0D3" w14:textId="2A38750D" w:rsidR="00F1192C" w:rsidRPr="006B4910" w:rsidRDefault="001A79E6" w:rsidP="006652BA">
      <w:pPr>
        <w:widowControl/>
        <w:jc w:val="center"/>
        <w:rPr>
          <w:rFonts w:eastAsiaTheme="minorEastAsia" w:cs="Times New Roman"/>
          <w:sz w:val="28"/>
          <w:szCs w:val="28"/>
        </w:rPr>
      </w:pPr>
      <w:r w:rsidRPr="006B4910">
        <w:rPr>
          <w:rFonts w:eastAsiaTheme="minorEastAsia" w:cs="Times New Roman"/>
          <w:noProof/>
          <w:sz w:val="28"/>
          <w:szCs w:val="28"/>
        </w:rPr>
        <w:lastRenderedPageBreak/>
        <w:drawing>
          <wp:inline distT="0" distB="0" distL="0" distR="0" wp14:anchorId="58BFCF8E" wp14:editId="4027A41E">
            <wp:extent cx="4968416" cy="2359025"/>
            <wp:effectExtent l="0" t="0" r="3810" b="3175"/>
            <wp:docPr id="129127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735" name="图片 4"/>
                    <pic:cNvPicPr/>
                  </pic:nvPicPr>
                  <pic:blipFill>
                    <a:blip r:embed="rId15"/>
                    <a:srcRect t="654" b="654"/>
                    <a:stretch>
                      <a:fillRect/>
                    </a:stretch>
                  </pic:blipFill>
                  <pic:spPr bwMode="auto">
                    <a:xfrm>
                      <a:off x="0" y="0"/>
                      <a:ext cx="4968416" cy="2359025"/>
                    </a:xfrm>
                    <a:prstGeom prst="rect">
                      <a:avLst/>
                    </a:prstGeom>
                    <a:ln>
                      <a:noFill/>
                    </a:ln>
                    <a:extLst>
                      <a:ext uri="{53640926-AAD7-44D8-BBD7-CCE9431645EC}">
                        <a14:shadowObscured xmlns:a14="http://schemas.microsoft.com/office/drawing/2010/main"/>
                      </a:ext>
                    </a:extLst>
                  </pic:spPr>
                </pic:pic>
              </a:graphicData>
            </a:graphic>
          </wp:inline>
        </w:drawing>
      </w:r>
    </w:p>
    <w:p w14:paraId="0527650A" w14:textId="32F0206A" w:rsidR="00783478" w:rsidRPr="006B4910" w:rsidRDefault="00BC2047" w:rsidP="00BC2047">
      <w:pPr>
        <w:pStyle w:val="a4"/>
        <w:rPr>
          <w:rFonts w:eastAsiaTheme="minorEastAsia" w:cs="Times New Roman"/>
          <w:sz w:val="28"/>
          <w:szCs w:val="28"/>
        </w:rPr>
      </w:pPr>
      <w:r w:rsidRPr="00BC2047">
        <w:rPr>
          <w:rFonts w:cs="Times New Roman"/>
          <w:b/>
          <w:bCs/>
          <w:sz w:val="24"/>
          <w:szCs w:val="24"/>
        </w:rPr>
        <w:t xml:space="preserve">Supplementary Fig. </w:t>
      </w:r>
      <w:r w:rsidR="00D52395">
        <w:rPr>
          <w:rFonts w:eastAsiaTheme="minorEastAsia" w:cs="Times New Roman" w:hint="eastAsia"/>
          <w:b/>
          <w:bCs/>
          <w:sz w:val="24"/>
          <w:szCs w:val="24"/>
        </w:rPr>
        <w:t>8</w:t>
      </w:r>
      <w:r w:rsidRPr="00BC2047">
        <w:rPr>
          <w:rFonts w:cs="Times New Roman"/>
          <w:b/>
          <w:bCs/>
          <w:sz w:val="24"/>
          <w:szCs w:val="24"/>
        </w:rPr>
        <w:t xml:space="preserve"> | Polarized optical images of FFR, FF, and FT hydrogels.</w:t>
      </w:r>
      <w:r w:rsidR="002908AA" w:rsidRPr="00BC2047">
        <w:rPr>
          <w:rFonts w:eastAsiaTheme="minorEastAsia" w:cs="Times New Roman"/>
          <w:sz w:val="24"/>
          <w:szCs w:val="24"/>
        </w:rPr>
        <w:t xml:space="preserve"> </w:t>
      </w:r>
      <w:r w:rsidRPr="00BC2047">
        <w:rPr>
          <w:rFonts w:eastAsiaTheme="minorEastAsia" w:cs="Times New Roman"/>
          <w:b/>
          <w:bCs/>
          <w:sz w:val="24"/>
          <w:szCs w:val="24"/>
        </w:rPr>
        <w:t>(a, d)</w:t>
      </w:r>
      <w:r w:rsidRPr="00BC2047">
        <w:rPr>
          <w:rFonts w:eastAsiaTheme="minorEastAsia" w:cs="Times New Roman"/>
          <w:sz w:val="24"/>
          <w:szCs w:val="24"/>
        </w:rPr>
        <w:t xml:space="preserve"> Polarized optical images of the FFR hydrogel showing strong birefringence, with maximum brightness observed at 45° and minimal brightness at 90° relative to the analyzer.</w:t>
      </w:r>
      <w:r w:rsidRPr="00BC2047">
        <w:rPr>
          <w:rFonts w:eastAsiaTheme="minorEastAsia" w:cs="Times New Roman" w:hint="eastAsia"/>
          <w:sz w:val="24"/>
          <w:szCs w:val="24"/>
        </w:rPr>
        <w:t xml:space="preserve"> </w:t>
      </w:r>
      <w:r w:rsidRPr="00BC2047">
        <w:rPr>
          <w:rFonts w:eastAsiaTheme="minorEastAsia" w:cs="Times New Roman"/>
          <w:b/>
          <w:bCs/>
          <w:sz w:val="24"/>
          <w:szCs w:val="24"/>
        </w:rPr>
        <w:t>(b, e)</w:t>
      </w:r>
      <w:r w:rsidRPr="00BC2047">
        <w:rPr>
          <w:rFonts w:eastAsiaTheme="minorEastAsia" w:cs="Times New Roman"/>
          <w:sz w:val="24"/>
          <w:szCs w:val="24"/>
        </w:rPr>
        <w:t xml:space="preserve"> Polarized optical images of the FF hydrogel, and </w:t>
      </w:r>
      <w:r w:rsidRPr="00BC2047">
        <w:rPr>
          <w:rFonts w:eastAsiaTheme="minorEastAsia" w:cs="Times New Roman"/>
          <w:b/>
          <w:bCs/>
          <w:sz w:val="24"/>
          <w:szCs w:val="24"/>
        </w:rPr>
        <w:t>(c, f)</w:t>
      </w:r>
      <w:r w:rsidRPr="00BC2047">
        <w:rPr>
          <w:rFonts w:eastAsiaTheme="minorEastAsia" w:cs="Times New Roman"/>
          <w:sz w:val="24"/>
          <w:szCs w:val="24"/>
        </w:rPr>
        <w:t xml:space="preserve"> images of the FT hydrogel, both exhibiting negligible brightness variation, indicating the absence of optical anisotropy.</w:t>
      </w:r>
    </w:p>
    <w:p w14:paraId="094ABE42" w14:textId="390B1E8C" w:rsidR="00783478" w:rsidRPr="006B4910" w:rsidRDefault="00133328">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7D9D7BDB" w14:textId="5EF1D01F" w:rsidR="00FA2538" w:rsidRPr="00BC2047" w:rsidRDefault="00A85569" w:rsidP="00BC2047">
      <w:pPr>
        <w:widowControl/>
        <w:rPr>
          <w:rFonts w:eastAsiaTheme="minorEastAsia" w:cs="Times New Roman"/>
          <w:b/>
          <w:bCs/>
          <w:noProof/>
          <w:sz w:val="24"/>
          <w:szCs w:val="24"/>
        </w:rPr>
      </w:pPr>
      <w:r w:rsidRPr="00BC2047">
        <w:rPr>
          <w:rFonts w:eastAsiaTheme="minorEastAsia" w:cs="Times New Roman"/>
          <w:noProof/>
          <w:sz w:val="24"/>
          <w:szCs w:val="24"/>
        </w:rPr>
        <w:lastRenderedPageBreak/>
        <w:drawing>
          <wp:anchor distT="0" distB="0" distL="114300" distR="114300" simplePos="0" relativeHeight="251661312" behindDoc="0" locked="0" layoutInCell="1" allowOverlap="1" wp14:anchorId="37E15564" wp14:editId="0087D896">
            <wp:simplePos x="0" y="0"/>
            <wp:positionH relativeFrom="column">
              <wp:posOffset>210820</wp:posOffset>
            </wp:positionH>
            <wp:positionV relativeFrom="page">
              <wp:posOffset>924560</wp:posOffset>
            </wp:positionV>
            <wp:extent cx="4859655" cy="1956435"/>
            <wp:effectExtent l="0" t="0" r="0" b="5715"/>
            <wp:wrapSquare wrapText="bothSides"/>
            <wp:docPr id="15430257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25796" name="图片 8"/>
                    <pic:cNvPicPr/>
                  </pic:nvPicPr>
                  <pic:blipFill>
                    <a:blip r:embed="rId16"/>
                    <a:stretch>
                      <a:fillRect/>
                    </a:stretch>
                  </pic:blipFill>
                  <pic:spPr>
                    <a:xfrm>
                      <a:off x="0" y="0"/>
                      <a:ext cx="4859655" cy="1956435"/>
                    </a:xfrm>
                    <a:prstGeom prst="rect">
                      <a:avLst/>
                    </a:prstGeom>
                  </pic:spPr>
                </pic:pic>
              </a:graphicData>
            </a:graphic>
            <wp14:sizeRelH relativeFrom="margin">
              <wp14:pctWidth>0</wp14:pctWidth>
            </wp14:sizeRelH>
            <wp14:sizeRelV relativeFrom="margin">
              <wp14:pctHeight>0</wp14:pctHeight>
            </wp14:sizeRelV>
          </wp:anchor>
        </w:drawing>
      </w:r>
      <w:r w:rsidR="00BC2047" w:rsidRPr="00BC2047">
        <w:rPr>
          <w:rFonts w:eastAsiaTheme="minorEastAsia" w:cs="Times New Roman"/>
          <w:b/>
          <w:bCs/>
          <w:noProof/>
          <w:sz w:val="24"/>
          <w:szCs w:val="24"/>
        </w:rPr>
        <w:t xml:space="preserve">Supplementary Fig. </w:t>
      </w:r>
      <w:r w:rsidR="00D52395">
        <w:rPr>
          <w:rFonts w:eastAsiaTheme="minorEastAsia" w:cs="Times New Roman" w:hint="eastAsia"/>
          <w:b/>
          <w:bCs/>
          <w:noProof/>
          <w:sz w:val="24"/>
          <w:szCs w:val="24"/>
        </w:rPr>
        <w:t>9</w:t>
      </w:r>
      <w:r w:rsidR="00BC2047" w:rsidRPr="00BC2047">
        <w:rPr>
          <w:rFonts w:eastAsiaTheme="minorEastAsia" w:cs="Times New Roman"/>
          <w:b/>
          <w:bCs/>
          <w:noProof/>
          <w:sz w:val="24"/>
          <w:szCs w:val="24"/>
        </w:rPr>
        <w:t xml:space="preserve"> | Cyclic tensile behavior of the FFR hydrogel under 100% strain.</w:t>
      </w:r>
      <w:r w:rsidR="00BC2047">
        <w:rPr>
          <w:rFonts w:eastAsiaTheme="minorEastAsia" w:cs="Times New Roman" w:hint="eastAsia"/>
          <w:b/>
          <w:bCs/>
          <w:noProof/>
          <w:sz w:val="24"/>
          <w:szCs w:val="24"/>
        </w:rPr>
        <w:t xml:space="preserve"> </w:t>
      </w:r>
      <w:r w:rsidR="00BC2047" w:rsidRPr="00BC2047">
        <w:rPr>
          <w:rFonts w:eastAsiaTheme="minorEastAsia" w:cs="Times New Roman"/>
          <w:b/>
          <w:bCs/>
          <w:noProof/>
          <w:sz w:val="24"/>
          <w:szCs w:val="24"/>
        </w:rPr>
        <w:t>a</w:t>
      </w:r>
      <w:r w:rsidR="00BC2047">
        <w:rPr>
          <w:rFonts w:eastAsiaTheme="minorEastAsia" w:cs="Times New Roman" w:hint="eastAsia"/>
          <w:noProof/>
          <w:sz w:val="24"/>
          <w:szCs w:val="24"/>
        </w:rPr>
        <w:t>,</w:t>
      </w:r>
      <w:r w:rsidR="00BC2047" w:rsidRPr="00BC2047">
        <w:rPr>
          <w:rFonts w:eastAsiaTheme="minorEastAsia" w:cs="Times New Roman"/>
          <w:noProof/>
          <w:sz w:val="24"/>
          <w:szCs w:val="24"/>
        </w:rPr>
        <w:t xml:space="preserve"> Cyclic stress</w:t>
      </w:r>
      <w:r w:rsidR="000567EC">
        <w:rPr>
          <w:rFonts w:eastAsiaTheme="minorEastAsia" w:cs="Times New Roman" w:hint="eastAsia"/>
          <w:noProof/>
          <w:sz w:val="24"/>
          <w:szCs w:val="24"/>
        </w:rPr>
        <w:t>-</w:t>
      </w:r>
      <w:r w:rsidR="00BC2047" w:rsidRPr="00BC2047">
        <w:rPr>
          <w:rFonts w:eastAsiaTheme="minorEastAsia" w:cs="Times New Roman"/>
          <w:noProof/>
          <w:sz w:val="24"/>
          <w:szCs w:val="24"/>
        </w:rPr>
        <w:t>strain curves of the FFR hydrogel over fifty loading</w:t>
      </w:r>
      <w:r w:rsidR="000567EC">
        <w:rPr>
          <w:rFonts w:eastAsiaTheme="minorEastAsia" w:cs="Times New Roman" w:hint="eastAsia"/>
          <w:noProof/>
          <w:sz w:val="24"/>
          <w:szCs w:val="24"/>
        </w:rPr>
        <w:t>-</w:t>
      </w:r>
      <w:r w:rsidR="00BC2047" w:rsidRPr="00BC2047">
        <w:rPr>
          <w:rFonts w:eastAsiaTheme="minorEastAsia" w:cs="Times New Roman"/>
          <w:noProof/>
          <w:sz w:val="24"/>
          <w:szCs w:val="24"/>
        </w:rPr>
        <w:t>unloading cycles at a fixed strain of 100%.</w:t>
      </w:r>
      <w:r w:rsidR="00BC2047">
        <w:rPr>
          <w:rFonts w:eastAsiaTheme="minorEastAsia" w:cs="Times New Roman" w:hint="eastAsia"/>
          <w:b/>
          <w:bCs/>
          <w:noProof/>
          <w:sz w:val="24"/>
          <w:szCs w:val="24"/>
        </w:rPr>
        <w:t xml:space="preserve"> </w:t>
      </w:r>
      <w:r w:rsidR="00BC2047" w:rsidRPr="00BC2047">
        <w:rPr>
          <w:rFonts w:eastAsiaTheme="minorEastAsia" w:cs="Times New Roman"/>
          <w:b/>
          <w:bCs/>
          <w:noProof/>
          <w:sz w:val="24"/>
          <w:szCs w:val="24"/>
        </w:rPr>
        <w:t>b</w:t>
      </w:r>
      <w:r w:rsidR="00BC2047">
        <w:rPr>
          <w:rFonts w:eastAsiaTheme="minorEastAsia" w:cs="Times New Roman" w:hint="eastAsia"/>
          <w:noProof/>
          <w:sz w:val="24"/>
          <w:szCs w:val="24"/>
        </w:rPr>
        <w:t>,</w:t>
      </w:r>
      <w:r w:rsidR="00BC2047" w:rsidRPr="00BC2047">
        <w:rPr>
          <w:rFonts w:eastAsiaTheme="minorEastAsia" w:cs="Times New Roman"/>
          <w:noProof/>
          <w:sz w:val="24"/>
          <w:szCs w:val="24"/>
        </w:rPr>
        <w:t xml:space="preserve"> Corresponding variations in tensile strength and dissipated energy with the number of cycles. The nearly constant dissipated energy demonstrates the reversibility of the sacrificial hydrogen bonds within the FFR hydrogel.</w:t>
      </w:r>
    </w:p>
    <w:p w14:paraId="1D60F8D5" w14:textId="77777777" w:rsidR="00D52395" w:rsidRDefault="00494C5F">
      <w:pPr>
        <w:widowControl/>
        <w:spacing w:line="240" w:lineRule="auto"/>
        <w:jc w:val="left"/>
        <w:rPr>
          <w:rFonts w:eastAsiaTheme="minorEastAsia" w:cs="Times New Roman"/>
          <w:sz w:val="28"/>
          <w:szCs w:val="28"/>
        </w:rPr>
      </w:pPr>
      <w:r w:rsidRPr="006B4910">
        <w:rPr>
          <w:rFonts w:cs="Times New Roman"/>
          <w:sz w:val="28"/>
          <w:szCs w:val="28"/>
        </w:rPr>
        <w:br w:type="page"/>
      </w:r>
    </w:p>
    <w:p w14:paraId="496DE89A" w14:textId="19898161" w:rsidR="00D52395" w:rsidRDefault="00F85AF7" w:rsidP="0073722D">
      <w:pPr>
        <w:widowControl/>
        <w:rPr>
          <w:rFonts w:eastAsiaTheme="minorEastAsia" w:cs="Times New Roman"/>
          <w:sz w:val="28"/>
          <w:szCs w:val="28"/>
        </w:rPr>
      </w:pPr>
      <w:r>
        <w:rPr>
          <w:rFonts w:cs="Times New Roman"/>
          <w:noProof/>
          <w:sz w:val="28"/>
          <w:szCs w:val="28"/>
        </w:rPr>
        <w:lastRenderedPageBreak/>
        <w:drawing>
          <wp:anchor distT="0" distB="0" distL="114300" distR="114300" simplePos="0" relativeHeight="251684864" behindDoc="0" locked="0" layoutInCell="1" allowOverlap="1" wp14:anchorId="0F0B9CA6" wp14:editId="38107E58">
            <wp:simplePos x="0" y="0"/>
            <wp:positionH relativeFrom="column">
              <wp:posOffset>2589028</wp:posOffset>
            </wp:positionH>
            <wp:positionV relativeFrom="paragraph">
              <wp:posOffset>149860</wp:posOffset>
            </wp:positionV>
            <wp:extent cx="2592987" cy="1985750"/>
            <wp:effectExtent l="0" t="0" r="0" b="0"/>
            <wp:wrapTopAndBottom/>
            <wp:docPr id="2592333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2987" cy="1985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noProof/>
          <w:sz w:val="28"/>
          <w:szCs w:val="28"/>
        </w:rPr>
        <w:drawing>
          <wp:anchor distT="0" distB="0" distL="114300" distR="114300" simplePos="0" relativeHeight="251685888" behindDoc="0" locked="0" layoutInCell="1" allowOverlap="1" wp14:anchorId="217B80C4" wp14:editId="370F1CF3">
            <wp:simplePos x="0" y="0"/>
            <wp:positionH relativeFrom="column">
              <wp:posOffset>459883</wp:posOffset>
            </wp:positionH>
            <wp:positionV relativeFrom="paragraph">
              <wp:posOffset>340995</wp:posOffset>
            </wp:positionV>
            <wp:extent cx="2249209" cy="1505078"/>
            <wp:effectExtent l="0" t="0" r="0" b="0"/>
            <wp:wrapTopAndBottom/>
            <wp:docPr id="9714792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50845" t="26087" r="22102" b="55797"/>
                    <a:stretch>
                      <a:fillRect/>
                    </a:stretch>
                  </pic:blipFill>
                  <pic:spPr bwMode="auto">
                    <a:xfrm>
                      <a:off x="0" y="0"/>
                      <a:ext cx="2249209" cy="15050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2395" w:rsidRPr="008133C4">
        <w:rPr>
          <w:rFonts w:cs="Times New Roman"/>
          <w:b/>
          <w:bCs/>
          <w:sz w:val="24"/>
          <w:szCs w:val="24"/>
        </w:rPr>
        <w:t>Supplementary Fig</w:t>
      </w:r>
      <w:r w:rsidR="00D52395" w:rsidRPr="008133C4">
        <w:rPr>
          <w:rFonts w:eastAsiaTheme="minorEastAsia" w:cs="Times New Roman" w:hint="eastAsia"/>
          <w:b/>
          <w:bCs/>
          <w:sz w:val="24"/>
          <w:szCs w:val="24"/>
        </w:rPr>
        <w:t xml:space="preserve">. </w:t>
      </w:r>
      <w:r w:rsidR="005D7A24">
        <w:rPr>
          <w:rFonts w:eastAsiaTheme="minorEastAsia" w:cs="Times New Roman" w:hint="eastAsia"/>
          <w:b/>
          <w:bCs/>
          <w:sz w:val="24"/>
          <w:szCs w:val="24"/>
        </w:rPr>
        <w:t xml:space="preserve">10 </w:t>
      </w:r>
      <w:r w:rsidR="00D52395" w:rsidRPr="008133C4">
        <w:rPr>
          <w:rFonts w:cs="Times New Roman"/>
          <w:b/>
          <w:bCs/>
          <w:noProof/>
          <w:sz w:val="24"/>
          <w:szCs w:val="24"/>
        </w:rPr>
        <w:t>|</w:t>
      </w:r>
      <w:r w:rsidR="00D52395" w:rsidRPr="008133C4">
        <w:rPr>
          <w:rFonts w:eastAsiaTheme="minorEastAsia" w:cs="Times New Roman"/>
          <w:b/>
          <w:bCs/>
          <w:noProof/>
          <w:sz w:val="24"/>
          <w:szCs w:val="24"/>
        </w:rPr>
        <w:t xml:space="preserve"> </w:t>
      </w:r>
      <w:r>
        <w:rPr>
          <w:rFonts w:eastAsiaTheme="minorEastAsia" w:cs="Times New Roman" w:hint="eastAsia"/>
          <w:b/>
          <w:bCs/>
          <w:noProof/>
          <w:sz w:val="24"/>
          <w:szCs w:val="24"/>
        </w:rPr>
        <w:t>M</w:t>
      </w:r>
      <w:r w:rsidRPr="00F85AF7">
        <w:rPr>
          <w:rFonts w:eastAsiaTheme="minorEastAsia" w:cs="Times New Roman"/>
          <w:b/>
          <w:bCs/>
          <w:noProof/>
          <w:sz w:val="24"/>
          <w:szCs w:val="24"/>
        </w:rPr>
        <w:t>icrostructural characterization</w:t>
      </w:r>
      <w:r>
        <w:rPr>
          <w:rFonts w:eastAsiaTheme="minorEastAsia" w:cs="Times New Roman" w:hint="eastAsia"/>
          <w:b/>
          <w:bCs/>
          <w:noProof/>
          <w:sz w:val="24"/>
          <w:szCs w:val="24"/>
        </w:rPr>
        <w:t xml:space="preserve"> and m</w:t>
      </w:r>
      <w:r w:rsidR="0073722D" w:rsidRPr="0073722D">
        <w:rPr>
          <w:rFonts w:eastAsiaTheme="minorEastAsia" w:cs="Times New Roman"/>
          <w:b/>
          <w:bCs/>
          <w:noProof/>
          <w:sz w:val="24"/>
          <w:szCs w:val="24"/>
        </w:rPr>
        <w:t xml:space="preserve">echanical performance of LBSD-gelatin hydrogels. </w:t>
      </w:r>
      <w:r w:rsidRPr="00F85AF7">
        <w:rPr>
          <w:rFonts w:eastAsiaTheme="minorEastAsia" w:cs="Times New Roman"/>
          <w:noProof/>
          <w:sz w:val="24"/>
          <w:szCs w:val="24"/>
        </w:rPr>
        <w:t>SEM imaging reveals that LBSD treatment induces a compact and aligned architecture within the gelatin network</w:t>
      </w:r>
      <w:r>
        <w:rPr>
          <w:rFonts w:eastAsiaTheme="minorEastAsia" w:cs="Times New Roman" w:hint="eastAsia"/>
          <w:noProof/>
          <w:sz w:val="24"/>
          <w:szCs w:val="24"/>
        </w:rPr>
        <w:t xml:space="preserve"> (left)</w:t>
      </w:r>
      <w:r w:rsidRPr="00F85AF7">
        <w:rPr>
          <w:rFonts w:eastAsiaTheme="minorEastAsia" w:cs="Times New Roman"/>
          <w:noProof/>
          <w:sz w:val="24"/>
          <w:szCs w:val="24"/>
        </w:rPr>
        <w:t xml:space="preserve">. </w:t>
      </w:r>
      <w:r>
        <w:rPr>
          <w:rFonts w:eastAsiaTheme="minorEastAsia" w:cs="Times New Roman" w:hint="eastAsia"/>
          <w:noProof/>
          <w:sz w:val="24"/>
          <w:szCs w:val="24"/>
        </w:rPr>
        <w:t>T</w:t>
      </w:r>
      <w:r w:rsidRPr="00F85AF7">
        <w:rPr>
          <w:rFonts w:eastAsiaTheme="minorEastAsia" w:cs="Times New Roman"/>
          <w:noProof/>
          <w:sz w:val="24"/>
          <w:szCs w:val="24"/>
        </w:rPr>
        <w:t xml:space="preserve">he stress–strain curves show that LBSD-gelatin hydrogels exhibit markedly improved tensile strength and </w:t>
      </w:r>
      <w:r>
        <w:rPr>
          <w:rFonts w:eastAsiaTheme="minorEastAsia" w:cs="Times New Roman" w:hint="eastAsia"/>
          <w:noProof/>
          <w:sz w:val="24"/>
          <w:szCs w:val="24"/>
        </w:rPr>
        <w:t>toughness</w:t>
      </w:r>
      <w:r w:rsidRPr="00F85AF7">
        <w:rPr>
          <w:rFonts w:eastAsiaTheme="minorEastAsia" w:cs="Times New Roman"/>
          <w:noProof/>
          <w:sz w:val="24"/>
          <w:szCs w:val="24"/>
        </w:rPr>
        <w:t xml:space="preserve"> compared with untreated gelatin</w:t>
      </w:r>
      <w:r>
        <w:rPr>
          <w:rFonts w:eastAsiaTheme="minorEastAsia" w:cs="Times New Roman" w:hint="eastAsia"/>
          <w:noProof/>
          <w:sz w:val="24"/>
          <w:szCs w:val="24"/>
        </w:rPr>
        <w:t xml:space="preserve"> (right)</w:t>
      </w:r>
      <w:r w:rsidRPr="00F85AF7">
        <w:rPr>
          <w:rFonts w:eastAsiaTheme="minorEastAsia" w:cs="Times New Roman"/>
          <w:noProof/>
          <w:sz w:val="24"/>
          <w:szCs w:val="24"/>
        </w:rPr>
        <w:t xml:space="preserve">. </w:t>
      </w:r>
      <w:r w:rsidR="0073722D" w:rsidRPr="0073722D">
        <w:rPr>
          <w:rFonts w:eastAsiaTheme="minorEastAsia" w:cs="Times New Roman"/>
          <w:noProof/>
          <w:sz w:val="24"/>
          <w:szCs w:val="24"/>
        </w:rPr>
        <w:t>This result demonstrates the broad compatibility of the LBSD strategy across diverse polymer systems.</w:t>
      </w:r>
    </w:p>
    <w:p w14:paraId="02AFCE78" w14:textId="6948F806" w:rsidR="00D52395" w:rsidRPr="00D52395" w:rsidRDefault="00D52395">
      <w:pPr>
        <w:widowControl/>
        <w:spacing w:line="240" w:lineRule="auto"/>
        <w:jc w:val="left"/>
        <w:rPr>
          <w:rFonts w:eastAsiaTheme="minorEastAsia" w:cs="Times New Roman"/>
          <w:sz w:val="28"/>
          <w:szCs w:val="28"/>
        </w:rPr>
      </w:pPr>
      <w:r>
        <w:rPr>
          <w:rFonts w:cs="Times New Roman"/>
          <w:sz w:val="28"/>
          <w:szCs w:val="28"/>
        </w:rPr>
        <w:br w:type="page"/>
      </w:r>
    </w:p>
    <w:p w14:paraId="2F4C0C8F" w14:textId="63DEAF36" w:rsidR="00F2369D" w:rsidRPr="006B4910" w:rsidRDefault="00C4575E">
      <w:pPr>
        <w:widowControl/>
        <w:jc w:val="left"/>
        <w:rPr>
          <w:rFonts w:eastAsia="黑体" w:cs="Times New Roman"/>
          <w:sz w:val="28"/>
          <w:szCs w:val="28"/>
        </w:rPr>
      </w:pPr>
      <w:r w:rsidRPr="006B4910">
        <w:rPr>
          <w:rFonts w:eastAsia="黑体" w:cs="Times New Roman"/>
          <w:noProof/>
          <w:sz w:val="28"/>
          <w:szCs w:val="28"/>
        </w:rPr>
        <w:lastRenderedPageBreak/>
        <w:drawing>
          <wp:inline distT="0" distB="0" distL="0" distR="0" wp14:anchorId="621754E7" wp14:editId="13BD6364">
            <wp:extent cx="5249292" cy="3780000"/>
            <wp:effectExtent l="0" t="0" r="8890" b="0"/>
            <wp:docPr id="169994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608" t="2518" r="29545" b="13224"/>
                    <a:stretch/>
                  </pic:blipFill>
                  <pic:spPr bwMode="auto">
                    <a:xfrm>
                      <a:off x="0" y="0"/>
                      <a:ext cx="5249292"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741E1AB5" w14:textId="55DA47AD" w:rsidR="00D42D14" w:rsidRDefault="00D42D14" w:rsidP="00D42D14">
      <w:pPr>
        <w:pStyle w:val="a4"/>
        <w:rPr>
          <w:rFonts w:eastAsiaTheme="minorEastAsia" w:cs="Times New Roman"/>
          <w:b/>
          <w:bCs/>
          <w:sz w:val="24"/>
          <w:szCs w:val="24"/>
        </w:rPr>
      </w:pPr>
      <w:r w:rsidRPr="00D42D14">
        <w:rPr>
          <w:rFonts w:cs="Times New Roman"/>
          <w:b/>
          <w:bCs/>
          <w:sz w:val="24"/>
          <w:szCs w:val="24"/>
        </w:rPr>
        <w:t xml:space="preserve">Supplementary Fig. </w:t>
      </w:r>
      <w:r w:rsidR="005D7A24">
        <w:rPr>
          <w:rFonts w:eastAsiaTheme="minorEastAsia" w:cs="Times New Roman" w:hint="eastAsia"/>
          <w:b/>
          <w:bCs/>
          <w:sz w:val="24"/>
          <w:szCs w:val="24"/>
        </w:rPr>
        <w:t>11</w:t>
      </w:r>
      <w:r w:rsidRPr="00D42D14">
        <w:rPr>
          <w:rFonts w:cs="Times New Roman"/>
          <w:b/>
          <w:bCs/>
          <w:sz w:val="24"/>
          <w:szCs w:val="24"/>
        </w:rPr>
        <w:t xml:space="preserve"> | Molecular dynamics simulations of the effects of shear rate and polymer concentration on PVA chain alignment.</w:t>
      </w:r>
      <w:r>
        <w:rPr>
          <w:rFonts w:eastAsiaTheme="minorEastAsia" w:cs="Times New Roman" w:hint="eastAsia"/>
          <w:b/>
          <w:bCs/>
          <w:sz w:val="24"/>
          <w:szCs w:val="24"/>
        </w:rPr>
        <w:t xml:space="preserve"> </w:t>
      </w:r>
      <w:r w:rsidRPr="00D42D14">
        <w:rPr>
          <w:rFonts w:cs="Times New Roman"/>
          <w:b/>
          <w:bCs/>
          <w:sz w:val="24"/>
          <w:szCs w:val="24"/>
        </w:rPr>
        <w:t>a</w:t>
      </w:r>
      <w:r w:rsidR="000567EC">
        <w:rPr>
          <w:rFonts w:eastAsiaTheme="minorEastAsia" w:cs="Times New Roman" w:hint="eastAsia"/>
          <w:b/>
          <w:bCs/>
          <w:sz w:val="24"/>
          <w:szCs w:val="24"/>
        </w:rPr>
        <w:t>-</w:t>
      </w:r>
      <w:r w:rsidRPr="00D42D14">
        <w:rPr>
          <w:rFonts w:cs="Times New Roman"/>
          <w:b/>
          <w:bCs/>
          <w:sz w:val="24"/>
          <w:szCs w:val="24"/>
        </w:rPr>
        <w:t>c</w:t>
      </w:r>
      <w:r>
        <w:rPr>
          <w:rFonts w:eastAsiaTheme="minorEastAsia" w:cs="Times New Roman" w:hint="eastAsia"/>
          <w:sz w:val="24"/>
          <w:szCs w:val="24"/>
        </w:rPr>
        <w:t>,</w:t>
      </w:r>
      <w:r w:rsidRPr="00D42D14">
        <w:rPr>
          <w:rFonts w:cs="Times New Roman"/>
          <w:sz w:val="24"/>
          <w:szCs w:val="24"/>
        </w:rPr>
        <w:t xml:space="preserve"> End-to-end distances of PVA chains under different shear rates (19, 45, and 70 mm·s</w:t>
      </w:r>
      <w:r w:rsidR="000567EC" w:rsidRPr="000567EC">
        <w:rPr>
          <w:rFonts w:eastAsiaTheme="minorEastAsia" w:cs="Times New Roman" w:hint="eastAsia"/>
          <w:sz w:val="24"/>
          <w:szCs w:val="24"/>
          <w:vertAlign w:val="superscript"/>
        </w:rPr>
        <w:t>-</w:t>
      </w:r>
      <w:r w:rsidRPr="00D42D14">
        <w:rPr>
          <w:rFonts w:cs="Times New Roman"/>
          <w:sz w:val="24"/>
          <w:szCs w:val="24"/>
        </w:rPr>
        <w:t>¹) at a polymer concentration of 5 wt%.</w:t>
      </w:r>
      <w:r>
        <w:rPr>
          <w:rFonts w:eastAsiaTheme="minorEastAsia" w:cs="Times New Roman" w:hint="eastAsia"/>
          <w:b/>
          <w:bCs/>
          <w:sz w:val="24"/>
          <w:szCs w:val="24"/>
        </w:rPr>
        <w:t xml:space="preserve"> </w:t>
      </w:r>
      <w:r w:rsidRPr="00D42D14">
        <w:rPr>
          <w:rFonts w:cs="Times New Roman"/>
          <w:b/>
          <w:bCs/>
          <w:sz w:val="24"/>
          <w:szCs w:val="24"/>
        </w:rPr>
        <w:t>d</w:t>
      </w:r>
      <w:r w:rsidR="000567EC">
        <w:rPr>
          <w:rFonts w:eastAsiaTheme="minorEastAsia" w:cs="Times New Roman" w:hint="eastAsia"/>
          <w:b/>
          <w:bCs/>
          <w:sz w:val="24"/>
          <w:szCs w:val="24"/>
        </w:rPr>
        <w:t>-</w:t>
      </w:r>
      <w:r w:rsidRPr="00D42D14">
        <w:rPr>
          <w:rFonts w:cs="Times New Roman"/>
          <w:b/>
          <w:bCs/>
          <w:sz w:val="24"/>
          <w:szCs w:val="24"/>
        </w:rPr>
        <w:t>f</w:t>
      </w:r>
      <w:r>
        <w:rPr>
          <w:rFonts w:eastAsiaTheme="minorEastAsia" w:cs="Times New Roman" w:hint="eastAsia"/>
          <w:sz w:val="24"/>
          <w:szCs w:val="24"/>
        </w:rPr>
        <w:t>,</w:t>
      </w:r>
      <w:r w:rsidRPr="00D42D14">
        <w:rPr>
          <w:rFonts w:cs="Times New Roman"/>
          <w:sz w:val="24"/>
          <w:szCs w:val="24"/>
        </w:rPr>
        <w:t xml:space="preserve"> Corresponding results at a polymer concentration of 15 wt%.</w:t>
      </w:r>
      <w:r>
        <w:rPr>
          <w:rFonts w:eastAsiaTheme="minorEastAsia" w:cs="Times New Roman" w:hint="eastAsia"/>
          <w:b/>
          <w:bCs/>
          <w:sz w:val="24"/>
          <w:szCs w:val="24"/>
        </w:rPr>
        <w:t xml:space="preserve"> </w:t>
      </w:r>
      <w:r w:rsidRPr="00D42D14">
        <w:rPr>
          <w:rFonts w:cs="Times New Roman"/>
          <w:b/>
          <w:bCs/>
          <w:sz w:val="24"/>
          <w:szCs w:val="24"/>
        </w:rPr>
        <w:t>g</w:t>
      </w:r>
      <w:r w:rsidR="000567EC">
        <w:rPr>
          <w:rFonts w:eastAsiaTheme="minorEastAsia" w:cs="Times New Roman" w:hint="eastAsia"/>
          <w:b/>
          <w:bCs/>
          <w:sz w:val="24"/>
          <w:szCs w:val="24"/>
        </w:rPr>
        <w:t>-</w:t>
      </w:r>
      <w:r w:rsidRPr="00D42D14">
        <w:rPr>
          <w:rFonts w:cs="Times New Roman"/>
          <w:b/>
          <w:bCs/>
          <w:sz w:val="24"/>
          <w:szCs w:val="24"/>
        </w:rPr>
        <w:t>i</w:t>
      </w:r>
      <w:r>
        <w:rPr>
          <w:rFonts w:eastAsiaTheme="minorEastAsia" w:cs="Times New Roman" w:hint="eastAsia"/>
          <w:sz w:val="24"/>
          <w:szCs w:val="24"/>
        </w:rPr>
        <w:t>,</w:t>
      </w:r>
      <w:r w:rsidRPr="00D42D14">
        <w:rPr>
          <w:rFonts w:cs="Times New Roman"/>
          <w:sz w:val="24"/>
          <w:szCs w:val="24"/>
        </w:rPr>
        <w:t xml:space="preserve"> Corresponding results at a polymer concentration of 25 wt%.</w:t>
      </w:r>
      <w:r>
        <w:rPr>
          <w:rFonts w:eastAsiaTheme="minorEastAsia" w:cs="Times New Roman" w:hint="eastAsia"/>
          <w:b/>
          <w:bCs/>
          <w:sz w:val="24"/>
          <w:szCs w:val="24"/>
        </w:rPr>
        <w:t xml:space="preserve"> </w:t>
      </w:r>
    </w:p>
    <w:p w14:paraId="7CB3C767" w14:textId="1893844F" w:rsidR="005F2631" w:rsidRPr="00D42D14" w:rsidRDefault="00D42D14" w:rsidP="00D42D14">
      <w:pPr>
        <w:pStyle w:val="a4"/>
        <w:rPr>
          <w:rFonts w:cs="Times New Roman"/>
          <w:b/>
          <w:bCs/>
          <w:sz w:val="24"/>
          <w:szCs w:val="24"/>
        </w:rPr>
      </w:pPr>
      <w:r w:rsidRPr="00D42D14">
        <w:rPr>
          <w:rFonts w:cs="Times New Roman"/>
          <w:sz w:val="24"/>
          <w:szCs w:val="24"/>
        </w:rPr>
        <w:t>The above simulated data indicate that</w:t>
      </w:r>
      <w:r>
        <w:rPr>
          <w:rFonts w:eastAsiaTheme="minorEastAsia" w:cs="Times New Roman" w:hint="eastAsia"/>
          <w:sz w:val="24"/>
          <w:szCs w:val="24"/>
        </w:rPr>
        <w:t xml:space="preserve"> a</w:t>
      </w:r>
      <w:r w:rsidRPr="00D42D14">
        <w:rPr>
          <w:rFonts w:cs="Times New Roman"/>
          <w:sz w:val="24"/>
          <w:szCs w:val="24"/>
        </w:rPr>
        <w:t>t a fixed shear rate, higher polymer concentrations lead to greater chain alignment within the same simulation time. However, the variation in concentration has a relatively minor influence on chain conformational changes during shear, while the shear rate exerts a more pronounced effect on molecular orientation.</w:t>
      </w:r>
    </w:p>
    <w:p w14:paraId="009F70CA" w14:textId="5F9F611D" w:rsidR="008A5A9F" w:rsidRPr="006B4910" w:rsidRDefault="00201829" w:rsidP="00A21BDF">
      <w:pPr>
        <w:pStyle w:val="a4"/>
        <w:rPr>
          <w:rFonts w:eastAsia="黑体" w:cs="Times New Roman"/>
          <w:sz w:val="28"/>
          <w:szCs w:val="28"/>
        </w:rPr>
      </w:pPr>
      <w:r w:rsidRPr="006B4910">
        <w:rPr>
          <w:rFonts w:eastAsia="黑体" w:cs="Times New Roman"/>
          <w:sz w:val="28"/>
          <w:szCs w:val="28"/>
        </w:rPr>
        <w:br w:type="page"/>
      </w:r>
    </w:p>
    <w:p w14:paraId="79458A1B" w14:textId="0C4854E4" w:rsidR="005D7A24" w:rsidRDefault="00117F11" w:rsidP="001A62D2">
      <w:pPr>
        <w:widowControl/>
        <w:rPr>
          <w:rFonts w:eastAsiaTheme="minorEastAsia" w:cs="Times New Roman"/>
          <w:sz w:val="24"/>
          <w:szCs w:val="24"/>
        </w:rPr>
      </w:pPr>
      <w:r w:rsidRPr="006B4910">
        <w:rPr>
          <w:rFonts w:eastAsia="黑体" w:cs="Times New Roman"/>
          <w:noProof/>
          <w:sz w:val="28"/>
          <w:szCs w:val="28"/>
        </w:rPr>
        <w:lastRenderedPageBreak/>
        <w:drawing>
          <wp:anchor distT="0" distB="0" distL="114300" distR="114300" simplePos="0" relativeHeight="251679744" behindDoc="0" locked="0" layoutInCell="1" allowOverlap="1" wp14:anchorId="6206C0F5" wp14:editId="45C76707">
            <wp:simplePos x="0" y="0"/>
            <wp:positionH relativeFrom="column">
              <wp:posOffset>8890</wp:posOffset>
            </wp:positionH>
            <wp:positionV relativeFrom="page">
              <wp:posOffset>913765</wp:posOffset>
            </wp:positionV>
            <wp:extent cx="5255895" cy="2220595"/>
            <wp:effectExtent l="0" t="0" r="1905" b="8255"/>
            <wp:wrapTopAndBottom/>
            <wp:docPr id="9591740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74090" name="图片 2"/>
                    <pic:cNvPicPr>
                      <a:picLocks noChangeAspect="1" noChangeArrowheads="1"/>
                    </pic:cNvPicPr>
                  </pic:nvPicPr>
                  <pic:blipFill>
                    <a:blip r:embed="rId20"/>
                    <a:srcRect l="473" r="473"/>
                    <a:stretch>
                      <a:fillRect/>
                    </a:stretch>
                  </pic:blipFill>
                  <pic:spPr bwMode="auto">
                    <a:xfrm>
                      <a:off x="0" y="0"/>
                      <a:ext cx="5255895"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2013" w:rsidRPr="00632013">
        <w:rPr>
          <w:rFonts w:cs="Times New Roman"/>
          <w:b/>
          <w:bCs/>
          <w:sz w:val="24"/>
          <w:szCs w:val="24"/>
        </w:rPr>
        <w:t>Supplementary Fig. 1</w:t>
      </w:r>
      <w:r w:rsidR="00D52395">
        <w:rPr>
          <w:rFonts w:eastAsiaTheme="minorEastAsia" w:cs="Times New Roman" w:hint="eastAsia"/>
          <w:b/>
          <w:bCs/>
          <w:sz w:val="24"/>
          <w:szCs w:val="24"/>
        </w:rPr>
        <w:t>2</w:t>
      </w:r>
      <w:r w:rsidR="00632013" w:rsidRPr="00632013">
        <w:rPr>
          <w:rFonts w:cs="Times New Roman"/>
          <w:b/>
          <w:bCs/>
          <w:sz w:val="24"/>
          <w:szCs w:val="24"/>
        </w:rPr>
        <w:t xml:space="preserve"> | In situ SAXS analysis of the FFR hydrogel under tensile deformation.</w:t>
      </w:r>
      <w:r w:rsidR="00632013">
        <w:rPr>
          <w:rFonts w:eastAsiaTheme="minorEastAsia" w:cs="Times New Roman" w:hint="eastAsia"/>
          <w:b/>
          <w:bCs/>
          <w:sz w:val="24"/>
          <w:szCs w:val="24"/>
        </w:rPr>
        <w:t xml:space="preserve"> </w:t>
      </w:r>
      <w:r w:rsidR="00632013" w:rsidRPr="00632013">
        <w:rPr>
          <w:rFonts w:cs="Times New Roman"/>
          <w:b/>
          <w:bCs/>
          <w:sz w:val="24"/>
          <w:szCs w:val="24"/>
        </w:rPr>
        <w:t>a</w:t>
      </w:r>
      <w:r w:rsidR="00632013">
        <w:rPr>
          <w:rFonts w:eastAsiaTheme="minorEastAsia" w:cs="Times New Roman" w:hint="eastAsia"/>
          <w:sz w:val="24"/>
          <w:szCs w:val="24"/>
        </w:rPr>
        <w:t>,</w:t>
      </w:r>
      <w:r w:rsidR="00632013" w:rsidRPr="00632013">
        <w:rPr>
          <w:rFonts w:cs="Times New Roman"/>
          <w:sz w:val="24"/>
          <w:szCs w:val="24"/>
        </w:rPr>
        <w:t xml:space="preserve"> </w:t>
      </w:r>
      <w:r w:rsidR="00395887">
        <w:rPr>
          <w:rFonts w:eastAsiaTheme="minorEastAsia" w:cs="Times New Roman" w:hint="eastAsia"/>
          <w:sz w:val="24"/>
          <w:szCs w:val="24"/>
        </w:rPr>
        <w:t>2D</w:t>
      </w:r>
      <w:r w:rsidR="00632013" w:rsidRPr="00632013">
        <w:rPr>
          <w:rFonts w:cs="Times New Roman"/>
          <w:sz w:val="24"/>
          <w:szCs w:val="24"/>
        </w:rPr>
        <w:t xml:space="preserve"> SAXS patterns of the FFR hydrogel at different tensile strains (0%, 20%, 40%, 60%, and 80%), showing progressively intensified horizontal scattering arcs that indicate enhanced chain alignment upon stretching.</w:t>
      </w:r>
      <w:r w:rsidR="00632013">
        <w:rPr>
          <w:rFonts w:eastAsiaTheme="minorEastAsia" w:cs="Times New Roman" w:hint="eastAsia"/>
          <w:b/>
          <w:bCs/>
          <w:sz w:val="24"/>
          <w:szCs w:val="24"/>
        </w:rPr>
        <w:t xml:space="preserve"> </w:t>
      </w:r>
      <w:r w:rsidR="00632013" w:rsidRPr="00632013">
        <w:rPr>
          <w:rFonts w:cs="Times New Roman"/>
          <w:b/>
          <w:bCs/>
          <w:sz w:val="24"/>
          <w:szCs w:val="24"/>
        </w:rPr>
        <w:t>b</w:t>
      </w:r>
      <w:r w:rsidR="00632013">
        <w:rPr>
          <w:rFonts w:eastAsiaTheme="minorEastAsia" w:cs="Times New Roman" w:hint="eastAsia"/>
          <w:sz w:val="24"/>
          <w:szCs w:val="24"/>
        </w:rPr>
        <w:t>,</w:t>
      </w:r>
      <w:r w:rsidR="00632013" w:rsidRPr="00632013">
        <w:rPr>
          <w:rFonts w:cs="Times New Roman"/>
          <w:sz w:val="24"/>
          <w:szCs w:val="24"/>
        </w:rPr>
        <w:t xml:space="preserve"> </w:t>
      </w:r>
      <w:r w:rsidR="00395887">
        <w:rPr>
          <w:rFonts w:eastAsiaTheme="minorEastAsia" w:cs="Times New Roman" w:hint="eastAsia"/>
          <w:sz w:val="24"/>
          <w:szCs w:val="24"/>
        </w:rPr>
        <w:t xml:space="preserve">1D </w:t>
      </w:r>
      <w:r w:rsidR="00632013" w:rsidRPr="00632013">
        <w:rPr>
          <w:rFonts w:cs="Times New Roman"/>
          <w:sz w:val="24"/>
          <w:szCs w:val="24"/>
        </w:rPr>
        <w:t xml:space="preserve">SAXS profiles corresponding to different tensile strains, revealing an increase in the average </w:t>
      </w:r>
      <w:r w:rsidR="00632013">
        <w:rPr>
          <w:rFonts w:eastAsiaTheme="minorEastAsia" w:cs="Times New Roman" w:hint="eastAsia"/>
          <w:sz w:val="24"/>
          <w:szCs w:val="24"/>
        </w:rPr>
        <w:t xml:space="preserve">crystalline </w:t>
      </w:r>
      <w:r w:rsidR="00632013" w:rsidRPr="00632013">
        <w:rPr>
          <w:rFonts w:cs="Times New Roman"/>
          <w:sz w:val="24"/>
          <w:szCs w:val="24"/>
        </w:rPr>
        <w:t>domain spacing</w:t>
      </w:r>
      <w:r w:rsidR="00632013">
        <w:rPr>
          <w:rFonts w:eastAsiaTheme="minorEastAsia" w:cs="Times New Roman" w:hint="eastAsia"/>
          <w:sz w:val="24"/>
          <w:szCs w:val="24"/>
        </w:rPr>
        <w:t xml:space="preserve"> (D)</w:t>
      </w:r>
      <w:r w:rsidR="00632013" w:rsidRPr="00632013">
        <w:rPr>
          <w:rFonts w:cs="Times New Roman"/>
          <w:sz w:val="24"/>
          <w:szCs w:val="24"/>
        </w:rPr>
        <w:t xml:space="preserve"> from 12.8 nm in the unstressed state to 17.4 nm at 80% strain</w:t>
      </w:r>
      <w:r w:rsidR="00632013">
        <w:rPr>
          <w:rFonts w:eastAsiaTheme="minorEastAsia" w:cs="Times New Roman" w:hint="eastAsia"/>
          <w:sz w:val="24"/>
          <w:szCs w:val="24"/>
        </w:rPr>
        <w:t>.</w:t>
      </w:r>
    </w:p>
    <w:p w14:paraId="4DED5950" w14:textId="77777777" w:rsidR="005D7A24" w:rsidRDefault="005D7A24">
      <w:pPr>
        <w:widowControl/>
        <w:spacing w:line="240" w:lineRule="auto"/>
        <w:jc w:val="left"/>
        <w:rPr>
          <w:rFonts w:eastAsiaTheme="minorEastAsia" w:cs="Times New Roman"/>
          <w:sz w:val="24"/>
          <w:szCs w:val="24"/>
        </w:rPr>
      </w:pPr>
      <w:r>
        <w:rPr>
          <w:rFonts w:eastAsiaTheme="minorEastAsia" w:cs="Times New Roman"/>
          <w:sz w:val="24"/>
          <w:szCs w:val="24"/>
        </w:rPr>
        <w:br w:type="page"/>
      </w:r>
    </w:p>
    <w:p w14:paraId="272C01CF" w14:textId="31FC9DD4" w:rsidR="004F3CF2" w:rsidRPr="006B4910" w:rsidRDefault="00342AD9" w:rsidP="006E2EDA">
      <w:pPr>
        <w:widowControl/>
        <w:spacing w:line="240" w:lineRule="auto"/>
        <w:jc w:val="center"/>
        <w:rPr>
          <w:rFonts w:eastAsia="黑体" w:cs="Times New Roman"/>
          <w:sz w:val="28"/>
          <w:szCs w:val="28"/>
        </w:rPr>
      </w:pPr>
      <w:r w:rsidRPr="006B4910">
        <w:rPr>
          <w:rFonts w:eastAsia="黑体" w:cs="Times New Roman"/>
          <w:noProof/>
          <w:sz w:val="28"/>
          <w:szCs w:val="28"/>
        </w:rPr>
        <w:lastRenderedPageBreak/>
        <w:drawing>
          <wp:inline distT="0" distB="0" distL="0" distR="0" wp14:anchorId="176773A7" wp14:editId="03F6A661">
            <wp:extent cx="4356000" cy="3578583"/>
            <wp:effectExtent l="0" t="0" r="6985" b="3175"/>
            <wp:docPr id="7644662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466293" name="图片 3"/>
                    <pic:cNvPicPr>
                      <a:picLocks noChangeAspect="1" noChangeArrowheads="1"/>
                    </pic:cNvPicPr>
                  </pic:nvPicPr>
                  <pic:blipFill rotWithShape="1">
                    <a:blip r:embed="rId21"/>
                    <a:srcRect l="15579" t="9747" r="31587" b="13090"/>
                    <a:stretch>
                      <a:fillRect/>
                    </a:stretch>
                  </pic:blipFill>
                  <pic:spPr bwMode="auto">
                    <a:xfrm>
                      <a:off x="0" y="0"/>
                      <a:ext cx="4356000" cy="3578583"/>
                    </a:xfrm>
                    <a:prstGeom prst="rect">
                      <a:avLst/>
                    </a:prstGeom>
                    <a:noFill/>
                    <a:ln>
                      <a:noFill/>
                    </a:ln>
                    <a:extLst>
                      <a:ext uri="{53640926-AAD7-44D8-BBD7-CCE9431645EC}">
                        <a14:shadowObscured xmlns:a14="http://schemas.microsoft.com/office/drawing/2010/main"/>
                      </a:ext>
                    </a:extLst>
                  </pic:spPr>
                </pic:pic>
              </a:graphicData>
            </a:graphic>
          </wp:inline>
        </w:drawing>
      </w:r>
    </w:p>
    <w:p w14:paraId="452C0A79" w14:textId="45D365C2" w:rsidR="006E2EDA" w:rsidRPr="00395887" w:rsidRDefault="00395887" w:rsidP="00395887">
      <w:pPr>
        <w:pStyle w:val="a4"/>
        <w:rPr>
          <w:rFonts w:cs="Times New Roman"/>
          <w:b/>
          <w:bCs/>
          <w:sz w:val="24"/>
          <w:szCs w:val="24"/>
        </w:rPr>
      </w:pPr>
      <w:r w:rsidRPr="00395887">
        <w:rPr>
          <w:rFonts w:cs="Times New Roman"/>
          <w:b/>
          <w:bCs/>
          <w:sz w:val="24"/>
          <w:szCs w:val="24"/>
        </w:rPr>
        <w:t>Supplementary Fig. 1</w:t>
      </w:r>
      <w:r w:rsidR="00D52395">
        <w:rPr>
          <w:rFonts w:eastAsiaTheme="minorEastAsia" w:cs="Times New Roman" w:hint="eastAsia"/>
          <w:b/>
          <w:bCs/>
          <w:sz w:val="24"/>
          <w:szCs w:val="24"/>
        </w:rPr>
        <w:t>3</w:t>
      </w:r>
      <w:r w:rsidRPr="00395887">
        <w:rPr>
          <w:rFonts w:cs="Times New Roman"/>
          <w:b/>
          <w:bCs/>
          <w:sz w:val="24"/>
          <w:szCs w:val="24"/>
        </w:rPr>
        <w:t xml:space="preserve"> | In situ WAXS analysis of the FFR hydrogel under different tensile strains.</w:t>
      </w:r>
      <w:r>
        <w:rPr>
          <w:rFonts w:eastAsiaTheme="minorEastAsia" w:cs="Times New Roman" w:hint="eastAsia"/>
          <w:b/>
          <w:bCs/>
          <w:sz w:val="24"/>
          <w:szCs w:val="24"/>
        </w:rPr>
        <w:t xml:space="preserve"> </w:t>
      </w:r>
      <w:r w:rsidRPr="00395887">
        <w:rPr>
          <w:rFonts w:cs="Times New Roman"/>
          <w:b/>
          <w:bCs/>
          <w:sz w:val="24"/>
          <w:szCs w:val="24"/>
        </w:rPr>
        <w:t>a</w:t>
      </w:r>
      <w:r>
        <w:rPr>
          <w:rFonts w:eastAsiaTheme="minorEastAsia" w:cs="Times New Roman" w:hint="eastAsia"/>
          <w:sz w:val="24"/>
          <w:szCs w:val="24"/>
        </w:rPr>
        <w:t>,</w:t>
      </w:r>
      <w:r w:rsidRPr="00395887">
        <w:rPr>
          <w:rFonts w:cs="Times New Roman"/>
          <w:sz w:val="24"/>
          <w:szCs w:val="24"/>
        </w:rPr>
        <w:t xml:space="preserve"> </w:t>
      </w:r>
      <w:r>
        <w:rPr>
          <w:rFonts w:eastAsiaTheme="minorEastAsia" w:cs="Times New Roman" w:hint="eastAsia"/>
          <w:sz w:val="24"/>
          <w:szCs w:val="24"/>
        </w:rPr>
        <w:t>2D</w:t>
      </w:r>
      <w:r w:rsidRPr="00395887">
        <w:rPr>
          <w:rFonts w:cs="Times New Roman"/>
          <w:sz w:val="24"/>
          <w:szCs w:val="24"/>
        </w:rPr>
        <w:t xml:space="preserve"> WAXS patterns of the FFR hydrogel at tensile strains of 20%, 40%, 60%, and 80%, showing negligible changes in scattering intensity and pattern shape with increasing strain.</w:t>
      </w:r>
      <w:r>
        <w:rPr>
          <w:rFonts w:eastAsiaTheme="minorEastAsia" w:cs="Times New Roman" w:hint="eastAsia"/>
          <w:b/>
          <w:bCs/>
          <w:sz w:val="24"/>
          <w:szCs w:val="24"/>
        </w:rPr>
        <w:t xml:space="preserve"> </w:t>
      </w:r>
      <w:r w:rsidRPr="00395887">
        <w:rPr>
          <w:rFonts w:cs="Times New Roman"/>
          <w:b/>
          <w:bCs/>
          <w:sz w:val="24"/>
          <w:szCs w:val="24"/>
        </w:rPr>
        <w:t>b</w:t>
      </w:r>
      <w:r w:rsidRPr="00395887">
        <w:rPr>
          <w:rFonts w:eastAsiaTheme="minorEastAsia" w:cs="Times New Roman" w:hint="eastAsia"/>
          <w:b/>
          <w:bCs/>
          <w:sz w:val="24"/>
          <w:szCs w:val="24"/>
        </w:rPr>
        <w:t>-</w:t>
      </w:r>
      <w:r w:rsidRPr="00395887">
        <w:rPr>
          <w:rFonts w:cs="Times New Roman"/>
          <w:b/>
          <w:bCs/>
          <w:sz w:val="24"/>
          <w:szCs w:val="24"/>
        </w:rPr>
        <w:t>c</w:t>
      </w:r>
      <w:r>
        <w:rPr>
          <w:rFonts w:eastAsiaTheme="minorEastAsia" w:cs="Times New Roman" w:hint="eastAsia"/>
          <w:sz w:val="24"/>
          <w:szCs w:val="24"/>
        </w:rPr>
        <w:t>,</w:t>
      </w:r>
      <w:r w:rsidRPr="00395887">
        <w:rPr>
          <w:rFonts w:cs="Times New Roman"/>
          <w:sz w:val="24"/>
          <w:szCs w:val="24"/>
        </w:rPr>
        <w:t xml:space="preserve"> Corresponding </w:t>
      </w:r>
      <w:r>
        <w:rPr>
          <w:rFonts w:eastAsiaTheme="minorEastAsia" w:cs="Times New Roman" w:hint="eastAsia"/>
          <w:sz w:val="24"/>
          <w:szCs w:val="24"/>
        </w:rPr>
        <w:t xml:space="preserve">1D </w:t>
      </w:r>
      <w:r w:rsidRPr="00395887">
        <w:rPr>
          <w:rFonts w:cs="Times New Roman"/>
          <w:sz w:val="24"/>
          <w:szCs w:val="24"/>
        </w:rPr>
        <w:t>WAXS profiles at different strain levels. The absence of noticeable variation is attributed to the already high degree of crystalline orientation in the pristine FFR hydrogel (</w:t>
      </w:r>
      <w:r w:rsidRPr="00395887">
        <w:rPr>
          <w:rFonts w:cs="Times New Roman"/>
          <w:i/>
          <w:iCs/>
          <w:sz w:val="24"/>
          <w:szCs w:val="24"/>
        </w:rPr>
        <w:t>f</w:t>
      </w:r>
      <w:r w:rsidRPr="00395887">
        <w:rPr>
          <w:rFonts w:cs="Times New Roman"/>
          <w:sz w:val="24"/>
          <w:szCs w:val="24"/>
        </w:rPr>
        <w:t xml:space="preserve"> = 0.91), indicating that the domains are densely packed and highly aligned from the initial state.</w:t>
      </w:r>
    </w:p>
    <w:p w14:paraId="7120D120" w14:textId="66254974" w:rsidR="004F3CF2" w:rsidRPr="006B4910" w:rsidRDefault="004F3CF2">
      <w:pPr>
        <w:widowControl/>
        <w:spacing w:line="240" w:lineRule="auto"/>
        <w:jc w:val="left"/>
        <w:rPr>
          <w:rFonts w:eastAsia="黑体" w:cs="Times New Roman"/>
          <w:sz w:val="28"/>
          <w:szCs w:val="28"/>
        </w:rPr>
      </w:pPr>
      <w:r w:rsidRPr="006B4910">
        <w:rPr>
          <w:rFonts w:eastAsia="黑体" w:cs="Times New Roman"/>
          <w:sz w:val="28"/>
          <w:szCs w:val="28"/>
        </w:rPr>
        <w:br w:type="page"/>
      </w:r>
    </w:p>
    <w:p w14:paraId="307C52AE" w14:textId="5045569B" w:rsidR="00AD66DF" w:rsidRPr="006B4910" w:rsidRDefault="00666F5F">
      <w:pPr>
        <w:widowControl/>
        <w:spacing w:line="240" w:lineRule="auto"/>
        <w:jc w:val="left"/>
        <w:rPr>
          <w:rFonts w:eastAsia="黑体" w:cs="Times New Roman"/>
          <w:sz w:val="28"/>
          <w:szCs w:val="28"/>
        </w:rPr>
      </w:pPr>
      <w:r w:rsidRPr="006B4910">
        <w:rPr>
          <w:rFonts w:eastAsia="黑体" w:cs="Times New Roman"/>
          <w:noProof/>
          <w:sz w:val="28"/>
          <w:szCs w:val="28"/>
        </w:rPr>
        <w:lastRenderedPageBreak/>
        <w:drawing>
          <wp:inline distT="0" distB="0" distL="0" distR="0" wp14:anchorId="0F185C31" wp14:editId="6022DDBA">
            <wp:extent cx="5259075" cy="2966956"/>
            <wp:effectExtent l="0" t="0" r="0" b="5080"/>
            <wp:docPr id="1001096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6525" name="图片 1"/>
                    <pic:cNvPicPr/>
                  </pic:nvPicPr>
                  <pic:blipFill>
                    <a:blip r:embed="rId22"/>
                    <a:stretch>
                      <a:fillRect/>
                    </a:stretch>
                  </pic:blipFill>
                  <pic:spPr>
                    <a:xfrm>
                      <a:off x="0" y="0"/>
                      <a:ext cx="5259075" cy="2966956"/>
                    </a:xfrm>
                    <a:prstGeom prst="rect">
                      <a:avLst/>
                    </a:prstGeom>
                  </pic:spPr>
                </pic:pic>
              </a:graphicData>
            </a:graphic>
          </wp:inline>
        </w:drawing>
      </w:r>
    </w:p>
    <w:p w14:paraId="021BF276" w14:textId="4ACA9371" w:rsidR="00FA2538" w:rsidRPr="00734BBD" w:rsidRDefault="00D20593" w:rsidP="00FA2538">
      <w:pPr>
        <w:pStyle w:val="a4"/>
        <w:rPr>
          <w:rFonts w:eastAsiaTheme="minorEastAsia" w:cs="Times New Roman"/>
          <w:sz w:val="24"/>
          <w:szCs w:val="24"/>
        </w:rPr>
      </w:pPr>
      <w:r w:rsidRPr="007444A9">
        <w:rPr>
          <w:rFonts w:cs="Times New Roman"/>
          <w:b/>
          <w:bCs/>
          <w:sz w:val="24"/>
          <w:szCs w:val="24"/>
        </w:rPr>
        <w:t>Supplementary Fig</w:t>
      </w:r>
      <w:r w:rsidRPr="007444A9">
        <w:rPr>
          <w:rFonts w:eastAsiaTheme="minorEastAsia" w:cs="Times New Roman" w:hint="eastAsia"/>
          <w:b/>
          <w:bCs/>
          <w:sz w:val="24"/>
          <w:szCs w:val="24"/>
        </w:rPr>
        <w:t xml:space="preserve">. </w:t>
      </w:r>
      <w:r w:rsidR="005D7A24">
        <w:rPr>
          <w:rFonts w:eastAsiaTheme="minorEastAsia" w:cs="Times New Roman" w:hint="eastAsia"/>
          <w:b/>
          <w:bCs/>
          <w:sz w:val="24"/>
          <w:szCs w:val="24"/>
        </w:rPr>
        <w:t>14</w:t>
      </w:r>
      <w:r w:rsidRPr="007444A9">
        <w:rPr>
          <w:rFonts w:cs="Times New Roman"/>
          <w:b/>
          <w:bCs/>
          <w:noProof/>
          <w:sz w:val="24"/>
          <w:szCs w:val="24"/>
        </w:rPr>
        <w:t xml:space="preserve"> |</w:t>
      </w:r>
      <w:r w:rsidRPr="007444A9">
        <w:rPr>
          <w:rFonts w:eastAsiaTheme="minorEastAsia" w:cs="Times New Roman"/>
          <w:b/>
          <w:bCs/>
          <w:noProof/>
          <w:sz w:val="24"/>
          <w:szCs w:val="24"/>
        </w:rPr>
        <w:t xml:space="preserve"> </w:t>
      </w:r>
      <w:r w:rsidR="006C0E93" w:rsidRPr="006C0E93">
        <w:rPr>
          <w:rFonts w:eastAsiaTheme="minorEastAsia" w:cs="Times New Roman"/>
          <w:b/>
          <w:bCs/>
          <w:noProof/>
          <w:sz w:val="24"/>
          <w:szCs w:val="24"/>
        </w:rPr>
        <w:t xml:space="preserve">Crack propagation and fracture resistance of </w:t>
      </w:r>
      <w:r w:rsidR="007444A9" w:rsidRPr="007444A9">
        <w:rPr>
          <w:rFonts w:eastAsiaTheme="minorEastAsia" w:cs="Times New Roman"/>
          <w:b/>
          <w:bCs/>
          <w:noProof/>
          <w:sz w:val="24"/>
          <w:szCs w:val="24"/>
        </w:rPr>
        <w:t>different hydrogels</w:t>
      </w:r>
      <w:r w:rsidR="00A864CA">
        <w:rPr>
          <w:rFonts w:eastAsiaTheme="minorEastAsia" w:cs="Times New Roman" w:hint="eastAsia"/>
          <w:b/>
          <w:bCs/>
          <w:noProof/>
          <w:sz w:val="24"/>
          <w:szCs w:val="24"/>
        </w:rPr>
        <w:t xml:space="preserve">. a, </w:t>
      </w:r>
      <w:r w:rsidR="006C0E93" w:rsidRPr="006C0E93">
        <w:rPr>
          <w:rFonts w:eastAsiaTheme="minorEastAsia" w:cs="Times New Roman"/>
          <w:sz w:val="24"/>
          <w:szCs w:val="24"/>
        </w:rPr>
        <w:t>Sequential images showing the stretching process of the FFR hydrogel containing a pre-made crack</w:t>
      </w:r>
      <w:r w:rsidR="001213EB" w:rsidRPr="00734BBD">
        <w:rPr>
          <w:rFonts w:eastAsiaTheme="minorEastAsia" w:cs="Times New Roman"/>
          <w:sz w:val="24"/>
          <w:szCs w:val="24"/>
        </w:rPr>
        <w:t xml:space="preserve">. </w:t>
      </w:r>
      <w:r w:rsidR="00FF4096" w:rsidRPr="00FF4096">
        <w:rPr>
          <w:rFonts w:eastAsiaTheme="minorEastAsia" w:cs="Times New Roman"/>
          <w:b/>
          <w:bCs/>
          <w:sz w:val="24"/>
          <w:szCs w:val="24"/>
        </w:rPr>
        <w:t>b</w:t>
      </w:r>
      <w:r w:rsidR="00FF4096" w:rsidRPr="00FF4096">
        <w:rPr>
          <w:rFonts w:eastAsiaTheme="minorEastAsia" w:cs="Times New Roman" w:hint="eastAsia"/>
          <w:b/>
          <w:bCs/>
          <w:sz w:val="24"/>
          <w:szCs w:val="24"/>
        </w:rPr>
        <w:t>-d,</w:t>
      </w:r>
      <w:r w:rsidR="00FF4096">
        <w:rPr>
          <w:rFonts w:eastAsiaTheme="minorEastAsia" w:cs="Times New Roman" w:hint="eastAsia"/>
          <w:b/>
          <w:bCs/>
          <w:sz w:val="24"/>
          <w:szCs w:val="24"/>
        </w:rPr>
        <w:t xml:space="preserve"> </w:t>
      </w:r>
      <w:r w:rsidR="006C0E93" w:rsidRPr="006C0E93">
        <w:rPr>
          <w:rFonts w:eastAsiaTheme="minorEastAsia" w:cs="Times New Roman"/>
          <w:sz w:val="24"/>
          <w:szCs w:val="24"/>
        </w:rPr>
        <w:t>Stress–strain curves of unnotched and notched FT, FF, and FFR hydrogels, respectively. These curves were used to evaluate the fracture resistance of the hydrogels according to the pure shear test</w:t>
      </w:r>
      <w:r w:rsidR="006C0E93">
        <w:rPr>
          <w:rFonts w:eastAsiaTheme="minorEastAsia" w:cs="Times New Roman" w:hint="eastAsia"/>
          <w:sz w:val="24"/>
          <w:szCs w:val="24"/>
        </w:rPr>
        <w:t>.</w:t>
      </w:r>
    </w:p>
    <w:p w14:paraId="6463E70C" w14:textId="77777777" w:rsidR="000A475D" w:rsidRPr="006B4910" w:rsidRDefault="000A475D">
      <w:pPr>
        <w:widowControl/>
        <w:spacing w:line="240" w:lineRule="auto"/>
        <w:jc w:val="left"/>
        <w:rPr>
          <w:rFonts w:eastAsia="黑体" w:cs="Times New Roman"/>
          <w:sz w:val="28"/>
          <w:szCs w:val="28"/>
        </w:rPr>
      </w:pPr>
      <w:r w:rsidRPr="006B4910">
        <w:rPr>
          <w:rFonts w:eastAsia="黑体" w:cs="Times New Roman"/>
          <w:sz w:val="28"/>
          <w:szCs w:val="28"/>
        </w:rPr>
        <w:br w:type="page"/>
      </w:r>
    </w:p>
    <w:p w14:paraId="60EC2DA1" w14:textId="5EE47AA4" w:rsidR="00201829" w:rsidRPr="006B4910" w:rsidRDefault="00D91034" w:rsidP="002F7B73">
      <w:pPr>
        <w:pStyle w:val="a4"/>
        <w:jc w:val="center"/>
        <w:rPr>
          <w:rFonts w:eastAsia="黑体" w:cs="Times New Roman"/>
          <w:sz w:val="28"/>
          <w:szCs w:val="28"/>
        </w:rPr>
      </w:pPr>
      <w:r w:rsidRPr="006B4910">
        <w:rPr>
          <w:rFonts w:eastAsia="黑体" w:cs="Times New Roman"/>
          <w:noProof/>
          <w:sz w:val="28"/>
          <w:szCs w:val="28"/>
        </w:rPr>
        <w:lastRenderedPageBreak/>
        <w:drawing>
          <wp:inline distT="0" distB="0" distL="0" distR="0" wp14:anchorId="0623ED57" wp14:editId="6CB84D3C">
            <wp:extent cx="5273675" cy="1950161"/>
            <wp:effectExtent l="0" t="0" r="3175" b="0"/>
            <wp:docPr id="124413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3292" name="图片 1"/>
                    <pic:cNvPicPr>
                      <a:picLocks noChangeAspect="1" noChangeArrowheads="1"/>
                    </pic:cNvPicPr>
                  </pic:nvPicPr>
                  <pic:blipFill>
                    <a:blip r:embed="rId23"/>
                    <a:stretch>
                      <a:fillRect/>
                    </a:stretch>
                  </pic:blipFill>
                  <pic:spPr bwMode="auto">
                    <a:xfrm>
                      <a:off x="0" y="0"/>
                      <a:ext cx="5273675" cy="1950161"/>
                    </a:xfrm>
                    <a:prstGeom prst="rect">
                      <a:avLst/>
                    </a:prstGeom>
                    <a:noFill/>
                  </pic:spPr>
                </pic:pic>
              </a:graphicData>
            </a:graphic>
          </wp:inline>
        </w:drawing>
      </w:r>
    </w:p>
    <w:p w14:paraId="0272CB20" w14:textId="6706FDFF" w:rsidR="00FA2538" w:rsidRPr="00B61D90" w:rsidRDefault="00B61D90" w:rsidP="00B61D90">
      <w:pPr>
        <w:pStyle w:val="a4"/>
        <w:rPr>
          <w:rFonts w:eastAsiaTheme="minorEastAsia" w:cs="Times New Roman"/>
          <w:b/>
          <w:bCs/>
          <w:sz w:val="24"/>
          <w:szCs w:val="24"/>
        </w:rPr>
      </w:pPr>
      <w:r w:rsidRPr="00B61D90">
        <w:rPr>
          <w:rFonts w:cs="Times New Roman"/>
          <w:b/>
          <w:bCs/>
          <w:sz w:val="24"/>
          <w:szCs w:val="24"/>
        </w:rPr>
        <w:t>Supplementary Fig. 1</w:t>
      </w:r>
      <w:r w:rsidR="00D52395">
        <w:rPr>
          <w:rFonts w:eastAsiaTheme="minorEastAsia" w:cs="Times New Roman" w:hint="eastAsia"/>
          <w:b/>
          <w:bCs/>
          <w:sz w:val="24"/>
          <w:szCs w:val="24"/>
        </w:rPr>
        <w:t>5</w:t>
      </w:r>
      <w:r w:rsidRPr="00B61D90">
        <w:rPr>
          <w:rFonts w:cs="Times New Roman"/>
          <w:b/>
          <w:bCs/>
          <w:sz w:val="24"/>
          <w:szCs w:val="24"/>
        </w:rPr>
        <w:t xml:space="preserve"> | Infrared thermal imaging and temperature evolution of different hydrogels during the heating process.</w:t>
      </w:r>
      <w:r>
        <w:rPr>
          <w:rFonts w:eastAsiaTheme="minorEastAsia" w:cs="Times New Roman" w:hint="eastAsia"/>
          <w:b/>
          <w:bCs/>
          <w:sz w:val="24"/>
          <w:szCs w:val="24"/>
        </w:rPr>
        <w:t xml:space="preserve"> </w:t>
      </w:r>
      <w:r w:rsidRPr="006834EC">
        <w:rPr>
          <w:rFonts w:cs="Times New Roman"/>
          <w:b/>
          <w:bCs/>
          <w:sz w:val="24"/>
          <w:szCs w:val="24"/>
        </w:rPr>
        <w:t>a</w:t>
      </w:r>
      <w:r>
        <w:rPr>
          <w:rFonts w:eastAsiaTheme="minorEastAsia" w:cs="Times New Roman" w:hint="eastAsia"/>
          <w:sz w:val="24"/>
          <w:szCs w:val="24"/>
        </w:rPr>
        <w:t>,</w:t>
      </w:r>
      <w:r w:rsidRPr="00B61D90">
        <w:rPr>
          <w:rFonts w:cs="Times New Roman"/>
          <w:sz w:val="24"/>
          <w:szCs w:val="24"/>
        </w:rPr>
        <w:t xml:space="preserve"> Infrared images of FT, FF, FFR</w:t>
      </w:r>
      <w:r w:rsidRPr="00B61D90">
        <w:rPr>
          <w:rFonts w:ascii="Cambria Math" w:hAnsi="Cambria Math" w:cs="Cambria Math"/>
          <w:sz w:val="24"/>
          <w:szCs w:val="24"/>
          <w:vertAlign w:val="subscript"/>
        </w:rPr>
        <w:t>⊥</w:t>
      </w:r>
      <w:r w:rsidRPr="00B61D90">
        <w:rPr>
          <w:rFonts w:cs="Times New Roman"/>
          <w:sz w:val="24"/>
          <w:szCs w:val="24"/>
        </w:rPr>
        <w:t>, and FFR</w:t>
      </w:r>
      <w:r w:rsidRPr="00B61D90">
        <w:rPr>
          <w:rFonts w:ascii="Cambria Math" w:hAnsi="Cambria Math" w:cs="Cambria Math"/>
          <w:sz w:val="24"/>
          <w:szCs w:val="24"/>
          <w:vertAlign w:val="subscript"/>
        </w:rPr>
        <w:t>∥</w:t>
      </w:r>
      <w:r w:rsidRPr="00B61D90">
        <w:rPr>
          <w:rFonts w:cs="Times New Roman"/>
          <w:sz w:val="24"/>
          <w:szCs w:val="24"/>
        </w:rPr>
        <w:t xml:space="preserve"> hydrogels recorded at different heating durations (15</w:t>
      </w:r>
      <w:r w:rsidR="000567EC">
        <w:rPr>
          <w:rFonts w:eastAsiaTheme="minorEastAsia" w:cs="Times New Roman" w:hint="eastAsia"/>
          <w:sz w:val="24"/>
          <w:szCs w:val="24"/>
        </w:rPr>
        <w:t>-</w:t>
      </w:r>
      <w:r w:rsidRPr="00B61D90">
        <w:rPr>
          <w:rFonts w:cs="Times New Roman"/>
          <w:sz w:val="24"/>
          <w:szCs w:val="24"/>
        </w:rPr>
        <w:t>300 s).</w:t>
      </w:r>
      <w:r>
        <w:rPr>
          <w:rFonts w:eastAsiaTheme="minorEastAsia" w:cs="Times New Roman" w:hint="eastAsia"/>
          <w:b/>
          <w:bCs/>
          <w:sz w:val="24"/>
          <w:szCs w:val="24"/>
        </w:rPr>
        <w:t xml:space="preserve"> </w:t>
      </w:r>
      <w:r w:rsidRPr="006834EC">
        <w:rPr>
          <w:rFonts w:cs="Times New Roman"/>
          <w:b/>
          <w:bCs/>
          <w:sz w:val="24"/>
          <w:szCs w:val="24"/>
        </w:rPr>
        <w:t>b</w:t>
      </w:r>
      <w:r>
        <w:rPr>
          <w:rFonts w:eastAsiaTheme="minorEastAsia" w:cs="Times New Roman" w:hint="eastAsia"/>
          <w:sz w:val="24"/>
          <w:szCs w:val="24"/>
        </w:rPr>
        <w:t>,</w:t>
      </w:r>
      <w:r w:rsidRPr="00B61D90">
        <w:rPr>
          <w:rFonts w:cs="Times New Roman"/>
          <w:sz w:val="24"/>
          <w:szCs w:val="24"/>
        </w:rPr>
        <w:t xml:space="preserve"> Temporal evolution of surface and bottom temperatures of the corresponding samples. The FFR hydrogel along the longitudinal direction (</w:t>
      </w:r>
      <w:r w:rsidRPr="00B61D90">
        <w:rPr>
          <w:rFonts w:ascii="Cambria Math" w:hAnsi="Cambria Math" w:cs="Cambria Math"/>
          <w:sz w:val="24"/>
          <w:szCs w:val="24"/>
        </w:rPr>
        <w:t>∥</w:t>
      </w:r>
      <w:r w:rsidRPr="00B61D90">
        <w:rPr>
          <w:rFonts w:cs="Times New Roman"/>
          <w:sz w:val="24"/>
          <w:szCs w:val="24"/>
        </w:rPr>
        <w:t xml:space="preserve">) exhibits a markedly faster heat transfer rate compared with </w:t>
      </w:r>
      <w:r>
        <w:rPr>
          <w:rFonts w:eastAsiaTheme="minorEastAsia" w:cs="Times New Roman" w:hint="eastAsia"/>
          <w:sz w:val="24"/>
          <w:szCs w:val="24"/>
        </w:rPr>
        <w:t>other samples.</w:t>
      </w:r>
    </w:p>
    <w:p w14:paraId="4048BF4A" w14:textId="62A60AB5" w:rsidR="00451680" w:rsidRPr="006B4910" w:rsidRDefault="00451680">
      <w:pPr>
        <w:widowControl/>
        <w:spacing w:line="240" w:lineRule="auto"/>
        <w:jc w:val="left"/>
        <w:rPr>
          <w:rFonts w:cs="Times New Roman"/>
          <w:sz w:val="28"/>
          <w:szCs w:val="28"/>
        </w:rPr>
      </w:pPr>
      <w:r w:rsidRPr="006B4910">
        <w:rPr>
          <w:rFonts w:cs="Times New Roman"/>
          <w:sz w:val="28"/>
          <w:szCs w:val="28"/>
        </w:rPr>
        <w:br w:type="page"/>
      </w:r>
    </w:p>
    <w:p w14:paraId="645E6045" w14:textId="7125167E" w:rsidR="002F313C" w:rsidRPr="006B4910" w:rsidRDefault="00B95E41">
      <w:pPr>
        <w:widowControl/>
        <w:spacing w:line="240" w:lineRule="auto"/>
        <w:jc w:val="left"/>
        <w:rPr>
          <w:rFonts w:eastAsiaTheme="minorEastAsia" w:cs="Times New Roman"/>
          <w:sz w:val="28"/>
          <w:szCs w:val="28"/>
        </w:rPr>
      </w:pPr>
      <w:r w:rsidRPr="006B4910">
        <w:rPr>
          <w:rFonts w:eastAsiaTheme="minorEastAsia" w:cs="Times New Roman"/>
          <w:noProof/>
          <w:sz w:val="28"/>
          <w:szCs w:val="28"/>
        </w:rPr>
        <w:lastRenderedPageBreak/>
        <w:drawing>
          <wp:inline distT="0" distB="0" distL="0" distR="0" wp14:anchorId="36DCDAF5" wp14:editId="5BD3BD62">
            <wp:extent cx="5274310" cy="2838745"/>
            <wp:effectExtent l="0" t="0" r="2540" b="0"/>
            <wp:docPr id="11517044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892" t="6675" r="15491" b="17171"/>
                    <a:stretch>
                      <a:fillRect/>
                    </a:stretch>
                  </pic:blipFill>
                  <pic:spPr bwMode="auto">
                    <a:xfrm>
                      <a:off x="0" y="0"/>
                      <a:ext cx="5274310" cy="2838745"/>
                    </a:xfrm>
                    <a:prstGeom prst="rect">
                      <a:avLst/>
                    </a:prstGeom>
                    <a:noFill/>
                    <a:ln>
                      <a:noFill/>
                    </a:ln>
                    <a:extLst>
                      <a:ext uri="{53640926-AAD7-44D8-BBD7-CCE9431645EC}">
                        <a14:shadowObscured xmlns:a14="http://schemas.microsoft.com/office/drawing/2010/main"/>
                      </a:ext>
                    </a:extLst>
                  </pic:spPr>
                </pic:pic>
              </a:graphicData>
            </a:graphic>
          </wp:inline>
        </w:drawing>
      </w:r>
    </w:p>
    <w:p w14:paraId="7041B232" w14:textId="62FEF4DB" w:rsidR="007520D7" w:rsidRPr="006B4910" w:rsidRDefault="00D20593" w:rsidP="006834EC">
      <w:pPr>
        <w:widowControl/>
        <w:rPr>
          <w:rFonts w:eastAsiaTheme="minorEastAsia" w:cs="Times New Roman"/>
          <w:sz w:val="28"/>
          <w:szCs w:val="28"/>
        </w:rPr>
      </w:pPr>
      <w:r w:rsidRPr="006834EC">
        <w:rPr>
          <w:rFonts w:cs="Times New Roman"/>
          <w:b/>
          <w:bCs/>
          <w:sz w:val="24"/>
          <w:szCs w:val="24"/>
        </w:rPr>
        <w:t>Supplementary Fig</w:t>
      </w:r>
      <w:r w:rsidRPr="006834EC">
        <w:rPr>
          <w:rFonts w:eastAsiaTheme="minorEastAsia" w:cs="Times New Roman" w:hint="eastAsia"/>
          <w:b/>
          <w:bCs/>
          <w:sz w:val="24"/>
          <w:szCs w:val="24"/>
        </w:rPr>
        <w:t xml:space="preserve">. </w:t>
      </w:r>
      <w:r w:rsidR="005D7A24">
        <w:rPr>
          <w:rFonts w:eastAsiaTheme="minorEastAsia" w:cs="Times New Roman" w:hint="eastAsia"/>
          <w:b/>
          <w:bCs/>
          <w:sz w:val="24"/>
          <w:szCs w:val="24"/>
        </w:rPr>
        <w:t>16</w:t>
      </w:r>
      <w:r w:rsidRPr="006834EC">
        <w:rPr>
          <w:rFonts w:cs="Times New Roman"/>
          <w:b/>
          <w:bCs/>
          <w:noProof/>
          <w:sz w:val="24"/>
          <w:szCs w:val="24"/>
        </w:rPr>
        <w:t xml:space="preserve"> |</w:t>
      </w:r>
      <w:r w:rsidRPr="006834EC">
        <w:rPr>
          <w:rFonts w:eastAsiaTheme="minorEastAsia" w:cs="Times New Roman"/>
          <w:b/>
          <w:bCs/>
          <w:noProof/>
          <w:sz w:val="24"/>
          <w:szCs w:val="24"/>
        </w:rPr>
        <w:t xml:space="preserve"> </w:t>
      </w:r>
      <w:r w:rsidR="00113DAD" w:rsidRPr="006834EC">
        <w:rPr>
          <w:rFonts w:eastAsiaTheme="minorEastAsia" w:cs="Times New Roman"/>
          <w:b/>
          <w:bCs/>
          <w:sz w:val="24"/>
          <w:szCs w:val="24"/>
        </w:rPr>
        <w:t>Non-equilibrium molecular dynamics (NEMD) simulations of thermal conduction.</w:t>
      </w:r>
      <w:r w:rsidR="00113DAD" w:rsidRPr="006834EC">
        <w:rPr>
          <w:rFonts w:eastAsiaTheme="minorEastAsia" w:cs="Times New Roman"/>
          <w:sz w:val="24"/>
          <w:szCs w:val="24"/>
        </w:rPr>
        <w:t xml:space="preserve"> </w:t>
      </w:r>
      <w:r w:rsidR="00113DAD" w:rsidRPr="006834EC">
        <w:rPr>
          <w:rFonts w:eastAsiaTheme="minorEastAsia" w:cs="Times New Roman"/>
          <w:b/>
          <w:bCs/>
          <w:sz w:val="24"/>
          <w:szCs w:val="24"/>
        </w:rPr>
        <w:t>a</w:t>
      </w:r>
      <w:r w:rsidR="006834EC" w:rsidRPr="006834EC">
        <w:rPr>
          <w:rFonts w:eastAsiaTheme="minorEastAsia" w:cs="Times New Roman" w:hint="eastAsia"/>
          <w:sz w:val="24"/>
          <w:szCs w:val="24"/>
        </w:rPr>
        <w:t>,</w:t>
      </w:r>
      <w:r w:rsidR="00113DAD" w:rsidRPr="006834EC">
        <w:rPr>
          <w:rFonts w:eastAsiaTheme="minorEastAsia" w:cs="Times New Roman"/>
          <w:sz w:val="24"/>
          <w:szCs w:val="24"/>
        </w:rPr>
        <w:t xml:space="preserve"> Schematic of the simulation box divided into parallel slices, where heat is extracted from the central region and injected into the boundary regions to </w:t>
      </w:r>
      <w:r w:rsidR="00183341" w:rsidRPr="00183341">
        <w:rPr>
          <w:rFonts w:eastAsiaTheme="minorEastAsia" w:cs="Times New Roman"/>
          <w:sz w:val="24"/>
          <w:szCs w:val="24"/>
        </w:rPr>
        <w:t>establish</w:t>
      </w:r>
      <w:r w:rsidR="00113DAD" w:rsidRPr="006834EC">
        <w:rPr>
          <w:rFonts w:eastAsiaTheme="minorEastAsia" w:cs="Times New Roman"/>
          <w:sz w:val="24"/>
          <w:szCs w:val="24"/>
        </w:rPr>
        <w:t xml:space="preserve"> a temperature gradient. </w:t>
      </w:r>
      <w:r w:rsidR="00183341" w:rsidRPr="00183341">
        <w:rPr>
          <w:rFonts w:eastAsiaTheme="minorEastAsia" w:cs="Times New Roman"/>
          <w:b/>
          <w:bCs/>
          <w:sz w:val="24"/>
          <w:szCs w:val="24"/>
        </w:rPr>
        <w:t>b</w:t>
      </w:r>
      <w:r w:rsidR="00183341">
        <w:rPr>
          <w:rFonts w:eastAsiaTheme="minorEastAsia" w:cs="Times New Roman" w:hint="eastAsia"/>
          <w:b/>
          <w:bCs/>
          <w:sz w:val="24"/>
          <w:szCs w:val="24"/>
        </w:rPr>
        <w:t>-</w:t>
      </w:r>
      <w:r w:rsidR="00183341" w:rsidRPr="00183341">
        <w:rPr>
          <w:rFonts w:eastAsiaTheme="minorEastAsia" w:cs="Times New Roman"/>
          <w:b/>
          <w:bCs/>
          <w:sz w:val="24"/>
          <w:szCs w:val="24"/>
        </w:rPr>
        <w:t>c</w:t>
      </w:r>
      <w:r w:rsidR="00183341">
        <w:rPr>
          <w:rFonts w:eastAsiaTheme="minorEastAsia" w:cs="Times New Roman" w:hint="eastAsia"/>
          <w:b/>
          <w:bCs/>
          <w:sz w:val="24"/>
          <w:szCs w:val="24"/>
        </w:rPr>
        <w:t>,</w:t>
      </w:r>
      <w:r w:rsidR="00183341" w:rsidRPr="00183341">
        <w:rPr>
          <w:rFonts w:eastAsiaTheme="minorEastAsia" w:cs="Times New Roman"/>
          <w:b/>
          <w:bCs/>
          <w:sz w:val="24"/>
          <w:szCs w:val="24"/>
        </w:rPr>
        <w:t xml:space="preserve"> </w:t>
      </w:r>
      <w:r w:rsidR="00183341" w:rsidRPr="00183341">
        <w:rPr>
          <w:rFonts w:eastAsiaTheme="minorEastAsia" w:cs="Times New Roman"/>
          <w:sz w:val="24"/>
          <w:szCs w:val="24"/>
        </w:rPr>
        <w:t>Temperature profiles across different regions along the x, y, and z axes before and after shear, respectively.</w:t>
      </w:r>
      <w:r w:rsidR="00C82403" w:rsidRPr="006834EC">
        <w:rPr>
          <w:rFonts w:eastAsiaTheme="minorEastAsia" w:cs="Times New Roman"/>
          <w:sz w:val="24"/>
          <w:szCs w:val="24"/>
        </w:rPr>
        <w:t xml:space="preserve"> </w:t>
      </w:r>
      <w:r w:rsidR="00C82403" w:rsidRPr="006834EC">
        <w:rPr>
          <w:rFonts w:eastAsiaTheme="minorEastAsia" w:cs="Times New Roman"/>
          <w:b/>
          <w:bCs/>
          <w:sz w:val="24"/>
          <w:szCs w:val="24"/>
        </w:rPr>
        <w:t>d</w:t>
      </w:r>
      <w:r w:rsidR="006834EC" w:rsidRPr="006834EC">
        <w:rPr>
          <w:rFonts w:eastAsiaTheme="minorEastAsia" w:cs="Times New Roman" w:hint="eastAsia"/>
          <w:sz w:val="24"/>
          <w:szCs w:val="24"/>
        </w:rPr>
        <w:t>,</w:t>
      </w:r>
      <w:r w:rsidR="00C82403" w:rsidRPr="006834EC">
        <w:rPr>
          <w:rFonts w:eastAsiaTheme="minorEastAsia" w:cs="Times New Roman"/>
          <w:sz w:val="24"/>
          <w:szCs w:val="24"/>
        </w:rPr>
        <w:t xml:space="preserve"> Temperature differences (ΔT = Tₙ − T₁₁) among various chunks </w:t>
      </w:r>
      <w:r w:rsidR="00C82403" w:rsidRPr="006834EC">
        <w:rPr>
          <w:rFonts w:eastAsiaTheme="minorEastAsia" w:cs="Times New Roman" w:hint="eastAsia"/>
          <w:sz w:val="24"/>
          <w:szCs w:val="24"/>
        </w:rPr>
        <w:t>before</w:t>
      </w:r>
      <w:r w:rsidR="00C82403" w:rsidRPr="006834EC">
        <w:rPr>
          <w:rFonts w:eastAsiaTheme="minorEastAsia" w:cs="Times New Roman"/>
          <w:sz w:val="24"/>
          <w:szCs w:val="24"/>
        </w:rPr>
        <w:t xml:space="preserve"> shear, where Tₙ represents the </w:t>
      </w:r>
      <w:r w:rsidR="00183341" w:rsidRPr="00183341">
        <w:rPr>
          <w:rFonts w:eastAsiaTheme="minorEastAsia" w:cs="Times New Roman"/>
          <w:sz w:val="24"/>
          <w:szCs w:val="24"/>
        </w:rPr>
        <w:t>average</w:t>
      </w:r>
      <w:r w:rsidR="00183341">
        <w:rPr>
          <w:rFonts w:eastAsiaTheme="minorEastAsia" w:cs="Times New Roman" w:hint="eastAsia"/>
          <w:sz w:val="24"/>
          <w:szCs w:val="24"/>
        </w:rPr>
        <w:t xml:space="preserve"> </w:t>
      </w:r>
      <w:r w:rsidR="00C82403" w:rsidRPr="006834EC">
        <w:rPr>
          <w:rFonts w:eastAsiaTheme="minorEastAsia" w:cs="Times New Roman"/>
          <w:sz w:val="24"/>
          <w:szCs w:val="24"/>
        </w:rPr>
        <w:t>temperature of the n</w:t>
      </w:r>
      <w:r w:rsidR="006834EC" w:rsidRPr="006834EC">
        <w:rPr>
          <w:rFonts w:eastAsiaTheme="minorEastAsia" w:cs="Times New Roman" w:hint="eastAsia"/>
          <w:sz w:val="24"/>
          <w:szCs w:val="24"/>
        </w:rPr>
        <w:t>-</w:t>
      </w:r>
      <w:r w:rsidR="00C82403" w:rsidRPr="006834EC">
        <w:rPr>
          <w:rFonts w:eastAsiaTheme="minorEastAsia" w:cs="Times New Roman"/>
          <w:sz w:val="24"/>
          <w:szCs w:val="24"/>
        </w:rPr>
        <w:t xml:space="preserve">th </w:t>
      </w:r>
      <w:r w:rsidR="00C82403" w:rsidRPr="006834EC">
        <w:rPr>
          <w:rFonts w:eastAsiaTheme="minorEastAsia" w:cs="Times New Roman" w:hint="eastAsia"/>
          <w:sz w:val="24"/>
          <w:szCs w:val="24"/>
        </w:rPr>
        <w:t>chunk</w:t>
      </w:r>
      <w:r w:rsidR="00C82403" w:rsidRPr="006834EC">
        <w:rPr>
          <w:rFonts w:eastAsiaTheme="minorEastAsia" w:cs="Times New Roman"/>
          <w:sz w:val="24"/>
          <w:szCs w:val="24"/>
        </w:rPr>
        <w:t xml:space="preserve"> along the heat-transfer direction and T₁₁ denotes the </w:t>
      </w:r>
      <w:r w:rsidR="00183341" w:rsidRPr="00183341">
        <w:rPr>
          <w:rFonts w:eastAsiaTheme="minorEastAsia" w:cs="Times New Roman"/>
          <w:sz w:val="24"/>
          <w:szCs w:val="24"/>
        </w:rPr>
        <w:t>average</w:t>
      </w:r>
      <w:r w:rsidR="00183341" w:rsidRPr="006834EC">
        <w:rPr>
          <w:rFonts w:eastAsiaTheme="minorEastAsia" w:cs="Times New Roman"/>
          <w:sz w:val="24"/>
          <w:szCs w:val="24"/>
        </w:rPr>
        <w:t xml:space="preserve"> </w:t>
      </w:r>
      <w:r w:rsidR="00C82403" w:rsidRPr="006834EC">
        <w:rPr>
          <w:rFonts w:eastAsiaTheme="minorEastAsia" w:cs="Times New Roman"/>
          <w:sz w:val="24"/>
          <w:szCs w:val="24"/>
        </w:rPr>
        <w:t xml:space="preserve">temperature of the </w:t>
      </w:r>
      <w:r w:rsidR="006834EC" w:rsidRPr="006834EC">
        <w:rPr>
          <w:rFonts w:eastAsiaTheme="minorEastAsia" w:cs="Times New Roman"/>
          <w:sz w:val="24"/>
          <w:szCs w:val="24"/>
        </w:rPr>
        <w:t>eleventh</w:t>
      </w:r>
      <w:r w:rsidR="00C82403" w:rsidRPr="006834EC">
        <w:rPr>
          <w:rFonts w:eastAsiaTheme="minorEastAsia" w:cs="Times New Roman"/>
          <w:sz w:val="24"/>
          <w:szCs w:val="24"/>
        </w:rPr>
        <w:t xml:space="preserve"> </w:t>
      </w:r>
      <w:r w:rsidR="00C82403" w:rsidRPr="006834EC">
        <w:rPr>
          <w:rFonts w:eastAsiaTheme="minorEastAsia" w:cs="Times New Roman" w:hint="eastAsia"/>
          <w:sz w:val="24"/>
          <w:szCs w:val="24"/>
        </w:rPr>
        <w:t>chunk</w:t>
      </w:r>
      <w:r w:rsidR="00C82403" w:rsidRPr="006834EC">
        <w:rPr>
          <w:rFonts w:eastAsiaTheme="minorEastAsia" w:cs="Times New Roman"/>
          <w:sz w:val="24"/>
          <w:szCs w:val="24"/>
        </w:rPr>
        <w:t xml:space="preserve">. </w:t>
      </w:r>
      <w:r w:rsidR="00C82403" w:rsidRPr="006834EC">
        <w:rPr>
          <w:rFonts w:eastAsiaTheme="minorEastAsia" w:cs="Times New Roman"/>
          <w:b/>
          <w:bCs/>
          <w:sz w:val="24"/>
          <w:szCs w:val="24"/>
        </w:rPr>
        <w:t>e</w:t>
      </w:r>
      <w:r w:rsidR="006834EC">
        <w:rPr>
          <w:rFonts w:eastAsiaTheme="minorEastAsia" w:cs="Times New Roman" w:hint="eastAsia"/>
          <w:sz w:val="24"/>
          <w:szCs w:val="24"/>
        </w:rPr>
        <w:t>,</w:t>
      </w:r>
      <w:r w:rsidR="00C82403" w:rsidRPr="006834EC">
        <w:rPr>
          <w:rFonts w:eastAsiaTheme="minorEastAsia" w:cs="Times New Roman"/>
          <w:sz w:val="24"/>
          <w:szCs w:val="24"/>
        </w:rPr>
        <w:t xml:space="preserve"> </w:t>
      </w:r>
      <w:r w:rsidR="00183341" w:rsidRPr="00183341">
        <w:rPr>
          <w:rFonts w:eastAsiaTheme="minorEastAsia" w:cs="Times New Roman"/>
          <w:sz w:val="24"/>
          <w:szCs w:val="24"/>
        </w:rPr>
        <w:t>Temperature differences among various chunks after shear, which are used to evaluate the thermal conductivities along the three orthogonal directions.</w:t>
      </w:r>
      <w:r w:rsidR="00426AF8">
        <w:rPr>
          <w:rFonts w:eastAsiaTheme="minorEastAsia" w:cs="Times New Roman" w:hint="eastAsia"/>
          <w:sz w:val="24"/>
          <w:szCs w:val="24"/>
        </w:rPr>
        <w:t xml:space="preserve"> </w:t>
      </w:r>
      <w:r w:rsidR="00426AF8" w:rsidRPr="00426AF8">
        <w:rPr>
          <w:rFonts w:eastAsiaTheme="minorEastAsia" w:cs="Times New Roman"/>
          <w:sz w:val="24"/>
          <w:szCs w:val="24"/>
        </w:rPr>
        <w:t>A smaller</w:t>
      </w:r>
      <w:r w:rsidR="00426AF8">
        <w:rPr>
          <w:rFonts w:eastAsiaTheme="minorEastAsia" w:cs="Times New Roman" w:hint="eastAsia"/>
          <w:sz w:val="24"/>
          <w:szCs w:val="24"/>
        </w:rPr>
        <w:t xml:space="preserve"> </w:t>
      </w:r>
      <w:r w:rsidR="00426AF8" w:rsidRPr="00426AF8">
        <w:rPr>
          <w:rFonts w:eastAsiaTheme="minorEastAsia" w:cs="Times New Roman"/>
          <w:sz w:val="24"/>
          <w:szCs w:val="24"/>
        </w:rPr>
        <w:t>ΔT under the same heat flux indicates a higher thermal conductivity, as it corresponds to a reduced temperature gradient during heat transfer. The detailed thermal conductivity values before and after shear are summarized in Supplementary Table 3.</w:t>
      </w:r>
    </w:p>
    <w:p w14:paraId="026CDB26" w14:textId="5D8AA217" w:rsidR="002F313C" w:rsidRPr="006B4910" w:rsidRDefault="002F313C">
      <w:pPr>
        <w:widowControl/>
        <w:spacing w:line="240" w:lineRule="auto"/>
        <w:jc w:val="left"/>
        <w:rPr>
          <w:rFonts w:eastAsiaTheme="minorEastAsia" w:cs="Times New Roman"/>
          <w:sz w:val="28"/>
          <w:szCs w:val="28"/>
        </w:rPr>
      </w:pPr>
    </w:p>
    <w:p w14:paraId="6D07C322" w14:textId="052AAC0A" w:rsidR="002F313C" w:rsidRPr="006B4910" w:rsidRDefault="002F313C">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7B714748" w14:textId="485EA9B0" w:rsidR="002F313C" w:rsidRPr="006B4910" w:rsidRDefault="009E0744">
      <w:pPr>
        <w:widowControl/>
        <w:spacing w:line="240" w:lineRule="auto"/>
        <w:jc w:val="left"/>
        <w:rPr>
          <w:rFonts w:eastAsiaTheme="minorEastAsia" w:cs="Times New Roman"/>
          <w:sz w:val="28"/>
          <w:szCs w:val="28"/>
        </w:rPr>
      </w:pPr>
      <w:r w:rsidRPr="006B4910">
        <w:rPr>
          <w:rFonts w:eastAsiaTheme="minorEastAsia" w:cs="Times New Roman"/>
          <w:noProof/>
          <w:sz w:val="28"/>
          <w:szCs w:val="28"/>
        </w:rPr>
        <w:lastRenderedPageBreak/>
        <w:drawing>
          <wp:anchor distT="0" distB="0" distL="114300" distR="114300" simplePos="0" relativeHeight="251680768" behindDoc="0" locked="0" layoutInCell="1" allowOverlap="1" wp14:anchorId="72A09E2D" wp14:editId="595F9F33">
            <wp:simplePos x="0" y="0"/>
            <wp:positionH relativeFrom="column">
              <wp:posOffset>568618</wp:posOffset>
            </wp:positionH>
            <wp:positionV relativeFrom="paragraph">
              <wp:posOffset>31262</wp:posOffset>
            </wp:positionV>
            <wp:extent cx="4133495" cy="1983851"/>
            <wp:effectExtent l="0" t="0" r="635" b="0"/>
            <wp:wrapSquare wrapText="bothSides"/>
            <wp:docPr id="20874125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12598" name="图片 2087412598"/>
                    <pic:cNvPicPr/>
                  </pic:nvPicPr>
                  <pic:blipFill rotWithShape="1">
                    <a:blip r:embed="rId25">
                      <a:extLst>
                        <a:ext uri="{28A0092B-C50C-407E-A947-70E740481C1C}">
                          <a14:useLocalDpi xmlns:a14="http://schemas.microsoft.com/office/drawing/2010/main" val="0"/>
                        </a:ext>
                      </a:extLst>
                    </a:blip>
                    <a:srcRect l="15064" t="20481" r="50015" b="62759"/>
                    <a:stretch>
                      <a:fillRect/>
                    </a:stretch>
                  </pic:blipFill>
                  <pic:spPr bwMode="auto">
                    <a:xfrm>
                      <a:off x="0" y="0"/>
                      <a:ext cx="4133495" cy="1983851"/>
                    </a:xfrm>
                    <a:prstGeom prst="rect">
                      <a:avLst/>
                    </a:prstGeom>
                    <a:ln>
                      <a:noFill/>
                    </a:ln>
                    <a:extLst>
                      <a:ext uri="{53640926-AAD7-44D8-BBD7-CCE9431645EC}">
                        <a14:shadowObscured xmlns:a14="http://schemas.microsoft.com/office/drawing/2010/main"/>
                      </a:ext>
                    </a:extLst>
                  </pic:spPr>
                </pic:pic>
              </a:graphicData>
            </a:graphic>
          </wp:anchor>
        </w:drawing>
      </w:r>
    </w:p>
    <w:p w14:paraId="000E4812" w14:textId="0899505A" w:rsidR="002F313C" w:rsidRPr="00481083" w:rsidRDefault="00D576E9" w:rsidP="00D576E9">
      <w:pPr>
        <w:widowControl/>
        <w:rPr>
          <w:rFonts w:cs="Times New Roman"/>
          <w:b/>
          <w:bCs/>
          <w:sz w:val="24"/>
          <w:szCs w:val="24"/>
        </w:rPr>
      </w:pPr>
      <w:r w:rsidRPr="00D576E9">
        <w:rPr>
          <w:rFonts w:cs="Times New Roman"/>
          <w:b/>
          <w:bCs/>
          <w:sz w:val="24"/>
          <w:szCs w:val="24"/>
        </w:rPr>
        <w:t>Supplementary Fig. 1</w:t>
      </w:r>
      <w:r w:rsidR="00D52395">
        <w:rPr>
          <w:rFonts w:eastAsiaTheme="minorEastAsia" w:cs="Times New Roman" w:hint="eastAsia"/>
          <w:b/>
          <w:bCs/>
          <w:sz w:val="24"/>
          <w:szCs w:val="24"/>
        </w:rPr>
        <w:t>7</w:t>
      </w:r>
      <w:r w:rsidRPr="00D576E9">
        <w:rPr>
          <w:rFonts w:cs="Times New Roman"/>
          <w:b/>
          <w:bCs/>
          <w:sz w:val="24"/>
          <w:szCs w:val="24"/>
        </w:rPr>
        <w:t xml:space="preserve"> | Setup for thermal management testing using the FFR-GO hydrogel heat sink.</w:t>
      </w:r>
      <w:r>
        <w:rPr>
          <w:rFonts w:eastAsiaTheme="minorEastAsia" w:cs="Times New Roman" w:hint="eastAsia"/>
          <w:b/>
          <w:bCs/>
          <w:sz w:val="24"/>
          <w:szCs w:val="24"/>
        </w:rPr>
        <w:t xml:space="preserve"> </w:t>
      </w:r>
      <w:r w:rsidRPr="00D576E9">
        <w:rPr>
          <w:rFonts w:cs="Times New Roman"/>
          <w:b/>
          <w:bCs/>
          <w:sz w:val="24"/>
          <w:szCs w:val="24"/>
        </w:rPr>
        <w:t>a</w:t>
      </w:r>
      <w:r>
        <w:rPr>
          <w:rFonts w:eastAsiaTheme="minorEastAsia" w:cs="Times New Roman" w:hint="eastAsia"/>
          <w:sz w:val="24"/>
          <w:szCs w:val="24"/>
        </w:rPr>
        <w:t>,</w:t>
      </w:r>
      <w:r w:rsidRPr="00D576E9">
        <w:rPr>
          <w:rFonts w:cs="Times New Roman"/>
          <w:sz w:val="24"/>
          <w:szCs w:val="24"/>
        </w:rPr>
        <w:t xml:space="preserve"> Schematic illustration of the FFR-GO hydrogel</w:t>
      </w:r>
      <w:r w:rsidR="000567EC">
        <w:rPr>
          <w:rFonts w:eastAsiaTheme="minorEastAsia" w:cs="Times New Roman" w:hint="eastAsia"/>
          <w:sz w:val="24"/>
          <w:szCs w:val="24"/>
        </w:rPr>
        <w:t>-</w:t>
      </w:r>
      <w:r w:rsidRPr="00D576E9">
        <w:rPr>
          <w:rFonts w:cs="Times New Roman"/>
          <w:sz w:val="24"/>
          <w:szCs w:val="24"/>
        </w:rPr>
        <w:t>based heat sink bonded to a chip using PVA solution welding for thermal management testing.</w:t>
      </w:r>
      <w:r w:rsidR="00481083">
        <w:rPr>
          <w:rFonts w:eastAsiaTheme="minorEastAsia" w:cs="Times New Roman" w:hint="eastAsia"/>
          <w:b/>
          <w:bCs/>
          <w:sz w:val="24"/>
          <w:szCs w:val="24"/>
        </w:rPr>
        <w:t xml:space="preserve"> </w:t>
      </w:r>
      <w:r w:rsidRPr="00481083">
        <w:rPr>
          <w:rFonts w:cs="Times New Roman"/>
          <w:b/>
          <w:bCs/>
          <w:sz w:val="24"/>
          <w:szCs w:val="24"/>
        </w:rPr>
        <w:t>b</w:t>
      </w:r>
      <w:r w:rsidR="00481083">
        <w:rPr>
          <w:rFonts w:eastAsiaTheme="minorEastAsia" w:cs="Times New Roman" w:hint="eastAsia"/>
          <w:sz w:val="24"/>
          <w:szCs w:val="24"/>
        </w:rPr>
        <w:t>,</w:t>
      </w:r>
      <w:r w:rsidRPr="00D576E9">
        <w:rPr>
          <w:rFonts w:cs="Times New Roman"/>
          <w:sz w:val="24"/>
          <w:szCs w:val="24"/>
        </w:rPr>
        <w:t xml:space="preserve"> Optical and infrared thermal images of the audio amplifier system equipped with the FFR-GO heat sink during heat-dissipation tests.</w:t>
      </w:r>
    </w:p>
    <w:p w14:paraId="07759DA3" w14:textId="77777777" w:rsidR="002F313C" w:rsidRPr="006B4910" w:rsidRDefault="002F313C">
      <w:pPr>
        <w:widowControl/>
        <w:spacing w:line="240" w:lineRule="auto"/>
        <w:jc w:val="left"/>
        <w:rPr>
          <w:rFonts w:eastAsiaTheme="minorEastAsia" w:cs="Times New Roman"/>
          <w:sz w:val="28"/>
          <w:szCs w:val="28"/>
        </w:rPr>
      </w:pPr>
    </w:p>
    <w:p w14:paraId="5116B7B9" w14:textId="0FADD734" w:rsidR="009E0744" w:rsidRPr="006B4910" w:rsidRDefault="002F313C">
      <w:pPr>
        <w:widowControl/>
        <w:spacing w:line="240" w:lineRule="auto"/>
        <w:jc w:val="left"/>
        <w:rPr>
          <w:rFonts w:eastAsiaTheme="minorEastAsia" w:cs="Times New Roman"/>
          <w:sz w:val="28"/>
          <w:szCs w:val="28"/>
        </w:rPr>
      </w:pPr>
      <w:r w:rsidRPr="006B4910">
        <w:rPr>
          <w:rFonts w:eastAsiaTheme="minorEastAsia" w:cs="Times New Roman"/>
          <w:sz w:val="28"/>
          <w:szCs w:val="28"/>
        </w:rPr>
        <w:br w:type="page"/>
      </w:r>
    </w:p>
    <w:p w14:paraId="76EC2EA9" w14:textId="77128A8F" w:rsidR="00E4370B" w:rsidRPr="00481083" w:rsidRDefault="00D91034" w:rsidP="008204AB">
      <w:pPr>
        <w:rPr>
          <w:rFonts w:cs="Times New Roman"/>
          <w:sz w:val="24"/>
          <w:szCs w:val="24"/>
        </w:rPr>
      </w:pPr>
      <w:r w:rsidRPr="006B4910">
        <w:rPr>
          <w:rFonts w:eastAsia="黑体" w:cs="Times New Roman"/>
          <w:noProof/>
          <w:sz w:val="28"/>
          <w:szCs w:val="28"/>
        </w:rPr>
        <w:lastRenderedPageBreak/>
        <w:drawing>
          <wp:anchor distT="0" distB="0" distL="114300" distR="114300" simplePos="0" relativeHeight="251683840" behindDoc="0" locked="0" layoutInCell="1" allowOverlap="1" wp14:anchorId="1E161D65" wp14:editId="16A78268">
            <wp:simplePos x="0" y="0"/>
            <wp:positionH relativeFrom="column">
              <wp:posOffset>604520</wp:posOffset>
            </wp:positionH>
            <wp:positionV relativeFrom="paragraph">
              <wp:posOffset>23495</wp:posOffset>
            </wp:positionV>
            <wp:extent cx="4065270" cy="3649980"/>
            <wp:effectExtent l="0" t="0" r="0" b="7620"/>
            <wp:wrapTopAndBottom/>
            <wp:docPr id="13355486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8666" name="图片 2"/>
                    <pic:cNvPicPr>
                      <a:picLocks noChangeAspect="1" noChangeArrowheads="1"/>
                    </pic:cNvPicPr>
                  </pic:nvPicPr>
                  <pic:blipFill>
                    <a:blip r:embed="rId26"/>
                    <a:stretch>
                      <a:fillRect/>
                    </a:stretch>
                  </pic:blipFill>
                  <pic:spPr bwMode="auto">
                    <a:xfrm>
                      <a:off x="0" y="0"/>
                      <a:ext cx="4065270" cy="3649980"/>
                    </a:xfrm>
                    <a:prstGeom prst="rect">
                      <a:avLst/>
                    </a:prstGeom>
                    <a:noFill/>
                  </pic:spPr>
                </pic:pic>
              </a:graphicData>
            </a:graphic>
            <wp14:sizeRelV relativeFrom="margin">
              <wp14:pctHeight>0</wp14:pctHeight>
            </wp14:sizeRelV>
          </wp:anchor>
        </w:drawing>
      </w:r>
      <w:r w:rsidR="00481083" w:rsidRPr="00481083">
        <w:rPr>
          <w:rFonts w:cs="Times New Roman"/>
          <w:b/>
          <w:bCs/>
          <w:sz w:val="24"/>
          <w:szCs w:val="24"/>
        </w:rPr>
        <w:t>Supplementary Fig. 1</w:t>
      </w:r>
      <w:r w:rsidR="00D52395">
        <w:rPr>
          <w:rFonts w:eastAsiaTheme="minorEastAsia" w:cs="Times New Roman" w:hint="eastAsia"/>
          <w:b/>
          <w:bCs/>
          <w:sz w:val="24"/>
          <w:szCs w:val="24"/>
        </w:rPr>
        <w:t>8</w:t>
      </w:r>
      <w:r w:rsidR="00481083" w:rsidRPr="00481083">
        <w:rPr>
          <w:rFonts w:cs="Times New Roman"/>
          <w:b/>
          <w:bCs/>
          <w:sz w:val="24"/>
          <w:szCs w:val="24"/>
        </w:rPr>
        <w:t xml:space="preserve"> | Adhesion and interfacial welding performance of the FFR hydrogel using PVA solution as the adhesive.</w:t>
      </w:r>
      <w:r w:rsidR="00481083">
        <w:rPr>
          <w:rFonts w:eastAsiaTheme="minorEastAsia" w:cs="Times New Roman" w:hint="eastAsia"/>
          <w:sz w:val="24"/>
          <w:szCs w:val="24"/>
        </w:rPr>
        <w:t xml:space="preserve"> </w:t>
      </w:r>
      <w:r w:rsidR="00481083" w:rsidRPr="00481083">
        <w:rPr>
          <w:rFonts w:cs="Times New Roman"/>
          <w:b/>
          <w:bCs/>
          <w:sz w:val="24"/>
          <w:szCs w:val="24"/>
        </w:rPr>
        <w:t>a</w:t>
      </w:r>
      <w:r w:rsidR="00481083" w:rsidRPr="00481083">
        <w:rPr>
          <w:rFonts w:eastAsiaTheme="minorEastAsia" w:cs="Times New Roman" w:hint="eastAsia"/>
          <w:b/>
          <w:bCs/>
          <w:sz w:val="24"/>
          <w:szCs w:val="24"/>
        </w:rPr>
        <w:t>-</w:t>
      </w:r>
      <w:r w:rsidR="00481083" w:rsidRPr="00481083">
        <w:rPr>
          <w:rFonts w:cs="Times New Roman"/>
          <w:b/>
          <w:bCs/>
          <w:sz w:val="24"/>
          <w:szCs w:val="24"/>
        </w:rPr>
        <w:t>b</w:t>
      </w:r>
      <w:r w:rsidR="00481083">
        <w:rPr>
          <w:rFonts w:eastAsiaTheme="minorEastAsia" w:cs="Times New Roman" w:hint="eastAsia"/>
          <w:sz w:val="24"/>
          <w:szCs w:val="24"/>
        </w:rPr>
        <w:t>,</w:t>
      </w:r>
      <w:r w:rsidR="00481083" w:rsidRPr="00481083">
        <w:rPr>
          <w:rFonts w:cs="Times New Roman"/>
          <w:sz w:val="24"/>
          <w:szCs w:val="24"/>
        </w:rPr>
        <w:t xml:space="preserve"> Photographs of two FFR hydrogel samples welded with the PVA solution, capable of lifting a 1 kg weight.</w:t>
      </w:r>
      <w:r w:rsidR="00481083">
        <w:rPr>
          <w:rFonts w:eastAsiaTheme="minorEastAsia" w:cs="Times New Roman" w:hint="eastAsia"/>
          <w:sz w:val="24"/>
          <w:szCs w:val="24"/>
        </w:rPr>
        <w:t xml:space="preserve"> </w:t>
      </w:r>
      <w:r w:rsidR="00481083" w:rsidRPr="00481083">
        <w:rPr>
          <w:rFonts w:cs="Times New Roman"/>
          <w:b/>
          <w:bCs/>
          <w:sz w:val="24"/>
          <w:szCs w:val="24"/>
        </w:rPr>
        <w:t>c</w:t>
      </w:r>
      <w:r w:rsidR="00481083">
        <w:rPr>
          <w:rFonts w:eastAsiaTheme="minorEastAsia" w:cs="Times New Roman" w:hint="eastAsia"/>
          <w:sz w:val="24"/>
          <w:szCs w:val="24"/>
        </w:rPr>
        <w:t>,</w:t>
      </w:r>
      <w:r w:rsidR="00481083" w:rsidRPr="00481083">
        <w:rPr>
          <w:rFonts w:cs="Times New Roman"/>
          <w:sz w:val="24"/>
          <w:szCs w:val="24"/>
        </w:rPr>
        <w:t xml:space="preserve"> Welding force–displacement curve of the bonded FFR </w:t>
      </w:r>
      <w:r w:rsidR="006E1CB0" w:rsidRPr="006E1CB0">
        <w:rPr>
          <w:rFonts w:cs="Times New Roman"/>
          <w:sz w:val="24"/>
          <w:szCs w:val="24"/>
        </w:rPr>
        <w:t xml:space="preserve">hydrogel </w:t>
      </w:r>
      <w:r w:rsidR="00481083" w:rsidRPr="00481083">
        <w:rPr>
          <w:rFonts w:cs="Times New Roman"/>
          <w:sz w:val="24"/>
          <w:szCs w:val="24"/>
        </w:rPr>
        <w:t>samples, demonstrating strong interfacial adhesion.</w:t>
      </w:r>
      <w:r w:rsidR="00481083">
        <w:rPr>
          <w:rFonts w:eastAsiaTheme="minorEastAsia" w:cs="Times New Roman" w:hint="eastAsia"/>
          <w:sz w:val="24"/>
          <w:szCs w:val="24"/>
        </w:rPr>
        <w:t xml:space="preserve"> </w:t>
      </w:r>
      <w:r w:rsidR="00481083" w:rsidRPr="00481083">
        <w:rPr>
          <w:rFonts w:cs="Times New Roman"/>
          <w:b/>
          <w:bCs/>
          <w:sz w:val="24"/>
          <w:szCs w:val="24"/>
        </w:rPr>
        <w:t>d</w:t>
      </w:r>
      <w:r w:rsidR="00481083">
        <w:rPr>
          <w:rFonts w:eastAsiaTheme="minorEastAsia" w:cs="Times New Roman" w:hint="eastAsia"/>
          <w:sz w:val="24"/>
          <w:szCs w:val="24"/>
        </w:rPr>
        <w:t>,</w:t>
      </w:r>
      <w:r w:rsidR="00481083" w:rsidRPr="00481083">
        <w:rPr>
          <w:rFonts w:cs="Times New Roman"/>
          <w:sz w:val="24"/>
          <w:szCs w:val="24"/>
        </w:rPr>
        <w:t xml:space="preserve"> SEM image of the welded cross-section, revealing a compact and continuous joint between the two FFR hydrogels.</w:t>
      </w:r>
    </w:p>
    <w:p w14:paraId="3F487038" w14:textId="31C994B5" w:rsidR="000E41AE" w:rsidRPr="006B4910" w:rsidRDefault="00E4370B" w:rsidP="00670497">
      <w:pPr>
        <w:widowControl/>
        <w:spacing w:line="240" w:lineRule="auto"/>
        <w:jc w:val="left"/>
        <w:rPr>
          <w:rFonts w:eastAsiaTheme="minorEastAsia" w:cs="Times New Roman"/>
          <w:sz w:val="28"/>
          <w:szCs w:val="28"/>
        </w:rPr>
      </w:pPr>
      <w:r w:rsidRPr="006B4910">
        <w:rPr>
          <w:rFonts w:cs="Times New Roman"/>
          <w:sz w:val="28"/>
          <w:szCs w:val="28"/>
        </w:rPr>
        <w:br w:type="page"/>
      </w:r>
    </w:p>
    <w:p w14:paraId="26BC0CB9" w14:textId="2E241BEC" w:rsidR="005F2631" w:rsidRPr="008204AB" w:rsidRDefault="009E0744" w:rsidP="008204AB">
      <w:pPr>
        <w:widowControl/>
        <w:jc w:val="left"/>
        <w:rPr>
          <w:rFonts w:eastAsiaTheme="minorEastAsia" w:cs="Times New Roman"/>
          <w:b/>
          <w:bCs/>
          <w:sz w:val="28"/>
          <w:szCs w:val="28"/>
        </w:rPr>
      </w:pPr>
      <w:r w:rsidRPr="006B4910">
        <w:rPr>
          <w:rFonts w:eastAsiaTheme="minorEastAsia" w:cs="Times New Roman"/>
          <w:noProof/>
          <w:sz w:val="28"/>
          <w:szCs w:val="28"/>
        </w:rPr>
        <w:lastRenderedPageBreak/>
        <w:drawing>
          <wp:anchor distT="0" distB="0" distL="114300" distR="114300" simplePos="0" relativeHeight="251681792" behindDoc="0" locked="0" layoutInCell="1" allowOverlap="1" wp14:anchorId="12DA31EF" wp14:editId="7E1724AE">
            <wp:simplePos x="0" y="0"/>
            <wp:positionH relativeFrom="column">
              <wp:posOffset>130810</wp:posOffset>
            </wp:positionH>
            <wp:positionV relativeFrom="paragraph">
              <wp:posOffset>0</wp:posOffset>
            </wp:positionV>
            <wp:extent cx="4984115" cy="2375535"/>
            <wp:effectExtent l="0" t="0" r="6985" b="5715"/>
            <wp:wrapTopAndBottom/>
            <wp:docPr id="10927370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37057" name="图片 1092737057"/>
                    <pic:cNvPicPr/>
                  </pic:nvPicPr>
                  <pic:blipFill rotWithShape="1">
                    <a:blip r:embed="rId25">
                      <a:extLst>
                        <a:ext uri="{28A0092B-C50C-407E-A947-70E740481C1C}">
                          <a14:useLocalDpi xmlns:a14="http://schemas.microsoft.com/office/drawing/2010/main" val="0"/>
                        </a:ext>
                      </a:extLst>
                    </a:blip>
                    <a:srcRect l="16376" t="61442" r="26586" b="11369"/>
                    <a:stretch>
                      <a:fillRect/>
                    </a:stretch>
                  </pic:blipFill>
                  <pic:spPr bwMode="auto">
                    <a:xfrm>
                      <a:off x="0" y="0"/>
                      <a:ext cx="4984115" cy="2375535"/>
                    </a:xfrm>
                    <a:prstGeom prst="rect">
                      <a:avLst/>
                    </a:prstGeom>
                    <a:ln>
                      <a:noFill/>
                    </a:ln>
                    <a:extLst>
                      <a:ext uri="{53640926-AAD7-44D8-BBD7-CCE9431645EC}">
                        <a14:shadowObscured xmlns:a14="http://schemas.microsoft.com/office/drawing/2010/main"/>
                      </a:ext>
                    </a:extLst>
                  </pic:spPr>
                </pic:pic>
              </a:graphicData>
            </a:graphic>
          </wp:anchor>
        </w:drawing>
      </w:r>
      <w:r w:rsidR="00D20593" w:rsidRPr="008204AB">
        <w:rPr>
          <w:rFonts w:cs="Times New Roman"/>
          <w:b/>
          <w:bCs/>
          <w:sz w:val="24"/>
          <w:szCs w:val="24"/>
        </w:rPr>
        <w:t>Supplementary Fig</w:t>
      </w:r>
      <w:r w:rsidR="00D20593" w:rsidRPr="008204AB">
        <w:rPr>
          <w:rFonts w:eastAsiaTheme="minorEastAsia" w:cs="Times New Roman" w:hint="eastAsia"/>
          <w:b/>
          <w:bCs/>
          <w:sz w:val="24"/>
          <w:szCs w:val="24"/>
        </w:rPr>
        <w:t xml:space="preserve">. </w:t>
      </w:r>
      <w:r w:rsidR="002C2017">
        <w:rPr>
          <w:rFonts w:eastAsiaTheme="minorEastAsia" w:cs="Times New Roman" w:hint="eastAsia"/>
          <w:b/>
          <w:bCs/>
          <w:sz w:val="24"/>
          <w:szCs w:val="24"/>
        </w:rPr>
        <w:t xml:space="preserve">19 </w:t>
      </w:r>
      <w:r w:rsidR="00D20593" w:rsidRPr="008204AB">
        <w:rPr>
          <w:rFonts w:cs="Times New Roman"/>
          <w:b/>
          <w:bCs/>
          <w:noProof/>
          <w:sz w:val="24"/>
          <w:szCs w:val="24"/>
        </w:rPr>
        <w:t>|</w:t>
      </w:r>
      <w:r w:rsidR="00D20593" w:rsidRPr="008204AB">
        <w:rPr>
          <w:rFonts w:eastAsiaTheme="minorEastAsia" w:cs="Times New Roman"/>
          <w:b/>
          <w:bCs/>
          <w:noProof/>
          <w:sz w:val="24"/>
          <w:szCs w:val="24"/>
        </w:rPr>
        <w:t xml:space="preserve"> </w:t>
      </w:r>
      <w:r w:rsidR="0076155D" w:rsidRPr="008204AB">
        <w:rPr>
          <w:rFonts w:eastAsiaTheme="minorEastAsia" w:cs="Times New Roman"/>
          <w:b/>
          <w:bCs/>
          <w:sz w:val="24"/>
          <w:szCs w:val="24"/>
        </w:rPr>
        <w:t>Infrared thermographic images showing surface temperature evolution of the chip under different heat dissipation conditions (blank, commercial radiator, FFR hydrogel) over 360 s.</w:t>
      </w:r>
    </w:p>
    <w:p w14:paraId="6D56E30C" w14:textId="1BF407AF" w:rsidR="009E0744" w:rsidRPr="006B4910" w:rsidRDefault="005F2631">
      <w:pPr>
        <w:widowControl/>
        <w:spacing w:line="240" w:lineRule="auto"/>
        <w:jc w:val="left"/>
        <w:rPr>
          <w:rFonts w:cs="Times New Roman"/>
          <w:sz w:val="28"/>
          <w:szCs w:val="28"/>
        </w:rPr>
      </w:pPr>
      <w:r w:rsidRPr="006B4910">
        <w:rPr>
          <w:rFonts w:cs="Times New Roman"/>
          <w:sz w:val="28"/>
          <w:szCs w:val="28"/>
        </w:rPr>
        <w:br w:type="page"/>
      </w:r>
    </w:p>
    <w:p w14:paraId="1348B1F5" w14:textId="6000F308" w:rsidR="00D20593" w:rsidRPr="008204AB" w:rsidRDefault="009E0744" w:rsidP="008204AB">
      <w:pPr>
        <w:widowControl/>
        <w:rPr>
          <w:rFonts w:eastAsiaTheme="minorEastAsia" w:cs="Times New Roman"/>
          <w:b/>
          <w:bCs/>
          <w:noProof/>
          <w:sz w:val="28"/>
          <w:szCs w:val="28"/>
        </w:rPr>
      </w:pPr>
      <w:r w:rsidRPr="006B4910">
        <w:rPr>
          <w:rFonts w:eastAsiaTheme="minorEastAsia" w:cs="Times New Roman"/>
          <w:noProof/>
          <w:sz w:val="28"/>
          <w:szCs w:val="28"/>
        </w:rPr>
        <w:lastRenderedPageBreak/>
        <w:drawing>
          <wp:anchor distT="0" distB="0" distL="114300" distR="114300" simplePos="0" relativeHeight="251682816" behindDoc="0" locked="0" layoutInCell="1" allowOverlap="1" wp14:anchorId="7DCA2C69" wp14:editId="7EC47D9A">
            <wp:simplePos x="0" y="0"/>
            <wp:positionH relativeFrom="column">
              <wp:posOffset>1247140</wp:posOffset>
            </wp:positionH>
            <wp:positionV relativeFrom="paragraph">
              <wp:posOffset>0</wp:posOffset>
            </wp:positionV>
            <wp:extent cx="3078480" cy="2493645"/>
            <wp:effectExtent l="0" t="0" r="7620" b="1905"/>
            <wp:wrapTopAndBottom/>
            <wp:docPr id="1984586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86176" name="图片 10"/>
                    <pic:cNvPicPr/>
                  </pic:nvPicPr>
                  <pic:blipFill>
                    <a:blip r:embed="rId27"/>
                    <a:srcRect l="2746" r="2746"/>
                    <a:stretch>
                      <a:fillRect/>
                    </a:stretch>
                  </pic:blipFill>
                  <pic:spPr bwMode="auto">
                    <a:xfrm>
                      <a:off x="0" y="0"/>
                      <a:ext cx="3078480" cy="2493645"/>
                    </a:xfrm>
                    <a:prstGeom prst="rect">
                      <a:avLst/>
                    </a:prstGeom>
                    <a:ln>
                      <a:noFill/>
                    </a:ln>
                    <a:extLst>
                      <a:ext uri="{53640926-AAD7-44D8-BBD7-CCE9431645EC}">
                        <a14:shadowObscured xmlns:a14="http://schemas.microsoft.com/office/drawing/2010/main"/>
                      </a:ext>
                    </a:extLst>
                  </pic:spPr>
                </pic:pic>
              </a:graphicData>
            </a:graphic>
          </wp:anchor>
        </w:drawing>
      </w:r>
      <w:r w:rsidR="00D20593" w:rsidRPr="008204AB">
        <w:rPr>
          <w:rFonts w:cs="Times New Roman"/>
          <w:b/>
          <w:bCs/>
          <w:sz w:val="24"/>
          <w:szCs w:val="24"/>
        </w:rPr>
        <w:t>Supplementary Fig</w:t>
      </w:r>
      <w:r w:rsidR="00D20593" w:rsidRPr="008204AB">
        <w:rPr>
          <w:rFonts w:eastAsiaTheme="minorEastAsia" w:cs="Times New Roman" w:hint="eastAsia"/>
          <w:b/>
          <w:bCs/>
          <w:sz w:val="24"/>
          <w:szCs w:val="24"/>
        </w:rPr>
        <w:t xml:space="preserve">. </w:t>
      </w:r>
      <w:r w:rsidR="00D52395">
        <w:rPr>
          <w:rFonts w:eastAsiaTheme="minorEastAsia" w:cs="Times New Roman" w:hint="eastAsia"/>
          <w:b/>
          <w:bCs/>
          <w:sz w:val="24"/>
          <w:szCs w:val="24"/>
        </w:rPr>
        <w:t>20</w:t>
      </w:r>
      <w:r w:rsidR="00D20593" w:rsidRPr="008204AB">
        <w:rPr>
          <w:rFonts w:cs="Times New Roman"/>
          <w:b/>
          <w:bCs/>
          <w:noProof/>
          <w:sz w:val="24"/>
          <w:szCs w:val="24"/>
        </w:rPr>
        <w:t xml:space="preserve"> |</w:t>
      </w:r>
      <w:r w:rsidR="00D20593" w:rsidRPr="008204AB">
        <w:rPr>
          <w:rFonts w:eastAsiaTheme="minorEastAsia" w:cs="Times New Roman"/>
          <w:b/>
          <w:bCs/>
          <w:noProof/>
          <w:sz w:val="24"/>
          <w:szCs w:val="24"/>
        </w:rPr>
        <w:t xml:space="preserve"> </w:t>
      </w:r>
      <w:r w:rsidR="0076155D" w:rsidRPr="008204AB">
        <w:rPr>
          <w:rFonts w:eastAsiaTheme="minorEastAsia" w:cs="Times New Roman"/>
          <w:b/>
          <w:bCs/>
          <w:noProof/>
          <w:sz w:val="24"/>
          <w:szCs w:val="24"/>
        </w:rPr>
        <w:t>Temperature profiles of the chip surface during operation with blank (no heat spreader), commercial radiator, FF, and FFR hydrogel as heat spreaders.</w:t>
      </w:r>
    </w:p>
    <w:p w14:paraId="7BD77EDD" w14:textId="69058192" w:rsidR="009E0744" w:rsidRPr="006B4910" w:rsidRDefault="009E0744">
      <w:pPr>
        <w:widowControl/>
        <w:spacing w:line="240" w:lineRule="auto"/>
        <w:jc w:val="left"/>
        <w:rPr>
          <w:rFonts w:cs="Times New Roman"/>
          <w:sz w:val="28"/>
          <w:szCs w:val="28"/>
        </w:rPr>
      </w:pPr>
      <w:r w:rsidRPr="006B4910">
        <w:rPr>
          <w:rFonts w:cs="Times New Roman"/>
          <w:sz w:val="28"/>
          <w:szCs w:val="28"/>
        </w:rPr>
        <w:br w:type="page"/>
      </w:r>
    </w:p>
    <w:p w14:paraId="5CDC37AB" w14:textId="39835AEA" w:rsidR="00907FF1" w:rsidRPr="006B4910" w:rsidRDefault="00907FF1" w:rsidP="00D700BC">
      <w:pPr>
        <w:widowControl/>
        <w:rPr>
          <w:rFonts w:eastAsia="黑体" w:cs="Times New Roman"/>
          <w:sz w:val="28"/>
          <w:szCs w:val="28"/>
        </w:rPr>
      </w:pPr>
      <w:r w:rsidRPr="006B4910">
        <w:rPr>
          <w:rFonts w:eastAsia="黑体" w:cs="Times New Roman"/>
          <w:noProof/>
          <w:sz w:val="28"/>
          <w:szCs w:val="28"/>
        </w:rPr>
        <w:lastRenderedPageBreak/>
        <w:drawing>
          <wp:inline distT="0" distB="0" distL="0" distR="0" wp14:anchorId="7F438491" wp14:editId="51A9F3E3">
            <wp:extent cx="5274310" cy="2102749"/>
            <wp:effectExtent l="0" t="0" r="2540" b="0"/>
            <wp:docPr id="147008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8140" name="图片 1"/>
                    <pic:cNvPicPr/>
                  </pic:nvPicPr>
                  <pic:blipFill>
                    <a:blip r:embed="rId28"/>
                    <a:stretch>
                      <a:fillRect/>
                    </a:stretch>
                  </pic:blipFill>
                  <pic:spPr>
                    <a:xfrm>
                      <a:off x="0" y="0"/>
                      <a:ext cx="5274310" cy="2102749"/>
                    </a:xfrm>
                    <a:prstGeom prst="rect">
                      <a:avLst/>
                    </a:prstGeom>
                  </pic:spPr>
                </pic:pic>
              </a:graphicData>
            </a:graphic>
          </wp:inline>
        </w:drawing>
      </w:r>
    </w:p>
    <w:p w14:paraId="19A77C44" w14:textId="4E599FE9" w:rsidR="00F1192C" w:rsidRPr="008204AB" w:rsidRDefault="008204AB" w:rsidP="008204AB">
      <w:pPr>
        <w:pStyle w:val="a4"/>
        <w:rPr>
          <w:rFonts w:eastAsiaTheme="minorEastAsia" w:cs="Times New Roman"/>
          <w:b/>
          <w:bCs/>
          <w:sz w:val="24"/>
          <w:szCs w:val="24"/>
        </w:rPr>
      </w:pPr>
      <w:r w:rsidRPr="008204AB">
        <w:rPr>
          <w:rFonts w:cs="Times New Roman"/>
          <w:b/>
          <w:bCs/>
          <w:sz w:val="24"/>
          <w:szCs w:val="24"/>
        </w:rPr>
        <w:t xml:space="preserve">Supplementary Fig. </w:t>
      </w:r>
      <w:r w:rsidR="00D52395">
        <w:rPr>
          <w:rFonts w:eastAsiaTheme="minorEastAsia" w:cs="Times New Roman" w:hint="eastAsia"/>
          <w:b/>
          <w:bCs/>
          <w:sz w:val="24"/>
          <w:szCs w:val="24"/>
        </w:rPr>
        <w:t>21</w:t>
      </w:r>
      <w:r w:rsidRPr="008204AB">
        <w:rPr>
          <w:rFonts w:cs="Times New Roman"/>
          <w:b/>
          <w:bCs/>
          <w:sz w:val="24"/>
          <w:szCs w:val="24"/>
        </w:rPr>
        <w:t xml:space="preserve"> | Electrical conductivity comparison between the FFR hydrogel heat sink and a commercial metallic heat sink.</w:t>
      </w:r>
      <w:r>
        <w:rPr>
          <w:rFonts w:eastAsiaTheme="minorEastAsia" w:cs="Times New Roman" w:hint="eastAsia"/>
          <w:b/>
          <w:bCs/>
          <w:sz w:val="24"/>
          <w:szCs w:val="24"/>
        </w:rPr>
        <w:t xml:space="preserve"> </w:t>
      </w:r>
      <w:r w:rsidRPr="008204AB">
        <w:rPr>
          <w:rFonts w:cs="Times New Roman"/>
          <w:b/>
          <w:bCs/>
          <w:sz w:val="24"/>
          <w:szCs w:val="24"/>
        </w:rPr>
        <w:t>a</w:t>
      </w:r>
      <w:r>
        <w:rPr>
          <w:rFonts w:eastAsiaTheme="minorEastAsia" w:cs="Times New Roman" w:hint="eastAsia"/>
          <w:sz w:val="24"/>
          <w:szCs w:val="24"/>
        </w:rPr>
        <w:t>,</w:t>
      </w:r>
      <w:r w:rsidRPr="008204AB">
        <w:rPr>
          <w:rFonts w:cs="Times New Roman"/>
          <w:sz w:val="24"/>
          <w:szCs w:val="24"/>
        </w:rPr>
        <w:t xml:space="preserve"> Current</w:t>
      </w:r>
      <w:r w:rsidR="000567EC">
        <w:rPr>
          <w:rFonts w:eastAsiaTheme="minorEastAsia" w:cs="Times New Roman" w:hint="eastAsia"/>
          <w:sz w:val="24"/>
          <w:szCs w:val="24"/>
        </w:rPr>
        <w:t>-</w:t>
      </w:r>
      <w:r w:rsidRPr="008204AB">
        <w:rPr>
          <w:rFonts w:cs="Times New Roman"/>
          <w:sz w:val="24"/>
          <w:szCs w:val="24"/>
        </w:rPr>
        <w:t>voltage (I</w:t>
      </w:r>
      <w:r w:rsidR="000567EC">
        <w:rPr>
          <w:rFonts w:eastAsiaTheme="minorEastAsia" w:cs="Times New Roman" w:hint="eastAsia"/>
          <w:sz w:val="24"/>
          <w:szCs w:val="24"/>
        </w:rPr>
        <w:t>-</w:t>
      </w:r>
      <w:r w:rsidRPr="008204AB">
        <w:rPr>
          <w:rFonts w:cs="Times New Roman"/>
          <w:sz w:val="24"/>
          <w:szCs w:val="24"/>
        </w:rPr>
        <w:t>V) curve of the FFR hydrogel heat sink, showing extremely low electrical conductivity (σ = 4.01 × 10</w:t>
      </w:r>
      <w:r w:rsidR="00941EFA">
        <w:rPr>
          <w:rFonts w:eastAsiaTheme="minorEastAsia" w:cs="Times New Roman" w:hint="eastAsia"/>
          <w:sz w:val="24"/>
          <w:szCs w:val="24"/>
          <w:vertAlign w:val="superscript"/>
        </w:rPr>
        <w:t>-6</w:t>
      </w:r>
      <w:r w:rsidRPr="008204AB">
        <w:rPr>
          <w:rFonts w:cs="Times New Roman"/>
          <w:sz w:val="24"/>
          <w:szCs w:val="24"/>
        </w:rPr>
        <w:t xml:space="preserve"> S·m</w:t>
      </w:r>
      <w:r w:rsidR="000567EC" w:rsidRPr="000567EC">
        <w:rPr>
          <w:rFonts w:eastAsiaTheme="minorEastAsia" w:cs="Times New Roman" w:hint="eastAsia"/>
          <w:sz w:val="24"/>
          <w:szCs w:val="24"/>
          <w:vertAlign w:val="superscript"/>
        </w:rPr>
        <w:t>-</w:t>
      </w:r>
      <w:r w:rsidRPr="000567EC">
        <w:rPr>
          <w:rFonts w:cs="Times New Roman"/>
          <w:sz w:val="24"/>
          <w:szCs w:val="24"/>
        </w:rPr>
        <w:t>¹</w:t>
      </w:r>
      <w:r w:rsidRPr="008204AB">
        <w:rPr>
          <w:rFonts w:cs="Times New Roman"/>
          <w:sz w:val="24"/>
          <w:szCs w:val="24"/>
        </w:rPr>
        <w:t>).</w:t>
      </w:r>
      <w:r>
        <w:rPr>
          <w:rFonts w:eastAsiaTheme="minorEastAsia" w:cs="Times New Roman" w:hint="eastAsia"/>
          <w:b/>
          <w:bCs/>
          <w:sz w:val="24"/>
          <w:szCs w:val="24"/>
        </w:rPr>
        <w:t xml:space="preserve"> </w:t>
      </w:r>
      <w:r w:rsidRPr="008204AB">
        <w:rPr>
          <w:rFonts w:cs="Times New Roman"/>
          <w:b/>
          <w:bCs/>
          <w:sz w:val="24"/>
          <w:szCs w:val="24"/>
        </w:rPr>
        <w:t>b</w:t>
      </w:r>
      <w:r>
        <w:rPr>
          <w:rFonts w:eastAsiaTheme="minorEastAsia" w:cs="Times New Roman" w:hint="eastAsia"/>
          <w:sz w:val="24"/>
          <w:szCs w:val="24"/>
        </w:rPr>
        <w:t>,</w:t>
      </w:r>
      <w:r w:rsidRPr="008204AB">
        <w:rPr>
          <w:rFonts w:cs="Times New Roman"/>
          <w:sz w:val="24"/>
          <w:szCs w:val="24"/>
        </w:rPr>
        <w:t xml:space="preserve"> I</w:t>
      </w:r>
      <w:r w:rsidR="000567EC">
        <w:rPr>
          <w:rFonts w:eastAsiaTheme="minorEastAsia" w:cs="Times New Roman" w:hint="eastAsia"/>
          <w:sz w:val="24"/>
          <w:szCs w:val="24"/>
        </w:rPr>
        <w:t>-</w:t>
      </w:r>
      <w:r w:rsidRPr="008204AB">
        <w:rPr>
          <w:rFonts w:cs="Times New Roman"/>
          <w:sz w:val="24"/>
          <w:szCs w:val="24"/>
        </w:rPr>
        <w:t>V curve of the commercial metallic heat sink connected in series with a fixed resistor (R₀ = 4 Ω), exhibiting a much higher conductivity (σ = 7.04 × 10² S·m</w:t>
      </w:r>
      <w:r w:rsidR="000567EC" w:rsidRPr="000567EC">
        <w:rPr>
          <w:rFonts w:eastAsiaTheme="minorEastAsia" w:cs="Times New Roman" w:hint="eastAsia"/>
          <w:sz w:val="24"/>
          <w:szCs w:val="24"/>
          <w:vertAlign w:val="superscript"/>
        </w:rPr>
        <w:t>-</w:t>
      </w:r>
      <w:r w:rsidRPr="000567EC">
        <w:rPr>
          <w:rFonts w:cs="Times New Roman"/>
          <w:sz w:val="24"/>
          <w:szCs w:val="24"/>
        </w:rPr>
        <w:t>¹</w:t>
      </w:r>
      <w:r w:rsidRPr="008204AB">
        <w:rPr>
          <w:rFonts w:cs="Times New Roman"/>
          <w:sz w:val="24"/>
          <w:szCs w:val="24"/>
        </w:rPr>
        <w:t>).</w:t>
      </w:r>
    </w:p>
    <w:p w14:paraId="68B3DA4B" w14:textId="1B443F78" w:rsidR="002F7B73" w:rsidRPr="006B4910" w:rsidRDefault="00F1192C">
      <w:pPr>
        <w:widowControl/>
        <w:spacing w:line="240" w:lineRule="auto"/>
        <w:jc w:val="left"/>
        <w:rPr>
          <w:rFonts w:eastAsiaTheme="minorEastAsia" w:cs="Times New Roman"/>
          <w:sz w:val="28"/>
          <w:szCs w:val="28"/>
        </w:rPr>
      </w:pPr>
      <w:r w:rsidRPr="006B4910">
        <w:rPr>
          <w:rFonts w:cs="Times New Roman"/>
          <w:sz w:val="28"/>
          <w:szCs w:val="28"/>
        </w:rPr>
        <w:br w:type="page"/>
      </w:r>
    </w:p>
    <w:p w14:paraId="7BAB8592" w14:textId="6F6EA12A" w:rsidR="00CE65A3" w:rsidRPr="006B4910" w:rsidRDefault="00F2369D" w:rsidP="007C4A88">
      <w:pPr>
        <w:pStyle w:val="a4"/>
        <w:keepNext/>
        <w:rPr>
          <w:rFonts w:eastAsiaTheme="minorEastAsia" w:cs="Times New Roman"/>
          <w:sz w:val="28"/>
          <w:szCs w:val="28"/>
        </w:rPr>
      </w:pPr>
      <w:r w:rsidRPr="007C4A88">
        <w:rPr>
          <w:rFonts w:cs="Times New Roman"/>
          <w:b/>
          <w:bCs/>
          <w:sz w:val="24"/>
          <w:szCs w:val="24"/>
        </w:rPr>
        <w:lastRenderedPageBreak/>
        <w:t xml:space="preserve">Supplementary Table </w:t>
      </w:r>
      <w:r w:rsidRPr="007C4A88">
        <w:rPr>
          <w:rFonts w:cs="Times New Roman"/>
          <w:b/>
          <w:bCs/>
          <w:sz w:val="24"/>
          <w:szCs w:val="24"/>
        </w:rPr>
        <w:fldChar w:fldCharType="begin"/>
      </w:r>
      <w:r w:rsidRPr="007C4A88">
        <w:rPr>
          <w:rFonts w:cs="Times New Roman"/>
          <w:b/>
          <w:bCs/>
          <w:sz w:val="24"/>
          <w:szCs w:val="24"/>
        </w:rPr>
        <w:instrText xml:space="preserve"> SEQ Supplementary_Table \* ARABIC </w:instrText>
      </w:r>
      <w:r w:rsidRPr="007C4A88">
        <w:rPr>
          <w:rFonts w:cs="Times New Roman"/>
          <w:b/>
          <w:bCs/>
          <w:sz w:val="24"/>
          <w:szCs w:val="24"/>
        </w:rPr>
        <w:fldChar w:fldCharType="separate"/>
      </w:r>
      <w:r w:rsidRPr="007C4A88">
        <w:rPr>
          <w:rFonts w:cs="Times New Roman"/>
          <w:b/>
          <w:bCs/>
          <w:noProof/>
          <w:sz w:val="24"/>
          <w:szCs w:val="24"/>
        </w:rPr>
        <w:t>1</w:t>
      </w:r>
      <w:r w:rsidRPr="007C4A88">
        <w:rPr>
          <w:rFonts w:cs="Times New Roman"/>
          <w:b/>
          <w:bCs/>
          <w:sz w:val="24"/>
          <w:szCs w:val="24"/>
        </w:rPr>
        <w:fldChar w:fldCharType="end"/>
      </w:r>
      <w:r w:rsidRPr="007C4A88">
        <w:rPr>
          <w:rFonts w:cs="Times New Roman"/>
          <w:b/>
          <w:bCs/>
          <w:sz w:val="24"/>
          <w:szCs w:val="24"/>
        </w:rPr>
        <w:t xml:space="preserve"> </w:t>
      </w:r>
      <w:r w:rsidRPr="007C4A88">
        <w:rPr>
          <w:rFonts w:cs="Times New Roman"/>
          <w:sz w:val="24"/>
          <w:szCs w:val="24"/>
        </w:rPr>
        <w:t>Comparison of</w:t>
      </w:r>
      <w:r w:rsidR="00CE65A3" w:rsidRPr="007C4A88">
        <w:rPr>
          <w:rFonts w:eastAsiaTheme="minorEastAsia" w:cs="Times New Roman"/>
          <w:sz w:val="24"/>
          <w:szCs w:val="24"/>
        </w:rPr>
        <w:t xml:space="preserve"> FFR hydrogel to those of other representative tough PVA gels and artificial materials</w:t>
      </w:r>
    </w:p>
    <w:tbl>
      <w:tblPr>
        <w:tblStyle w:val="a3"/>
        <w:tblpPr w:leftFromText="180" w:rightFromText="180" w:vertAnchor="page" w:horzAnchor="margin" w:tblpXSpec="center" w:tblpY="2825"/>
        <w:tblW w:w="8940" w:type="dxa"/>
        <w:jc w:val="center"/>
        <w:tblLayout w:type="fixed"/>
        <w:tblLook w:val="04A0" w:firstRow="1" w:lastRow="0" w:firstColumn="1" w:lastColumn="0" w:noHBand="0" w:noVBand="1"/>
      </w:tblPr>
      <w:tblGrid>
        <w:gridCol w:w="2122"/>
        <w:gridCol w:w="1417"/>
        <w:gridCol w:w="1149"/>
        <w:gridCol w:w="1134"/>
        <w:gridCol w:w="1276"/>
        <w:gridCol w:w="1134"/>
        <w:gridCol w:w="708"/>
      </w:tblGrid>
      <w:tr w:rsidR="004E0BC2" w:rsidRPr="00477379" w14:paraId="7E5A251B" w14:textId="307E91F4" w:rsidTr="00923ABF">
        <w:trPr>
          <w:trHeight w:val="1408"/>
          <w:jc w:val="center"/>
        </w:trPr>
        <w:tc>
          <w:tcPr>
            <w:tcW w:w="2122" w:type="dxa"/>
            <w:vAlign w:val="center"/>
          </w:tcPr>
          <w:p w14:paraId="5F08DD35" w14:textId="42161BD1" w:rsidR="00863511" w:rsidRPr="00923ABF" w:rsidRDefault="00863511" w:rsidP="00AC6E1A">
            <w:pPr>
              <w:spacing w:beforeLines="50" w:before="156"/>
              <w:jc w:val="center"/>
              <w:rPr>
                <w:rFonts w:eastAsiaTheme="minorEastAsia" w:cs="Times New Roman"/>
                <w:sz w:val="24"/>
                <w:szCs w:val="24"/>
              </w:rPr>
            </w:pPr>
            <w:r w:rsidRPr="00923ABF">
              <w:rPr>
                <w:rFonts w:eastAsiaTheme="minorEastAsia" w:cs="Times New Roman"/>
                <w:sz w:val="24"/>
                <w:szCs w:val="24"/>
              </w:rPr>
              <w:t xml:space="preserve">Materials </w:t>
            </w:r>
          </w:p>
        </w:tc>
        <w:tc>
          <w:tcPr>
            <w:tcW w:w="1417" w:type="dxa"/>
            <w:vAlign w:val="center"/>
          </w:tcPr>
          <w:p w14:paraId="14C1C42D" w14:textId="70E56B39" w:rsidR="00863511" w:rsidRPr="00923ABF" w:rsidRDefault="00863511" w:rsidP="00AC6E1A">
            <w:pPr>
              <w:spacing w:beforeLines="50" w:before="156"/>
              <w:jc w:val="center"/>
              <w:rPr>
                <w:rFonts w:eastAsiaTheme="minorEastAsia" w:cs="Times New Roman"/>
                <w:sz w:val="24"/>
                <w:szCs w:val="24"/>
              </w:rPr>
            </w:pPr>
            <w:r w:rsidRPr="00923ABF">
              <w:rPr>
                <w:rFonts w:cs="Times New Roman"/>
                <w:sz w:val="24"/>
                <w:szCs w:val="24"/>
              </w:rPr>
              <w:t>Stress</w:t>
            </w:r>
            <w:r w:rsidR="00F04E22" w:rsidRPr="00923ABF">
              <w:rPr>
                <w:rFonts w:eastAsiaTheme="minorEastAsia" w:cs="Times New Roman"/>
                <w:sz w:val="24"/>
                <w:szCs w:val="24"/>
              </w:rPr>
              <w:t xml:space="preserve"> </w:t>
            </w:r>
            <w:r w:rsidRPr="00923ABF">
              <w:rPr>
                <w:rFonts w:cs="Times New Roman"/>
                <w:sz w:val="24"/>
                <w:szCs w:val="24"/>
              </w:rPr>
              <w:t>(MPa)</w:t>
            </w:r>
          </w:p>
        </w:tc>
        <w:tc>
          <w:tcPr>
            <w:tcW w:w="1149" w:type="dxa"/>
            <w:vAlign w:val="center"/>
          </w:tcPr>
          <w:p w14:paraId="688FB927" w14:textId="77777777" w:rsidR="00863511" w:rsidRPr="00923ABF" w:rsidRDefault="00863511" w:rsidP="00AC6E1A">
            <w:pPr>
              <w:spacing w:beforeLines="50" w:before="156"/>
              <w:jc w:val="center"/>
              <w:rPr>
                <w:rFonts w:cs="Times New Roman"/>
                <w:sz w:val="24"/>
                <w:szCs w:val="24"/>
              </w:rPr>
            </w:pPr>
            <w:r w:rsidRPr="00923ABF">
              <w:rPr>
                <w:rFonts w:cs="Times New Roman"/>
                <w:sz w:val="24"/>
                <w:szCs w:val="24"/>
              </w:rPr>
              <w:t>Strain (%)</w:t>
            </w:r>
          </w:p>
        </w:tc>
        <w:tc>
          <w:tcPr>
            <w:tcW w:w="1134" w:type="dxa"/>
            <w:vAlign w:val="center"/>
          </w:tcPr>
          <w:p w14:paraId="713CCFB7" w14:textId="3D933DA4" w:rsidR="00863511" w:rsidRPr="00923ABF" w:rsidRDefault="00863511" w:rsidP="00AC6E1A">
            <w:pPr>
              <w:spacing w:beforeLines="50" w:before="156"/>
              <w:jc w:val="center"/>
              <w:rPr>
                <w:rFonts w:cs="Times New Roman"/>
                <w:sz w:val="24"/>
                <w:szCs w:val="24"/>
              </w:rPr>
            </w:pPr>
            <w:r w:rsidRPr="00923ABF">
              <w:rPr>
                <w:rFonts w:eastAsia="等线" w:cs="Times New Roman"/>
                <w:sz w:val="24"/>
                <w:szCs w:val="24"/>
              </w:rPr>
              <w:t>Young’s modulus</w:t>
            </w:r>
            <w:r w:rsidRPr="00923ABF">
              <w:rPr>
                <w:rFonts w:cs="Times New Roman"/>
                <w:sz w:val="24"/>
                <w:szCs w:val="24"/>
              </w:rPr>
              <w:t xml:space="preserve"> (MPa)</w:t>
            </w:r>
          </w:p>
        </w:tc>
        <w:tc>
          <w:tcPr>
            <w:tcW w:w="1276" w:type="dxa"/>
            <w:vAlign w:val="center"/>
          </w:tcPr>
          <w:p w14:paraId="6CBEFFF5" w14:textId="68B134A0" w:rsidR="00863511" w:rsidRPr="00923ABF" w:rsidRDefault="00863511" w:rsidP="00AC6E1A">
            <w:pPr>
              <w:spacing w:beforeLines="50" w:before="156"/>
              <w:jc w:val="center"/>
              <w:rPr>
                <w:rFonts w:cs="Times New Roman"/>
                <w:sz w:val="24"/>
                <w:szCs w:val="24"/>
              </w:rPr>
            </w:pPr>
            <w:r w:rsidRPr="00923ABF">
              <w:rPr>
                <w:rFonts w:cs="Times New Roman"/>
                <w:sz w:val="24"/>
                <w:szCs w:val="24"/>
              </w:rPr>
              <w:t>Toughness (MJ/m</w:t>
            </w:r>
            <w:r w:rsidRPr="00923ABF">
              <w:rPr>
                <w:rFonts w:cs="Times New Roman"/>
                <w:sz w:val="24"/>
                <w:szCs w:val="24"/>
                <w:vertAlign w:val="superscript"/>
              </w:rPr>
              <w:t>3</w:t>
            </w:r>
            <w:r w:rsidRPr="00923ABF">
              <w:rPr>
                <w:rFonts w:cs="Times New Roman"/>
                <w:sz w:val="24"/>
                <w:szCs w:val="24"/>
              </w:rPr>
              <w:t>)</w:t>
            </w:r>
          </w:p>
        </w:tc>
        <w:tc>
          <w:tcPr>
            <w:tcW w:w="1134" w:type="dxa"/>
            <w:vAlign w:val="center"/>
          </w:tcPr>
          <w:p w14:paraId="766E3E54" w14:textId="31F5F4A8" w:rsidR="00863511" w:rsidRPr="00923ABF" w:rsidRDefault="00863511" w:rsidP="00AC6E1A">
            <w:pPr>
              <w:spacing w:beforeLines="50" w:before="156"/>
              <w:jc w:val="center"/>
              <w:rPr>
                <w:rFonts w:cs="Times New Roman"/>
                <w:sz w:val="24"/>
                <w:szCs w:val="24"/>
              </w:rPr>
            </w:pPr>
            <w:r w:rsidRPr="00923ABF">
              <w:rPr>
                <w:rFonts w:cs="Times New Roman"/>
                <w:sz w:val="24"/>
                <w:szCs w:val="24"/>
              </w:rPr>
              <w:t>F</w:t>
            </w:r>
            <w:r w:rsidRPr="00923ABF">
              <w:rPr>
                <w:rFonts w:eastAsia="等线" w:cs="Times New Roman"/>
                <w:sz w:val="24"/>
                <w:szCs w:val="24"/>
              </w:rPr>
              <w:t>racture energy</w:t>
            </w:r>
            <w:r w:rsidRPr="00923ABF">
              <w:rPr>
                <w:rFonts w:cs="Times New Roman"/>
                <w:sz w:val="24"/>
                <w:szCs w:val="24"/>
              </w:rPr>
              <w:t xml:space="preserve"> (kJ/m</w:t>
            </w:r>
            <w:r w:rsidRPr="00923ABF">
              <w:rPr>
                <w:rFonts w:cs="Times New Roman"/>
                <w:sz w:val="24"/>
                <w:szCs w:val="24"/>
                <w:vertAlign w:val="superscript"/>
              </w:rPr>
              <w:t>2</w:t>
            </w:r>
            <w:r w:rsidRPr="00923ABF">
              <w:rPr>
                <w:rFonts w:cs="Times New Roman"/>
                <w:sz w:val="24"/>
                <w:szCs w:val="24"/>
              </w:rPr>
              <w:t>)</w:t>
            </w:r>
          </w:p>
        </w:tc>
        <w:tc>
          <w:tcPr>
            <w:tcW w:w="708" w:type="dxa"/>
            <w:vAlign w:val="center"/>
          </w:tcPr>
          <w:p w14:paraId="02B1FFBB" w14:textId="124A2181" w:rsidR="00863511" w:rsidRPr="00477379" w:rsidRDefault="00863511" w:rsidP="00AC6E1A">
            <w:pPr>
              <w:spacing w:beforeLines="50" w:before="156"/>
              <w:jc w:val="center"/>
              <w:rPr>
                <w:rFonts w:eastAsiaTheme="minorEastAsia" w:cs="Times New Roman"/>
                <w:sz w:val="24"/>
                <w:szCs w:val="24"/>
              </w:rPr>
            </w:pPr>
            <w:r w:rsidRPr="00477379">
              <w:rPr>
                <w:rFonts w:eastAsiaTheme="minorEastAsia" w:cs="Times New Roman"/>
                <w:sz w:val="24"/>
                <w:szCs w:val="24"/>
              </w:rPr>
              <w:t>Ref</w:t>
            </w:r>
            <w:r w:rsidR="004E0BC2">
              <w:rPr>
                <w:rFonts w:eastAsiaTheme="minorEastAsia" w:cs="Times New Roman" w:hint="eastAsia"/>
                <w:sz w:val="24"/>
                <w:szCs w:val="24"/>
              </w:rPr>
              <w:t>.</w:t>
            </w:r>
          </w:p>
        </w:tc>
      </w:tr>
      <w:tr w:rsidR="004E0BC2" w:rsidRPr="00477379" w14:paraId="7487FB05" w14:textId="01AC645B" w:rsidTr="00923ABF">
        <w:trPr>
          <w:trHeight w:val="363"/>
          <w:jc w:val="center"/>
        </w:trPr>
        <w:tc>
          <w:tcPr>
            <w:tcW w:w="2122" w:type="dxa"/>
            <w:vAlign w:val="center"/>
          </w:tcPr>
          <w:p w14:paraId="634E821B" w14:textId="33282BBE" w:rsidR="00863511" w:rsidRPr="00923ABF" w:rsidRDefault="00DE5A74" w:rsidP="00DE5A74">
            <w:pPr>
              <w:jc w:val="center"/>
              <w:rPr>
                <w:rFonts w:eastAsiaTheme="minorEastAsia" w:cs="Times New Roman"/>
                <w:b/>
                <w:bCs/>
                <w:color w:val="EE0000"/>
                <w:sz w:val="24"/>
                <w:szCs w:val="24"/>
              </w:rPr>
            </w:pPr>
            <w:r w:rsidRPr="00923ABF">
              <w:rPr>
                <w:rFonts w:eastAsiaTheme="minorEastAsia" w:cs="Times New Roman" w:hint="eastAsia"/>
                <w:b/>
                <w:bCs/>
                <w:color w:val="EE0000"/>
                <w:sz w:val="24"/>
                <w:szCs w:val="24"/>
              </w:rPr>
              <w:t>This work</w:t>
            </w:r>
          </w:p>
        </w:tc>
        <w:tc>
          <w:tcPr>
            <w:tcW w:w="1417" w:type="dxa"/>
            <w:vAlign w:val="center"/>
          </w:tcPr>
          <w:p w14:paraId="5FB3EBAA" w14:textId="0D5947C0" w:rsidR="00863511" w:rsidRPr="00923ABF" w:rsidRDefault="00863511" w:rsidP="00AC6E1A">
            <w:pPr>
              <w:jc w:val="center"/>
              <w:rPr>
                <w:rFonts w:cs="Times New Roman"/>
                <w:b/>
                <w:bCs/>
                <w:color w:val="EE0000"/>
                <w:sz w:val="24"/>
                <w:szCs w:val="24"/>
              </w:rPr>
            </w:pPr>
            <w:r w:rsidRPr="00923ABF">
              <w:rPr>
                <w:rFonts w:cs="Times New Roman"/>
                <w:b/>
                <w:bCs/>
                <w:color w:val="EE0000"/>
                <w:sz w:val="24"/>
                <w:szCs w:val="24"/>
              </w:rPr>
              <w:t>41.29</w:t>
            </w:r>
          </w:p>
        </w:tc>
        <w:tc>
          <w:tcPr>
            <w:tcW w:w="1149" w:type="dxa"/>
            <w:vAlign w:val="center"/>
          </w:tcPr>
          <w:p w14:paraId="1464BC57" w14:textId="01703FE0" w:rsidR="00863511" w:rsidRPr="00923ABF" w:rsidRDefault="00863511" w:rsidP="00AC6E1A">
            <w:pPr>
              <w:jc w:val="center"/>
              <w:rPr>
                <w:rFonts w:cs="Times New Roman"/>
                <w:b/>
                <w:bCs/>
                <w:color w:val="EE0000"/>
                <w:sz w:val="24"/>
                <w:szCs w:val="24"/>
              </w:rPr>
            </w:pPr>
            <w:r w:rsidRPr="00923ABF">
              <w:rPr>
                <w:rFonts w:cs="Times New Roman"/>
                <w:b/>
                <w:bCs/>
                <w:color w:val="EE0000"/>
                <w:sz w:val="24"/>
                <w:szCs w:val="24"/>
              </w:rPr>
              <w:t>468.2</w:t>
            </w:r>
          </w:p>
        </w:tc>
        <w:tc>
          <w:tcPr>
            <w:tcW w:w="1134" w:type="dxa"/>
            <w:vAlign w:val="center"/>
          </w:tcPr>
          <w:p w14:paraId="33CC7839" w14:textId="5BAB93C3" w:rsidR="00863511" w:rsidRPr="00923ABF" w:rsidRDefault="00B50579" w:rsidP="00AC6E1A">
            <w:pPr>
              <w:jc w:val="center"/>
              <w:rPr>
                <w:rFonts w:eastAsiaTheme="minorEastAsia" w:cs="Times New Roman"/>
                <w:b/>
                <w:bCs/>
                <w:color w:val="EE0000"/>
                <w:sz w:val="24"/>
                <w:szCs w:val="24"/>
              </w:rPr>
            </w:pPr>
            <w:r w:rsidRPr="00923ABF">
              <w:rPr>
                <w:rFonts w:eastAsiaTheme="minorEastAsia" w:cs="Times New Roman"/>
                <w:b/>
                <w:bCs/>
                <w:color w:val="EE0000"/>
                <w:sz w:val="24"/>
                <w:szCs w:val="24"/>
              </w:rPr>
              <w:t>73.61</w:t>
            </w:r>
          </w:p>
        </w:tc>
        <w:tc>
          <w:tcPr>
            <w:tcW w:w="1276" w:type="dxa"/>
            <w:vAlign w:val="center"/>
          </w:tcPr>
          <w:p w14:paraId="779A1870" w14:textId="44F98768" w:rsidR="00863511" w:rsidRPr="00923ABF" w:rsidRDefault="00863511" w:rsidP="00AC6E1A">
            <w:pPr>
              <w:jc w:val="center"/>
              <w:rPr>
                <w:rFonts w:cs="Times New Roman"/>
                <w:b/>
                <w:bCs/>
                <w:color w:val="EE0000"/>
                <w:sz w:val="24"/>
                <w:szCs w:val="24"/>
              </w:rPr>
            </w:pPr>
            <w:r w:rsidRPr="00923ABF">
              <w:rPr>
                <w:rFonts w:cs="Times New Roman"/>
                <w:b/>
                <w:bCs/>
                <w:color w:val="EE0000"/>
                <w:sz w:val="24"/>
                <w:szCs w:val="24"/>
              </w:rPr>
              <w:t>159.37</w:t>
            </w:r>
          </w:p>
        </w:tc>
        <w:tc>
          <w:tcPr>
            <w:tcW w:w="1134" w:type="dxa"/>
            <w:vAlign w:val="center"/>
          </w:tcPr>
          <w:p w14:paraId="6DA881C9" w14:textId="0B124786" w:rsidR="00863511" w:rsidRPr="00923ABF" w:rsidRDefault="00B50579" w:rsidP="00AC6E1A">
            <w:pPr>
              <w:jc w:val="center"/>
              <w:rPr>
                <w:rFonts w:eastAsiaTheme="minorEastAsia" w:cs="Times New Roman"/>
                <w:b/>
                <w:bCs/>
                <w:color w:val="EE0000"/>
                <w:sz w:val="24"/>
                <w:szCs w:val="24"/>
              </w:rPr>
            </w:pPr>
            <w:r w:rsidRPr="00923ABF">
              <w:rPr>
                <w:rFonts w:eastAsiaTheme="minorEastAsia" w:cs="Times New Roman"/>
                <w:b/>
                <w:bCs/>
                <w:color w:val="EE0000"/>
                <w:sz w:val="24"/>
                <w:szCs w:val="24"/>
              </w:rPr>
              <w:t>97.94</w:t>
            </w:r>
          </w:p>
        </w:tc>
        <w:tc>
          <w:tcPr>
            <w:tcW w:w="708" w:type="dxa"/>
            <w:vAlign w:val="center"/>
          </w:tcPr>
          <w:p w14:paraId="4D92AC1C" w14:textId="39058107" w:rsidR="00863511" w:rsidRPr="00923ABF" w:rsidRDefault="00863511" w:rsidP="00AC6E1A">
            <w:pPr>
              <w:jc w:val="center"/>
              <w:rPr>
                <w:rFonts w:eastAsiaTheme="minorEastAsia" w:cs="Times New Roman"/>
                <w:b/>
                <w:bCs/>
                <w:color w:val="EE0000"/>
                <w:sz w:val="24"/>
                <w:szCs w:val="24"/>
              </w:rPr>
            </w:pPr>
          </w:p>
        </w:tc>
      </w:tr>
      <w:tr w:rsidR="008A061E" w:rsidRPr="00477379" w14:paraId="27D5C786" w14:textId="77777777" w:rsidTr="00923ABF">
        <w:trPr>
          <w:trHeight w:val="363"/>
          <w:jc w:val="center"/>
        </w:trPr>
        <w:tc>
          <w:tcPr>
            <w:tcW w:w="2122" w:type="dxa"/>
            <w:vAlign w:val="center"/>
          </w:tcPr>
          <w:p w14:paraId="03F4B153" w14:textId="77777777" w:rsidR="00923ABF" w:rsidRDefault="008A061E" w:rsidP="008A061E">
            <w:pPr>
              <w:jc w:val="center"/>
              <w:rPr>
                <w:rFonts w:eastAsiaTheme="minorEastAsia" w:cs="Times New Roman"/>
                <w:iCs/>
                <w:sz w:val="24"/>
                <w:szCs w:val="24"/>
              </w:rPr>
            </w:pPr>
            <w:r w:rsidRPr="00477379">
              <w:rPr>
                <w:rFonts w:eastAsiaTheme="minorEastAsia" w:cs="Times New Roman"/>
                <w:iCs/>
                <w:sz w:val="24"/>
                <w:szCs w:val="24"/>
              </w:rPr>
              <w:t>DESs-PVA</w:t>
            </w:r>
            <w:r w:rsidR="00125E33">
              <w:rPr>
                <w:rFonts w:eastAsiaTheme="minorEastAsia" w:cs="Times New Roman" w:hint="eastAsia"/>
                <w:iCs/>
                <w:sz w:val="24"/>
                <w:szCs w:val="24"/>
              </w:rPr>
              <w:t xml:space="preserve"> </w:t>
            </w:r>
          </w:p>
          <w:p w14:paraId="2F73CDE4" w14:textId="26256732" w:rsidR="008A061E" w:rsidRPr="00477379" w:rsidRDefault="000C6168" w:rsidP="008A061E">
            <w:pPr>
              <w:jc w:val="center"/>
              <w:rPr>
                <w:rFonts w:eastAsiaTheme="minorEastAsia" w:cs="Times New Roman"/>
                <w:sz w:val="24"/>
                <w:szCs w:val="24"/>
              </w:rPr>
            </w:pPr>
            <w:r>
              <w:rPr>
                <w:rFonts w:eastAsiaTheme="minorEastAsia" w:cs="Times New Roman" w:hint="eastAsia"/>
                <w:iCs/>
                <w:sz w:val="24"/>
                <w:szCs w:val="24"/>
              </w:rPr>
              <w:t>(</w:t>
            </w:r>
            <w:r w:rsidR="00125E33" w:rsidRPr="00125E33">
              <w:rPr>
                <w:rFonts w:eastAsiaTheme="minorEastAsia" w:cs="Times New Roman" w:hint="eastAsia"/>
                <w:b/>
                <w:bCs/>
                <w:iCs/>
                <w:sz w:val="24"/>
                <w:szCs w:val="24"/>
              </w:rPr>
              <w:t>Adv. Fun. Mater</w:t>
            </w:r>
            <w:r w:rsidR="008E3B29">
              <w:rPr>
                <w:rFonts w:eastAsiaTheme="minorEastAsia" w:cs="Times New Roman" w:hint="eastAsia"/>
                <w:b/>
                <w:bCs/>
                <w:iCs/>
                <w:sz w:val="24"/>
                <w:szCs w:val="24"/>
              </w:rPr>
              <w:t>.</w:t>
            </w:r>
            <w:r w:rsidR="00125E33">
              <w:rPr>
                <w:rFonts w:eastAsiaTheme="minorEastAsia" w:cs="Times New Roman" w:hint="eastAsia"/>
                <w:iCs/>
                <w:sz w:val="24"/>
                <w:szCs w:val="24"/>
              </w:rPr>
              <w:t>)</w:t>
            </w:r>
          </w:p>
        </w:tc>
        <w:tc>
          <w:tcPr>
            <w:tcW w:w="1417" w:type="dxa"/>
            <w:vAlign w:val="center"/>
          </w:tcPr>
          <w:p w14:paraId="08AE8251" w14:textId="78814382"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20.2</w:t>
            </w:r>
          </w:p>
        </w:tc>
        <w:tc>
          <w:tcPr>
            <w:tcW w:w="1149" w:type="dxa"/>
            <w:vAlign w:val="center"/>
          </w:tcPr>
          <w:p w14:paraId="29CA12C7" w14:textId="1207C2C6"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550</w:t>
            </w:r>
          </w:p>
        </w:tc>
        <w:tc>
          <w:tcPr>
            <w:tcW w:w="1134" w:type="dxa"/>
            <w:vAlign w:val="center"/>
          </w:tcPr>
          <w:p w14:paraId="483F1C5B" w14:textId="4EC7D2D0"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16.1</w:t>
            </w:r>
          </w:p>
        </w:tc>
        <w:tc>
          <w:tcPr>
            <w:tcW w:w="1276" w:type="dxa"/>
            <w:vAlign w:val="center"/>
          </w:tcPr>
          <w:p w14:paraId="382FB483" w14:textId="62EF47D5"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62.7</w:t>
            </w:r>
          </w:p>
        </w:tc>
        <w:tc>
          <w:tcPr>
            <w:tcW w:w="1134" w:type="dxa"/>
            <w:vAlign w:val="center"/>
          </w:tcPr>
          <w:p w14:paraId="192CDD2F" w14:textId="10A3A128"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692E1483" w14:textId="3393E981" w:rsidR="008A061E" w:rsidRPr="00477379" w:rsidRDefault="008A061E" w:rsidP="008A061E">
            <w:pPr>
              <w:jc w:val="center"/>
              <w:rPr>
                <w:rFonts w:cs="Times New Roman"/>
                <w:sz w:val="24"/>
                <w:szCs w:val="24"/>
              </w:rPr>
            </w:pPr>
            <w:r w:rsidRPr="00477379">
              <w:rPr>
                <w:rFonts w:eastAsiaTheme="minorEastAsia" w:cs="Times New Roman"/>
                <w:sz w:val="24"/>
                <w:szCs w:val="24"/>
              </w:rPr>
              <w:fldChar w:fldCharType="begin"/>
            </w:r>
            <w:r w:rsidR="00125E33">
              <w:rPr>
                <w:rFonts w:eastAsiaTheme="minorEastAsia" w:cs="Times New Roman"/>
                <w:sz w:val="24"/>
                <w:szCs w:val="24"/>
              </w:rPr>
              <w:instrText xml:space="preserve"> ADDIN EN.CITE &lt;EndNote&gt;&lt;Cite&gt;&lt;Author&gt;Zhang&lt;/Author&gt;&lt;Year&gt;2022&lt;/Year&gt;&lt;RecNum&gt;21&lt;/RecNum&gt;&lt;DisplayText&gt;&lt;style face="superscript"&gt;1&lt;/style&gt;&lt;/DisplayText&gt;&lt;record&gt;&lt;rec-number&gt;21&lt;/rec-number&gt;&lt;foreign-keys&gt;&lt;key app="EN" db-id="fwda0efpaewsrtepv9rpzft49vax0vxta0p</w:instrText>
            </w:r>
            <w:r w:rsidR="00125E33">
              <w:rPr>
                <w:rFonts w:eastAsiaTheme="minorEastAsia" w:cs="Times New Roman" w:hint="eastAsia"/>
                <w:sz w:val="24"/>
                <w:szCs w:val="24"/>
              </w:rPr>
              <w:instrText>2" timestamp="1726231816"&gt;21&lt;/key&gt;&lt;/foreign-keys&gt;&lt;ref-type name="Journal Article"&gt;17&lt;/ref-type&gt;&lt;contributors&gt;&lt;authors&gt;&lt;author&gt;Zhang, Hao&lt;/author&gt;&lt;author&gt;Tang, Ning&lt;/author&gt;&lt;author&gt;Yu, Xia&lt;/author&gt;&lt;author&gt;Li, Min</w:instrText>
            </w:r>
            <w:r w:rsidR="00125E33">
              <w:rPr>
                <w:rFonts w:eastAsiaTheme="minorEastAsia" w:cs="Times New Roman" w:hint="eastAsia"/>
                <w:sz w:val="24"/>
                <w:szCs w:val="24"/>
              </w:rPr>
              <w:instrText>‐</w:instrText>
            </w:r>
            <w:r w:rsidR="00125E33">
              <w:rPr>
                <w:rFonts w:eastAsiaTheme="minorEastAsia" w:cs="Times New Roman" w:hint="eastAsia"/>
                <w:sz w:val="24"/>
                <w:szCs w:val="24"/>
              </w:rPr>
              <w:instrText>Hui&lt;/author&gt;&lt;author&gt;Hu, Jun&lt;/author&gt;&lt;/authors&gt;&lt;/contributors&gt;&lt;titles&gt;&lt;title&gt;Strong and Tough Physical Eutectogels Regulated by the Spatiotemporal Expression of Non</w:instrText>
            </w:r>
            <w:r w:rsidR="00125E33">
              <w:rPr>
                <w:rFonts w:eastAsiaTheme="minorEastAsia" w:cs="Times New Roman" w:hint="eastAsia"/>
                <w:sz w:val="24"/>
                <w:szCs w:val="24"/>
              </w:rPr>
              <w:instrText>‐</w:instrText>
            </w:r>
            <w:r w:rsidR="00125E33">
              <w:rPr>
                <w:rFonts w:eastAsiaTheme="minorEastAsia" w:cs="Times New Roman" w:hint="eastAsia"/>
                <w:sz w:val="24"/>
                <w:szCs w:val="24"/>
              </w:rPr>
              <w:instrText>Covalent Interactions&lt;/title&gt;&lt;secondary-title&gt;Advanced Functional Materials&lt;/secondary-title&gt;&lt;/titles&gt;&lt;periodical&gt;&lt;full-title&gt;Advanced</w:instrText>
            </w:r>
            <w:r w:rsidR="00125E33">
              <w:rPr>
                <w:rFonts w:eastAsiaTheme="minorEastAsia" w:cs="Times New Roman"/>
                <w:sz w:val="24"/>
                <w:szCs w:val="24"/>
              </w:rPr>
              <w:instrText xml:space="preserve"> Functional Materials&lt;/full-title&gt;&lt;/periodical&gt;&lt;volume&gt;32&lt;/volume&gt;&lt;number&gt;41&lt;/number&gt;&lt;dates&gt;&lt;year&gt;2022&lt;/year&gt;&lt;/dates&gt;&lt;isbn&gt;1616-301X&amp;#xD;1616-3028&lt;/isbn&gt;&lt;urls&gt;&lt;/urls&gt;&lt;electronic-resource-num&gt;10.1002/adfm.202206305&lt;/electronic-resource-num&gt;&lt;/record&gt;&lt;/Cite&gt;&lt;/EndNote&gt;</w:instrText>
            </w:r>
            <w:r w:rsidRPr="00477379">
              <w:rPr>
                <w:rFonts w:eastAsiaTheme="minorEastAsia" w:cs="Times New Roman"/>
                <w:sz w:val="24"/>
                <w:szCs w:val="24"/>
              </w:rPr>
              <w:fldChar w:fldCharType="separate"/>
            </w:r>
            <w:r w:rsidR="00125E33" w:rsidRPr="00125E33">
              <w:rPr>
                <w:rFonts w:eastAsiaTheme="minorEastAsia" w:cs="Times New Roman"/>
                <w:noProof/>
                <w:sz w:val="24"/>
                <w:szCs w:val="24"/>
                <w:vertAlign w:val="superscript"/>
              </w:rPr>
              <w:t>1</w:t>
            </w:r>
            <w:r w:rsidRPr="00477379">
              <w:rPr>
                <w:rFonts w:eastAsiaTheme="minorEastAsia" w:cs="Times New Roman"/>
                <w:sz w:val="24"/>
                <w:szCs w:val="24"/>
              </w:rPr>
              <w:fldChar w:fldCharType="end"/>
            </w:r>
          </w:p>
        </w:tc>
      </w:tr>
      <w:tr w:rsidR="008A061E" w:rsidRPr="00477379" w14:paraId="1B95FB23" w14:textId="77777777" w:rsidTr="00923ABF">
        <w:trPr>
          <w:trHeight w:val="351"/>
          <w:jc w:val="center"/>
        </w:trPr>
        <w:tc>
          <w:tcPr>
            <w:tcW w:w="2122" w:type="dxa"/>
            <w:vAlign w:val="center"/>
          </w:tcPr>
          <w:p w14:paraId="27AFF814" w14:textId="53AF0FCC" w:rsidR="008A061E" w:rsidRPr="00477379" w:rsidRDefault="008A061E" w:rsidP="008A061E">
            <w:pPr>
              <w:jc w:val="center"/>
              <w:rPr>
                <w:rFonts w:eastAsiaTheme="minorEastAsia" w:cs="Times New Roman"/>
                <w:sz w:val="24"/>
                <w:szCs w:val="24"/>
              </w:rPr>
            </w:pPr>
            <w:r w:rsidRPr="00477379">
              <w:rPr>
                <w:rFonts w:eastAsiaTheme="minorEastAsia" w:cs="Times New Roman"/>
                <w:iCs/>
                <w:sz w:val="24"/>
                <w:szCs w:val="24"/>
              </w:rPr>
              <w:t>SEWA hydrogels</w:t>
            </w:r>
            <w:r w:rsidR="00125E33">
              <w:rPr>
                <w:rFonts w:eastAsiaTheme="minorEastAsia" w:cs="Times New Roman" w:hint="eastAsia"/>
                <w:iCs/>
                <w:sz w:val="24"/>
                <w:szCs w:val="24"/>
              </w:rPr>
              <w:t xml:space="preserve"> (</w:t>
            </w:r>
            <w:r w:rsidR="00125E33" w:rsidRPr="00125E33">
              <w:rPr>
                <w:rFonts w:eastAsiaTheme="minorEastAsia" w:cs="Times New Roman"/>
                <w:b/>
                <w:bCs/>
                <w:iCs/>
                <w:sz w:val="24"/>
                <w:szCs w:val="24"/>
              </w:rPr>
              <w:t>Adv</w:t>
            </w:r>
            <w:r w:rsidR="008E3B29">
              <w:rPr>
                <w:rFonts w:eastAsiaTheme="minorEastAsia" w:cs="Times New Roman" w:hint="eastAsia"/>
                <w:b/>
                <w:bCs/>
                <w:iCs/>
                <w:sz w:val="24"/>
                <w:szCs w:val="24"/>
              </w:rPr>
              <w:t>.</w:t>
            </w:r>
            <w:r w:rsidR="00125E33" w:rsidRPr="00125E33">
              <w:rPr>
                <w:rFonts w:eastAsiaTheme="minorEastAsia" w:cs="Times New Roman"/>
                <w:b/>
                <w:bCs/>
                <w:iCs/>
                <w:sz w:val="24"/>
                <w:szCs w:val="24"/>
              </w:rPr>
              <w:t xml:space="preserve"> Mater</w:t>
            </w:r>
            <w:r w:rsidR="008E3B29">
              <w:rPr>
                <w:rFonts w:eastAsiaTheme="minorEastAsia" w:cs="Times New Roman" w:hint="eastAsia"/>
                <w:b/>
                <w:bCs/>
                <w:iCs/>
                <w:sz w:val="24"/>
                <w:szCs w:val="24"/>
              </w:rPr>
              <w:t>.</w:t>
            </w:r>
            <w:r w:rsidR="00125E33">
              <w:rPr>
                <w:rFonts w:eastAsiaTheme="minorEastAsia" w:cs="Times New Roman" w:hint="eastAsia"/>
                <w:iCs/>
                <w:sz w:val="24"/>
                <w:szCs w:val="24"/>
              </w:rPr>
              <w:t>)</w:t>
            </w:r>
          </w:p>
        </w:tc>
        <w:tc>
          <w:tcPr>
            <w:tcW w:w="1417" w:type="dxa"/>
            <w:vAlign w:val="center"/>
          </w:tcPr>
          <w:p w14:paraId="24CCCDD1" w14:textId="77777777"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11.2</w:t>
            </w:r>
          </w:p>
        </w:tc>
        <w:tc>
          <w:tcPr>
            <w:tcW w:w="1149" w:type="dxa"/>
            <w:vAlign w:val="center"/>
          </w:tcPr>
          <w:p w14:paraId="60008764" w14:textId="77777777"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1879</w:t>
            </w:r>
          </w:p>
        </w:tc>
        <w:tc>
          <w:tcPr>
            <w:tcW w:w="1134" w:type="dxa"/>
            <w:vAlign w:val="center"/>
          </w:tcPr>
          <w:p w14:paraId="0F56F793" w14:textId="77777777" w:rsidR="008A061E" w:rsidRPr="00477379" w:rsidRDefault="008A061E" w:rsidP="008A061E">
            <w:pPr>
              <w:jc w:val="center"/>
              <w:rPr>
                <w:rFonts w:eastAsiaTheme="minorEastAsia" w:cs="Times New Roman"/>
                <w:sz w:val="24"/>
                <w:szCs w:val="24"/>
              </w:rPr>
            </w:pPr>
            <w:bookmarkStart w:id="1" w:name="OLE_LINK2"/>
            <w:r w:rsidRPr="00477379">
              <w:rPr>
                <w:rFonts w:eastAsiaTheme="minorEastAsia" w:cs="Times New Roman"/>
                <w:sz w:val="24"/>
                <w:szCs w:val="24"/>
              </w:rPr>
              <w:t>N/A</w:t>
            </w:r>
            <w:bookmarkEnd w:id="1"/>
          </w:p>
        </w:tc>
        <w:tc>
          <w:tcPr>
            <w:tcW w:w="1276" w:type="dxa"/>
            <w:vAlign w:val="center"/>
          </w:tcPr>
          <w:p w14:paraId="166479A1" w14:textId="77777777"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82.3</w:t>
            </w:r>
          </w:p>
        </w:tc>
        <w:tc>
          <w:tcPr>
            <w:tcW w:w="1134" w:type="dxa"/>
            <w:vAlign w:val="center"/>
          </w:tcPr>
          <w:p w14:paraId="279AC3F2" w14:textId="77777777"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25.39</w:t>
            </w:r>
          </w:p>
        </w:tc>
        <w:tc>
          <w:tcPr>
            <w:tcW w:w="708" w:type="dxa"/>
            <w:vAlign w:val="center"/>
          </w:tcPr>
          <w:p w14:paraId="775BE610" w14:textId="3656FFC9"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fldChar w:fldCharType="begin"/>
            </w:r>
            <w:r w:rsidR="00125E33">
              <w:rPr>
                <w:rFonts w:eastAsiaTheme="minorEastAsia" w:cs="Times New Roman"/>
                <w:sz w:val="24"/>
                <w:szCs w:val="24"/>
              </w:rPr>
              <w:instrText xml:space="preserve"> ADDIN EN.CITE &lt;EndNote&gt;&lt;Cite&gt;&lt;Author&gt;Wu&lt;/Author&gt;&lt;Year&gt;2023&lt;/Year&gt;&lt;RecNum&gt;20&lt;/RecNum&gt;&lt;DisplayText&gt;&lt;style face="superscript"&gt;2&lt;/style&gt;&lt;/DisplayText&gt;&lt;record&gt;&lt;rec-number&gt;20&lt;/rec-number&gt;&lt;foreign-keys&gt;&lt;key app="EN" db-id="fwda0efpaewsrtepv9rpzft49vax0vxta0p2" timestamp="1726230465"&gt;20&lt;/key&gt;&lt;/foreign-keys&gt;&lt;ref-type name="Journal Article"&gt;17&lt;/ref-type&gt;&lt;contributors&gt;&lt;authors&gt;&lt;author&gt;Wu, Yongchuan&lt;/author&gt;&lt;author&gt;Zhang, Ya&lt;/author&gt;&lt;author&gt;Wu, Haidi&lt;/author&gt;&lt;author&gt;Wen, Jing&lt;/author&gt;&lt;author&gt;Zhang, Shu&lt;/author&gt;&lt;auth</w:instrText>
            </w:r>
            <w:r w:rsidR="00125E33">
              <w:rPr>
                <w:rFonts w:eastAsiaTheme="minorEastAsia" w:cs="Times New Roman" w:hint="eastAsia"/>
                <w:sz w:val="24"/>
                <w:szCs w:val="24"/>
              </w:rPr>
              <w:instrText>or&gt;Xing, Wenqian&lt;/author&gt;&lt;author&gt;Zhang, Hechuan&lt;/author&gt;&lt;author&gt;Xue, Huaiguo&lt;/author&gt;&lt;author&gt;Gao, Jiefeng&lt;/author&gt;&lt;author&gt;Mai, Yiuwing&lt;/author&gt;&lt;/authors&gt;&lt;/contributors&gt;&lt;titles&gt;&lt;title&gt;Solvent</w:instrText>
            </w:r>
            <w:r w:rsidR="00125E33">
              <w:rPr>
                <w:rFonts w:eastAsiaTheme="minorEastAsia" w:cs="Times New Roman" w:hint="eastAsia"/>
                <w:sz w:val="24"/>
                <w:szCs w:val="24"/>
              </w:rPr>
              <w:instrText>‐</w:instrText>
            </w:r>
            <w:r w:rsidR="00125E33">
              <w:rPr>
                <w:rFonts w:eastAsiaTheme="minorEastAsia" w:cs="Times New Roman" w:hint="eastAsia"/>
                <w:sz w:val="24"/>
                <w:szCs w:val="24"/>
              </w:rPr>
              <w:instrText>Exchange</w:instrText>
            </w:r>
            <w:r w:rsidR="00125E33">
              <w:rPr>
                <w:rFonts w:eastAsiaTheme="minorEastAsia" w:cs="Times New Roman" w:hint="eastAsia"/>
                <w:sz w:val="24"/>
                <w:szCs w:val="24"/>
              </w:rPr>
              <w:instrText>‐</w:instrText>
            </w:r>
            <w:r w:rsidR="00125E33">
              <w:rPr>
                <w:rFonts w:eastAsiaTheme="minorEastAsia" w:cs="Times New Roman" w:hint="eastAsia"/>
                <w:sz w:val="24"/>
                <w:szCs w:val="24"/>
              </w:rPr>
              <w:instrText>Assisted Wet Annealing: A New Strategy for Superstrong, Tough, Stretchable, and Anti</w:instrText>
            </w:r>
            <w:r w:rsidR="00125E33">
              <w:rPr>
                <w:rFonts w:eastAsiaTheme="minorEastAsia" w:cs="Times New Roman" w:hint="eastAsia"/>
                <w:sz w:val="24"/>
                <w:szCs w:val="24"/>
              </w:rPr>
              <w:instrText>‐</w:instrText>
            </w:r>
            <w:r w:rsidR="00125E33">
              <w:rPr>
                <w:rFonts w:eastAsiaTheme="minorEastAsia" w:cs="Times New Roman" w:hint="eastAsia"/>
                <w:sz w:val="24"/>
                <w:szCs w:val="24"/>
              </w:rPr>
              <w:instrText>Fatigue Hydrogels&lt;/title&gt;&lt;secondary-title&gt;Advanced Materials&lt;/secondary-title&gt;&lt;/titles&gt;&lt;periodical&gt;&lt;full-title&gt;Advanced Materials&lt;/full-title&gt;&lt;/periodical&gt;&lt;section&gt;2210624&lt;/section&gt;&lt;dates&gt;&lt;year&gt;2023&lt;/year&gt;&lt;/dates&gt;&lt;isbn&gt;0935-9</w:instrText>
            </w:r>
            <w:r w:rsidR="00125E33">
              <w:rPr>
                <w:rFonts w:eastAsiaTheme="minorEastAsia" w:cs="Times New Roman"/>
                <w:sz w:val="24"/>
                <w:szCs w:val="24"/>
              </w:rPr>
              <w:instrText>648&amp;#xD;1521-4095&lt;/isbn&gt;&lt;urls&gt;&lt;/urls&gt;&lt;electronic-resource-num&gt;10.1002/adma.202210624&lt;/electronic-resource-num&gt;&lt;/record&gt;&lt;/Cite&gt;&lt;/EndNote&gt;</w:instrText>
            </w:r>
            <w:r w:rsidRPr="00477379">
              <w:rPr>
                <w:rFonts w:eastAsiaTheme="minorEastAsia" w:cs="Times New Roman"/>
                <w:sz w:val="24"/>
                <w:szCs w:val="24"/>
              </w:rPr>
              <w:fldChar w:fldCharType="separate"/>
            </w:r>
            <w:r w:rsidR="00125E33" w:rsidRPr="00125E33">
              <w:rPr>
                <w:rFonts w:eastAsiaTheme="minorEastAsia" w:cs="Times New Roman"/>
                <w:noProof/>
                <w:sz w:val="24"/>
                <w:szCs w:val="24"/>
                <w:vertAlign w:val="superscript"/>
              </w:rPr>
              <w:t>2</w:t>
            </w:r>
            <w:r w:rsidRPr="00477379">
              <w:rPr>
                <w:rFonts w:eastAsiaTheme="minorEastAsia" w:cs="Times New Roman"/>
                <w:sz w:val="24"/>
                <w:szCs w:val="24"/>
              </w:rPr>
              <w:fldChar w:fldCharType="end"/>
            </w:r>
          </w:p>
        </w:tc>
      </w:tr>
      <w:tr w:rsidR="008A061E" w:rsidRPr="00477379" w14:paraId="5EFFACE6" w14:textId="77777777" w:rsidTr="00923ABF">
        <w:trPr>
          <w:trHeight w:val="363"/>
          <w:jc w:val="center"/>
        </w:trPr>
        <w:tc>
          <w:tcPr>
            <w:tcW w:w="2122" w:type="dxa"/>
            <w:vAlign w:val="center"/>
          </w:tcPr>
          <w:p w14:paraId="7ECEC775" w14:textId="77777777" w:rsidR="00923ABF" w:rsidRDefault="008A061E" w:rsidP="008A061E">
            <w:pPr>
              <w:jc w:val="center"/>
              <w:rPr>
                <w:rFonts w:eastAsiaTheme="minorEastAsia" w:cs="Times New Roman"/>
                <w:sz w:val="24"/>
                <w:szCs w:val="24"/>
              </w:rPr>
            </w:pPr>
            <w:bookmarkStart w:id="2" w:name="OLE_LINK1"/>
            <w:r w:rsidRPr="00477379">
              <w:rPr>
                <w:rFonts w:eastAsiaTheme="minorEastAsia" w:cs="Times New Roman"/>
                <w:sz w:val="24"/>
                <w:szCs w:val="24"/>
              </w:rPr>
              <w:t>D-hydrogel-AAc/A</w:t>
            </w:r>
            <w:r w:rsidR="008E3B29">
              <w:rPr>
                <w:rFonts w:eastAsiaTheme="minorEastAsia" w:cs="Times New Roman" w:hint="eastAsia"/>
                <w:sz w:val="24"/>
                <w:szCs w:val="24"/>
              </w:rPr>
              <w:t>A</w:t>
            </w:r>
            <w:r w:rsidRPr="00477379">
              <w:rPr>
                <w:rFonts w:eastAsiaTheme="minorEastAsia" w:cs="Times New Roman"/>
                <w:sz w:val="24"/>
                <w:szCs w:val="24"/>
              </w:rPr>
              <w:t>m</w:t>
            </w:r>
            <w:bookmarkEnd w:id="2"/>
            <w:r w:rsidR="00125E33">
              <w:rPr>
                <w:rFonts w:eastAsiaTheme="minorEastAsia" w:cs="Times New Roman" w:hint="eastAsia"/>
                <w:sz w:val="24"/>
                <w:szCs w:val="24"/>
              </w:rPr>
              <w:t xml:space="preserve"> </w:t>
            </w:r>
          </w:p>
          <w:p w14:paraId="54DC3E5A" w14:textId="5D436D8E" w:rsidR="008A061E" w:rsidRPr="00477379" w:rsidRDefault="00125E33" w:rsidP="008A061E">
            <w:pPr>
              <w:jc w:val="center"/>
              <w:rPr>
                <w:rFonts w:eastAsiaTheme="minorEastAsia" w:cs="Times New Roman"/>
                <w:sz w:val="24"/>
                <w:szCs w:val="24"/>
              </w:rPr>
            </w:pPr>
            <w:r>
              <w:rPr>
                <w:rFonts w:eastAsiaTheme="minorEastAsia" w:cs="Times New Roman" w:hint="eastAsia"/>
                <w:sz w:val="24"/>
                <w:szCs w:val="24"/>
              </w:rPr>
              <w:t>(</w:t>
            </w:r>
            <w:r w:rsidR="008E3B29" w:rsidRPr="008E3B29">
              <w:rPr>
                <w:rFonts w:eastAsiaTheme="minorEastAsia" w:cs="Times New Roman"/>
                <w:b/>
                <w:bCs/>
                <w:iCs/>
                <w:sz w:val="24"/>
                <w:szCs w:val="24"/>
              </w:rPr>
              <w:t>Adv</w:t>
            </w:r>
            <w:r w:rsidR="008E3B29" w:rsidRPr="008E3B29">
              <w:rPr>
                <w:rFonts w:eastAsiaTheme="minorEastAsia" w:cs="Times New Roman" w:hint="eastAsia"/>
                <w:b/>
                <w:bCs/>
                <w:iCs/>
                <w:sz w:val="24"/>
                <w:szCs w:val="24"/>
              </w:rPr>
              <w:t>.</w:t>
            </w:r>
            <w:r w:rsidR="008E3B29" w:rsidRPr="008E3B29">
              <w:rPr>
                <w:rFonts w:eastAsiaTheme="minorEastAsia" w:cs="Times New Roman"/>
                <w:b/>
                <w:bCs/>
                <w:iCs/>
                <w:sz w:val="24"/>
                <w:szCs w:val="24"/>
              </w:rPr>
              <w:t xml:space="preserve"> Mater</w:t>
            </w:r>
            <w:r w:rsidR="008E3B29" w:rsidRPr="008E3B29">
              <w:rPr>
                <w:rFonts w:eastAsiaTheme="minorEastAsia" w:cs="Times New Roman" w:hint="eastAsia"/>
                <w:b/>
                <w:bCs/>
                <w:iCs/>
                <w:sz w:val="24"/>
                <w:szCs w:val="24"/>
              </w:rPr>
              <w:t>.</w:t>
            </w:r>
            <w:r w:rsidR="008E3B29" w:rsidRPr="008E3B29">
              <w:rPr>
                <w:rFonts w:eastAsiaTheme="minorEastAsia" w:cs="Times New Roman" w:hint="eastAsia"/>
                <w:iCs/>
                <w:sz w:val="24"/>
                <w:szCs w:val="24"/>
              </w:rPr>
              <w:t>)</w:t>
            </w:r>
          </w:p>
        </w:tc>
        <w:tc>
          <w:tcPr>
            <w:tcW w:w="1417" w:type="dxa"/>
            <w:vAlign w:val="center"/>
          </w:tcPr>
          <w:p w14:paraId="2050E202" w14:textId="56E52254"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5.9</w:t>
            </w:r>
          </w:p>
        </w:tc>
        <w:tc>
          <w:tcPr>
            <w:tcW w:w="1149" w:type="dxa"/>
            <w:vAlign w:val="center"/>
          </w:tcPr>
          <w:p w14:paraId="59FB1C00" w14:textId="2F62C64F"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~800</w:t>
            </w:r>
          </w:p>
        </w:tc>
        <w:tc>
          <w:tcPr>
            <w:tcW w:w="1134" w:type="dxa"/>
            <w:vAlign w:val="center"/>
          </w:tcPr>
          <w:p w14:paraId="116E0B76" w14:textId="7B5E9DB6"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~3</w:t>
            </w:r>
          </w:p>
        </w:tc>
        <w:tc>
          <w:tcPr>
            <w:tcW w:w="1276" w:type="dxa"/>
            <w:vAlign w:val="center"/>
          </w:tcPr>
          <w:p w14:paraId="45BA7114" w14:textId="77D54739"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w:t>
            </w:r>
            <w:r w:rsidRPr="00477379">
              <w:rPr>
                <w:rFonts w:cs="Times New Roman"/>
                <w:sz w:val="24"/>
                <w:szCs w:val="24"/>
              </w:rPr>
              <w:t>2</w:t>
            </w:r>
            <w:r w:rsidRPr="00477379">
              <w:rPr>
                <w:rFonts w:eastAsiaTheme="minorEastAsia" w:cs="Times New Roman"/>
                <w:sz w:val="24"/>
                <w:szCs w:val="24"/>
              </w:rPr>
              <w:t>8</w:t>
            </w:r>
          </w:p>
        </w:tc>
        <w:tc>
          <w:tcPr>
            <w:tcW w:w="1134" w:type="dxa"/>
            <w:vAlign w:val="center"/>
          </w:tcPr>
          <w:p w14:paraId="1C90E37C" w14:textId="4C1A5C81" w:rsidR="008A061E" w:rsidRPr="00477379" w:rsidRDefault="008A061E" w:rsidP="008A061E">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7D73D001" w14:textId="7EB8926D" w:rsidR="008A061E" w:rsidRPr="00477379" w:rsidRDefault="008A061E" w:rsidP="008A061E">
            <w:pPr>
              <w:jc w:val="center"/>
              <w:rPr>
                <w:rFonts w:cs="Times New Roman"/>
                <w:sz w:val="24"/>
                <w:szCs w:val="24"/>
              </w:rPr>
            </w:pPr>
            <w:r w:rsidRPr="00477379">
              <w:rPr>
                <w:rFonts w:cs="Times New Roman"/>
                <w:sz w:val="24"/>
                <w:szCs w:val="24"/>
              </w:rPr>
              <w:fldChar w:fldCharType="begin"/>
            </w:r>
            <w:r w:rsidR="00125E33">
              <w:rPr>
                <w:rFonts w:cs="Times New Roman"/>
                <w:sz w:val="24"/>
                <w:szCs w:val="24"/>
              </w:rPr>
              <w:instrText xml:space="preserve"> ADDIN EN.CITE &lt;EndNote&gt;&lt;Cite&gt;&lt;Author&gt;Lin&lt;/Author&gt;&lt;Year&gt;2015&lt;/Year&gt;&lt;RecNum&gt;11&lt;/RecNum&gt;&lt;DisplayText&gt;&lt;style face="superscript"&gt;3&lt;/style&gt;&lt;/DisplayText&gt;&lt;record&gt;&lt;rec-number&gt;11&lt;/rec-number&gt;&lt;foreign-keys&gt;&lt;key app="EN" db-id="fwda0efpaewsrtepv9rpzft49vax0vxta0p2" timestamp="1726035413"&gt;11&lt;/key&gt;&lt;/foreign-keys&gt;&lt;ref-type name="Journal Article"&gt;17&lt;/ref-type&gt;&lt;contributors&gt;&lt;authors&gt;&lt;author&gt;Lin, Peng&lt;/author&gt;&lt;author&gt;Ma, Shuanhong&lt;/author&gt;&lt;author&gt;Wang, Xiaolong&lt;/author&gt;&lt;author&gt;Zhou, Feng&lt;/author&gt;&lt;/authors&gt;&lt;/contributors&gt;&lt;titles&gt;&lt;title&gt;Molecularly Engineered Dual</w:instrText>
            </w:r>
            <w:r w:rsidR="00125E33">
              <w:rPr>
                <w:rFonts w:cs="Times New Roman" w:hint="eastAsia"/>
                <w:sz w:val="24"/>
                <w:szCs w:val="24"/>
              </w:rPr>
              <w:instrText>‐</w:instrText>
            </w:r>
            <w:r w:rsidR="00125E33">
              <w:rPr>
                <w:rFonts w:cs="Times New Roman"/>
                <w:sz w:val="24"/>
                <w:szCs w:val="24"/>
              </w:rPr>
              <w:instrText>Crosslinked Hydrogel with Ultrahigh Mechanical Strength, Toughness, and Good Self</w:instrText>
            </w:r>
            <w:r w:rsidR="00125E33">
              <w:rPr>
                <w:rFonts w:cs="Times New Roman" w:hint="eastAsia"/>
                <w:sz w:val="24"/>
                <w:szCs w:val="24"/>
              </w:rPr>
              <w:instrText>‐</w:instrText>
            </w:r>
            <w:r w:rsidR="00125E33">
              <w:rPr>
                <w:rFonts w:cs="Times New Roman"/>
                <w:sz w:val="24"/>
                <w:szCs w:val="24"/>
              </w:rPr>
              <w:instrText>Recovery&lt;/title&gt;&lt;secondary-title&gt;Advanced Materials&lt;/secondary-title&gt;&lt;/titles&gt;&lt;periodical&gt;&lt;full-title&gt;Advanced Materials&lt;/full-title&gt;&lt;/periodical&gt;&lt;pages&gt;2054-2059&lt;/pages&gt;&lt;volume&gt;27&lt;/volume&gt;&lt;number&gt;12&lt;/number&gt;&lt;section&gt;2054&lt;/section&gt;&lt;dates&gt;&lt;year&gt;2015&lt;/year&gt;&lt;/dates&gt;&lt;isbn&gt;0935-9648&amp;#xD;1521-4095&lt;/isbn&gt;&lt;urls&gt;&lt;/urls&gt;&lt;electronic-resource-num&gt;10.1002/adma.201405022&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3</w:t>
            </w:r>
            <w:r w:rsidRPr="00477379">
              <w:rPr>
                <w:rFonts w:cs="Times New Roman"/>
                <w:sz w:val="24"/>
                <w:szCs w:val="24"/>
              </w:rPr>
              <w:fldChar w:fldCharType="end"/>
            </w:r>
          </w:p>
        </w:tc>
      </w:tr>
      <w:tr w:rsidR="000C6168" w:rsidRPr="00477379" w14:paraId="7FA53089" w14:textId="66FF385F" w:rsidTr="00923ABF">
        <w:trPr>
          <w:trHeight w:val="363"/>
          <w:jc w:val="center"/>
        </w:trPr>
        <w:tc>
          <w:tcPr>
            <w:tcW w:w="2122" w:type="dxa"/>
            <w:vAlign w:val="center"/>
          </w:tcPr>
          <w:p w14:paraId="15DDD325"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t>FC-EtFe</w:t>
            </w:r>
            <w:r w:rsidR="008E3B29">
              <w:rPr>
                <w:rFonts w:eastAsiaTheme="minorEastAsia" w:cs="Times New Roman" w:hint="eastAsia"/>
                <w:sz w:val="24"/>
                <w:szCs w:val="24"/>
              </w:rPr>
              <w:t xml:space="preserve"> </w:t>
            </w:r>
          </w:p>
          <w:p w14:paraId="7ABE08C0" w14:textId="0D4B1E80" w:rsidR="000C6168" w:rsidRPr="00477379" w:rsidRDefault="008E3B29" w:rsidP="000C6168">
            <w:pPr>
              <w:jc w:val="center"/>
              <w:rPr>
                <w:rFonts w:eastAsiaTheme="minorEastAsia" w:cs="Times New Roman"/>
                <w:sz w:val="24"/>
                <w:szCs w:val="24"/>
              </w:rPr>
            </w:pPr>
            <w:r>
              <w:rPr>
                <w:rFonts w:eastAsiaTheme="minorEastAsia" w:cs="Times New Roman" w:hint="eastAsia"/>
                <w:sz w:val="24"/>
                <w:szCs w:val="24"/>
              </w:rPr>
              <w:t>(</w:t>
            </w:r>
            <w:r w:rsidR="00CC71EF" w:rsidRPr="00CC71EF">
              <w:rPr>
                <w:rFonts w:eastAsiaTheme="minorEastAsia" w:cs="Times New Roman" w:hint="eastAsia"/>
                <w:b/>
                <w:bCs/>
                <w:sz w:val="24"/>
                <w:szCs w:val="24"/>
              </w:rPr>
              <w:t>Sci. Adv.</w:t>
            </w:r>
            <w:r>
              <w:rPr>
                <w:rFonts w:eastAsiaTheme="minorEastAsia" w:cs="Times New Roman" w:hint="eastAsia"/>
                <w:sz w:val="24"/>
                <w:szCs w:val="24"/>
              </w:rPr>
              <w:t>)</w:t>
            </w:r>
          </w:p>
        </w:tc>
        <w:tc>
          <w:tcPr>
            <w:tcW w:w="1417" w:type="dxa"/>
            <w:vAlign w:val="center"/>
          </w:tcPr>
          <w:p w14:paraId="4D681607" w14:textId="4C08F151"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6.5</w:t>
            </w:r>
          </w:p>
        </w:tc>
        <w:tc>
          <w:tcPr>
            <w:tcW w:w="1149" w:type="dxa"/>
            <w:vAlign w:val="center"/>
          </w:tcPr>
          <w:p w14:paraId="2D21EFD9" w14:textId="0E1EA039"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1710</w:t>
            </w:r>
          </w:p>
        </w:tc>
        <w:tc>
          <w:tcPr>
            <w:tcW w:w="1134" w:type="dxa"/>
            <w:vAlign w:val="center"/>
          </w:tcPr>
          <w:p w14:paraId="66DF77B2" w14:textId="47F55E7B"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1.7</w:t>
            </w:r>
          </w:p>
        </w:tc>
        <w:tc>
          <w:tcPr>
            <w:tcW w:w="1276" w:type="dxa"/>
            <w:vAlign w:val="center"/>
          </w:tcPr>
          <w:p w14:paraId="09FB217D" w14:textId="2B36823B"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58.9</w:t>
            </w:r>
          </w:p>
        </w:tc>
        <w:tc>
          <w:tcPr>
            <w:tcW w:w="1134" w:type="dxa"/>
            <w:vAlign w:val="center"/>
          </w:tcPr>
          <w:p w14:paraId="02408118" w14:textId="652EDA56"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73.4</w:t>
            </w:r>
          </w:p>
        </w:tc>
        <w:tc>
          <w:tcPr>
            <w:tcW w:w="708" w:type="dxa"/>
            <w:vAlign w:val="center"/>
          </w:tcPr>
          <w:p w14:paraId="682287D3" w14:textId="6F29AA9C" w:rsidR="000C6168" w:rsidRPr="00477379" w:rsidRDefault="000C6168" w:rsidP="000C6168">
            <w:pPr>
              <w:jc w:val="center"/>
              <w:rPr>
                <w:rFonts w:cs="Times New Roman"/>
                <w:sz w:val="24"/>
                <w:szCs w:val="24"/>
              </w:rPr>
            </w:pPr>
            <w:r w:rsidRPr="00477379">
              <w:rPr>
                <w:rFonts w:eastAsiaTheme="minorEastAsia" w:cs="Times New Roman"/>
                <w:sz w:val="24"/>
                <w:szCs w:val="24"/>
              </w:rPr>
              <w:fldChar w:fldCharType="begin"/>
            </w:r>
            <w:r w:rsidR="00F4442D">
              <w:rPr>
                <w:rFonts w:eastAsiaTheme="minorEastAsia" w:cs="Times New Roman"/>
                <w:sz w:val="24"/>
                <w:szCs w:val="24"/>
              </w:rPr>
              <w:instrText xml:space="preserve"> ADDIN EN.CITE &lt;EndNote&gt;&lt;Cite&gt;&lt;Author&gt;Guo&lt;/Author&gt;&lt;Year&gt;2023&lt;/Year&gt;&lt;RecNum&gt;178&lt;/RecNum&gt;&lt;DisplayText&gt;&lt;style face="superscript"&gt;4&lt;/style&gt;&lt;/DisplayText&gt;&lt;record&gt;&lt;rec-number&gt;178&lt;/rec-number&gt;&lt;foreign-keys&gt;&lt;key app="EN" db-id="s55zrtdelewdwvef2zkxf5t45z92vv9xsdwe" timestamp="1760428439"&gt;178&lt;/key&gt;&lt;/foreign-keys&gt;&lt;ref-type name="Journal Article"&gt;17&lt;/ref-type&gt;&lt;contributors&gt;&lt;authors&gt;&lt;author&gt;Guo, Xiao&lt;/author&gt;&lt;author&gt;Dong, Xinyu&lt;/author&gt;&lt;author&gt;Zou, Guijin&lt;/author&gt;&lt;author&gt;Gao, Huajian&lt;/author&gt;&lt;author&gt;Zhai, Wei&lt;/author&gt;&lt;/authors&gt;&lt;/contributors&gt;&lt;titles&gt;&lt;title&gt;Strong and tough fibrous hydrogels reinforced by multiscale hierarchical structures with multimechanisms&lt;/title&gt;&lt;secondary-title&gt;Science Advances&lt;/secondary-title&gt;&lt;/titles&gt;&lt;pages&gt;eadf7075&lt;/pages&gt;&lt;volume&gt;9&lt;/volume&gt;&lt;number&gt;2&lt;/number&gt;&lt;dates&gt;&lt;year&gt;2023&lt;/year&gt;&lt;/dates&gt;&lt;urls&gt;&lt;related-urls&gt;&lt;url&gt;https://www.science.org/doi/abs/10.1126/sciadv.adf7075&lt;/url&gt;&lt;/related-urls&gt;&lt;/urls&gt;&lt;electronic-resource-num&gt;doi:10.1126/sciadv.adf7075&lt;/electronic-resource-num&gt;&lt;/record&gt;&lt;/Cite&gt;&lt;/EndNote&gt;</w:instrText>
            </w:r>
            <w:r w:rsidRPr="00477379">
              <w:rPr>
                <w:rFonts w:eastAsiaTheme="minorEastAsia" w:cs="Times New Roman"/>
                <w:sz w:val="24"/>
                <w:szCs w:val="24"/>
              </w:rPr>
              <w:fldChar w:fldCharType="separate"/>
            </w:r>
            <w:r w:rsidR="00125E33" w:rsidRPr="00125E33">
              <w:rPr>
                <w:rFonts w:eastAsiaTheme="minorEastAsia" w:cs="Times New Roman"/>
                <w:noProof/>
                <w:sz w:val="24"/>
                <w:szCs w:val="24"/>
                <w:vertAlign w:val="superscript"/>
              </w:rPr>
              <w:t>4</w:t>
            </w:r>
            <w:r w:rsidRPr="00477379">
              <w:rPr>
                <w:rFonts w:eastAsiaTheme="minorEastAsia" w:cs="Times New Roman"/>
                <w:sz w:val="24"/>
                <w:szCs w:val="24"/>
              </w:rPr>
              <w:fldChar w:fldCharType="end"/>
            </w:r>
          </w:p>
        </w:tc>
      </w:tr>
      <w:tr w:rsidR="000C6168" w:rsidRPr="00477379" w14:paraId="7D7543A3" w14:textId="77777777" w:rsidTr="00923ABF">
        <w:trPr>
          <w:trHeight w:val="363"/>
          <w:jc w:val="center"/>
        </w:trPr>
        <w:tc>
          <w:tcPr>
            <w:tcW w:w="2122" w:type="dxa"/>
            <w:vAlign w:val="center"/>
          </w:tcPr>
          <w:p w14:paraId="021BC3E0" w14:textId="77777777" w:rsidR="00923ABF" w:rsidRDefault="000C6168" w:rsidP="000C6168">
            <w:pPr>
              <w:jc w:val="center"/>
              <w:rPr>
                <w:rFonts w:eastAsiaTheme="minorEastAsia" w:cs="Times New Roman"/>
                <w:sz w:val="24"/>
                <w:szCs w:val="24"/>
              </w:rPr>
            </w:pPr>
            <w:r w:rsidRPr="00477379">
              <w:rPr>
                <w:rFonts w:cs="Times New Roman"/>
                <w:sz w:val="24"/>
                <w:szCs w:val="24"/>
              </w:rPr>
              <w:t>Gel-SALT</w:t>
            </w:r>
            <w:r w:rsidRPr="00477379">
              <w:rPr>
                <w:rFonts w:eastAsiaTheme="minorEastAsia" w:cs="Times New Roman"/>
                <w:sz w:val="24"/>
                <w:szCs w:val="24"/>
              </w:rPr>
              <w:t xml:space="preserve"> </w:t>
            </w:r>
            <w:r w:rsidRPr="00477379">
              <w:rPr>
                <w:rFonts w:cs="Times New Roman"/>
                <w:sz w:val="24"/>
                <w:szCs w:val="24"/>
              </w:rPr>
              <w:t>hydrogel</w:t>
            </w:r>
            <w:r w:rsidR="008E3B29">
              <w:rPr>
                <w:rFonts w:eastAsiaTheme="minorEastAsia" w:cs="Times New Roman" w:hint="eastAsia"/>
                <w:sz w:val="24"/>
                <w:szCs w:val="24"/>
              </w:rPr>
              <w:t xml:space="preserve"> </w:t>
            </w:r>
          </w:p>
          <w:p w14:paraId="1CE0EA5D" w14:textId="79F9E038" w:rsidR="000C6168" w:rsidRPr="008E3B29" w:rsidRDefault="008E3B29" w:rsidP="000C6168">
            <w:pPr>
              <w:jc w:val="center"/>
              <w:rPr>
                <w:rFonts w:eastAsiaTheme="minorEastAsia" w:cs="Times New Roman"/>
                <w:sz w:val="24"/>
                <w:szCs w:val="24"/>
              </w:rPr>
            </w:pPr>
            <w:r>
              <w:rPr>
                <w:rFonts w:eastAsiaTheme="minorEastAsia" w:cs="Times New Roman" w:hint="eastAsia"/>
                <w:sz w:val="24"/>
                <w:szCs w:val="24"/>
              </w:rPr>
              <w:t>(</w:t>
            </w:r>
            <w:r w:rsidRPr="00957A34">
              <w:rPr>
                <w:rFonts w:eastAsiaTheme="minorEastAsia" w:cs="Times New Roman" w:hint="eastAsia"/>
                <w:b/>
                <w:bCs/>
                <w:sz w:val="24"/>
                <w:szCs w:val="24"/>
              </w:rPr>
              <w:t>Adv. Mater.</w:t>
            </w:r>
            <w:r>
              <w:rPr>
                <w:rFonts w:eastAsiaTheme="minorEastAsia" w:cs="Times New Roman" w:hint="eastAsia"/>
                <w:sz w:val="24"/>
                <w:szCs w:val="24"/>
              </w:rPr>
              <w:t>)</w:t>
            </w:r>
          </w:p>
        </w:tc>
        <w:tc>
          <w:tcPr>
            <w:tcW w:w="1417" w:type="dxa"/>
            <w:vAlign w:val="center"/>
          </w:tcPr>
          <w:p w14:paraId="7B8BB897" w14:textId="1F7054A5"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~10.12</w:t>
            </w:r>
          </w:p>
        </w:tc>
        <w:tc>
          <w:tcPr>
            <w:tcW w:w="1149" w:type="dxa"/>
            <w:vAlign w:val="center"/>
          </w:tcPr>
          <w:p w14:paraId="3A356BA5" w14:textId="336C0EDD"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~140</w:t>
            </w:r>
          </w:p>
        </w:tc>
        <w:tc>
          <w:tcPr>
            <w:tcW w:w="1134" w:type="dxa"/>
            <w:vAlign w:val="center"/>
          </w:tcPr>
          <w:p w14:paraId="2E6F7D46" w14:textId="538314B8"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~34.26</w:t>
            </w:r>
          </w:p>
        </w:tc>
        <w:tc>
          <w:tcPr>
            <w:tcW w:w="1276" w:type="dxa"/>
            <w:vAlign w:val="center"/>
          </w:tcPr>
          <w:p w14:paraId="0625A23A" w14:textId="66BEA7EA"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~14.28</w:t>
            </w:r>
          </w:p>
        </w:tc>
        <w:tc>
          <w:tcPr>
            <w:tcW w:w="1134" w:type="dxa"/>
            <w:vAlign w:val="center"/>
          </w:tcPr>
          <w:p w14:paraId="6CCD3C98" w14:textId="3B3CAA61"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189A95E5" w14:textId="12FFA38B" w:rsidR="000C6168" w:rsidRPr="00477379" w:rsidRDefault="000C6168" w:rsidP="000C6168">
            <w:pPr>
              <w:jc w:val="center"/>
              <w:rPr>
                <w:rFonts w:cs="Times New Roman"/>
                <w:sz w:val="24"/>
                <w:szCs w:val="24"/>
              </w:rPr>
            </w:pPr>
            <w:r w:rsidRPr="00477379">
              <w:rPr>
                <w:rFonts w:cs="Times New Roman"/>
                <w:sz w:val="24"/>
                <w:szCs w:val="24"/>
              </w:rPr>
              <w:fldChar w:fldCharType="begin"/>
            </w:r>
            <w:r w:rsidR="00125E33">
              <w:rPr>
                <w:rFonts w:cs="Times New Roman"/>
                <w:sz w:val="24"/>
                <w:szCs w:val="24"/>
              </w:rPr>
              <w:instrText xml:space="preserve"> ADDIN EN.CITE &lt;EndNote&gt;&lt;Cite&gt;&lt;Author&gt;Sun&lt;/Author&gt;&lt;Year&gt;2024&lt;/Year&gt;&lt;RecNum&gt;7&lt;/RecNum&gt;&lt;DisplayText&gt;&lt;style face="superscript"&gt;5&lt;/style&gt;&lt;/DisplayText&gt;&lt;record&gt;&lt;rec-number&gt;7&lt;/rec-number&gt;&lt;foreign-keys&gt;&lt;key app="EN" db-id="fwda0efpaewsrtepv9rpzft49vax0vxta0p2" timestamp="1726034072"&gt;7&lt;/key&gt;&lt;/foreign-keys&gt;&lt;ref-type name="Journal Article"&gt;17&lt;/ref-type&gt;&lt;contributors&gt;&lt;authors&gt;&lt;author&gt;Sun, Xia&lt;/author&gt;&lt;author&gt;Mao, Yimin&lt;/author&gt;&lt;author&gt;Yu, Zhengyang&lt;/author&gt;&lt;author&gt;Yang, Pu&lt;/author&gt;&lt;author&gt;Jiang, Feng&lt;/author&gt;&lt;/authors&gt;&lt;/contributors&gt;&lt;titles&gt;&lt;title&gt;A Biomimetic “Salting Out—Alignment—Locking” Tactic to Design Strong and Tough Hydrogel&lt;/title&gt;&lt;secondary-title&gt;Advanced Materials&lt;/secondary-title&gt;&lt;/titles&gt;&lt;periodical&gt;&lt;full-title&gt;Advanced Materials&lt;/full-title&gt;&lt;/periodical&gt;&lt;volume&gt;36&lt;/volume&gt;&lt;number&gt;25&lt;/number&gt;&lt;dates&gt;&lt;year&gt;2024&lt;/year&gt;&lt;/dates&gt;&lt;isbn&gt;0935-9648&amp;#xD;1521-4095&lt;/isbn&gt;&lt;urls&gt;&lt;/urls&gt;&lt;electronic-resource-num&gt;10.1002/adma.202400084&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5</w:t>
            </w:r>
            <w:r w:rsidRPr="00477379">
              <w:rPr>
                <w:rFonts w:cs="Times New Roman"/>
                <w:sz w:val="24"/>
                <w:szCs w:val="24"/>
              </w:rPr>
              <w:fldChar w:fldCharType="end"/>
            </w:r>
          </w:p>
        </w:tc>
      </w:tr>
      <w:tr w:rsidR="000C6168" w:rsidRPr="00477379" w14:paraId="6077505F" w14:textId="77777777" w:rsidTr="00923ABF">
        <w:trPr>
          <w:trHeight w:val="363"/>
          <w:jc w:val="center"/>
        </w:trPr>
        <w:tc>
          <w:tcPr>
            <w:tcW w:w="2122" w:type="dxa"/>
            <w:vAlign w:val="center"/>
          </w:tcPr>
          <w:p w14:paraId="31F65E6F"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t>AFH</w:t>
            </w:r>
            <w:r w:rsidR="008E3B29">
              <w:rPr>
                <w:rFonts w:eastAsiaTheme="minorEastAsia" w:cs="Times New Roman" w:hint="eastAsia"/>
                <w:sz w:val="24"/>
                <w:szCs w:val="24"/>
              </w:rPr>
              <w:t xml:space="preserve"> </w:t>
            </w:r>
          </w:p>
          <w:p w14:paraId="4AE8D852" w14:textId="5DC6E2C4" w:rsidR="000C6168" w:rsidRPr="00477379" w:rsidRDefault="008E3B29" w:rsidP="000C6168">
            <w:pPr>
              <w:jc w:val="center"/>
              <w:rPr>
                <w:rFonts w:eastAsiaTheme="minorEastAsia" w:cs="Times New Roman"/>
                <w:sz w:val="24"/>
                <w:szCs w:val="24"/>
              </w:rPr>
            </w:pPr>
            <w:r>
              <w:rPr>
                <w:rFonts w:eastAsiaTheme="minorEastAsia" w:cs="Times New Roman" w:hint="eastAsia"/>
                <w:sz w:val="24"/>
                <w:szCs w:val="24"/>
              </w:rPr>
              <w:t>(</w:t>
            </w:r>
            <w:r w:rsidRPr="00957A34">
              <w:rPr>
                <w:rFonts w:eastAsiaTheme="minorEastAsia" w:cs="Times New Roman" w:hint="eastAsia"/>
                <w:b/>
                <w:bCs/>
                <w:sz w:val="24"/>
                <w:szCs w:val="24"/>
              </w:rPr>
              <w:t>Nat. Comm</w:t>
            </w:r>
            <w:r w:rsidR="00F4442D">
              <w:rPr>
                <w:rFonts w:eastAsiaTheme="minorEastAsia" w:cs="Times New Roman" w:hint="eastAsia"/>
                <w:b/>
                <w:bCs/>
                <w:sz w:val="24"/>
                <w:szCs w:val="24"/>
              </w:rPr>
              <w:t>un</w:t>
            </w:r>
            <w:r w:rsidRPr="00957A34">
              <w:rPr>
                <w:rFonts w:eastAsiaTheme="minorEastAsia" w:cs="Times New Roman" w:hint="eastAsia"/>
                <w:b/>
                <w:bCs/>
                <w:sz w:val="24"/>
                <w:szCs w:val="24"/>
              </w:rPr>
              <w:t>.</w:t>
            </w:r>
            <w:r>
              <w:rPr>
                <w:rFonts w:eastAsiaTheme="minorEastAsia" w:cs="Times New Roman" w:hint="eastAsia"/>
                <w:sz w:val="24"/>
                <w:szCs w:val="24"/>
              </w:rPr>
              <w:t>)</w:t>
            </w:r>
          </w:p>
        </w:tc>
        <w:tc>
          <w:tcPr>
            <w:tcW w:w="1417" w:type="dxa"/>
            <w:vAlign w:val="center"/>
          </w:tcPr>
          <w:p w14:paraId="61BF9E40" w14:textId="4B42532B"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~14</w:t>
            </w:r>
          </w:p>
        </w:tc>
        <w:tc>
          <w:tcPr>
            <w:tcW w:w="1149" w:type="dxa"/>
            <w:vAlign w:val="center"/>
          </w:tcPr>
          <w:p w14:paraId="0F26DCA3" w14:textId="4A7D821F"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~800</w:t>
            </w:r>
          </w:p>
        </w:tc>
        <w:tc>
          <w:tcPr>
            <w:tcW w:w="1134" w:type="dxa"/>
            <w:vAlign w:val="center"/>
          </w:tcPr>
          <w:p w14:paraId="60EB1575" w14:textId="4BF5AF82"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4.38</w:t>
            </w:r>
          </w:p>
        </w:tc>
        <w:tc>
          <w:tcPr>
            <w:tcW w:w="1276" w:type="dxa"/>
            <w:vAlign w:val="center"/>
          </w:tcPr>
          <w:p w14:paraId="35A304D8" w14:textId="2B5AFCAC"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w:t>
            </w:r>
            <w:r w:rsidRPr="00477379">
              <w:rPr>
                <w:rFonts w:cs="Times New Roman"/>
                <w:sz w:val="24"/>
                <w:szCs w:val="24"/>
              </w:rPr>
              <w:t>154</w:t>
            </w:r>
          </w:p>
        </w:tc>
        <w:tc>
          <w:tcPr>
            <w:tcW w:w="1134" w:type="dxa"/>
            <w:vAlign w:val="center"/>
          </w:tcPr>
          <w:p w14:paraId="49FD960E" w14:textId="5C9C2248"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w:t>
            </w:r>
            <w:r w:rsidRPr="00477379">
              <w:rPr>
                <w:rFonts w:cs="Times New Roman"/>
                <w:sz w:val="24"/>
                <w:szCs w:val="24"/>
              </w:rPr>
              <w:t>153</w:t>
            </w:r>
          </w:p>
        </w:tc>
        <w:tc>
          <w:tcPr>
            <w:tcW w:w="708" w:type="dxa"/>
            <w:vAlign w:val="center"/>
          </w:tcPr>
          <w:p w14:paraId="20726AC8" w14:textId="5DDC83D3" w:rsidR="000C6168" w:rsidRPr="00477379" w:rsidRDefault="000C6168" w:rsidP="000C6168">
            <w:pPr>
              <w:jc w:val="center"/>
              <w:rPr>
                <w:rFonts w:cs="Times New Roman"/>
                <w:sz w:val="24"/>
                <w:szCs w:val="24"/>
              </w:rPr>
            </w:pPr>
            <w:r w:rsidRPr="00477379">
              <w:rPr>
                <w:rFonts w:cs="Times New Roman"/>
                <w:sz w:val="24"/>
                <w:szCs w:val="24"/>
              </w:rPr>
              <w:fldChar w:fldCharType="begin"/>
            </w:r>
            <w:r w:rsidR="00F4442D">
              <w:rPr>
                <w:rFonts w:cs="Times New Roman"/>
                <w:sz w:val="24"/>
                <w:szCs w:val="24"/>
              </w:rPr>
              <w:instrText xml:space="preserve"> ADDIN EN.CITE &lt;EndNote&gt;&lt;Cite&gt;&lt;Author&gt;Zhu&lt;/Author&gt;&lt;Year&gt;2024&lt;/Year&gt;&lt;RecNum&gt;170&lt;/RecNum&gt;&lt;DisplayText&gt;&lt;style face="superscript"&gt;6&lt;/style&gt;&lt;/DisplayText&gt;&lt;record&gt;&lt;rec-number&gt;170&lt;/rec-number&gt;&lt;foreign-keys&gt;&lt;key app="EN" db-id="s55zrtdelewdwvef2zkxf5t45z92vv9xsdwe" timestamp="1760425538"&gt;170&lt;/key&gt;&lt;/foreign-keys&gt;&lt;ref-type name="Journal Article"&gt;17&lt;/ref-type&gt;&lt;contributors&gt;&lt;authors&gt;&lt;author&gt;Zhu, Shuihong&lt;/author&gt;&lt;author&gt;Wang, Sen&lt;/author&gt;&lt;author&gt;Huang, Yifan&lt;/author&gt;&lt;author&gt;Tang, Qiyun&lt;/author&gt;&lt;author&gt;Fu, Tianqi&lt;/author&gt;&lt;author&gt;Su, Riyan&lt;/author&gt;&lt;author&gt;Fan, Chaoyu&lt;/author&gt;&lt;author&gt;Xia, Shuang&lt;/author&gt;&lt;author&gt;Lee, Pooi See&lt;/author&gt;&lt;author&gt;Lin, Youhui&lt;/author&gt;&lt;/authors&gt;&lt;/contributors&gt;&lt;titles&gt;&lt;title&gt;Bioinspired structural hydrogels with highly ordered hierarchical orientations by flow-induced alignment of nanofibrils&lt;/title&gt;&lt;secondary-title&gt;Nature Communications&lt;/secondary-title&gt;&lt;/titles&gt;&lt;volume&gt;15&lt;/volume&gt;&lt;number&gt;1&lt;/number&gt;&lt;dates&gt;&lt;year&gt;2024&lt;/year&gt;&lt;/dates&gt;&lt;publisher&gt;Springer Science and Business Media LLC&lt;/publisher&gt;&lt;isbn&gt;2041-1723&lt;/isbn&gt;&lt;urls&gt;&lt;related-urls&gt;&lt;url&gt;https://dx.doi.org/10.1038/s41467-023-44481-8&lt;/url&gt;&lt;/related-urls&gt;&lt;/urls&gt;&lt;electronic-resource-num&gt;10.1038/s41467-023-44481-8&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6</w:t>
            </w:r>
            <w:r w:rsidRPr="00477379">
              <w:rPr>
                <w:rFonts w:cs="Times New Roman"/>
                <w:sz w:val="24"/>
                <w:szCs w:val="24"/>
              </w:rPr>
              <w:fldChar w:fldCharType="end"/>
            </w:r>
          </w:p>
        </w:tc>
      </w:tr>
      <w:tr w:rsidR="000C6168" w:rsidRPr="00477379" w14:paraId="6348A45D" w14:textId="77777777" w:rsidTr="00923ABF">
        <w:trPr>
          <w:trHeight w:val="363"/>
          <w:jc w:val="center"/>
        </w:trPr>
        <w:tc>
          <w:tcPr>
            <w:tcW w:w="2122" w:type="dxa"/>
            <w:vAlign w:val="center"/>
          </w:tcPr>
          <w:p w14:paraId="118EBEE5"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t xml:space="preserve">FC-A PVA </w:t>
            </w:r>
          </w:p>
          <w:p w14:paraId="1C1EF6B1" w14:textId="53918B02"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w:t>
            </w:r>
            <w:r w:rsidR="00957A34" w:rsidRPr="00957A34">
              <w:rPr>
                <w:rFonts w:eastAsiaTheme="minorEastAsia" w:cs="Times New Roman" w:hint="eastAsia"/>
                <w:b/>
                <w:bCs/>
                <w:sz w:val="24"/>
                <w:szCs w:val="24"/>
              </w:rPr>
              <w:t>Adv. Mater.</w:t>
            </w:r>
            <w:r w:rsidRPr="00477379">
              <w:rPr>
                <w:rFonts w:eastAsiaTheme="minorEastAsia" w:cs="Times New Roman"/>
                <w:sz w:val="24"/>
                <w:szCs w:val="24"/>
              </w:rPr>
              <w:t>)</w:t>
            </w:r>
          </w:p>
        </w:tc>
        <w:tc>
          <w:tcPr>
            <w:tcW w:w="1417" w:type="dxa"/>
            <w:vAlign w:val="center"/>
          </w:tcPr>
          <w:p w14:paraId="6AEA98E6" w14:textId="08B0584A"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~17</w:t>
            </w:r>
          </w:p>
        </w:tc>
        <w:tc>
          <w:tcPr>
            <w:tcW w:w="1149" w:type="dxa"/>
            <w:vAlign w:val="center"/>
          </w:tcPr>
          <w:p w14:paraId="44F89D06" w14:textId="7037CABF"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~500</w:t>
            </w:r>
          </w:p>
        </w:tc>
        <w:tc>
          <w:tcPr>
            <w:tcW w:w="1134" w:type="dxa"/>
            <w:vAlign w:val="center"/>
          </w:tcPr>
          <w:p w14:paraId="10ACD78F" w14:textId="276A069C"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~8</w:t>
            </w:r>
          </w:p>
        </w:tc>
        <w:tc>
          <w:tcPr>
            <w:tcW w:w="1276" w:type="dxa"/>
            <w:vAlign w:val="center"/>
          </w:tcPr>
          <w:p w14:paraId="51D63D66" w14:textId="298C6704"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~1.05</w:t>
            </w:r>
          </w:p>
        </w:tc>
        <w:tc>
          <w:tcPr>
            <w:tcW w:w="1134" w:type="dxa"/>
            <w:vAlign w:val="center"/>
          </w:tcPr>
          <w:p w14:paraId="22FE5197" w14:textId="0A58BDDA"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118CD80A" w14:textId="0F2036FF" w:rsidR="000C6168" w:rsidRPr="00477379" w:rsidRDefault="000C6168" w:rsidP="000C6168">
            <w:pPr>
              <w:jc w:val="center"/>
              <w:rPr>
                <w:rFonts w:cs="Times New Roman"/>
                <w:sz w:val="24"/>
                <w:szCs w:val="24"/>
              </w:rPr>
            </w:pPr>
            <w:r w:rsidRPr="00477379">
              <w:rPr>
                <w:rFonts w:cs="Times New Roman"/>
                <w:sz w:val="24"/>
                <w:szCs w:val="24"/>
              </w:rPr>
              <w:fldChar w:fldCharType="begin"/>
            </w:r>
            <w:r w:rsidR="00125E33">
              <w:rPr>
                <w:rFonts w:cs="Times New Roman"/>
                <w:sz w:val="24"/>
                <w:szCs w:val="24"/>
              </w:rPr>
              <w:instrText xml:space="preserve"> ADDIN EN.CITE &lt;EndNote&gt;&lt;Cite&gt;&lt;Author&gt;Liang&lt;/Author&gt;&lt;Year&gt;2021&lt;/Year&gt;&lt;RecNum&gt;10&lt;/RecNum&gt;&lt;DisplayText&gt;&lt;style face="superscript"&gt;7&lt;/style&gt;&lt;/DisplayText&gt;&lt;record&gt;&lt;rec-number&gt;10&lt;/rec-number&gt;&lt;foreign-keys&gt;&lt;key app="EN" db-id="fwda0efpaewsrtepv9rpzft49vax0vxta0p2" timestamp="1726035044"&gt;10&lt;/key&gt;&lt;/foreign-keys&gt;&lt;ref-type name="Journal Article"&gt;17&lt;/ref-type&gt;&lt;contributors&gt;&lt;authors&gt;&lt;author&gt;Liang, Xiangyu&lt;/author&gt;&lt;author&gt;Chen, Guangda&lt;/author&gt;&lt;author&gt;Lin, Shaoting&lt;/author&gt;&lt;author&gt;Zhang, Jiajun&lt;/author&gt;&lt;author&gt;Wang, Liu&lt;/author&gt;&lt;author&gt;Zhang, Pei&lt;/author&gt;&lt;author&gt;Wang, Zeyu&lt;/author&gt;&lt;author&gt;Wang, Zongbao&lt;/author&gt;&lt;author&gt;Lan, Yang&lt;/author&gt;&lt;author&gt;Ge, Qi&lt;/author&gt;&lt;author&gt;Liu, Ji&lt;/author&gt;&lt;/authors&gt;&lt;/contributors&gt;&lt;titles&gt;&lt;title&gt;Anisotropically Fatigue</w:instrText>
            </w:r>
            <w:r w:rsidR="00125E33">
              <w:rPr>
                <w:rFonts w:cs="Times New Roman" w:hint="eastAsia"/>
                <w:sz w:val="24"/>
                <w:szCs w:val="24"/>
              </w:rPr>
              <w:instrText>‐</w:instrText>
            </w:r>
            <w:r w:rsidR="00125E33">
              <w:rPr>
                <w:rFonts w:cs="Times New Roman"/>
                <w:sz w:val="24"/>
                <w:szCs w:val="24"/>
              </w:rPr>
              <w:instrText>Resistant Hydrogels&lt;/title&gt;&lt;secondary-title&gt;Advanced Materials&lt;/secondary-title&gt;&lt;/titles&gt;&lt;periodical&gt;&lt;full-title&gt;Advanced Materials&lt;/full-title&gt;&lt;/periodical&gt;&lt;volume&gt;33&lt;/volume&gt;&lt;number&gt;30&lt;/number&gt;&lt;dates&gt;&lt;year&gt;2021&lt;/year&gt;&lt;/dates&gt;&lt;isbn&gt;0935-9648&amp;#xD;1521-4095&lt;/isbn&gt;&lt;urls&gt;&lt;/urls&gt;&lt;electronic-resource-num&gt;10.1002/adma.202102011&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7</w:t>
            </w:r>
            <w:r w:rsidRPr="00477379">
              <w:rPr>
                <w:rFonts w:cs="Times New Roman"/>
                <w:sz w:val="24"/>
                <w:szCs w:val="24"/>
              </w:rPr>
              <w:fldChar w:fldCharType="end"/>
            </w:r>
          </w:p>
        </w:tc>
      </w:tr>
      <w:tr w:rsidR="000C6168" w:rsidRPr="00477379" w14:paraId="15954335" w14:textId="77777777" w:rsidTr="00923ABF">
        <w:trPr>
          <w:trHeight w:val="363"/>
          <w:jc w:val="center"/>
        </w:trPr>
        <w:tc>
          <w:tcPr>
            <w:tcW w:w="2122" w:type="dxa"/>
            <w:vAlign w:val="center"/>
          </w:tcPr>
          <w:p w14:paraId="643767C4"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t>DCC-</w:t>
            </w:r>
            <w:r>
              <w:rPr>
                <w:rFonts w:eastAsiaTheme="minorEastAsia" w:cs="Times New Roman" w:hint="eastAsia"/>
                <w:sz w:val="24"/>
                <w:szCs w:val="24"/>
              </w:rPr>
              <w:t>hydrogels</w:t>
            </w:r>
            <w:r w:rsidR="00957A34">
              <w:rPr>
                <w:rFonts w:eastAsiaTheme="minorEastAsia" w:cs="Times New Roman" w:hint="eastAsia"/>
                <w:sz w:val="24"/>
                <w:szCs w:val="24"/>
              </w:rPr>
              <w:t xml:space="preserve"> </w:t>
            </w:r>
          </w:p>
          <w:p w14:paraId="47977A23" w14:textId="2C3E11A3" w:rsidR="000C6168" w:rsidRPr="00477379" w:rsidRDefault="00957A34" w:rsidP="000C6168">
            <w:pPr>
              <w:jc w:val="center"/>
              <w:rPr>
                <w:rFonts w:eastAsiaTheme="minorEastAsia" w:cs="Times New Roman"/>
                <w:sz w:val="24"/>
                <w:szCs w:val="24"/>
              </w:rPr>
            </w:pPr>
            <w:r>
              <w:rPr>
                <w:rFonts w:eastAsiaTheme="minorEastAsia" w:cs="Times New Roman" w:hint="eastAsia"/>
                <w:sz w:val="24"/>
                <w:szCs w:val="24"/>
              </w:rPr>
              <w:t>(</w:t>
            </w:r>
            <w:r w:rsidRPr="00957A34">
              <w:rPr>
                <w:rFonts w:eastAsiaTheme="minorEastAsia" w:cs="Times New Roman" w:hint="eastAsia"/>
                <w:b/>
                <w:bCs/>
                <w:sz w:val="24"/>
                <w:szCs w:val="24"/>
              </w:rPr>
              <w:t>Adv. Mater.</w:t>
            </w:r>
            <w:r>
              <w:rPr>
                <w:rFonts w:eastAsiaTheme="minorEastAsia" w:cs="Times New Roman" w:hint="eastAsia"/>
                <w:sz w:val="24"/>
                <w:szCs w:val="24"/>
              </w:rPr>
              <w:t>)</w:t>
            </w:r>
          </w:p>
        </w:tc>
        <w:tc>
          <w:tcPr>
            <w:tcW w:w="1417" w:type="dxa"/>
            <w:vAlign w:val="center"/>
          </w:tcPr>
          <w:p w14:paraId="19355EB8" w14:textId="695F335D"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~20</w:t>
            </w:r>
          </w:p>
        </w:tc>
        <w:tc>
          <w:tcPr>
            <w:tcW w:w="1149" w:type="dxa"/>
            <w:vAlign w:val="center"/>
          </w:tcPr>
          <w:p w14:paraId="2F7F6FB1" w14:textId="04426C80"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~51</w:t>
            </w:r>
          </w:p>
        </w:tc>
        <w:tc>
          <w:tcPr>
            <w:tcW w:w="1134" w:type="dxa"/>
            <w:vAlign w:val="center"/>
          </w:tcPr>
          <w:p w14:paraId="46ECB1A4" w14:textId="03492BB1"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~367</w:t>
            </w:r>
          </w:p>
        </w:tc>
        <w:tc>
          <w:tcPr>
            <w:tcW w:w="1276" w:type="dxa"/>
            <w:vAlign w:val="center"/>
          </w:tcPr>
          <w:p w14:paraId="0167C057" w14:textId="291DD9D4"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~7</w:t>
            </w:r>
          </w:p>
        </w:tc>
        <w:tc>
          <w:tcPr>
            <w:tcW w:w="1134" w:type="dxa"/>
            <w:vAlign w:val="center"/>
          </w:tcPr>
          <w:p w14:paraId="044A8255" w14:textId="793A5A27"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39769740" w14:textId="64BFFD6E" w:rsidR="000C6168" w:rsidRPr="00477379" w:rsidRDefault="000C6168" w:rsidP="000C6168">
            <w:pPr>
              <w:jc w:val="center"/>
              <w:rPr>
                <w:rFonts w:cs="Times New Roman"/>
                <w:sz w:val="24"/>
                <w:szCs w:val="24"/>
              </w:rPr>
            </w:pPr>
            <w:r w:rsidRPr="00477379">
              <w:rPr>
                <w:rFonts w:cs="Times New Roman"/>
                <w:sz w:val="24"/>
                <w:szCs w:val="24"/>
              </w:rPr>
              <w:fldChar w:fldCharType="begin"/>
            </w:r>
            <w:r w:rsidR="00125E33">
              <w:rPr>
                <w:rFonts w:cs="Times New Roman"/>
                <w:sz w:val="24"/>
                <w:szCs w:val="24"/>
              </w:rPr>
              <w:instrText xml:space="preserve"> ADDIN EN.CITE &lt;EndNote&gt;&lt;Cite&gt;&lt;Author&gt;Mredha&lt;/Author&gt;&lt;Year&gt;2018&lt;/Year&gt;&lt;RecNum&gt;9&lt;/RecNum&gt;&lt;DisplayText&gt;&lt;style face="superscript"&gt;8&lt;/style&gt;&lt;/DisplayText&gt;&lt;record&gt;&lt;rec-number&gt;9&lt;/rec-number&gt;&lt;foreign-keys&gt;&lt;key app="EN" db-id="fwda0efpaewsrtepv9rpzft49vax0vxta0p2" timestamp="1726034346"&gt;9&lt;/key&gt;&lt;/foreign-keys&gt;&lt;ref-type name="Journal Article"&gt;17&lt;/ref-type&gt;&lt;contributors&gt;&lt;authors&gt;&lt;author&gt;Mredha, Md Tariful Islam&lt;/author&gt;&lt;author&gt;Guo, Yun Zhou&lt;/author&gt;&lt;author&gt;Nonoyama, Takayuki&lt;/author&gt;&lt;author&gt;Nakajima, Tasuku&lt;/author&gt;&lt;author&gt;Kurokawa, Takayuki&lt;/author&gt;&lt;author&gt;Gong, Jian Ping&lt;/author&gt;&lt;/authors&gt;&lt;/contributors&gt;&lt;titles&gt;&lt;title&gt;A Facile Method to Fabricate Anisotropic Hydrogels with Perfectly Aligned Hierarchical Fibrous Structures&lt;/title&gt;&lt;secondary-title&gt;Advanced Materials&lt;/secondary-title&gt;&lt;/titles&gt;&lt;periodical&gt;&lt;full-title&gt;Advanced Materials&lt;/full-title&gt;&lt;/periodical&gt;&lt;volume&gt;30&lt;/volume&gt;&lt;number&gt;9&lt;/number&gt;&lt;dates&gt;&lt;year&gt;2018&lt;/year&gt;&lt;/dates&gt;&lt;isbn&gt;0935-9648&amp;#xD;1521-4095&lt;/isbn&gt;&lt;urls&gt;&lt;/urls&gt;&lt;electronic-resource-num&gt;10.1002/adma.201704937&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8</w:t>
            </w:r>
            <w:r w:rsidRPr="00477379">
              <w:rPr>
                <w:rFonts w:cs="Times New Roman"/>
                <w:sz w:val="24"/>
                <w:szCs w:val="24"/>
              </w:rPr>
              <w:fldChar w:fldCharType="end"/>
            </w:r>
          </w:p>
        </w:tc>
      </w:tr>
      <w:tr w:rsidR="000C6168" w:rsidRPr="00477379" w14:paraId="3808536E" w14:textId="77777777" w:rsidTr="00923ABF">
        <w:trPr>
          <w:trHeight w:val="363"/>
          <w:jc w:val="center"/>
        </w:trPr>
        <w:tc>
          <w:tcPr>
            <w:tcW w:w="2122" w:type="dxa"/>
            <w:vAlign w:val="center"/>
          </w:tcPr>
          <w:p w14:paraId="2D632BCC"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t>PVA-S-LS</w:t>
            </w:r>
            <w:r w:rsidR="00957A34">
              <w:rPr>
                <w:rFonts w:eastAsiaTheme="minorEastAsia" w:cs="Times New Roman" w:hint="eastAsia"/>
                <w:sz w:val="24"/>
                <w:szCs w:val="24"/>
              </w:rPr>
              <w:t xml:space="preserve"> </w:t>
            </w:r>
          </w:p>
          <w:p w14:paraId="35FF770A" w14:textId="3C94A3F8" w:rsidR="000C6168" w:rsidRPr="00477379" w:rsidRDefault="00957A34" w:rsidP="000C6168">
            <w:pPr>
              <w:jc w:val="center"/>
              <w:rPr>
                <w:rFonts w:eastAsiaTheme="minorEastAsia" w:cs="Times New Roman"/>
                <w:sz w:val="24"/>
                <w:szCs w:val="24"/>
              </w:rPr>
            </w:pPr>
            <w:r>
              <w:rPr>
                <w:rFonts w:eastAsiaTheme="minorEastAsia" w:cs="Times New Roman" w:hint="eastAsia"/>
                <w:sz w:val="24"/>
                <w:szCs w:val="24"/>
              </w:rPr>
              <w:t>(</w:t>
            </w:r>
            <w:r w:rsidRPr="00957A34">
              <w:rPr>
                <w:rFonts w:eastAsiaTheme="minorEastAsia" w:cs="Times New Roman" w:hint="eastAsia"/>
                <w:b/>
                <w:bCs/>
                <w:sz w:val="24"/>
                <w:szCs w:val="24"/>
              </w:rPr>
              <w:t>ACS Nano</w:t>
            </w:r>
            <w:r>
              <w:rPr>
                <w:rFonts w:eastAsiaTheme="minorEastAsia" w:cs="Times New Roman" w:hint="eastAsia"/>
                <w:sz w:val="24"/>
                <w:szCs w:val="24"/>
              </w:rPr>
              <w:t>)</w:t>
            </w:r>
          </w:p>
        </w:tc>
        <w:tc>
          <w:tcPr>
            <w:tcW w:w="1417" w:type="dxa"/>
            <w:vAlign w:val="center"/>
          </w:tcPr>
          <w:p w14:paraId="2486923A" w14:textId="66DBF1F7" w:rsidR="000C6168" w:rsidRPr="00477379" w:rsidRDefault="000C6168" w:rsidP="000C6168">
            <w:pPr>
              <w:jc w:val="center"/>
              <w:rPr>
                <w:rFonts w:eastAsiaTheme="minorEastAsia" w:cs="Times New Roman"/>
                <w:sz w:val="24"/>
                <w:szCs w:val="24"/>
              </w:rPr>
            </w:pPr>
            <w:r w:rsidRPr="00477379">
              <w:rPr>
                <w:rFonts w:cs="Times New Roman"/>
                <w:sz w:val="24"/>
                <w:szCs w:val="24"/>
              </w:rPr>
              <w:t>~23</w:t>
            </w:r>
          </w:p>
        </w:tc>
        <w:tc>
          <w:tcPr>
            <w:tcW w:w="1149" w:type="dxa"/>
            <w:vAlign w:val="center"/>
          </w:tcPr>
          <w:p w14:paraId="59A47B82" w14:textId="1EDE7403" w:rsidR="000C6168" w:rsidRPr="00477379" w:rsidRDefault="000C6168" w:rsidP="000C6168">
            <w:pPr>
              <w:jc w:val="center"/>
              <w:rPr>
                <w:rFonts w:eastAsiaTheme="minorEastAsia" w:cs="Times New Roman"/>
                <w:sz w:val="24"/>
                <w:szCs w:val="24"/>
              </w:rPr>
            </w:pPr>
            <w:r w:rsidRPr="00477379">
              <w:rPr>
                <w:rFonts w:cs="Times New Roman"/>
                <w:sz w:val="24"/>
                <w:szCs w:val="24"/>
              </w:rPr>
              <w:t>~350</w:t>
            </w:r>
          </w:p>
        </w:tc>
        <w:tc>
          <w:tcPr>
            <w:tcW w:w="1134" w:type="dxa"/>
            <w:vAlign w:val="center"/>
          </w:tcPr>
          <w:p w14:paraId="16230C29" w14:textId="5715646A" w:rsidR="000C6168" w:rsidRPr="00477379" w:rsidRDefault="000C6168" w:rsidP="000C6168">
            <w:pPr>
              <w:jc w:val="center"/>
              <w:rPr>
                <w:rFonts w:eastAsiaTheme="minorEastAsia" w:cs="Times New Roman"/>
                <w:sz w:val="24"/>
                <w:szCs w:val="24"/>
              </w:rPr>
            </w:pPr>
            <w:r w:rsidRPr="00477379">
              <w:rPr>
                <w:rFonts w:cs="Times New Roman"/>
                <w:sz w:val="24"/>
                <w:szCs w:val="24"/>
              </w:rPr>
              <w:t>~17</w:t>
            </w:r>
          </w:p>
        </w:tc>
        <w:tc>
          <w:tcPr>
            <w:tcW w:w="1276" w:type="dxa"/>
            <w:vAlign w:val="center"/>
          </w:tcPr>
          <w:p w14:paraId="599643E1" w14:textId="6ABA21BA" w:rsidR="000C6168" w:rsidRPr="00477379" w:rsidRDefault="000C6168" w:rsidP="000C6168">
            <w:pPr>
              <w:jc w:val="center"/>
              <w:rPr>
                <w:rFonts w:eastAsiaTheme="minorEastAsia" w:cs="Times New Roman"/>
                <w:sz w:val="24"/>
                <w:szCs w:val="24"/>
              </w:rPr>
            </w:pPr>
            <w:r w:rsidRPr="00477379">
              <w:rPr>
                <w:rFonts w:cs="Times New Roman"/>
                <w:sz w:val="24"/>
                <w:szCs w:val="24"/>
              </w:rPr>
              <w:t>~47</w:t>
            </w:r>
          </w:p>
        </w:tc>
        <w:tc>
          <w:tcPr>
            <w:tcW w:w="1134" w:type="dxa"/>
            <w:vAlign w:val="center"/>
          </w:tcPr>
          <w:p w14:paraId="74B6F769" w14:textId="01ACDA01" w:rsidR="000C6168" w:rsidRPr="00477379" w:rsidRDefault="000C6168" w:rsidP="000C6168">
            <w:pPr>
              <w:jc w:val="center"/>
              <w:rPr>
                <w:rFonts w:eastAsiaTheme="minorEastAsia" w:cs="Times New Roman"/>
                <w:sz w:val="24"/>
                <w:szCs w:val="24"/>
              </w:rPr>
            </w:pPr>
            <w:r w:rsidRPr="00477379">
              <w:rPr>
                <w:rFonts w:cs="Times New Roman"/>
                <w:sz w:val="24"/>
                <w:szCs w:val="24"/>
              </w:rPr>
              <w:t>~42</w:t>
            </w:r>
          </w:p>
        </w:tc>
        <w:tc>
          <w:tcPr>
            <w:tcW w:w="708" w:type="dxa"/>
            <w:vAlign w:val="center"/>
          </w:tcPr>
          <w:p w14:paraId="2A3E6DD5" w14:textId="678020EA" w:rsidR="000C6168" w:rsidRPr="00477379" w:rsidRDefault="000C6168" w:rsidP="000C6168">
            <w:pPr>
              <w:jc w:val="center"/>
              <w:rPr>
                <w:rFonts w:cs="Times New Roman"/>
                <w:sz w:val="24"/>
                <w:szCs w:val="24"/>
              </w:rPr>
            </w:pPr>
            <w:r w:rsidRPr="00477379">
              <w:rPr>
                <w:rFonts w:cs="Times New Roman"/>
                <w:sz w:val="24"/>
                <w:szCs w:val="24"/>
              </w:rPr>
              <w:fldChar w:fldCharType="begin"/>
            </w:r>
            <w:r w:rsidR="00F4442D">
              <w:rPr>
                <w:rFonts w:cs="Times New Roman"/>
                <w:sz w:val="24"/>
                <w:szCs w:val="24"/>
              </w:rPr>
              <w:instrText xml:space="preserve"> ADDIN EN.CITE &lt;EndNote&gt;&lt;Cite&gt;&lt;Author&gt;Pan&lt;/Author&gt;&lt;Year&gt;2024&lt;/Year&gt;&lt;RecNum&gt;181&lt;/RecNum&gt;&lt;DisplayText&gt;&lt;style face="superscript"&gt;9&lt;/style&gt;&lt;/DisplayText&gt;&lt;record&gt;&lt;rec-number&gt;181&lt;/rec-number&gt;&lt;foreign-keys&gt;&lt;key app="EN" db-id="s55zrtdelewdwvef2zkxf5t45z92vv9xsdwe" timestamp="1760429425"&gt;181&lt;/key&gt;&lt;/foreign-keys&gt;&lt;ref-type name="Journal Article"&gt;17&lt;/ref-type&gt;&lt;contributors&gt;&lt;authors&gt;&lt;author&gt;Pan, Xiaofeng&lt;/author&gt;&lt;author&gt;Li, Xiang&lt;/author&gt;&lt;author&gt;Wang, Zhongkai&lt;/author&gt;&lt;author&gt;Ni, Yonghao&lt;/author&gt;&lt;author&gt;Wang, Qinhua&lt;/author&gt;&lt;/authors&gt;&lt;/contributors&gt;&lt;titles&gt;&lt;title&gt;Nanolignin-Facilitated Robust Hydrogels&lt;/title&gt;&lt;secondary-title&gt;ACS Nano&lt;/secondary-title&gt;&lt;/titles&gt;&lt;pages&gt;24095-24104&lt;/pages&gt;&lt;volume&gt;18&lt;/volume&gt;&lt;number&gt;35&lt;/number&gt;&lt;dates&gt;&lt;year&gt;2024&lt;/year&gt;&lt;pub-dates&gt;&lt;date&gt;2024/09/03&lt;/date&gt;&lt;/pub-dates&gt;&lt;/dates&gt;&lt;publisher&gt;American Chemical Society&lt;/publisher&gt;&lt;isbn&gt;1936-0851&lt;/isbn&gt;&lt;urls&gt;&lt;related-urls&gt;&lt;url&gt;https://doi.org/10.1021/acsnano.4c04078&lt;/url&gt;&lt;/related-urls&gt;&lt;/urls&gt;&lt;electronic-resource-num&gt;10.1021/acsnano.4c04078&lt;/electronic-resource-num&gt;&lt;/record&gt;&lt;/Cite&gt;&lt;/EndNote&gt;</w:instrText>
            </w:r>
            <w:r w:rsidRPr="00477379">
              <w:rPr>
                <w:rFonts w:cs="Times New Roman"/>
                <w:sz w:val="24"/>
                <w:szCs w:val="24"/>
              </w:rPr>
              <w:fldChar w:fldCharType="separate"/>
            </w:r>
            <w:r w:rsidR="00125E33" w:rsidRPr="00125E33">
              <w:rPr>
                <w:rFonts w:cs="Times New Roman"/>
                <w:noProof/>
                <w:sz w:val="24"/>
                <w:szCs w:val="24"/>
                <w:vertAlign w:val="superscript"/>
              </w:rPr>
              <w:t>9</w:t>
            </w:r>
            <w:r w:rsidRPr="00477379">
              <w:rPr>
                <w:rFonts w:cs="Times New Roman"/>
                <w:sz w:val="24"/>
                <w:szCs w:val="24"/>
              </w:rPr>
              <w:fldChar w:fldCharType="end"/>
            </w:r>
          </w:p>
        </w:tc>
      </w:tr>
      <w:tr w:rsidR="000C6168" w:rsidRPr="00477379" w14:paraId="63639561" w14:textId="77777777" w:rsidTr="00923ABF">
        <w:trPr>
          <w:trHeight w:val="363"/>
          <w:jc w:val="center"/>
        </w:trPr>
        <w:tc>
          <w:tcPr>
            <w:tcW w:w="2122" w:type="dxa"/>
            <w:vAlign w:val="center"/>
          </w:tcPr>
          <w:p w14:paraId="08F9CE51" w14:textId="77777777" w:rsidR="00923ABF" w:rsidRDefault="00F36210" w:rsidP="000C6168">
            <w:pPr>
              <w:tabs>
                <w:tab w:val="left" w:pos="319"/>
                <w:tab w:val="center" w:pos="1094"/>
              </w:tabs>
              <w:jc w:val="center"/>
              <w:rPr>
                <w:rFonts w:eastAsiaTheme="minorEastAsia" w:cs="Times New Roman"/>
                <w:sz w:val="24"/>
                <w:szCs w:val="24"/>
              </w:rPr>
            </w:pPr>
            <w:r w:rsidRPr="00F4442D">
              <w:rPr>
                <w:rFonts w:eastAsiaTheme="minorEastAsia" w:cs="Times New Roman" w:hint="eastAsia"/>
                <w:sz w:val="24"/>
                <w:szCs w:val="24"/>
              </w:rPr>
              <w:t>HA-5PVA</w:t>
            </w:r>
            <w:r w:rsidR="00957A34" w:rsidRPr="00F4442D">
              <w:rPr>
                <w:rFonts w:eastAsiaTheme="minorEastAsia" w:cs="Times New Roman" w:hint="eastAsia"/>
                <w:sz w:val="24"/>
                <w:szCs w:val="24"/>
              </w:rPr>
              <w:t xml:space="preserve"> </w:t>
            </w:r>
          </w:p>
          <w:p w14:paraId="40232E90" w14:textId="600DB586" w:rsidR="000C6168" w:rsidRPr="00957A34" w:rsidRDefault="00957A34" w:rsidP="000C6168">
            <w:pPr>
              <w:tabs>
                <w:tab w:val="left" w:pos="319"/>
                <w:tab w:val="center" w:pos="1094"/>
              </w:tabs>
              <w:jc w:val="center"/>
              <w:rPr>
                <w:rFonts w:eastAsiaTheme="minorEastAsia" w:cs="Times New Roman"/>
                <w:sz w:val="24"/>
                <w:szCs w:val="24"/>
              </w:rPr>
            </w:pPr>
            <w:r>
              <w:rPr>
                <w:rFonts w:eastAsiaTheme="minorEastAsia" w:cs="Times New Roman" w:hint="eastAsia"/>
                <w:sz w:val="24"/>
                <w:szCs w:val="24"/>
              </w:rPr>
              <w:t>(</w:t>
            </w:r>
            <w:r w:rsidR="00F36210">
              <w:rPr>
                <w:rFonts w:eastAsiaTheme="minorEastAsia" w:cs="Times New Roman" w:hint="eastAsia"/>
                <w:b/>
                <w:bCs/>
                <w:iCs/>
                <w:sz w:val="24"/>
                <w:szCs w:val="24"/>
              </w:rPr>
              <w:t>Nature</w:t>
            </w:r>
            <w:r>
              <w:rPr>
                <w:rFonts w:eastAsiaTheme="minorEastAsia" w:cs="Times New Roman" w:hint="eastAsia"/>
                <w:sz w:val="24"/>
                <w:szCs w:val="24"/>
              </w:rPr>
              <w:t>)</w:t>
            </w:r>
          </w:p>
        </w:tc>
        <w:tc>
          <w:tcPr>
            <w:tcW w:w="1417" w:type="dxa"/>
            <w:vAlign w:val="center"/>
          </w:tcPr>
          <w:p w14:paraId="20BE24E7" w14:textId="2DAA8FCC" w:rsidR="000C6168" w:rsidRPr="00477379" w:rsidRDefault="00F36210" w:rsidP="000C6168">
            <w:pPr>
              <w:jc w:val="center"/>
              <w:rPr>
                <w:rFonts w:eastAsiaTheme="minorEastAsia" w:cs="Times New Roman"/>
                <w:sz w:val="24"/>
                <w:szCs w:val="24"/>
              </w:rPr>
            </w:pPr>
            <w:r w:rsidRPr="00477379">
              <w:rPr>
                <w:rFonts w:cs="Times New Roman"/>
                <w:sz w:val="24"/>
                <w:szCs w:val="24"/>
              </w:rPr>
              <w:t>~</w:t>
            </w:r>
            <w:r>
              <w:rPr>
                <w:rFonts w:eastAsiaTheme="minorEastAsia" w:cs="Times New Roman" w:hint="eastAsia"/>
                <w:sz w:val="24"/>
                <w:szCs w:val="24"/>
              </w:rPr>
              <w:t>11.5</w:t>
            </w:r>
          </w:p>
        </w:tc>
        <w:tc>
          <w:tcPr>
            <w:tcW w:w="1149" w:type="dxa"/>
            <w:vAlign w:val="center"/>
          </w:tcPr>
          <w:p w14:paraId="399A7C8C" w14:textId="4BE9F5AE" w:rsidR="000C6168" w:rsidRPr="00477379" w:rsidRDefault="00F36210" w:rsidP="000C6168">
            <w:pPr>
              <w:jc w:val="center"/>
              <w:rPr>
                <w:rFonts w:eastAsiaTheme="minorEastAsia" w:cs="Times New Roman"/>
                <w:sz w:val="24"/>
                <w:szCs w:val="24"/>
              </w:rPr>
            </w:pPr>
            <w:r>
              <w:rPr>
                <w:rFonts w:eastAsiaTheme="minorEastAsia" w:cs="Times New Roman" w:hint="eastAsia"/>
                <w:sz w:val="24"/>
                <w:szCs w:val="24"/>
              </w:rPr>
              <w:t>2900</w:t>
            </w:r>
          </w:p>
        </w:tc>
        <w:tc>
          <w:tcPr>
            <w:tcW w:w="1134" w:type="dxa"/>
            <w:vAlign w:val="center"/>
          </w:tcPr>
          <w:p w14:paraId="76A8DD66" w14:textId="2B536530" w:rsidR="000C6168" w:rsidRPr="00477379" w:rsidRDefault="00F36210" w:rsidP="000C6168">
            <w:pPr>
              <w:jc w:val="center"/>
              <w:rPr>
                <w:rFonts w:eastAsiaTheme="minorEastAsia" w:cs="Times New Roman"/>
                <w:sz w:val="24"/>
                <w:szCs w:val="24"/>
              </w:rPr>
            </w:pPr>
            <w:r w:rsidRPr="00477379">
              <w:rPr>
                <w:rFonts w:eastAsiaTheme="minorEastAsia" w:cs="Times New Roman"/>
                <w:sz w:val="24"/>
                <w:szCs w:val="24"/>
              </w:rPr>
              <w:t>N/A</w:t>
            </w:r>
          </w:p>
        </w:tc>
        <w:tc>
          <w:tcPr>
            <w:tcW w:w="1276" w:type="dxa"/>
            <w:vAlign w:val="center"/>
          </w:tcPr>
          <w:p w14:paraId="47428A64" w14:textId="75873CFF" w:rsidR="000C6168" w:rsidRPr="00477379" w:rsidRDefault="00F36210" w:rsidP="000C6168">
            <w:pPr>
              <w:jc w:val="center"/>
              <w:rPr>
                <w:rFonts w:eastAsiaTheme="minorEastAsia" w:cs="Times New Roman"/>
                <w:sz w:val="24"/>
                <w:szCs w:val="24"/>
              </w:rPr>
            </w:pPr>
            <w:r>
              <w:rPr>
                <w:rFonts w:eastAsiaTheme="minorEastAsia" w:cs="Times New Roman" w:hint="eastAsia"/>
                <w:sz w:val="24"/>
                <w:szCs w:val="24"/>
              </w:rPr>
              <w:t>175</w:t>
            </w:r>
          </w:p>
        </w:tc>
        <w:tc>
          <w:tcPr>
            <w:tcW w:w="1134" w:type="dxa"/>
            <w:vAlign w:val="center"/>
          </w:tcPr>
          <w:p w14:paraId="5EC3ED60" w14:textId="485191C5" w:rsidR="000C6168" w:rsidRPr="00477379" w:rsidRDefault="00F36210" w:rsidP="000C6168">
            <w:pPr>
              <w:jc w:val="center"/>
              <w:rPr>
                <w:rFonts w:eastAsiaTheme="minorEastAsia" w:cs="Times New Roman"/>
                <w:sz w:val="24"/>
                <w:szCs w:val="24"/>
              </w:rPr>
            </w:pPr>
            <w:r>
              <w:rPr>
                <w:rFonts w:eastAsiaTheme="minorEastAsia" w:cs="Times New Roman" w:hint="eastAsia"/>
                <w:sz w:val="24"/>
                <w:szCs w:val="24"/>
              </w:rPr>
              <w:t>131.1</w:t>
            </w:r>
            <w:r w:rsidR="00F8468D">
              <w:rPr>
                <w:rFonts w:eastAsiaTheme="minorEastAsia" w:cs="Times New Roman" w:hint="eastAsia"/>
                <w:sz w:val="24"/>
                <w:szCs w:val="24"/>
              </w:rPr>
              <w:t>4</w:t>
            </w:r>
          </w:p>
        </w:tc>
        <w:tc>
          <w:tcPr>
            <w:tcW w:w="708" w:type="dxa"/>
            <w:vAlign w:val="center"/>
          </w:tcPr>
          <w:p w14:paraId="1D766DEB" w14:textId="53F49C47" w:rsidR="000C6168" w:rsidRPr="00F4442D" w:rsidRDefault="00F4442D" w:rsidP="000C6168">
            <w:pPr>
              <w:jc w:val="center"/>
              <w:rPr>
                <w:rFonts w:eastAsiaTheme="minorEastAsia" w:cs="Times New Roman"/>
                <w:sz w:val="24"/>
                <w:szCs w:val="24"/>
              </w:rPr>
            </w:pPr>
            <w:r>
              <w:rPr>
                <w:rFonts w:cs="Times New Roman"/>
                <w:sz w:val="24"/>
                <w:szCs w:val="24"/>
              </w:rPr>
              <w:fldChar w:fldCharType="begin"/>
            </w:r>
            <w:r>
              <w:rPr>
                <w:rFonts w:cs="Times New Roman"/>
                <w:sz w:val="24"/>
                <w:szCs w:val="24"/>
              </w:rPr>
              <w:instrText xml:space="preserve"> ADDIN EN.CITE &lt;EndNote&gt;&lt;Cite&gt;&lt;Author&gt;Hua&lt;/Author&gt;&lt;Year&gt;2021&lt;/Year&gt;&lt;RecNum&gt;171&lt;/RecNum&gt;&lt;DisplayText&gt;&lt;style face="superscript"&gt;10&lt;/style&gt;&lt;/DisplayText&gt;&lt;record&gt;&lt;rec-number&gt;171&lt;/rec-number&gt;&lt;foreign-keys&gt;&lt;key app="EN" db-id="s55zrtdelewdwvef2zkxf5t45z92vv9xsdwe" timestamp="1760425727"&gt;171&lt;/key&gt;&lt;/foreign-keys&gt;&lt;ref-type name="Journal Article"&gt;17&lt;/ref-type&gt;&lt;contributors&gt;&lt;authors&gt;&lt;author&gt;Hua, Mutian&lt;/author&gt;&lt;author&gt;Wu, Shuwang&lt;/author&gt;&lt;author&gt;Ma, Yanfei&lt;/author&gt;&lt;author&gt;Zhao, Yusen&lt;/author&gt;&lt;author&gt;Chen, Zilin&lt;/author&gt;&lt;author&gt;Frenkel, Imri&lt;/author&gt;&lt;author&gt;Strzalka, Joseph&lt;/author&gt;&lt;author&gt;Zhou, Hua&lt;/author&gt;&lt;author&gt;Zhu, Xinyuan&lt;/author&gt;&lt;author&gt;He, Ximin&lt;/author&gt;&lt;/authors&gt;&lt;/contributors&gt;&lt;titles&gt;&lt;title&gt;Strong tough hydrogels via the synergy of freeze-casting and salting out&lt;/title&gt;&lt;secondary-title&gt;Nature&lt;/secondary-title&gt;&lt;/titles&gt;&lt;periodical&gt;&lt;full-title&gt;Nature&lt;/full-title&gt;&lt;abbr-1&gt;Nature&lt;/abbr-1&gt;&lt;abbr-2&gt;Nature&lt;/abbr-2&gt;&lt;/periodical&gt;&lt;pages&gt;594-599&lt;/pages&gt;&lt;volume&gt;590&lt;/volume&gt;&lt;number&gt;7847&lt;/number&gt;&lt;dates&gt;&lt;year&gt;2021&lt;/year&gt;&lt;pub-dates&gt;&lt;date&gt;2021/02/01&lt;/date&gt;&lt;/pub-dates&gt;&lt;/dates&gt;&lt;isbn&gt;1476-4687&lt;/isbn&gt;&lt;urls&gt;&lt;related-urls&gt;&lt;url&gt;https://doi.org/10.1038/s41586-021-03212-z&lt;/url&gt;&lt;/related-urls&gt;&lt;/urls&gt;&lt;electronic-resource-num&gt;10.1038/s41586-021-03212-z&lt;/electronic-resource-num&gt;&lt;/record&gt;&lt;/Cite&gt;&lt;/EndNote&gt;</w:instrText>
            </w:r>
            <w:r>
              <w:rPr>
                <w:rFonts w:cs="Times New Roman"/>
                <w:sz w:val="24"/>
                <w:szCs w:val="24"/>
              </w:rPr>
              <w:fldChar w:fldCharType="separate"/>
            </w:r>
            <w:r w:rsidRPr="00F4442D">
              <w:rPr>
                <w:rFonts w:cs="Times New Roman"/>
                <w:noProof/>
                <w:sz w:val="24"/>
                <w:szCs w:val="24"/>
                <w:vertAlign w:val="superscript"/>
              </w:rPr>
              <w:t>10</w:t>
            </w:r>
            <w:r>
              <w:rPr>
                <w:rFonts w:cs="Times New Roman"/>
                <w:sz w:val="24"/>
                <w:szCs w:val="24"/>
              </w:rPr>
              <w:fldChar w:fldCharType="end"/>
            </w:r>
          </w:p>
        </w:tc>
      </w:tr>
      <w:tr w:rsidR="000C6168" w:rsidRPr="00477379" w14:paraId="7F303181" w14:textId="77777777" w:rsidTr="00923ABF">
        <w:trPr>
          <w:trHeight w:val="363"/>
          <w:jc w:val="center"/>
        </w:trPr>
        <w:tc>
          <w:tcPr>
            <w:tcW w:w="2122" w:type="dxa"/>
            <w:vAlign w:val="center"/>
          </w:tcPr>
          <w:p w14:paraId="5B01B79C" w14:textId="77777777" w:rsidR="00923ABF" w:rsidRDefault="000C6168" w:rsidP="000C6168">
            <w:pPr>
              <w:jc w:val="center"/>
              <w:rPr>
                <w:rFonts w:eastAsiaTheme="minorEastAsia" w:cs="Times New Roman"/>
                <w:sz w:val="24"/>
                <w:szCs w:val="24"/>
              </w:rPr>
            </w:pPr>
            <w:r w:rsidRPr="00477379">
              <w:rPr>
                <w:rFonts w:eastAsiaTheme="minorEastAsia" w:cs="Times New Roman"/>
                <w:sz w:val="24"/>
                <w:szCs w:val="24"/>
              </w:rPr>
              <w:lastRenderedPageBreak/>
              <w:t xml:space="preserve"> PCNA</w:t>
            </w:r>
            <w:r w:rsidR="00957A34">
              <w:rPr>
                <w:rFonts w:eastAsiaTheme="minorEastAsia" w:cs="Times New Roman" w:hint="eastAsia"/>
                <w:sz w:val="24"/>
                <w:szCs w:val="24"/>
              </w:rPr>
              <w:t xml:space="preserve"> </w:t>
            </w:r>
          </w:p>
          <w:p w14:paraId="4F580B39" w14:textId="50940E9F" w:rsidR="000C6168" w:rsidRPr="00477379" w:rsidRDefault="00957A34" w:rsidP="000C6168">
            <w:pPr>
              <w:jc w:val="center"/>
              <w:rPr>
                <w:rFonts w:eastAsiaTheme="minorEastAsia" w:cs="Times New Roman"/>
                <w:sz w:val="24"/>
                <w:szCs w:val="24"/>
              </w:rPr>
            </w:pPr>
            <w:r>
              <w:rPr>
                <w:rFonts w:eastAsiaTheme="minorEastAsia" w:cs="Times New Roman" w:hint="eastAsia"/>
                <w:sz w:val="24"/>
                <w:szCs w:val="24"/>
              </w:rPr>
              <w:t>(</w:t>
            </w:r>
            <w:r w:rsidR="00CC71EF" w:rsidRPr="00CC71EF">
              <w:rPr>
                <w:rFonts w:eastAsiaTheme="minorEastAsia" w:cs="Times New Roman"/>
                <w:b/>
                <w:bCs/>
                <w:sz w:val="24"/>
                <w:szCs w:val="24"/>
              </w:rPr>
              <w:t>Chem. Eng. J.</w:t>
            </w:r>
            <w:r>
              <w:rPr>
                <w:rFonts w:eastAsiaTheme="minorEastAsia" w:cs="Times New Roman" w:hint="eastAsia"/>
                <w:sz w:val="24"/>
                <w:szCs w:val="24"/>
              </w:rPr>
              <w:t>)</w:t>
            </w:r>
          </w:p>
        </w:tc>
        <w:tc>
          <w:tcPr>
            <w:tcW w:w="1417" w:type="dxa"/>
            <w:vAlign w:val="center"/>
          </w:tcPr>
          <w:p w14:paraId="7FB36471" w14:textId="489E0E33"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25.9</w:t>
            </w:r>
          </w:p>
        </w:tc>
        <w:tc>
          <w:tcPr>
            <w:tcW w:w="1149" w:type="dxa"/>
            <w:vAlign w:val="center"/>
          </w:tcPr>
          <w:p w14:paraId="202141FB" w14:textId="7293A5BF"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556</w:t>
            </w:r>
          </w:p>
        </w:tc>
        <w:tc>
          <w:tcPr>
            <w:tcW w:w="1134" w:type="dxa"/>
            <w:vAlign w:val="center"/>
          </w:tcPr>
          <w:p w14:paraId="36ED08A2" w14:textId="254A8DD2"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422.6</w:t>
            </w:r>
          </w:p>
        </w:tc>
        <w:tc>
          <w:tcPr>
            <w:tcW w:w="1276" w:type="dxa"/>
            <w:vAlign w:val="center"/>
          </w:tcPr>
          <w:p w14:paraId="3E710F82" w14:textId="382F6777"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90.9</w:t>
            </w:r>
          </w:p>
        </w:tc>
        <w:tc>
          <w:tcPr>
            <w:tcW w:w="1134" w:type="dxa"/>
            <w:vAlign w:val="center"/>
          </w:tcPr>
          <w:p w14:paraId="126CD435" w14:textId="0DA10039"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7415B0E5" w14:textId="5AB1CC41" w:rsidR="000C6168" w:rsidRPr="00477379" w:rsidRDefault="000C6168" w:rsidP="000C6168">
            <w:pPr>
              <w:jc w:val="center"/>
              <w:rPr>
                <w:rFonts w:cs="Times New Roman"/>
                <w:sz w:val="24"/>
                <w:szCs w:val="24"/>
              </w:rPr>
            </w:pPr>
            <w:r w:rsidRPr="00477379">
              <w:rPr>
                <w:rFonts w:eastAsiaTheme="minorEastAsia" w:cs="Times New Roman"/>
                <w:sz w:val="24"/>
                <w:szCs w:val="24"/>
              </w:rPr>
              <w:fldChar w:fldCharType="begin"/>
            </w:r>
            <w:r w:rsidR="00F4442D">
              <w:rPr>
                <w:rFonts w:eastAsiaTheme="minorEastAsia" w:cs="Times New Roman"/>
                <w:sz w:val="24"/>
                <w:szCs w:val="24"/>
              </w:rPr>
              <w:instrText xml:space="preserve"> ADDIN EN.CITE &lt;EndNote&gt;&lt;Cite&gt;&lt;Author&gt;Zhang&lt;/Author&gt;&lt;Year&gt;2023&lt;/Year&gt;&lt;RecNum&gt;14&lt;/RecNum&gt;&lt;DisplayText&gt;&lt;style face="superscript"&gt;11&lt;/style&gt;&lt;/DisplayText&gt;&lt;record&gt;&lt;rec-number&gt;14&lt;/rec-number&gt;&lt;foreign-keys&gt;&lt;key app="EN" db-id="fwda0efpaewsrtepv9rpzft49vax0vxta0p2" timestamp="1726147161"&gt;14&lt;/key&gt;&lt;/foreign-keys&gt;&lt;ref-type name="Journal Article"&gt;17&lt;/ref-type&gt;&lt;contributors&gt;&lt;authors&gt;&lt;author&gt;Zhang, Lei&lt;/author&gt;&lt;author&gt;Wang, Kai&lt;/author&gt;&lt;author&gt;Weng, Sen&lt;/author&gt;&lt;author&gt;Jiang, Xiancai&lt;/author&gt;&lt;/authors&gt;&lt;/contributors&gt;&lt;titles&gt;&lt;title&gt;Super strong and tough anisotropic hydrogels through synergy of directional freeze-casting, metal complexation and salting out&lt;/title&gt;&lt;secondary-title&gt;Chemical Engineering Journal&lt;/secondary-title&gt;&lt;/titles&gt;&lt;periodical&gt;&lt;full-title&gt;Chemical Engineering Journal&lt;/full-title&gt;&lt;/periodical&gt;&lt;volume&gt;463&lt;/volume&gt;&lt;section&gt;142414&lt;/section&gt;&lt;dates&gt;&lt;year&gt;2023&lt;/year&gt;&lt;/dates&gt;&lt;isbn&gt;13858947&lt;/isbn&gt;&lt;urls&gt;&lt;/urls&gt;&lt;electronic-resource-num&gt;10.1016/j.cej.2023.142414&lt;/electronic-resource-num&gt;&lt;/record&gt;&lt;/Cite&gt;&lt;/EndNote&gt;</w:instrText>
            </w:r>
            <w:r w:rsidRPr="00477379">
              <w:rPr>
                <w:rFonts w:eastAsiaTheme="minorEastAsia" w:cs="Times New Roman"/>
                <w:sz w:val="24"/>
                <w:szCs w:val="24"/>
              </w:rPr>
              <w:fldChar w:fldCharType="separate"/>
            </w:r>
            <w:r w:rsidR="00F4442D" w:rsidRPr="00F4442D">
              <w:rPr>
                <w:rFonts w:eastAsiaTheme="minorEastAsia" w:cs="Times New Roman"/>
                <w:noProof/>
                <w:sz w:val="24"/>
                <w:szCs w:val="24"/>
                <w:vertAlign w:val="superscript"/>
              </w:rPr>
              <w:t>11</w:t>
            </w:r>
            <w:r w:rsidRPr="00477379">
              <w:rPr>
                <w:rFonts w:eastAsiaTheme="minorEastAsia" w:cs="Times New Roman"/>
                <w:sz w:val="24"/>
                <w:szCs w:val="24"/>
              </w:rPr>
              <w:fldChar w:fldCharType="end"/>
            </w:r>
          </w:p>
        </w:tc>
      </w:tr>
      <w:tr w:rsidR="000C6168" w:rsidRPr="00477379" w14:paraId="186716D6" w14:textId="77777777" w:rsidTr="00923ABF">
        <w:trPr>
          <w:trHeight w:val="363"/>
          <w:jc w:val="center"/>
        </w:trPr>
        <w:tc>
          <w:tcPr>
            <w:tcW w:w="2122" w:type="dxa"/>
            <w:vAlign w:val="center"/>
          </w:tcPr>
          <w:p w14:paraId="1D83A449" w14:textId="77777777" w:rsidR="00923ABF" w:rsidRDefault="000C6168" w:rsidP="000C6168">
            <w:pPr>
              <w:jc w:val="center"/>
              <w:rPr>
                <w:rFonts w:eastAsiaTheme="minorEastAsia" w:cs="Times New Roman"/>
                <w:sz w:val="24"/>
                <w:szCs w:val="24"/>
              </w:rPr>
            </w:pPr>
            <w:r>
              <w:rPr>
                <w:rFonts w:eastAsiaTheme="minorEastAsia" w:cs="Times New Roman" w:hint="eastAsia"/>
                <w:sz w:val="24"/>
                <w:szCs w:val="24"/>
              </w:rPr>
              <w:t>PVA/CNF</w:t>
            </w:r>
            <w:r w:rsidR="00957A34">
              <w:rPr>
                <w:rFonts w:eastAsiaTheme="minorEastAsia" w:cs="Times New Roman" w:hint="eastAsia"/>
                <w:sz w:val="24"/>
                <w:szCs w:val="24"/>
              </w:rPr>
              <w:t xml:space="preserve"> </w:t>
            </w:r>
          </w:p>
          <w:p w14:paraId="77960BAE" w14:textId="6BEDD14F" w:rsidR="000C6168" w:rsidRPr="00477379" w:rsidRDefault="00957A34" w:rsidP="000C6168">
            <w:pPr>
              <w:jc w:val="center"/>
              <w:rPr>
                <w:rFonts w:eastAsiaTheme="minorEastAsia" w:cs="Times New Roman"/>
                <w:sz w:val="24"/>
                <w:szCs w:val="24"/>
              </w:rPr>
            </w:pPr>
            <w:r w:rsidRPr="00957A34">
              <w:rPr>
                <w:rFonts w:eastAsiaTheme="minorEastAsia" w:cs="Times New Roman" w:hint="eastAsia"/>
                <w:sz w:val="24"/>
                <w:szCs w:val="24"/>
              </w:rPr>
              <w:t>(</w:t>
            </w:r>
            <w:r w:rsidRPr="00957A34">
              <w:rPr>
                <w:rFonts w:eastAsiaTheme="minorEastAsia" w:cs="Times New Roman" w:hint="eastAsia"/>
                <w:b/>
                <w:bCs/>
                <w:sz w:val="24"/>
                <w:szCs w:val="24"/>
              </w:rPr>
              <w:t>ACS Nano</w:t>
            </w:r>
            <w:r w:rsidRPr="00957A34">
              <w:rPr>
                <w:rFonts w:eastAsiaTheme="minorEastAsia" w:cs="Times New Roman" w:hint="eastAsia"/>
                <w:sz w:val="24"/>
                <w:szCs w:val="24"/>
              </w:rPr>
              <w:t>)</w:t>
            </w:r>
          </w:p>
        </w:tc>
        <w:tc>
          <w:tcPr>
            <w:tcW w:w="1417" w:type="dxa"/>
            <w:vAlign w:val="center"/>
          </w:tcPr>
          <w:p w14:paraId="524B0287" w14:textId="0147C932"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~40</w:t>
            </w:r>
          </w:p>
        </w:tc>
        <w:tc>
          <w:tcPr>
            <w:tcW w:w="1149" w:type="dxa"/>
            <w:vAlign w:val="center"/>
          </w:tcPr>
          <w:p w14:paraId="22ACD9AC" w14:textId="39FE2256"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~250</w:t>
            </w:r>
          </w:p>
        </w:tc>
        <w:tc>
          <w:tcPr>
            <w:tcW w:w="1134" w:type="dxa"/>
            <w:vAlign w:val="center"/>
          </w:tcPr>
          <w:p w14:paraId="5C277326" w14:textId="65781D4B"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30</w:t>
            </w:r>
          </w:p>
        </w:tc>
        <w:tc>
          <w:tcPr>
            <w:tcW w:w="1276" w:type="dxa"/>
            <w:vAlign w:val="center"/>
          </w:tcPr>
          <w:p w14:paraId="70796692" w14:textId="4C08AE19"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~60</w:t>
            </w:r>
          </w:p>
        </w:tc>
        <w:tc>
          <w:tcPr>
            <w:tcW w:w="1134" w:type="dxa"/>
            <w:vAlign w:val="center"/>
          </w:tcPr>
          <w:p w14:paraId="7C60F336" w14:textId="040BC57C" w:rsidR="000C6168" w:rsidRPr="00477379" w:rsidRDefault="000C6168" w:rsidP="000C6168">
            <w:pPr>
              <w:jc w:val="center"/>
              <w:rPr>
                <w:rFonts w:eastAsiaTheme="minorEastAsia" w:cs="Times New Roman"/>
                <w:sz w:val="24"/>
                <w:szCs w:val="24"/>
              </w:rPr>
            </w:pPr>
            <w:r w:rsidRPr="00477379">
              <w:rPr>
                <w:rFonts w:eastAsiaTheme="minorEastAsia" w:cs="Times New Roman"/>
                <w:sz w:val="24"/>
                <w:szCs w:val="24"/>
              </w:rPr>
              <w:t>N/A</w:t>
            </w:r>
          </w:p>
        </w:tc>
        <w:tc>
          <w:tcPr>
            <w:tcW w:w="708" w:type="dxa"/>
            <w:vAlign w:val="center"/>
          </w:tcPr>
          <w:p w14:paraId="2E5F4858" w14:textId="29A43E0B" w:rsidR="000C6168" w:rsidRPr="00477379" w:rsidRDefault="000C6168" w:rsidP="000C6168">
            <w:pPr>
              <w:jc w:val="center"/>
              <w:rPr>
                <w:rFonts w:eastAsiaTheme="minorEastAsia" w:cs="Times New Roman"/>
                <w:sz w:val="24"/>
                <w:szCs w:val="24"/>
              </w:rPr>
            </w:pPr>
            <w:r w:rsidRPr="00477379">
              <w:rPr>
                <w:rFonts w:cs="Times New Roman"/>
                <w:sz w:val="24"/>
                <w:szCs w:val="24"/>
              </w:rPr>
              <w:fldChar w:fldCharType="begin"/>
            </w:r>
            <w:r w:rsidR="00F4442D">
              <w:rPr>
                <w:rFonts w:cs="Times New Roman"/>
                <w:sz w:val="24"/>
                <w:szCs w:val="24"/>
              </w:rPr>
              <w:instrText xml:space="preserve"> ADDIN EN.CITE &lt;EndNote&gt;&lt;Cite&gt;&lt;Author&gt;Wu&lt;/Author&gt;&lt;Year&gt;2023&lt;/Year&gt;&lt;RecNum&gt;218&lt;/RecNum&gt;&lt;DisplayText&gt;&lt;style face="superscript"&gt;12&lt;/style&gt;&lt;/DisplayText&gt;&lt;record&gt;&lt;rec-number&gt;218&lt;/rec-number&gt;&lt;foreign-keys&gt;&lt;key app="EN" db-id="s55zrtdelewdwvef2zkxf5t45z92vv9xsdwe" timestamp="1763556875"&gt;218&lt;/key&gt;&lt;/foreign-keys&gt;&lt;ref-type name="Journal Article"&gt;17&lt;/ref-type&gt;&lt;contributors&gt;&lt;authors&gt;&lt;author&gt;Wu, Lu&lt;/author&gt;&lt;author&gt;Kang, Yue&lt;/author&gt;&lt;author&gt;Shi, Xiaoyu&lt;/author&gt;&lt;author&gt;Yuezhen, Bin&lt;/author&gt;&lt;author&gt;Qu, Meijie&lt;/author&gt;&lt;author&gt;Li, Jianyi&lt;/author&gt;&lt;author&gt;Wu, Zhong-Shuai&lt;/author&gt;&lt;/authors&gt;&lt;/contributors&gt;&lt;titles&gt;&lt;title&gt;Natural-Wood-Inspired Ultrastrong Anisotropic Hybrid Hydrogels Targeting Artificial Tendons or Ligaments&lt;/title&gt;&lt;secondary-title&gt;ACS Nano&lt;/secondary-title&gt;&lt;/titles&gt;&lt;pages&gt;13522-13532&lt;/pages&gt;&lt;volume&gt;17&lt;/volume&gt;&lt;number&gt;14&lt;/number&gt;&lt;dates&gt;&lt;year&gt;2023&lt;/year&gt;&lt;pub-dates&gt;&lt;date&gt;2023/07/25&lt;/date&gt;&lt;/pub-dates&gt;&lt;/dates&gt;&lt;publisher&gt;American Chemical Society&lt;/publisher&gt;&lt;isbn&gt;1936-0851&lt;/isbn&gt;&lt;urls&gt;&lt;related-urls&gt;&lt;url&gt;https://doi.org/10.1021/acsnano.3c01976&lt;/url&gt;&lt;/related-urls&gt;&lt;/urls&gt;&lt;electronic-resource-num&gt;10.1021/acsnano.3c01976&lt;/electronic-resource-num&gt;&lt;/record&gt;&lt;/Cite&gt;&lt;/EndNote&gt;</w:instrText>
            </w:r>
            <w:r w:rsidRPr="00477379">
              <w:rPr>
                <w:rFonts w:cs="Times New Roman"/>
                <w:sz w:val="24"/>
                <w:szCs w:val="24"/>
              </w:rPr>
              <w:fldChar w:fldCharType="separate"/>
            </w:r>
            <w:r w:rsidR="00F4442D" w:rsidRPr="00F4442D">
              <w:rPr>
                <w:rFonts w:cs="Times New Roman"/>
                <w:noProof/>
                <w:sz w:val="24"/>
                <w:szCs w:val="24"/>
                <w:vertAlign w:val="superscript"/>
              </w:rPr>
              <w:t>12</w:t>
            </w:r>
            <w:r w:rsidRPr="00477379">
              <w:rPr>
                <w:rFonts w:cs="Times New Roman"/>
                <w:sz w:val="24"/>
                <w:szCs w:val="24"/>
              </w:rPr>
              <w:fldChar w:fldCharType="end"/>
            </w:r>
          </w:p>
        </w:tc>
      </w:tr>
    </w:tbl>
    <w:p w14:paraId="75F16083" w14:textId="77777777" w:rsidR="00923ABF" w:rsidRDefault="00923ABF">
      <w:pPr>
        <w:widowControl/>
        <w:spacing w:line="240" w:lineRule="auto"/>
        <w:jc w:val="left"/>
        <w:rPr>
          <w:rFonts w:eastAsia="等线" w:cs="Times New Roman"/>
          <w:noProof/>
          <w:sz w:val="28"/>
          <w:szCs w:val="28"/>
        </w:rPr>
      </w:pPr>
    </w:p>
    <w:p w14:paraId="39CC3776" w14:textId="39E3640E" w:rsidR="00923ABF" w:rsidRDefault="00923ABF">
      <w:pPr>
        <w:widowControl/>
        <w:spacing w:line="240" w:lineRule="auto"/>
        <w:jc w:val="left"/>
        <w:rPr>
          <w:rFonts w:eastAsia="等线" w:cs="Times New Roman"/>
          <w:noProof/>
          <w:sz w:val="28"/>
          <w:szCs w:val="28"/>
        </w:rPr>
      </w:pPr>
      <w:r>
        <w:rPr>
          <w:rFonts w:eastAsia="等线" w:cs="Times New Roman"/>
          <w:noProof/>
          <w:sz w:val="28"/>
          <w:szCs w:val="28"/>
        </w:rPr>
        <w:br w:type="page"/>
      </w:r>
    </w:p>
    <w:p w14:paraId="63824B7E" w14:textId="44A14D46" w:rsidR="00923ABF" w:rsidRDefault="00923ABF">
      <w:pPr>
        <w:widowControl/>
        <w:spacing w:line="240" w:lineRule="auto"/>
        <w:jc w:val="left"/>
        <w:rPr>
          <w:rFonts w:eastAsia="等线" w:cs="Times New Roman"/>
          <w:noProof/>
          <w:sz w:val="28"/>
          <w:szCs w:val="28"/>
        </w:rPr>
      </w:pPr>
      <w:r w:rsidRPr="007C4A88">
        <w:rPr>
          <w:rFonts w:eastAsia="等线" w:cs="Times New Roman"/>
          <w:b/>
          <w:bCs/>
          <w:noProof/>
          <w:sz w:val="24"/>
          <w:szCs w:val="24"/>
        </w:rPr>
        <w:lastRenderedPageBreak/>
        <w:t xml:space="preserve">Supplementary Table </w:t>
      </w:r>
      <w:r>
        <w:rPr>
          <w:rFonts w:eastAsia="等线" w:cs="Times New Roman" w:hint="eastAsia"/>
          <w:b/>
          <w:bCs/>
          <w:noProof/>
          <w:sz w:val="24"/>
          <w:szCs w:val="24"/>
        </w:rPr>
        <w:t xml:space="preserve">2 </w:t>
      </w:r>
      <w:r w:rsidRPr="00923ABF">
        <w:rPr>
          <w:rFonts w:eastAsia="等线" w:cs="Times New Roman"/>
          <w:noProof/>
          <w:sz w:val="24"/>
          <w:szCs w:val="24"/>
        </w:rPr>
        <w:t>Comparison of the Herman’s orientation factor (f)</w:t>
      </w:r>
      <w:r>
        <w:rPr>
          <w:rFonts w:eastAsia="等线" w:cs="Times New Roman" w:hint="eastAsia"/>
          <w:noProof/>
          <w:sz w:val="24"/>
          <w:szCs w:val="24"/>
        </w:rPr>
        <w:t xml:space="preserve"> </w:t>
      </w:r>
      <w:r w:rsidRPr="00923ABF">
        <w:rPr>
          <w:rFonts w:eastAsia="等线" w:cs="Times New Roman"/>
          <w:noProof/>
          <w:sz w:val="24"/>
          <w:szCs w:val="24"/>
        </w:rPr>
        <w:t>obtained by different preparation techniques.</w:t>
      </w:r>
    </w:p>
    <w:p w14:paraId="2DB7990A" w14:textId="77777777" w:rsidR="00923ABF" w:rsidRDefault="00923ABF">
      <w:pPr>
        <w:widowControl/>
        <w:spacing w:line="240" w:lineRule="auto"/>
        <w:jc w:val="left"/>
        <w:rPr>
          <w:rFonts w:eastAsia="等线" w:cs="Times New Roman"/>
          <w:noProof/>
          <w:sz w:val="28"/>
          <w:szCs w:val="28"/>
        </w:rPr>
      </w:pPr>
    </w:p>
    <w:tbl>
      <w:tblPr>
        <w:tblStyle w:val="11"/>
        <w:tblW w:w="0" w:type="auto"/>
        <w:jc w:val="center"/>
        <w:tblLook w:val="04A0" w:firstRow="1" w:lastRow="0" w:firstColumn="1" w:lastColumn="0" w:noHBand="0" w:noVBand="1"/>
      </w:tblPr>
      <w:tblGrid>
        <w:gridCol w:w="2044"/>
        <w:gridCol w:w="2290"/>
        <w:gridCol w:w="1971"/>
        <w:gridCol w:w="1256"/>
        <w:gridCol w:w="623"/>
      </w:tblGrid>
      <w:tr w:rsidR="00923ABF" w:rsidRPr="00923ABF" w14:paraId="306F3E33" w14:textId="77777777" w:rsidTr="009E3EE0">
        <w:trPr>
          <w:trHeight w:val="851"/>
          <w:jc w:val="center"/>
        </w:trPr>
        <w:tc>
          <w:tcPr>
            <w:tcW w:w="2044" w:type="dxa"/>
            <w:vAlign w:val="center"/>
          </w:tcPr>
          <w:p w14:paraId="1CDCCBD0" w14:textId="77777777" w:rsidR="00923ABF" w:rsidRPr="00923ABF" w:rsidRDefault="00923ABF" w:rsidP="00923ABF">
            <w:pPr>
              <w:spacing w:line="240" w:lineRule="auto"/>
              <w:jc w:val="center"/>
              <w:rPr>
                <w:rFonts w:eastAsia="等线"/>
              </w:rPr>
            </w:pPr>
            <w:r w:rsidRPr="00923ABF">
              <w:rPr>
                <w:rFonts w:eastAsia="等线"/>
              </w:rPr>
              <w:t>Materials</w:t>
            </w:r>
          </w:p>
        </w:tc>
        <w:tc>
          <w:tcPr>
            <w:tcW w:w="2290" w:type="dxa"/>
            <w:vAlign w:val="center"/>
          </w:tcPr>
          <w:p w14:paraId="5D8399D7" w14:textId="77777777" w:rsidR="00923ABF" w:rsidRPr="00923ABF" w:rsidRDefault="00923ABF" w:rsidP="00923ABF">
            <w:pPr>
              <w:spacing w:line="240" w:lineRule="auto"/>
              <w:jc w:val="center"/>
              <w:rPr>
                <w:rFonts w:eastAsia="等线"/>
              </w:rPr>
            </w:pPr>
            <w:r w:rsidRPr="00923ABF">
              <w:rPr>
                <w:rFonts w:eastAsia="等线" w:hint="eastAsia"/>
              </w:rPr>
              <w:t>P</w:t>
            </w:r>
            <w:r w:rsidRPr="00923ABF">
              <w:rPr>
                <w:rFonts w:eastAsia="等线"/>
              </w:rPr>
              <w:t>reparation technology</w:t>
            </w:r>
          </w:p>
        </w:tc>
        <w:tc>
          <w:tcPr>
            <w:tcW w:w="1971" w:type="dxa"/>
            <w:vAlign w:val="center"/>
          </w:tcPr>
          <w:p w14:paraId="1CB1BE8D" w14:textId="77777777" w:rsidR="00923ABF" w:rsidRPr="00923ABF" w:rsidRDefault="00923ABF" w:rsidP="00923ABF">
            <w:pPr>
              <w:spacing w:line="240" w:lineRule="auto"/>
              <w:jc w:val="center"/>
              <w:rPr>
                <w:rFonts w:eastAsia="等线"/>
              </w:rPr>
            </w:pPr>
            <w:r w:rsidRPr="00923ABF">
              <w:rPr>
                <w:rFonts w:eastAsia="等线" w:hint="eastAsia"/>
              </w:rPr>
              <w:t>Method</w:t>
            </w:r>
          </w:p>
        </w:tc>
        <w:tc>
          <w:tcPr>
            <w:tcW w:w="1256" w:type="dxa"/>
            <w:vAlign w:val="center"/>
          </w:tcPr>
          <w:p w14:paraId="69E7DAD9" w14:textId="77777777" w:rsidR="00923ABF" w:rsidRPr="00923ABF" w:rsidRDefault="00923ABF" w:rsidP="00923ABF">
            <w:pPr>
              <w:spacing w:line="240" w:lineRule="auto"/>
              <w:jc w:val="center"/>
              <w:rPr>
                <w:rFonts w:eastAsia="等线"/>
              </w:rPr>
            </w:pPr>
            <w:r w:rsidRPr="00923ABF">
              <w:rPr>
                <w:rFonts w:eastAsia="等线"/>
              </w:rPr>
              <w:t>Herman’s orientation factor (f)</w:t>
            </w:r>
          </w:p>
        </w:tc>
        <w:tc>
          <w:tcPr>
            <w:tcW w:w="623" w:type="dxa"/>
            <w:vAlign w:val="center"/>
          </w:tcPr>
          <w:p w14:paraId="7EC39670" w14:textId="77777777" w:rsidR="00923ABF" w:rsidRPr="00923ABF" w:rsidRDefault="00923ABF" w:rsidP="00923ABF">
            <w:pPr>
              <w:spacing w:line="240" w:lineRule="auto"/>
              <w:jc w:val="center"/>
              <w:rPr>
                <w:rFonts w:eastAsia="等线"/>
              </w:rPr>
            </w:pPr>
            <w:r w:rsidRPr="00923ABF">
              <w:rPr>
                <w:rFonts w:eastAsia="等线" w:hint="eastAsia"/>
              </w:rPr>
              <w:t>Ref.</w:t>
            </w:r>
          </w:p>
        </w:tc>
      </w:tr>
      <w:tr w:rsidR="00923ABF" w:rsidRPr="00923ABF" w14:paraId="57BD6580" w14:textId="77777777" w:rsidTr="00923ABF">
        <w:trPr>
          <w:trHeight w:val="1221"/>
          <w:jc w:val="center"/>
        </w:trPr>
        <w:tc>
          <w:tcPr>
            <w:tcW w:w="2044" w:type="dxa"/>
            <w:vAlign w:val="center"/>
          </w:tcPr>
          <w:p w14:paraId="36B1F994" w14:textId="77777777" w:rsidR="00923ABF" w:rsidRPr="00923ABF" w:rsidRDefault="00923ABF" w:rsidP="00923ABF">
            <w:pPr>
              <w:spacing w:line="240" w:lineRule="auto"/>
              <w:jc w:val="center"/>
              <w:rPr>
                <w:rFonts w:eastAsia="等线"/>
                <w:b/>
                <w:color w:val="EE0000"/>
              </w:rPr>
            </w:pPr>
            <w:r w:rsidRPr="00923ABF">
              <w:rPr>
                <w:rFonts w:eastAsia="等线"/>
                <w:b/>
                <w:color w:val="EE0000"/>
              </w:rPr>
              <w:t>This work</w:t>
            </w:r>
          </w:p>
        </w:tc>
        <w:tc>
          <w:tcPr>
            <w:tcW w:w="2290" w:type="dxa"/>
            <w:vAlign w:val="center"/>
          </w:tcPr>
          <w:p w14:paraId="64C06E71" w14:textId="77777777" w:rsidR="00923ABF" w:rsidRPr="00923ABF" w:rsidRDefault="00923ABF" w:rsidP="00923ABF">
            <w:pPr>
              <w:spacing w:line="240" w:lineRule="auto"/>
              <w:jc w:val="center"/>
              <w:rPr>
                <w:rFonts w:eastAsia="等线"/>
                <w:b/>
                <w:color w:val="EE0000"/>
              </w:rPr>
            </w:pPr>
            <w:r w:rsidRPr="00923ABF">
              <w:rPr>
                <w:rFonts w:eastAsia="等线" w:hint="eastAsia"/>
                <w:b/>
                <w:color w:val="EE0000"/>
              </w:rPr>
              <w:t>F</w:t>
            </w:r>
            <w:r w:rsidRPr="00923ABF">
              <w:rPr>
                <w:rFonts w:eastAsia="等线"/>
                <w:b/>
                <w:color w:val="EE0000"/>
              </w:rPr>
              <w:t>locculating-freezing-rolling pressure</w:t>
            </w:r>
          </w:p>
        </w:tc>
        <w:tc>
          <w:tcPr>
            <w:tcW w:w="1971" w:type="dxa"/>
            <w:vAlign w:val="center"/>
          </w:tcPr>
          <w:p w14:paraId="4559D06C" w14:textId="68774B2C" w:rsidR="00923ABF" w:rsidRPr="00923ABF" w:rsidRDefault="00923ABF" w:rsidP="00923ABF">
            <w:pPr>
              <w:spacing w:line="240" w:lineRule="auto"/>
              <w:jc w:val="center"/>
              <w:rPr>
                <w:rFonts w:eastAsia="等线"/>
                <w:b/>
                <w:color w:val="EE0000"/>
              </w:rPr>
            </w:pPr>
            <w:r w:rsidRPr="00923ABF">
              <w:rPr>
                <w:rFonts w:eastAsia="等线"/>
                <w:b/>
                <w:color w:val="EE0000"/>
              </w:rPr>
              <w:t>layer-by-layer shear densification</w:t>
            </w:r>
          </w:p>
        </w:tc>
        <w:tc>
          <w:tcPr>
            <w:tcW w:w="1256" w:type="dxa"/>
            <w:vAlign w:val="center"/>
          </w:tcPr>
          <w:p w14:paraId="219DA43D" w14:textId="77777777" w:rsidR="00923ABF" w:rsidRPr="00923ABF" w:rsidRDefault="00923ABF" w:rsidP="00923ABF">
            <w:pPr>
              <w:spacing w:line="240" w:lineRule="auto"/>
              <w:jc w:val="center"/>
              <w:rPr>
                <w:rFonts w:eastAsia="等线"/>
                <w:b/>
                <w:color w:val="EE0000"/>
              </w:rPr>
            </w:pPr>
            <w:r w:rsidRPr="00923ABF">
              <w:rPr>
                <w:rFonts w:eastAsia="等线"/>
                <w:b/>
                <w:color w:val="EE0000"/>
              </w:rPr>
              <w:t>0.91</w:t>
            </w:r>
          </w:p>
        </w:tc>
        <w:tc>
          <w:tcPr>
            <w:tcW w:w="623" w:type="dxa"/>
            <w:vAlign w:val="center"/>
          </w:tcPr>
          <w:p w14:paraId="37B28C4E" w14:textId="5812897E" w:rsidR="00923ABF" w:rsidRPr="00923ABF" w:rsidRDefault="00923ABF" w:rsidP="00923ABF">
            <w:pPr>
              <w:spacing w:line="240" w:lineRule="auto"/>
              <w:jc w:val="center"/>
              <w:rPr>
                <w:rFonts w:eastAsia="等线"/>
                <w:color w:val="EE0000"/>
              </w:rPr>
            </w:pPr>
          </w:p>
        </w:tc>
      </w:tr>
      <w:tr w:rsidR="00923ABF" w:rsidRPr="00923ABF" w14:paraId="3DFCD140" w14:textId="77777777" w:rsidTr="00923ABF">
        <w:trPr>
          <w:trHeight w:val="851"/>
          <w:jc w:val="center"/>
        </w:trPr>
        <w:tc>
          <w:tcPr>
            <w:tcW w:w="2044" w:type="dxa"/>
            <w:shd w:val="clear" w:color="auto" w:fill="EEEEEE"/>
            <w:vAlign w:val="center"/>
          </w:tcPr>
          <w:p w14:paraId="17EBBF30" w14:textId="77777777" w:rsidR="00923ABF" w:rsidRPr="00923ABF" w:rsidRDefault="00923ABF" w:rsidP="00923ABF">
            <w:pPr>
              <w:spacing w:line="240" w:lineRule="auto"/>
              <w:jc w:val="center"/>
              <w:rPr>
                <w:rFonts w:eastAsia="等线"/>
              </w:rPr>
            </w:pPr>
            <w:r w:rsidRPr="00923ABF">
              <w:rPr>
                <w:rFonts w:eastAsia="等线"/>
              </w:rPr>
              <w:t>SS-GO/CA</w:t>
            </w:r>
            <w:r w:rsidRPr="00923ABF">
              <w:rPr>
                <w:rFonts w:eastAsia="等线" w:hint="eastAsia"/>
              </w:rPr>
              <w:t xml:space="preserve"> </w:t>
            </w:r>
            <w:r w:rsidRPr="00923ABF">
              <w:rPr>
                <w:rFonts w:eastAsia="等线" w:hint="eastAsia"/>
                <w:b/>
                <w:bCs w:val="0"/>
              </w:rPr>
              <w:t>(Nature)</w:t>
            </w:r>
          </w:p>
        </w:tc>
        <w:tc>
          <w:tcPr>
            <w:tcW w:w="2290" w:type="dxa"/>
            <w:shd w:val="clear" w:color="auto" w:fill="EEEEEE"/>
            <w:vAlign w:val="center"/>
          </w:tcPr>
          <w:p w14:paraId="4A124631" w14:textId="77777777" w:rsidR="00923ABF" w:rsidRPr="00923ABF" w:rsidRDefault="00923ABF" w:rsidP="00923ABF">
            <w:pPr>
              <w:spacing w:line="240" w:lineRule="auto"/>
              <w:jc w:val="center"/>
              <w:rPr>
                <w:rFonts w:eastAsia="等线"/>
              </w:rPr>
            </w:pPr>
            <w:r w:rsidRPr="00923ABF">
              <w:rPr>
                <w:rFonts w:eastAsia="等线" w:hint="eastAsia"/>
              </w:rPr>
              <w:t>S</w:t>
            </w:r>
            <w:r w:rsidRPr="00923ABF">
              <w:rPr>
                <w:rFonts w:eastAsia="等线"/>
              </w:rPr>
              <w:t>uperspreading</w:t>
            </w:r>
          </w:p>
        </w:tc>
        <w:tc>
          <w:tcPr>
            <w:tcW w:w="1971" w:type="dxa"/>
            <w:shd w:val="clear" w:color="auto" w:fill="EEEEEE"/>
            <w:vAlign w:val="center"/>
          </w:tcPr>
          <w:p w14:paraId="3A1B90A8" w14:textId="77777777" w:rsidR="00923ABF" w:rsidRPr="00923ABF" w:rsidRDefault="00923ABF" w:rsidP="00923ABF">
            <w:pPr>
              <w:spacing w:line="240" w:lineRule="auto"/>
              <w:jc w:val="center"/>
              <w:rPr>
                <w:rFonts w:eastAsia="等线"/>
              </w:rPr>
            </w:pPr>
            <w:r w:rsidRPr="00923ABF">
              <w:rPr>
                <w:rFonts w:eastAsia="等线" w:hint="eastAsia"/>
              </w:rPr>
              <w:t>S</w:t>
            </w:r>
            <w:r w:rsidRPr="00923ABF">
              <w:rPr>
                <w:rFonts w:eastAsia="等线"/>
              </w:rPr>
              <w:t>hear-flow-induced</w:t>
            </w:r>
          </w:p>
        </w:tc>
        <w:tc>
          <w:tcPr>
            <w:tcW w:w="1256" w:type="dxa"/>
            <w:shd w:val="clear" w:color="auto" w:fill="EEEEEE"/>
            <w:vAlign w:val="center"/>
          </w:tcPr>
          <w:p w14:paraId="4E89421D" w14:textId="77777777" w:rsidR="00923ABF" w:rsidRPr="00923ABF" w:rsidRDefault="00923ABF" w:rsidP="00923ABF">
            <w:pPr>
              <w:spacing w:line="240" w:lineRule="auto"/>
              <w:jc w:val="center"/>
              <w:rPr>
                <w:rFonts w:eastAsia="等线"/>
              </w:rPr>
            </w:pPr>
            <w:r w:rsidRPr="00923ABF">
              <w:rPr>
                <w:rFonts w:eastAsia="等线" w:hint="eastAsia"/>
              </w:rPr>
              <w:t>0.89</w:t>
            </w:r>
          </w:p>
        </w:tc>
        <w:tc>
          <w:tcPr>
            <w:tcW w:w="623" w:type="dxa"/>
            <w:shd w:val="clear" w:color="auto" w:fill="EEEEEE"/>
            <w:vAlign w:val="center"/>
          </w:tcPr>
          <w:p w14:paraId="02BA3E83" w14:textId="47C9F0C1"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&lt;EndNote&gt;&lt;Cite&gt;&lt;Author&gt;Zhao&lt;/Author&gt;&lt;Year&gt;2020&lt;/Year&gt;&lt;RecNum&gt;192&lt;/RecNum&gt;&lt;DisplayText&gt;&lt;style face="superscript"&gt;13&lt;/style&gt;&lt;/DisplayText&gt;&lt;record&gt;&lt;rec-number&gt;192&lt;/rec-number&gt;&lt;foreign-keys&gt;&lt;key app="EN" db-id="s55zrtdelewdwvef2zkxf5t45z92vv9xsdwe" timestamp="1760431040"&gt;192&lt;/key&gt;&lt;/foreign-keys&gt;&lt;ref-type name="Journal Article"&gt;17&lt;/ref-type&gt;&lt;contributors&gt;&lt;authors&gt;&lt;author&gt;Zhao, Chuangqi&lt;/author&gt;&lt;author&gt;Zhang, Pengchao&lt;/author&gt;&lt;author&gt;Zhou, Jiajia&lt;/author&gt;&lt;author&gt;Qi, Shuanhu&lt;/author&gt;&lt;author&gt;Yamauchi, Yoshihiro&lt;/author&gt;&lt;author&gt;Shi, Ruirui&lt;/author&gt;&lt;author&gt;Fang, Ruochen&lt;/author&gt;&lt;author&gt;Ishida, Yasuhiro&lt;/author&gt;&lt;author&gt;Wang, Shutao&lt;/author&gt;&lt;author&gt;Tomsia, Antoni P.&lt;/author&gt;&lt;author&gt;Liu, Mingjie&lt;/author&gt;&lt;author&gt;Jiang, Lei&lt;/author&gt;&lt;/authors&gt;&lt;/contributors&gt;&lt;titles&gt;&lt;title&gt;Layered nanocomposites by shear-flow-induced alignment of nanosheets&lt;/title&gt;&lt;secondary-title&gt;Nature&lt;/secondary-title&gt;&lt;/titles&gt;&lt;periodical&gt;&lt;full-title&gt;Nature&lt;/full-title&gt;&lt;abbr-1&gt;Nature&lt;/abbr-1&gt;&lt;abbr-2&gt;Nature&lt;/abbr-2&gt;&lt;/periodical&gt;&lt;pages&gt;210-215&lt;/pages&gt;&lt;volume&gt;580&lt;/volume&gt;&lt;number&gt;7802&lt;/number&gt;&lt;dates&gt;&lt;year&gt;2020&lt;/year&gt;&lt;pub-dates&gt;&lt;date&gt;2020/04/01&lt;/date&gt;&lt;/pub-dates&gt;&lt;/dates&gt;&lt;isbn&gt;1476-4687&lt;/isbn&gt;&lt;urls&gt;&lt;related-urls&gt;&lt;url&gt;https://doi.org/10.1038/s41586-020-2161-8&lt;/url&gt;&lt;/related-urls&gt;&lt;/urls&gt;&lt;electronic-resource-num&gt;10.1038/s41586-020-2161-8&lt;/electronic-resource-num&gt;&lt;/record&gt;&lt;/Cite&gt;&lt;/EndNote&gt;</w:instrText>
            </w:r>
            <w:r>
              <w:rPr>
                <w:rFonts w:eastAsia="等线"/>
              </w:rPr>
              <w:fldChar w:fldCharType="separate"/>
            </w:r>
            <w:r w:rsidRPr="00923ABF">
              <w:rPr>
                <w:rFonts w:eastAsia="等线"/>
                <w:noProof/>
                <w:vertAlign w:val="superscript"/>
              </w:rPr>
              <w:t>13</w:t>
            </w:r>
            <w:r>
              <w:rPr>
                <w:rFonts w:eastAsia="等线"/>
              </w:rPr>
              <w:fldChar w:fldCharType="end"/>
            </w:r>
          </w:p>
        </w:tc>
      </w:tr>
      <w:tr w:rsidR="00923ABF" w:rsidRPr="00923ABF" w14:paraId="22652427" w14:textId="77777777" w:rsidTr="00923ABF">
        <w:trPr>
          <w:trHeight w:val="851"/>
          <w:jc w:val="center"/>
        </w:trPr>
        <w:tc>
          <w:tcPr>
            <w:tcW w:w="2044" w:type="dxa"/>
            <w:shd w:val="clear" w:color="auto" w:fill="EEEEEE"/>
            <w:vAlign w:val="center"/>
          </w:tcPr>
          <w:p w14:paraId="26F45DCB" w14:textId="77777777" w:rsidR="00923ABF" w:rsidRPr="00923ABF" w:rsidRDefault="00923ABF" w:rsidP="00923ABF">
            <w:pPr>
              <w:spacing w:line="240" w:lineRule="auto"/>
              <w:jc w:val="center"/>
              <w:rPr>
                <w:rFonts w:eastAsia="等线"/>
              </w:rPr>
            </w:pPr>
            <w:r w:rsidRPr="00923ABF">
              <w:rPr>
                <w:rFonts w:eastAsia="等线"/>
              </w:rPr>
              <w:t>CP fibers</w:t>
            </w:r>
            <w:r w:rsidRPr="00923ABF">
              <w:rPr>
                <w:rFonts w:eastAsia="等线" w:hint="eastAsia"/>
              </w:rPr>
              <w:t xml:space="preserve"> </w:t>
            </w:r>
          </w:p>
          <w:p w14:paraId="07BF018D" w14:textId="77777777" w:rsidR="00923ABF" w:rsidRPr="00923ABF" w:rsidRDefault="00923ABF" w:rsidP="00923ABF">
            <w:pPr>
              <w:spacing w:line="240" w:lineRule="auto"/>
              <w:jc w:val="center"/>
              <w:rPr>
                <w:rFonts w:eastAsia="等线"/>
                <w:b/>
                <w:bCs w:val="0"/>
              </w:rPr>
            </w:pPr>
            <w:r w:rsidRPr="00923ABF">
              <w:rPr>
                <w:rFonts w:eastAsia="等线" w:hint="eastAsia"/>
                <w:b/>
                <w:bCs w:val="0"/>
              </w:rPr>
              <w:t>(Sci. Adv.)</w:t>
            </w:r>
          </w:p>
        </w:tc>
        <w:tc>
          <w:tcPr>
            <w:tcW w:w="2290" w:type="dxa"/>
            <w:shd w:val="clear" w:color="auto" w:fill="EEEEEE"/>
            <w:vAlign w:val="center"/>
          </w:tcPr>
          <w:p w14:paraId="45AB38AB" w14:textId="77777777" w:rsidR="00923ABF" w:rsidRPr="00923ABF" w:rsidRDefault="00923ABF" w:rsidP="00923ABF">
            <w:pPr>
              <w:spacing w:line="240" w:lineRule="auto"/>
              <w:jc w:val="center"/>
              <w:rPr>
                <w:rFonts w:eastAsia="等线"/>
              </w:rPr>
            </w:pPr>
            <w:r w:rsidRPr="00923ABF">
              <w:rPr>
                <w:rFonts w:eastAsia="等线" w:hint="eastAsia"/>
              </w:rPr>
              <w:t>F</w:t>
            </w:r>
            <w:r w:rsidRPr="00923ABF">
              <w:rPr>
                <w:rFonts w:eastAsia="等线"/>
              </w:rPr>
              <w:t>low-enhanced crystallization</w:t>
            </w:r>
          </w:p>
        </w:tc>
        <w:tc>
          <w:tcPr>
            <w:tcW w:w="1971" w:type="dxa"/>
            <w:shd w:val="clear" w:color="auto" w:fill="EEEEEE"/>
            <w:vAlign w:val="center"/>
          </w:tcPr>
          <w:p w14:paraId="54A9C5AC" w14:textId="77777777" w:rsidR="00923ABF" w:rsidRPr="00923ABF" w:rsidRDefault="00923ABF" w:rsidP="00923ABF">
            <w:pPr>
              <w:spacing w:line="240" w:lineRule="auto"/>
              <w:jc w:val="center"/>
              <w:rPr>
                <w:rFonts w:eastAsia="等线"/>
              </w:rPr>
            </w:pPr>
            <w:r w:rsidRPr="00923ABF">
              <w:rPr>
                <w:rFonts w:eastAsia="等线" w:hint="eastAsia"/>
              </w:rPr>
              <w:t>E</w:t>
            </w:r>
            <w:r w:rsidRPr="00923ABF">
              <w:rPr>
                <w:rFonts w:eastAsia="等线"/>
              </w:rPr>
              <w:t>xtensional and shear flows</w:t>
            </w:r>
            <w:r w:rsidRPr="00923ABF">
              <w:rPr>
                <w:rFonts w:eastAsia="等线" w:hint="eastAsia"/>
              </w:rPr>
              <w:t xml:space="preserve"> and </w:t>
            </w:r>
            <w:r w:rsidRPr="00923ABF">
              <w:rPr>
                <w:rFonts w:eastAsia="等线"/>
              </w:rPr>
              <w:t>post-stretching</w:t>
            </w:r>
          </w:p>
        </w:tc>
        <w:tc>
          <w:tcPr>
            <w:tcW w:w="1256" w:type="dxa"/>
            <w:shd w:val="clear" w:color="auto" w:fill="EEEEEE"/>
            <w:vAlign w:val="center"/>
          </w:tcPr>
          <w:p w14:paraId="10113140" w14:textId="77777777" w:rsidR="00923ABF" w:rsidRPr="00923ABF" w:rsidRDefault="00923ABF" w:rsidP="00923ABF">
            <w:pPr>
              <w:spacing w:line="240" w:lineRule="auto"/>
              <w:jc w:val="center"/>
              <w:rPr>
                <w:rFonts w:eastAsia="等线"/>
              </w:rPr>
            </w:pPr>
            <w:r w:rsidRPr="00923ABF">
              <w:rPr>
                <w:rFonts w:eastAsia="等线" w:hint="eastAsia"/>
              </w:rPr>
              <w:t>0.67</w:t>
            </w:r>
          </w:p>
        </w:tc>
        <w:tc>
          <w:tcPr>
            <w:tcW w:w="623" w:type="dxa"/>
            <w:shd w:val="clear" w:color="auto" w:fill="EEEEEE"/>
            <w:vAlign w:val="center"/>
          </w:tcPr>
          <w:p w14:paraId="7E9B2EF3" w14:textId="471AE307"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&lt;EndNote&gt;&lt;Cite&gt;&lt;Author&gt;Zhang&lt;/Author&gt;&lt;Year&gt;2024&lt;/Year&gt;&lt;RecNum&gt;219&lt;/RecNum&gt;&lt;DisplayText&gt;&lt;style face="superscript"&gt;14&lt;/style&gt;&lt;/DisplayText&gt;&lt;record&gt;&lt;rec-number&gt;219&lt;/rec-number&gt;&lt;foreign-keys&gt;&lt;key app="EN" db-id="s55zrtdelewdwvef2zkxf5t45z92vv9xsdwe" timestamp="1763556937"&gt;219&lt;/key&gt;&lt;/foreign-keys&gt;&lt;ref-type name="Journal Article"&gt;17&lt;/ref-type&gt;&lt;contributors&gt;&lt;authors&gt;&lt;author&gt;Zhang, Zhi&lt;/author&gt;&lt;author&gt;Li, Peiyun&lt;/author&gt;&lt;author&gt;Xiong, Miao&lt;/author&gt;&lt;author&gt;Zhang, Liang&lt;/author&gt;&lt;author&gt;Chen, Jupeng&lt;/author&gt;&lt;author&gt;Lei, Xun&lt;/author&gt;&lt;author&gt;Pan, Xiran&lt;/author&gt;&lt;author&gt;Wang, Xiu&lt;/author&gt;&lt;author&gt;Deng, Xin-Yu&lt;/author&gt;&lt;author&gt;Shen, Weiyu&lt;/author&gt;&lt;author&gt;Mei, Zi&lt;/author&gt;&lt;author&gt;Liu, Kai-Kai&lt;/author&gt;&lt;author&gt;Liu, Guangchao&lt;/author&gt;&lt;author&gt;Huang, Zhen&lt;/author&gt;&lt;author&gt;Lv, Shixian&lt;/author&gt;&lt;author&gt;Shao, Yuanlong&lt;/author&gt;&lt;author&gt;Lei, Ting&lt;/author&gt;&lt;/authors&gt;&lt;/contributors&gt;&lt;titles&gt;&lt;title&gt;Continuous production of ultratough semiconducting polymer fibers with high electronic performance&lt;/title&gt;&lt;secondary-title&gt;Science Advances&lt;/secondary-title&gt;&lt;/titles&gt;&lt;pages&gt;eadk0647&lt;/pages&gt;&lt;volume&gt;10&lt;/volume&gt;&lt;number&gt;14&lt;/number&gt;&lt;dates&gt;&lt;year&gt;2024&lt;/year&gt;&lt;/dates&gt;&lt;urls&gt;&lt;related-urls&gt;&lt;url&gt;https://www.science.org/doi/abs/10.1126/sciadv.adk0647&lt;/url&gt;&lt;/related-urls&gt;&lt;/urls&gt;&lt;electronic-resource-num&gt;doi:10.1126/sciadv.adk0647&lt;/electronic-resource-num&gt;&lt;/record&gt;&lt;/Cite&gt;&lt;/EndNote&gt;</w:instrText>
            </w:r>
            <w:r>
              <w:rPr>
                <w:rFonts w:eastAsia="等线"/>
              </w:rPr>
              <w:fldChar w:fldCharType="separate"/>
            </w:r>
            <w:r w:rsidRPr="00923ABF">
              <w:rPr>
                <w:rFonts w:eastAsia="等线"/>
                <w:noProof/>
                <w:vertAlign w:val="superscript"/>
              </w:rPr>
              <w:t>14</w:t>
            </w:r>
            <w:r>
              <w:rPr>
                <w:rFonts w:eastAsia="等线"/>
              </w:rPr>
              <w:fldChar w:fldCharType="end"/>
            </w:r>
          </w:p>
        </w:tc>
      </w:tr>
      <w:tr w:rsidR="00923ABF" w:rsidRPr="00923ABF" w14:paraId="2FC4C59A" w14:textId="77777777" w:rsidTr="00923ABF">
        <w:trPr>
          <w:trHeight w:val="851"/>
          <w:jc w:val="center"/>
        </w:trPr>
        <w:tc>
          <w:tcPr>
            <w:tcW w:w="2044" w:type="dxa"/>
            <w:shd w:val="clear" w:color="auto" w:fill="EEEEEE"/>
            <w:vAlign w:val="center"/>
          </w:tcPr>
          <w:p w14:paraId="1D28BA05" w14:textId="77777777" w:rsidR="00923ABF" w:rsidRPr="00923ABF" w:rsidRDefault="00923ABF" w:rsidP="00923ABF">
            <w:pPr>
              <w:spacing w:line="240" w:lineRule="auto"/>
              <w:jc w:val="center"/>
              <w:rPr>
                <w:rFonts w:eastAsia="等线"/>
              </w:rPr>
            </w:pPr>
            <w:r w:rsidRPr="00923ABF">
              <w:rPr>
                <w:rFonts w:eastAsia="等线"/>
              </w:rPr>
              <w:t>V-BN/SG</w:t>
            </w:r>
            <w:r w:rsidRPr="00923ABF">
              <w:rPr>
                <w:rFonts w:eastAsia="等线" w:hint="eastAsia"/>
              </w:rPr>
              <w:t xml:space="preserve"> </w:t>
            </w:r>
          </w:p>
          <w:p w14:paraId="3E752117" w14:textId="77777777" w:rsidR="00923ABF" w:rsidRPr="00923ABF" w:rsidRDefault="00923ABF" w:rsidP="00923ABF">
            <w:pPr>
              <w:spacing w:line="240" w:lineRule="auto"/>
              <w:jc w:val="center"/>
              <w:rPr>
                <w:rFonts w:eastAsia="等线"/>
                <w:b/>
                <w:bCs w:val="0"/>
              </w:rPr>
            </w:pPr>
            <w:r w:rsidRPr="00923ABF">
              <w:rPr>
                <w:rFonts w:eastAsia="等线" w:hint="eastAsia"/>
                <w:b/>
                <w:bCs w:val="0"/>
              </w:rPr>
              <w:t>(</w:t>
            </w:r>
            <w:r w:rsidRPr="00923ABF">
              <w:rPr>
                <w:rFonts w:eastAsia="等线"/>
                <w:b/>
                <w:bCs w:val="0"/>
              </w:rPr>
              <w:t>Nano-Micro Lett.</w:t>
            </w:r>
            <w:r w:rsidRPr="00923ABF">
              <w:rPr>
                <w:rFonts w:eastAsia="等线" w:hint="eastAsia"/>
                <w:b/>
                <w:bCs w:val="0"/>
              </w:rPr>
              <w:t>)</w:t>
            </w:r>
          </w:p>
        </w:tc>
        <w:tc>
          <w:tcPr>
            <w:tcW w:w="2290" w:type="dxa"/>
            <w:shd w:val="clear" w:color="auto" w:fill="EEEEEE"/>
            <w:vAlign w:val="center"/>
          </w:tcPr>
          <w:p w14:paraId="2E834FF0" w14:textId="77777777" w:rsidR="00923ABF" w:rsidRPr="00923ABF" w:rsidRDefault="00923ABF" w:rsidP="00923ABF">
            <w:pPr>
              <w:spacing w:line="240" w:lineRule="auto"/>
              <w:jc w:val="center"/>
              <w:rPr>
                <w:rFonts w:eastAsia="等线"/>
              </w:rPr>
            </w:pPr>
            <w:r w:rsidRPr="00923ABF">
              <w:rPr>
                <w:rFonts w:eastAsia="等线" w:hint="eastAsia"/>
              </w:rPr>
              <w:t>E</w:t>
            </w:r>
            <w:r w:rsidRPr="00923ABF">
              <w:rPr>
                <w:rFonts w:eastAsia="等线"/>
              </w:rPr>
              <w:t>xpansion-flow-assisted alignment</w:t>
            </w:r>
          </w:p>
        </w:tc>
        <w:tc>
          <w:tcPr>
            <w:tcW w:w="1971" w:type="dxa"/>
            <w:shd w:val="clear" w:color="auto" w:fill="EEEEEE"/>
            <w:vAlign w:val="center"/>
          </w:tcPr>
          <w:p w14:paraId="7E9E8931" w14:textId="77777777" w:rsidR="00923ABF" w:rsidRPr="00923ABF" w:rsidRDefault="00923ABF" w:rsidP="00923ABF">
            <w:pPr>
              <w:spacing w:line="240" w:lineRule="auto"/>
              <w:jc w:val="center"/>
              <w:rPr>
                <w:rFonts w:eastAsia="等线"/>
              </w:rPr>
            </w:pPr>
            <w:r w:rsidRPr="00923ABF">
              <w:rPr>
                <w:rFonts w:eastAsia="等线"/>
              </w:rPr>
              <w:t>Shear-induced</w:t>
            </w:r>
          </w:p>
        </w:tc>
        <w:tc>
          <w:tcPr>
            <w:tcW w:w="1256" w:type="dxa"/>
            <w:shd w:val="clear" w:color="auto" w:fill="EEEEEE"/>
            <w:vAlign w:val="center"/>
          </w:tcPr>
          <w:p w14:paraId="2302294B" w14:textId="77777777" w:rsidR="00923ABF" w:rsidRPr="00923ABF" w:rsidRDefault="00923ABF" w:rsidP="00923ABF">
            <w:pPr>
              <w:spacing w:line="240" w:lineRule="auto"/>
              <w:jc w:val="center"/>
              <w:rPr>
                <w:rFonts w:eastAsia="等线"/>
              </w:rPr>
            </w:pPr>
            <w:r w:rsidRPr="00923ABF">
              <w:rPr>
                <w:rFonts w:eastAsia="等线" w:hint="eastAsia"/>
              </w:rPr>
              <w:t>0.43</w:t>
            </w:r>
          </w:p>
        </w:tc>
        <w:tc>
          <w:tcPr>
            <w:tcW w:w="623" w:type="dxa"/>
            <w:shd w:val="clear" w:color="auto" w:fill="EEEEEE"/>
            <w:vAlign w:val="center"/>
          </w:tcPr>
          <w:p w14:paraId="24F6EBE7" w14:textId="241BB221"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&lt;EndNote&gt;&lt;Cite&gt;&lt;Author&gt;Niu&lt;/Author&gt;&lt;Year&gt;2022&lt;/Year&gt;&lt;RecNum&gt;175&lt;/RecNum&gt;&lt;DisplayText&gt;&lt;style face="superscript"&gt;15&lt;/style&gt;&lt;/DisplayText&gt;&lt;record&gt;&lt;rec-number&gt;175&lt;/rec-number&gt;&lt;foreign-keys&gt;&lt;key app="EN" db-id="s55zrtdelewdwvef2zkxf5t45z92vv9xsdwe" timestamp="1760427751"&gt;175&lt;/key&gt;&lt;/foreign-keys&gt;&lt;ref-type name="Journal Article"&gt;17&lt;/ref-type&gt;&lt;contributors&gt;&lt;authors&gt;&lt;author&gt;Niu, Hongyu&lt;/author&gt;&lt;author&gt;Guo, Haichang&lt;/author&gt;&lt;author&gt;Kang, Lei&lt;/author&gt;&lt;author&gt;Ren, Liucheng&lt;/author&gt;&lt;author&gt;Lv, Ruicong&lt;/author&gt;&lt;author&gt;Bai, Shulin&lt;/author&gt;&lt;/authors&gt;&lt;/contributors&gt;&lt;titles&gt;&lt;title&gt;Vertical Alignment of Anisotropic Fillers Assisted by Expansion Flow in Polymer Composites&lt;/title&gt;&lt;secondary-title&gt;Nano-Micro Letters&lt;/secondary-title&gt;&lt;/titles&gt;&lt;volume&gt;14&lt;/volume&gt;&lt;number&gt;1&lt;/number&gt;&lt;dates&gt;&lt;year&gt;2022&lt;/year&gt;&lt;/dates&gt;&lt;publisher&gt;Springer Science and Business Media LLC&lt;/publisher&gt;&lt;isbn&gt;2311-6706&lt;/isbn&gt;&lt;urls&gt;&lt;related-urls&gt;&lt;url&gt;https://dx.doi.org/10.1007/s40820-022-00909-2&lt;/url&gt;&lt;/related-urls&gt;&lt;/urls&gt;&lt;electronic-resource-num&gt;10.1007/s40820-022-00909-2&lt;/electronic-resource-num&gt;&lt;/record&gt;&lt;/Cite&gt;&lt;/EndNote&gt;</w:instrText>
            </w:r>
            <w:r>
              <w:rPr>
                <w:rFonts w:eastAsia="等线"/>
              </w:rPr>
              <w:fldChar w:fldCharType="separate"/>
            </w:r>
            <w:r w:rsidRPr="00923ABF">
              <w:rPr>
                <w:rFonts w:eastAsia="等线"/>
                <w:noProof/>
                <w:vertAlign w:val="superscript"/>
              </w:rPr>
              <w:t>15</w:t>
            </w:r>
            <w:r>
              <w:rPr>
                <w:rFonts w:eastAsia="等线"/>
              </w:rPr>
              <w:fldChar w:fldCharType="end"/>
            </w:r>
          </w:p>
        </w:tc>
      </w:tr>
      <w:tr w:rsidR="00923ABF" w:rsidRPr="00923ABF" w14:paraId="55C3BDD2" w14:textId="77777777" w:rsidTr="00923ABF">
        <w:trPr>
          <w:trHeight w:val="851"/>
          <w:jc w:val="center"/>
        </w:trPr>
        <w:tc>
          <w:tcPr>
            <w:tcW w:w="2044" w:type="dxa"/>
            <w:shd w:val="clear" w:color="auto" w:fill="DAE9F7"/>
            <w:vAlign w:val="center"/>
          </w:tcPr>
          <w:p w14:paraId="2ADD5FC4" w14:textId="77777777" w:rsidR="00923ABF" w:rsidRPr="00923ABF" w:rsidRDefault="00923ABF" w:rsidP="00923ABF">
            <w:pPr>
              <w:spacing w:line="240" w:lineRule="auto"/>
              <w:jc w:val="center"/>
              <w:rPr>
                <w:rFonts w:eastAsia="等线"/>
              </w:rPr>
            </w:pPr>
            <w:r w:rsidRPr="00923ABF">
              <w:rPr>
                <w:rFonts w:eastAsia="等线"/>
              </w:rPr>
              <w:t>CSNF-TA-PVA</w:t>
            </w:r>
            <w:r w:rsidRPr="00923ABF">
              <w:rPr>
                <w:rFonts w:eastAsia="等线" w:hint="eastAsia"/>
              </w:rPr>
              <w:t xml:space="preserve"> </w:t>
            </w:r>
            <w:r w:rsidRPr="00923ABF">
              <w:rPr>
                <w:rFonts w:eastAsia="等线" w:hint="eastAsia"/>
                <w:b/>
                <w:bCs w:val="0"/>
              </w:rPr>
              <w:t>(</w:t>
            </w:r>
            <w:r w:rsidRPr="00923ABF">
              <w:rPr>
                <w:rFonts w:eastAsia="等线"/>
                <w:b/>
                <w:bCs w:val="0"/>
              </w:rPr>
              <w:t>Nat. Commun</w:t>
            </w:r>
            <w:r w:rsidRPr="00923ABF">
              <w:rPr>
                <w:rFonts w:eastAsia="等线" w:hint="eastAsia"/>
                <w:b/>
                <w:bCs w:val="0"/>
              </w:rPr>
              <w:t>.)</w:t>
            </w:r>
          </w:p>
        </w:tc>
        <w:tc>
          <w:tcPr>
            <w:tcW w:w="2290" w:type="dxa"/>
            <w:shd w:val="clear" w:color="auto" w:fill="DAE9F7"/>
            <w:vAlign w:val="center"/>
          </w:tcPr>
          <w:p w14:paraId="09AFAC3C" w14:textId="77777777" w:rsidR="00923ABF" w:rsidRPr="00923ABF" w:rsidRDefault="00923ABF" w:rsidP="00923ABF">
            <w:pPr>
              <w:spacing w:line="240" w:lineRule="auto"/>
              <w:jc w:val="center"/>
              <w:rPr>
                <w:rFonts w:eastAsia="等线"/>
              </w:rPr>
            </w:pPr>
            <w:r w:rsidRPr="00923ABF">
              <w:rPr>
                <w:rFonts w:eastAsia="等线" w:hint="eastAsia"/>
              </w:rPr>
              <w:t>B</w:t>
            </w:r>
            <w:r w:rsidRPr="00923ABF">
              <w:rPr>
                <w:rFonts w:eastAsia="等线"/>
              </w:rPr>
              <w:t>ottom-up nanofiber assembly</w:t>
            </w:r>
          </w:p>
        </w:tc>
        <w:tc>
          <w:tcPr>
            <w:tcW w:w="1971" w:type="dxa"/>
            <w:shd w:val="clear" w:color="auto" w:fill="DAE9F7"/>
            <w:vAlign w:val="center"/>
          </w:tcPr>
          <w:p w14:paraId="336F3EF5" w14:textId="77777777" w:rsidR="00923ABF" w:rsidRPr="00923ABF" w:rsidRDefault="00923ABF" w:rsidP="00923ABF">
            <w:pPr>
              <w:spacing w:line="240" w:lineRule="auto"/>
              <w:jc w:val="center"/>
              <w:rPr>
                <w:rFonts w:eastAsia="等线"/>
              </w:rPr>
            </w:pPr>
            <w:r w:rsidRPr="00923ABF">
              <w:rPr>
                <w:rFonts w:eastAsia="等线" w:hint="eastAsia"/>
              </w:rPr>
              <w:t>S</w:t>
            </w:r>
            <w:r w:rsidRPr="00923ABF">
              <w:rPr>
                <w:rFonts w:eastAsia="等线"/>
              </w:rPr>
              <w:t>tretch-induced</w:t>
            </w:r>
          </w:p>
        </w:tc>
        <w:tc>
          <w:tcPr>
            <w:tcW w:w="1256" w:type="dxa"/>
            <w:shd w:val="clear" w:color="auto" w:fill="DAE9F7"/>
            <w:vAlign w:val="center"/>
          </w:tcPr>
          <w:p w14:paraId="4DCF0995" w14:textId="77777777" w:rsidR="00923ABF" w:rsidRPr="00923ABF" w:rsidRDefault="00923ABF" w:rsidP="00923ABF">
            <w:pPr>
              <w:spacing w:line="240" w:lineRule="auto"/>
              <w:jc w:val="center"/>
              <w:rPr>
                <w:rFonts w:eastAsia="等线"/>
              </w:rPr>
            </w:pPr>
            <w:r w:rsidRPr="00923ABF">
              <w:rPr>
                <w:rFonts w:eastAsia="等线" w:hint="eastAsia"/>
              </w:rPr>
              <w:t>0.64</w:t>
            </w:r>
          </w:p>
        </w:tc>
        <w:tc>
          <w:tcPr>
            <w:tcW w:w="623" w:type="dxa"/>
            <w:shd w:val="clear" w:color="auto" w:fill="DAE9F7"/>
            <w:vAlign w:val="center"/>
          </w:tcPr>
          <w:p w14:paraId="1AAF6509" w14:textId="540EF98F"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&lt;EndNote&gt;&lt;Cite&gt;&lt;Author&gt;Zhuo&lt;/Author&gt;&lt;Year&gt;2025&lt;/Year&gt;&lt;RecNum&gt;210&lt;/RecNum&gt;&lt;DisplayText&gt;&lt;style face="superscript"&gt;16&lt;/style&gt;&lt;/DisplayText&gt;&lt;record&gt;&lt;rec-number&gt;210&lt;/rec-number&gt;&lt;foreign-keys&gt;&lt;key app="EN" db-id="s55zrtdelewdwvef2zkxf5t45z92vv9xsdwe" timestamp="1763554773"&gt;210&lt;/key&gt;&lt;/foreign-keys&gt;&lt;ref-type name="Journal Article"&gt;17&lt;/ref-type&gt;&lt;contributors&gt;&lt;authors&gt;&lt;author&gt;Zhuo, Hao&lt;/author&gt;&lt;author&gt;Dong, Xinyu&lt;/author&gt;&lt;author&gt;Liu, Quyang&lt;/author&gt;&lt;author&gt;Hong, Lingyi&lt;/author&gt;&lt;author&gt;Zhang, Zhaolong&lt;/author&gt;&lt;author&gt;Long, Shuchang&lt;/author&gt;&lt;author&gt;Zhai, Wei&lt;/author&gt;&lt;/authors&gt;&lt;/contributors&gt;&lt;titles&gt;&lt;title&gt;Bamboo-inspired ultra-strong nanofiber-reinforced composite hydrogels&lt;/title&gt;&lt;secondary-title&gt;Nature Communications&lt;/secondary-title&gt;&lt;/titles&gt;&lt;pages&gt;980&lt;/pages&gt;&lt;volume&gt;16&lt;/volume&gt;&lt;number&gt;1&lt;/number&gt;&lt;dates&gt;&lt;year&gt;2025&lt;/year&gt;&lt;pub-dates&gt;&lt;date&gt;2025/01/24&lt;/date&gt;&lt;/pub-dates&gt;&lt;/dates&gt;&lt;isbn&gt;2041-1723&lt;/isbn&gt;&lt;urls&gt;&lt;related-urls&gt;&lt;url&gt;https://doi.org/10.1038/s41467-025-56340-9&lt;/url&gt;&lt;/related-urls&gt;&lt;/urls&gt;&lt;electronic-resource-num&gt;10.1038/s41467-025-56340-9&lt;/electronic-resource-num&gt;&lt;/record&gt;&lt;/Cite&gt;&lt;/EndNote&gt;</w:instrText>
            </w:r>
            <w:r>
              <w:rPr>
                <w:rFonts w:eastAsia="等线"/>
              </w:rPr>
              <w:fldChar w:fldCharType="separate"/>
            </w:r>
            <w:r w:rsidRPr="00923ABF">
              <w:rPr>
                <w:rFonts w:eastAsia="等线"/>
                <w:noProof/>
                <w:vertAlign w:val="superscript"/>
              </w:rPr>
              <w:t>16</w:t>
            </w:r>
            <w:r>
              <w:rPr>
                <w:rFonts w:eastAsia="等线"/>
              </w:rPr>
              <w:fldChar w:fldCharType="end"/>
            </w:r>
          </w:p>
        </w:tc>
      </w:tr>
      <w:tr w:rsidR="00923ABF" w:rsidRPr="00923ABF" w14:paraId="0C1F3BDF" w14:textId="77777777" w:rsidTr="00923ABF">
        <w:trPr>
          <w:trHeight w:val="851"/>
          <w:jc w:val="center"/>
        </w:trPr>
        <w:tc>
          <w:tcPr>
            <w:tcW w:w="2044" w:type="dxa"/>
            <w:shd w:val="clear" w:color="auto" w:fill="DAE9F7"/>
            <w:vAlign w:val="center"/>
          </w:tcPr>
          <w:p w14:paraId="5155F9EE" w14:textId="77777777" w:rsidR="00923ABF" w:rsidRPr="00923ABF" w:rsidRDefault="00923ABF" w:rsidP="00923ABF">
            <w:pPr>
              <w:spacing w:line="240" w:lineRule="auto"/>
              <w:jc w:val="center"/>
              <w:rPr>
                <w:rFonts w:eastAsia="等线"/>
              </w:rPr>
            </w:pPr>
            <w:r w:rsidRPr="00923ABF">
              <w:rPr>
                <w:rFonts w:eastAsia="等线"/>
              </w:rPr>
              <w:t>Gel-300</w:t>
            </w:r>
          </w:p>
          <w:p w14:paraId="6A61F4BA" w14:textId="77777777" w:rsidR="00923ABF" w:rsidRPr="00923ABF" w:rsidRDefault="00923ABF" w:rsidP="00923ABF">
            <w:pPr>
              <w:spacing w:line="240" w:lineRule="auto"/>
              <w:jc w:val="center"/>
              <w:rPr>
                <w:rFonts w:eastAsia="等线"/>
                <w:b/>
                <w:bCs w:val="0"/>
              </w:rPr>
            </w:pPr>
            <w:r w:rsidRPr="00923ABF">
              <w:rPr>
                <w:rFonts w:eastAsia="等线" w:hint="eastAsia"/>
                <w:b/>
                <w:bCs w:val="0"/>
              </w:rPr>
              <w:t>(</w:t>
            </w:r>
            <w:r w:rsidRPr="00923ABF">
              <w:rPr>
                <w:rFonts w:eastAsia="等线"/>
                <w:b/>
                <w:bCs w:val="0"/>
              </w:rPr>
              <w:t>Adv. Mater.</w:t>
            </w:r>
            <w:r w:rsidRPr="00923ABF">
              <w:rPr>
                <w:rFonts w:eastAsia="等线" w:hint="eastAsia"/>
                <w:b/>
                <w:bCs w:val="0"/>
              </w:rPr>
              <w:t>)</w:t>
            </w:r>
          </w:p>
        </w:tc>
        <w:tc>
          <w:tcPr>
            <w:tcW w:w="2290" w:type="dxa"/>
            <w:shd w:val="clear" w:color="auto" w:fill="DAE9F7"/>
            <w:vAlign w:val="center"/>
          </w:tcPr>
          <w:p w14:paraId="4AF67888" w14:textId="77777777" w:rsidR="00923ABF" w:rsidRPr="00923ABF" w:rsidRDefault="00923ABF" w:rsidP="00923ABF">
            <w:pPr>
              <w:spacing w:line="240" w:lineRule="auto"/>
              <w:jc w:val="center"/>
              <w:rPr>
                <w:rFonts w:eastAsia="等线"/>
              </w:rPr>
            </w:pPr>
            <w:r w:rsidRPr="00923ABF">
              <w:rPr>
                <w:rFonts w:eastAsia="等线" w:hint="eastAsia"/>
              </w:rPr>
              <w:t>S</w:t>
            </w:r>
            <w:r w:rsidRPr="00923ABF">
              <w:rPr>
                <w:rFonts w:eastAsia="等线"/>
              </w:rPr>
              <w:t>alting out</w:t>
            </w:r>
            <w:r w:rsidRPr="00923ABF">
              <w:rPr>
                <w:rFonts w:eastAsia="等线" w:hint="eastAsia"/>
              </w:rPr>
              <w:t>-a</w:t>
            </w:r>
            <w:r w:rsidRPr="00923ABF">
              <w:rPr>
                <w:rFonts w:eastAsia="等线"/>
              </w:rPr>
              <w:t>lignment</w:t>
            </w:r>
            <w:r w:rsidRPr="00923ABF">
              <w:rPr>
                <w:rFonts w:eastAsia="等线" w:hint="eastAsia"/>
              </w:rPr>
              <w:t>-</w:t>
            </w:r>
            <w:r w:rsidRPr="00923ABF">
              <w:rPr>
                <w:rFonts w:eastAsia="等线"/>
              </w:rPr>
              <w:t>locking</w:t>
            </w:r>
          </w:p>
        </w:tc>
        <w:tc>
          <w:tcPr>
            <w:tcW w:w="1971" w:type="dxa"/>
            <w:shd w:val="clear" w:color="auto" w:fill="DAE9F7"/>
            <w:vAlign w:val="center"/>
          </w:tcPr>
          <w:p w14:paraId="6C7AE7FF" w14:textId="77777777" w:rsidR="00923ABF" w:rsidRPr="00923ABF" w:rsidRDefault="00923ABF" w:rsidP="00923ABF">
            <w:pPr>
              <w:spacing w:line="240" w:lineRule="auto"/>
              <w:jc w:val="center"/>
              <w:rPr>
                <w:rFonts w:eastAsia="等线"/>
              </w:rPr>
            </w:pPr>
            <w:r w:rsidRPr="00923ABF">
              <w:rPr>
                <w:rFonts w:eastAsia="等线"/>
              </w:rPr>
              <w:t>Stretch-induced</w:t>
            </w:r>
          </w:p>
        </w:tc>
        <w:tc>
          <w:tcPr>
            <w:tcW w:w="1256" w:type="dxa"/>
            <w:shd w:val="clear" w:color="auto" w:fill="DAE9F7"/>
            <w:vAlign w:val="center"/>
          </w:tcPr>
          <w:p w14:paraId="422325BC" w14:textId="77777777" w:rsidR="00923ABF" w:rsidRPr="00923ABF" w:rsidRDefault="00923ABF" w:rsidP="00923ABF">
            <w:pPr>
              <w:spacing w:line="240" w:lineRule="auto"/>
              <w:jc w:val="center"/>
              <w:rPr>
                <w:rFonts w:eastAsia="等线"/>
              </w:rPr>
            </w:pPr>
            <w:r w:rsidRPr="00923ABF">
              <w:rPr>
                <w:rFonts w:eastAsia="等线" w:hint="eastAsia"/>
              </w:rPr>
              <w:t>0.52</w:t>
            </w:r>
          </w:p>
        </w:tc>
        <w:tc>
          <w:tcPr>
            <w:tcW w:w="623" w:type="dxa"/>
            <w:shd w:val="clear" w:color="auto" w:fill="DAE9F7"/>
            <w:vAlign w:val="center"/>
          </w:tcPr>
          <w:p w14:paraId="596B8020" w14:textId="08799A61"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&lt;EndNote&gt;&lt;Cite&gt;&lt;Author&gt;Sun&lt;/Author&gt;&lt;Year&gt;2024&lt;/Year&gt;&lt;RecNum&gt;214&lt;/RecNum&gt;&lt;DisplayText&gt;&lt;style face="superscript"&gt;17&lt;/style&gt;&lt;/DisplayText&gt;&lt;record&gt;&lt;rec-number&gt;214&lt;/rec-number&gt;&lt;foreign-keys&gt;&lt;key app="EN" db-id="s55zrtdelewdwvef2zkxf5t45z92vv9xsdwe" timestamp="1763556606"&gt;214&lt;/key&gt;&lt;/foreign-keys&gt;&lt;ref-type name="Journal Article"&gt;17&lt;/ref-type&gt;&lt;contributors&gt;&lt;authors&gt;&lt;author&gt;Sun, Xia&lt;/author&gt;&lt;author&gt;Mao, Yimin&lt;/author&gt;&lt;author&gt;Yu, Zhengyang&lt;/author&gt;&lt;author&gt;Yang, Pu&lt;/author&gt;&lt;author&gt;Jiang, Feng&lt;/author&gt;&lt;/authors&gt;&lt;/contributors&gt;&lt;titles&gt;&lt;title&gt;A Biomimetic “Salting Out—Alignment—Locking” Tactic to Design Strong and Tough Hydrogel&lt;/title&gt;&lt;secondary-title&gt;Advanced Materials&lt;/secondary-title&gt;&lt;/titles&gt;&lt;periodical&gt;&lt;full-title&gt;Advanced Materials&lt;/full-title&gt;&lt;abbr-1&gt;Adv. Mater.&lt;/abbr-1&gt;&lt;abbr-2&gt;Adv Mater&lt;/abbr-2&gt;&lt;/periodical&gt;&lt;pages&gt;2400084&lt;/pages&gt;&lt;volume&gt;36&lt;/volume&gt;&lt;number&gt;25&lt;/number&gt;&lt;dates&gt;&lt;year&gt;2024&lt;/year&gt;&lt;/dates&gt;&lt;isbn&gt;0935-9648&lt;/isbn&gt;&lt;urls&gt;&lt;related-urls&gt;&lt;url&gt;https://advanced.onlinelibrary.wiley.com/doi/abs/10.1002/adma.202400084&lt;/url&gt;&lt;/related-urls&gt;&lt;/urls&gt;&lt;electronic-resource-num&gt;https://doi.org/10.1002/adma.202400084&lt;/electronic-resource-num&gt;&lt;/record&gt;&lt;/Cite&gt;&lt;/EndNote&gt;</w:instrText>
            </w:r>
            <w:r>
              <w:rPr>
                <w:rFonts w:eastAsia="等线"/>
              </w:rPr>
              <w:fldChar w:fldCharType="separate"/>
            </w:r>
            <w:r w:rsidRPr="00923ABF">
              <w:rPr>
                <w:rFonts w:eastAsia="等线"/>
                <w:noProof/>
                <w:vertAlign w:val="superscript"/>
              </w:rPr>
              <w:t>17</w:t>
            </w:r>
            <w:r>
              <w:rPr>
                <w:rFonts w:eastAsia="等线"/>
              </w:rPr>
              <w:fldChar w:fldCharType="end"/>
            </w:r>
          </w:p>
        </w:tc>
      </w:tr>
      <w:tr w:rsidR="00923ABF" w:rsidRPr="00923ABF" w14:paraId="23A438F1" w14:textId="77777777" w:rsidTr="00923ABF">
        <w:trPr>
          <w:trHeight w:val="851"/>
          <w:jc w:val="center"/>
        </w:trPr>
        <w:tc>
          <w:tcPr>
            <w:tcW w:w="2044" w:type="dxa"/>
            <w:shd w:val="clear" w:color="auto" w:fill="FAE2D5"/>
            <w:vAlign w:val="center"/>
          </w:tcPr>
          <w:p w14:paraId="2548913C" w14:textId="77777777" w:rsidR="00923ABF" w:rsidRPr="00923ABF" w:rsidRDefault="00923ABF" w:rsidP="00923ABF">
            <w:pPr>
              <w:spacing w:line="240" w:lineRule="auto"/>
              <w:jc w:val="center"/>
              <w:rPr>
                <w:rFonts w:eastAsia="等线"/>
              </w:rPr>
            </w:pPr>
            <w:r w:rsidRPr="00923ABF">
              <w:rPr>
                <w:rFonts w:eastAsia="等线" w:hint="eastAsia"/>
              </w:rPr>
              <w:t>C</w:t>
            </w:r>
            <w:r w:rsidRPr="00923ABF">
              <w:rPr>
                <w:rFonts w:eastAsia="等线"/>
              </w:rPr>
              <w:t>oncentric-RA</w:t>
            </w:r>
            <w:r w:rsidRPr="00923ABF">
              <w:rPr>
                <w:rFonts w:eastAsia="等线" w:hint="eastAsia"/>
              </w:rPr>
              <w:t xml:space="preserve"> </w:t>
            </w:r>
            <w:r w:rsidRPr="00923ABF">
              <w:rPr>
                <w:rFonts w:eastAsia="等线" w:hint="eastAsia"/>
                <w:b/>
                <w:bCs w:val="0"/>
              </w:rPr>
              <w:t>(</w:t>
            </w:r>
            <w:r w:rsidRPr="00923ABF">
              <w:rPr>
                <w:rFonts w:eastAsia="等线"/>
                <w:b/>
                <w:bCs w:val="0"/>
              </w:rPr>
              <w:t>Sci. Adv.</w:t>
            </w:r>
            <w:r w:rsidRPr="00923ABF">
              <w:rPr>
                <w:rFonts w:eastAsia="等线" w:hint="eastAsia"/>
                <w:b/>
                <w:bCs w:val="0"/>
              </w:rPr>
              <w:t>)</w:t>
            </w:r>
          </w:p>
        </w:tc>
        <w:tc>
          <w:tcPr>
            <w:tcW w:w="2290" w:type="dxa"/>
            <w:shd w:val="clear" w:color="auto" w:fill="FAE2D5"/>
            <w:vAlign w:val="center"/>
          </w:tcPr>
          <w:p w14:paraId="6BF87F9D" w14:textId="77777777" w:rsidR="00923ABF" w:rsidRPr="00923ABF" w:rsidRDefault="00923ABF" w:rsidP="00923ABF">
            <w:pPr>
              <w:spacing w:line="240" w:lineRule="auto"/>
              <w:jc w:val="center"/>
              <w:rPr>
                <w:rFonts w:eastAsia="等线"/>
              </w:rPr>
            </w:pPr>
            <w:r w:rsidRPr="00923ABF">
              <w:rPr>
                <w:rFonts w:eastAsia="等线" w:hint="eastAsia"/>
              </w:rPr>
              <w:t>I</w:t>
            </w:r>
            <w:r w:rsidRPr="00923ABF">
              <w:rPr>
                <w:rFonts w:eastAsia="等线"/>
              </w:rPr>
              <w:t>ce-templating</w:t>
            </w:r>
          </w:p>
        </w:tc>
        <w:tc>
          <w:tcPr>
            <w:tcW w:w="1971" w:type="dxa"/>
            <w:shd w:val="clear" w:color="auto" w:fill="FAE2D5"/>
            <w:vAlign w:val="center"/>
          </w:tcPr>
          <w:p w14:paraId="37449B8D" w14:textId="77777777" w:rsidR="00923ABF" w:rsidRPr="00923ABF" w:rsidRDefault="00923ABF" w:rsidP="00923ABF">
            <w:pPr>
              <w:spacing w:line="240" w:lineRule="auto"/>
              <w:jc w:val="center"/>
              <w:rPr>
                <w:rFonts w:eastAsia="等线"/>
              </w:rPr>
            </w:pPr>
            <w:r w:rsidRPr="00923ABF">
              <w:rPr>
                <w:rFonts w:eastAsia="等线"/>
              </w:rPr>
              <w:t>Ice crystal-induced</w:t>
            </w:r>
          </w:p>
        </w:tc>
        <w:tc>
          <w:tcPr>
            <w:tcW w:w="1256" w:type="dxa"/>
            <w:shd w:val="clear" w:color="auto" w:fill="FAE2D5"/>
            <w:vAlign w:val="center"/>
          </w:tcPr>
          <w:p w14:paraId="5E105141" w14:textId="77777777" w:rsidR="00923ABF" w:rsidRPr="00923ABF" w:rsidRDefault="00923ABF" w:rsidP="00923ABF">
            <w:pPr>
              <w:spacing w:line="240" w:lineRule="auto"/>
              <w:jc w:val="center"/>
              <w:rPr>
                <w:rFonts w:eastAsia="等线"/>
              </w:rPr>
            </w:pPr>
            <w:r w:rsidRPr="00923ABF">
              <w:rPr>
                <w:rFonts w:eastAsia="等线" w:hint="eastAsia"/>
              </w:rPr>
              <w:t>0.27</w:t>
            </w:r>
          </w:p>
        </w:tc>
        <w:tc>
          <w:tcPr>
            <w:tcW w:w="623" w:type="dxa"/>
            <w:shd w:val="clear" w:color="auto" w:fill="FAE2D5"/>
            <w:vAlign w:val="center"/>
          </w:tcPr>
          <w:p w14:paraId="330A0D12" w14:textId="3C9D49EA"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&lt;EndNote&gt;&lt;Cite&gt;&lt;Author&gt;Gu&lt;/Author&gt;&lt;Year&gt;2025&lt;/Year&gt;&lt;RecNum&gt;221&lt;/RecNum&gt;&lt;DisplayText&gt;&lt;style face="superscript"&gt;18&lt;/style&gt;&lt;/DisplayText&gt;&lt;record&gt;&lt;rec-number&gt;221&lt;/rec-number&gt;&lt;foreign-keys&gt;&lt;key app="EN" db-id="s55zrtdelewdwvef2zkxf5t45z92vv9xsdwe" timestamp="1763557314"&gt;221&lt;/key&gt;&lt;/foreign-keys&gt;&lt;ref-type name="Journal Article"&gt;17&lt;/ref-type&gt;&lt;contributors&gt;&lt;authors&gt;&lt;author&gt;Gu, Wenxi&lt;/author&gt;&lt;author&gt;Yang, Shuqi&lt;/author&gt;&lt;author&gt;Zhao, Dazhe&lt;/author&gt;&lt;author&gt;Zou, Yiwei&lt;/author&gt;&lt;author&gt;Chen, Chonghao&lt;/author&gt;&lt;author&gt;Niu, Peiqi&lt;/author&gt;&lt;author&gt;Liang, Xiangyu&lt;/author&gt;&lt;author&gt;Kwok, Chi Tat&lt;/author&gt;&lt;author&gt;Zhou, Bingpu&lt;/author&gt;&lt;author&gt;Wang, Chunming&lt;/author&gt;&lt;author&gt;Huang, Yan Yan Shery&lt;/author&gt;&lt;author&gt;Liu, Ji&lt;/author&gt;&lt;author&gt;Lei, Iek Man&lt;/author&gt;&lt;/authors&gt;&lt;/contributors&gt;&lt;titles&gt;&lt;title&gt;Concentric ice-templating of ultracompressible tough hydrogels with bioinspired circumferentially aligned architecture&lt;/title&gt;&lt;secondary-title&gt;Science Advances&lt;/secondary-title&gt;&lt;/titles&gt;&lt;pages&gt;eadv7786&lt;/pages&gt;&lt;volume&gt;11&lt;/volume&gt;&lt;number&gt;25&lt;/number&gt;&lt;dates&gt;&lt;year&gt;2025&lt;/year&gt;&lt;/dates&gt;&lt;urls&gt;&lt;related-urls&gt;&lt;url&gt;https://www.science.org/doi/abs/10.1126/sciadv.adv7786&lt;/url&gt;&lt;/related-urls&gt;&lt;/urls&gt;&lt;electronic-resource-num&gt;doi:10.1126/sciadv.adv7786&lt;/electronic-resource-num&gt;&lt;/record&gt;&lt;/Cite&gt;&lt;/EndNote&gt;</w:instrText>
            </w:r>
            <w:r>
              <w:rPr>
                <w:rFonts w:eastAsia="等线"/>
              </w:rPr>
              <w:fldChar w:fldCharType="separate"/>
            </w:r>
            <w:r w:rsidRPr="00923ABF">
              <w:rPr>
                <w:rFonts w:eastAsia="等线"/>
                <w:noProof/>
                <w:vertAlign w:val="superscript"/>
              </w:rPr>
              <w:t>18</w:t>
            </w:r>
            <w:r>
              <w:rPr>
                <w:rFonts w:eastAsia="等线"/>
              </w:rPr>
              <w:fldChar w:fldCharType="end"/>
            </w:r>
          </w:p>
        </w:tc>
      </w:tr>
      <w:tr w:rsidR="00923ABF" w:rsidRPr="00923ABF" w14:paraId="68593726" w14:textId="77777777" w:rsidTr="00923ABF">
        <w:trPr>
          <w:trHeight w:val="851"/>
          <w:jc w:val="center"/>
        </w:trPr>
        <w:tc>
          <w:tcPr>
            <w:tcW w:w="2044" w:type="dxa"/>
            <w:shd w:val="clear" w:color="auto" w:fill="FAE2D5"/>
            <w:vAlign w:val="center"/>
          </w:tcPr>
          <w:p w14:paraId="6E294160" w14:textId="77777777" w:rsidR="00923ABF" w:rsidRPr="00923ABF" w:rsidRDefault="00923ABF" w:rsidP="00923ABF">
            <w:pPr>
              <w:spacing w:line="240" w:lineRule="auto"/>
              <w:jc w:val="center"/>
              <w:rPr>
                <w:rFonts w:eastAsia="等线"/>
              </w:rPr>
            </w:pPr>
            <w:r w:rsidRPr="00923ABF">
              <w:rPr>
                <w:rFonts w:eastAsia="等线"/>
              </w:rPr>
              <w:t>DF-PVA/CNF</w:t>
            </w:r>
          </w:p>
          <w:p w14:paraId="3FBDF92F" w14:textId="77777777" w:rsidR="00923ABF" w:rsidRPr="00923ABF" w:rsidRDefault="00923ABF" w:rsidP="00923ABF">
            <w:pPr>
              <w:spacing w:line="240" w:lineRule="auto"/>
              <w:jc w:val="center"/>
              <w:rPr>
                <w:rFonts w:eastAsia="等线"/>
                <w:b/>
                <w:bCs w:val="0"/>
              </w:rPr>
            </w:pPr>
            <w:r w:rsidRPr="00923ABF">
              <w:rPr>
                <w:rFonts w:eastAsia="等线" w:hint="eastAsia"/>
                <w:b/>
                <w:bCs w:val="0"/>
              </w:rPr>
              <w:t>(</w:t>
            </w:r>
            <w:r w:rsidRPr="00923ABF">
              <w:rPr>
                <w:rFonts w:eastAsia="等线"/>
                <w:b/>
                <w:bCs w:val="0"/>
              </w:rPr>
              <w:t>Nat. Commun.</w:t>
            </w:r>
            <w:r w:rsidRPr="00923ABF">
              <w:rPr>
                <w:rFonts w:eastAsia="等线" w:hint="eastAsia"/>
                <w:b/>
                <w:bCs w:val="0"/>
              </w:rPr>
              <w:t>)</w:t>
            </w:r>
          </w:p>
        </w:tc>
        <w:tc>
          <w:tcPr>
            <w:tcW w:w="2290" w:type="dxa"/>
            <w:shd w:val="clear" w:color="auto" w:fill="FAE2D5"/>
            <w:vAlign w:val="center"/>
          </w:tcPr>
          <w:p w14:paraId="760D5CE8" w14:textId="77777777" w:rsidR="00923ABF" w:rsidRPr="00923ABF" w:rsidRDefault="00923ABF" w:rsidP="00923ABF">
            <w:pPr>
              <w:spacing w:line="240" w:lineRule="auto"/>
              <w:jc w:val="center"/>
              <w:rPr>
                <w:rFonts w:eastAsia="等线"/>
              </w:rPr>
            </w:pPr>
            <w:r w:rsidRPr="00923ABF">
              <w:rPr>
                <w:rFonts w:eastAsia="等线" w:hint="eastAsia"/>
              </w:rPr>
              <w:t>D</w:t>
            </w:r>
            <w:r w:rsidRPr="00923ABF">
              <w:rPr>
                <w:rFonts w:eastAsia="等线"/>
              </w:rPr>
              <w:t>irectional freezing-induced assembly and prestretch-assisted salting out</w:t>
            </w:r>
          </w:p>
        </w:tc>
        <w:tc>
          <w:tcPr>
            <w:tcW w:w="1971" w:type="dxa"/>
            <w:shd w:val="clear" w:color="auto" w:fill="FAE2D5"/>
            <w:vAlign w:val="center"/>
          </w:tcPr>
          <w:p w14:paraId="79B23281" w14:textId="77777777" w:rsidR="00923ABF" w:rsidRPr="00923ABF" w:rsidRDefault="00923ABF" w:rsidP="00923ABF">
            <w:pPr>
              <w:spacing w:line="240" w:lineRule="auto"/>
              <w:jc w:val="center"/>
              <w:rPr>
                <w:rFonts w:eastAsia="等线"/>
              </w:rPr>
            </w:pPr>
            <w:r w:rsidRPr="00923ABF">
              <w:rPr>
                <w:rFonts w:eastAsia="等线"/>
              </w:rPr>
              <w:t>Ice crystal-induced</w:t>
            </w:r>
            <w:r w:rsidRPr="00923ABF">
              <w:rPr>
                <w:rFonts w:eastAsia="等线" w:hint="eastAsia"/>
              </w:rPr>
              <w:t xml:space="preserve"> and s</w:t>
            </w:r>
            <w:r w:rsidRPr="00923ABF">
              <w:rPr>
                <w:rFonts w:eastAsia="等线"/>
              </w:rPr>
              <w:t>tretch-induced</w:t>
            </w:r>
          </w:p>
        </w:tc>
        <w:tc>
          <w:tcPr>
            <w:tcW w:w="1256" w:type="dxa"/>
            <w:shd w:val="clear" w:color="auto" w:fill="FAE2D5"/>
            <w:vAlign w:val="center"/>
          </w:tcPr>
          <w:p w14:paraId="44487360" w14:textId="77777777" w:rsidR="00923ABF" w:rsidRPr="00923ABF" w:rsidRDefault="00923ABF" w:rsidP="00923ABF">
            <w:pPr>
              <w:spacing w:line="240" w:lineRule="auto"/>
              <w:jc w:val="center"/>
              <w:rPr>
                <w:rFonts w:eastAsia="等线"/>
              </w:rPr>
            </w:pPr>
            <w:r w:rsidRPr="00923ABF">
              <w:rPr>
                <w:rFonts w:eastAsia="等线"/>
              </w:rPr>
              <w:t>0.24</w:t>
            </w:r>
          </w:p>
        </w:tc>
        <w:tc>
          <w:tcPr>
            <w:tcW w:w="623" w:type="dxa"/>
            <w:shd w:val="clear" w:color="auto" w:fill="FAE2D5"/>
            <w:vAlign w:val="center"/>
          </w:tcPr>
          <w:p w14:paraId="2A7F1519" w14:textId="7D4B0F64"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&lt;EndNote&gt;&lt;Cite&gt;&lt;Author&gt;Xu&lt;/Author&gt;&lt;Year&gt;2025&lt;/Year&gt;&lt;RecNum&gt;188&lt;/RecNum&gt;&lt;DisplayText&gt;&lt;style face="superscript"&gt;19&lt;/style&gt;&lt;/DisplayText&gt;&lt;record&gt;&lt;rec-number&gt;188&lt;/rec-number&gt;&lt;foreign-keys&gt;&lt;key app="EN" db-id="s55zrtdelewdwvef2zkxf5t45z92vv9xsdwe" timestamp="1760430708"&gt;188&lt;/key&gt;&lt;/foreign-keys&gt;&lt;ref-type name="Journal Article"&gt;17&lt;/ref-type&gt;&lt;contributors&gt;&lt;authors&gt;&lt;author&gt;Xu, Zhao&lt;/author&gt;&lt;author&gt;Chen, Hong&lt;/author&gt;&lt;author&gt;Yang, Huai-Bin&lt;/author&gt;&lt;author&gt;Yao, Xin&lt;/author&gt;&lt;author&gt;Qin, Haili&lt;/author&gt;&lt;author&gt;Cong, Huai-Ping&lt;/author&gt;&lt;author&gt;Yu, Shu-Hong&lt;/author&gt;&lt;/authors&gt;&lt;/contributors&gt;&lt;titles&gt;&lt;title&gt;Hierarchically aligned heterogeneous core-sheath hydrogels&lt;/title&gt;&lt;secondary-title&gt;Nature Communications&lt;/secondary-title&gt;&lt;/titles&gt;&lt;pages&gt;400&lt;/pages&gt;&lt;volume&gt;16&lt;/volume&gt;&lt;number&gt;1&lt;/number&gt;&lt;dates&gt;&lt;year&gt;2025&lt;/year&gt;&lt;pub-dates&gt;&lt;date&gt;2025/01/04&lt;/date&gt;&lt;/pub-dates&gt;&lt;/dates&gt;&lt;isbn&gt;2041-1723&lt;/isbn&gt;&lt;urls&gt;&lt;related-urls&gt;&lt;url&gt;https://doi.org/10.1038/s41467-024-55677-x&lt;/url&gt;&lt;/related-urls&gt;&lt;/urls&gt;&lt;electronic-resource-num&gt;10.1038/s41467-024-55677-x&lt;/electronic-resource-num&gt;&lt;/record&gt;&lt;/Cite&gt;&lt;/EndNote&gt;</w:instrText>
            </w:r>
            <w:r>
              <w:rPr>
                <w:rFonts w:eastAsia="等线"/>
              </w:rPr>
              <w:fldChar w:fldCharType="separate"/>
            </w:r>
            <w:r w:rsidRPr="00923ABF">
              <w:rPr>
                <w:rFonts w:eastAsia="等线"/>
                <w:noProof/>
                <w:vertAlign w:val="superscript"/>
              </w:rPr>
              <w:t>19</w:t>
            </w:r>
            <w:r>
              <w:rPr>
                <w:rFonts w:eastAsia="等线"/>
              </w:rPr>
              <w:fldChar w:fldCharType="end"/>
            </w:r>
          </w:p>
        </w:tc>
      </w:tr>
      <w:tr w:rsidR="00923ABF" w:rsidRPr="00923ABF" w14:paraId="5ADDC39C" w14:textId="77777777" w:rsidTr="00923ABF">
        <w:trPr>
          <w:trHeight w:val="851"/>
          <w:jc w:val="center"/>
        </w:trPr>
        <w:tc>
          <w:tcPr>
            <w:tcW w:w="2044" w:type="dxa"/>
            <w:shd w:val="clear" w:color="auto" w:fill="C1F0C7"/>
            <w:vAlign w:val="center"/>
          </w:tcPr>
          <w:p w14:paraId="41A58931" w14:textId="77777777" w:rsidR="00923ABF" w:rsidRPr="00923ABF" w:rsidRDefault="00923ABF" w:rsidP="00923ABF">
            <w:pPr>
              <w:spacing w:line="240" w:lineRule="auto"/>
              <w:jc w:val="center"/>
              <w:rPr>
                <w:rFonts w:eastAsia="等线"/>
              </w:rPr>
            </w:pPr>
            <w:r w:rsidRPr="00923ABF">
              <w:rPr>
                <w:rFonts w:eastAsia="等线"/>
              </w:rPr>
              <w:t>PFeDAC</w:t>
            </w:r>
            <w:r w:rsidRPr="00923ABF">
              <w:rPr>
                <w:rFonts w:eastAsia="等线" w:hint="eastAsia"/>
              </w:rPr>
              <w:t xml:space="preserve"> </w:t>
            </w:r>
          </w:p>
          <w:p w14:paraId="068CF538" w14:textId="77777777" w:rsidR="00923ABF" w:rsidRPr="00923ABF" w:rsidRDefault="00923ABF" w:rsidP="00923ABF">
            <w:pPr>
              <w:spacing w:line="240" w:lineRule="auto"/>
              <w:jc w:val="center"/>
              <w:rPr>
                <w:rFonts w:eastAsia="等线"/>
                <w:b/>
                <w:bCs w:val="0"/>
              </w:rPr>
            </w:pPr>
            <w:r w:rsidRPr="00923ABF">
              <w:rPr>
                <w:rFonts w:eastAsia="等线" w:hint="eastAsia"/>
                <w:b/>
                <w:bCs w:val="0"/>
              </w:rPr>
              <w:t>(</w:t>
            </w:r>
            <w:r w:rsidRPr="00923ABF">
              <w:rPr>
                <w:rFonts w:eastAsia="等线"/>
                <w:b/>
                <w:bCs w:val="0"/>
              </w:rPr>
              <w:t>Carbohydr. Polym</w:t>
            </w:r>
            <w:r w:rsidRPr="00923ABF">
              <w:rPr>
                <w:rFonts w:eastAsia="等线" w:hint="eastAsia"/>
                <w:b/>
                <w:bCs w:val="0"/>
              </w:rPr>
              <w:t>.)</w:t>
            </w:r>
          </w:p>
        </w:tc>
        <w:tc>
          <w:tcPr>
            <w:tcW w:w="2290" w:type="dxa"/>
            <w:shd w:val="clear" w:color="auto" w:fill="C1F0C7"/>
            <w:vAlign w:val="center"/>
          </w:tcPr>
          <w:p w14:paraId="68A825B4" w14:textId="77777777" w:rsidR="00923ABF" w:rsidRPr="00923ABF" w:rsidRDefault="00923ABF" w:rsidP="00923ABF">
            <w:pPr>
              <w:spacing w:line="240" w:lineRule="auto"/>
              <w:jc w:val="center"/>
              <w:rPr>
                <w:rFonts w:eastAsia="等线"/>
              </w:rPr>
            </w:pPr>
            <w:r w:rsidRPr="00923ABF">
              <w:rPr>
                <w:rFonts w:eastAsia="等线" w:hint="eastAsia"/>
              </w:rPr>
              <w:t>M</w:t>
            </w:r>
            <w:r w:rsidRPr="00923ABF">
              <w:rPr>
                <w:rFonts w:eastAsia="等线"/>
              </w:rPr>
              <w:t>agnetic field orientation</w:t>
            </w:r>
          </w:p>
        </w:tc>
        <w:tc>
          <w:tcPr>
            <w:tcW w:w="1971" w:type="dxa"/>
            <w:shd w:val="clear" w:color="auto" w:fill="C1F0C7"/>
            <w:vAlign w:val="center"/>
          </w:tcPr>
          <w:p w14:paraId="15BB6BB8" w14:textId="77777777" w:rsidR="00923ABF" w:rsidRPr="00923ABF" w:rsidRDefault="00923ABF" w:rsidP="00923ABF">
            <w:pPr>
              <w:spacing w:line="240" w:lineRule="auto"/>
              <w:jc w:val="center"/>
              <w:rPr>
                <w:rFonts w:eastAsia="等线"/>
              </w:rPr>
            </w:pPr>
            <w:r w:rsidRPr="00923ABF">
              <w:rPr>
                <w:rFonts w:eastAsia="等线" w:hint="eastAsia"/>
              </w:rPr>
              <w:t>M</w:t>
            </w:r>
            <w:r w:rsidRPr="00923ABF">
              <w:rPr>
                <w:rFonts w:eastAsia="等线"/>
              </w:rPr>
              <w:t>agnetic</w:t>
            </w:r>
            <w:r w:rsidRPr="00923ABF">
              <w:rPr>
                <w:rFonts w:eastAsia="等线" w:hint="eastAsia"/>
              </w:rPr>
              <w:t xml:space="preserve"> field</w:t>
            </w:r>
            <w:r w:rsidRPr="00923ABF">
              <w:rPr>
                <w:rFonts w:eastAsia="等线"/>
              </w:rPr>
              <w:t>-induced</w:t>
            </w:r>
          </w:p>
        </w:tc>
        <w:tc>
          <w:tcPr>
            <w:tcW w:w="1256" w:type="dxa"/>
            <w:shd w:val="clear" w:color="auto" w:fill="C1F0C7"/>
            <w:vAlign w:val="center"/>
          </w:tcPr>
          <w:p w14:paraId="522038F3" w14:textId="77777777" w:rsidR="00923ABF" w:rsidRPr="00923ABF" w:rsidRDefault="00923ABF" w:rsidP="00923ABF">
            <w:pPr>
              <w:spacing w:line="240" w:lineRule="auto"/>
              <w:jc w:val="center"/>
              <w:rPr>
                <w:rFonts w:eastAsia="等线"/>
              </w:rPr>
            </w:pPr>
            <w:r w:rsidRPr="00923ABF">
              <w:rPr>
                <w:rFonts w:eastAsia="等线" w:hint="eastAsia"/>
              </w:rPr>
              <w:t>0.76</w:t>
            </w:r>
          </w:p>
        </w:tc>
        <w:tc>
          <w:tcPr>
            <w:tcW w:w="623" w:type="dxa"/>
            <w:shd w:val="clear" w:color="auto" w:fill="C1F0C7"/>
            <w:vAlign w:val="center"/>
          </w:tcPr>
          <w:p w14:paraId="3935AA94" w14:textId="14EBDF33"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&lt;EndNote&gt;&lt;Cite&gt;&lt;Author&gt;Yan&lt;/Author&gt;&lt;Year&gt;2022&lt;/Year&gt;&lt;RecNum&gt;222&lt;/RecNum&gt;&lt;DisplayText&gt;&lt;style face="superscript"&gt;20&lt;/style&gt;&lt;/DisplayText&gt;&lt;record&gt;&lt;rec-number&gt;222&lt;/rec-number&gt;&lt;foreign-keys&gt;&lt;key app="EN" db-id="s55zrtdelewdwvef2zkxf5t45z92vv9xsdwe" timestamp="1763557360"&gt;222&lt;/key&gt;&lt;/foreign-keys&gt;&lt;ref-type name="Journal Article"&gt;17&lt;/ref-type&gt;&lt;contributors&gt;&lt;authors&gt;&lt;author&gt;Yan, Guihua&lt;/author&gt;&lt;author&gt;He, Shuaiming&lt;/author&gt;&lt;author&gt;Chen, Gaofeng&lt;/author&gt;&lt;author&gt;Tang, Xing&lt;/author&gt;&lt;author&gt;Sun, Yong&lt;/author&gt;&lt;author&gt;Xu, Feng&lt;/author&gt;&lt;author&gt;Zeng, Xianhai&lt;/author&gt;&lt;author&gt;Lin, Lu&lt;/author&gt;&lt;/authors&gt;&lt;/contributors&gt;&lt;titles&gt;&lt;title&gt;Anisotropic, strong, self-adhesive and strain-sensitive hydrogels enabled by magnetically-oriented cellulose/polydopamine nanocomposites&lt;/title&gt;&lt;secondary-title&gt;Carbohydrate Polymers&lt;/secondary-title&gt;&lt;/titles&gt;&lt;periodical&gt;&lt;full-title&gt;Carbohydrate Polymers&lt;/full-title&gt;&lt;abbr-1&gt;Carbohydr. Polym.&lt;/abbr-1&gt;&lt;abbr-2&gt;Carbohydr Polym&lt;/abbr-2&gt;&lt;/periodical&gt;&lt;pages&gt;118783&lt;/pages&gt;&lt;volume&gt;276&lt;/volume&gt;&lt;keywords&gt;&lt;keyword&gt;Hydrogels&lt;/keyword&gt;&lt;keyword&gt;Anisotropic&lt;/keyword&gt;&lt;keyword&gt;Self-adhesive&lt;/keyword&gt;&lt;keyword&gt;Cellulose-polydopamine nanocomposites&lt;/keyword&gt;&lt;keyword&gt;Strain-sensitive&lt;/keyword&gt;&lt;/keywords&gt;&lt;dates&gt;&lt;year&gt;2022&lt;/year&gt;&lt;pub-dates&gt;&lt;date&gt;2022/01/15/&lt;/date&gt;&lt;/pub-dates&gt;&lt;/dates&gt;&lt;isbn&gt;0144-8617&lt;/isbn&gt;&lt;urls&gt;&lt;related-urls&gt;&lt;url&gt;https://www.sciencedirect.com/science/article/pii/S014486172101170X&lt;/url&gt;&lt;/related-urls&gt;&lt;/urls&gt;&lt;electronic-resource-num&gt;https://doi.org/10.1016/j.carbpol.2021.118783&lt;/electronic-resource-num&gt;&lt;/record&gt;&lt;/Cite&gt;&lt;/EndNote&gt;</w:instrText>
            </w:r>
            <w:r>
              <w:rPr>
                <w:rFonts w:eastAsia="等线"/>
              </w:rPr>
              <w:fldChar w:fldCharType="separate"/>
            </w:r>
            <w:r w:rsidRPr="00923ABF">
              <w:rPr>
                <w:rFonts w:eastAsia="等线"/>
                <w:noProof/>
                <w:vertAlign w:val="superscript"/>
              </w:rPr>
              <w:t>20</w:t>
            </w:r>
            <w:r>
              <w:rPr>
                <w:rFonts w:eastAsia="等线"/>
              </w:rPr>
              <w:fldChar w:fldCharType="end"/>
            </w:r>
          </w:p>
        </w:tc>
      </w:tr>
      <w:tr w:rsidR="00923ABF" w:rsidRPr="00923ABF" w14:paraId="6AF29946" w14:textId="77777777" w:rsidTr="00923ABF">
        <w:trPr>
          <w:trHeight w:val="851"/>
          <w:jc w:val="center"/>
        </w:trPr>
        <w:tc>
          <w:tcPr>
            <w:tcW w:w="2044" w:type="dxa"/>
            <w:shd w:val="clear" w:color="auto" w:fill="FFF2CC" w:themeFill="accent4" w:themeFillTint="33"/>
            <w:vAlign w:val="center"/>
          </w:tcPr>
          <w:p w14:paraId="08A61B55" w14:textId="77777777" w:rsidR="00923ABF" w:rsidRPr="00923ABF" w:rsidRDefault="00923ABF" w:rsidP="00923ABF">
            <w:pPr>
              <w:spacing w:line="240" w:lineRule="auto"/>
              <w:jc w:val="center"/>
              <w:rPr>
                <w:rFonts w:eastAsia="等线"/>
              </w:rPr>
            </w:pPr>
            <w:r w:rsidRPr="00923ABF">
              <w:rPr>
                <w:rFonts w:eastAsia="等线"/>
              </w:rPr>
              <w:t>GCFs</w:t>
            </w:r>
            <w:r w:rsidRPr="00923ABF">
              <w:rPr>
                <w:rFonts w:eastAsia="等线" w:hint="eastAsia"/>
              </w:rPr>
              <w:t xml:space="preserve"> </w:t>
            </w:r>
          </w:p>
          <w:p w14:paraId="67732F51" w14:textId="77777777" w:rsidR="00923ABF" w:rsidRPr="00923ABF" w:rsidRDefault="00923ABF" w:rsidP="00923ABF">
            <w:pPr>
              <w:spacing w:line="240" w:lineRule="auto"/>
              <w:jc w:val="center"/>
              <w:rPr>
                <w:rFonts w:eastAsia="等线"/>
                <w:b/>
                <w:bCs w:val="0"/>
              </w:rPr>
            </w:pPr>
            <w:r w:rsidRPr="00923ABF">
              <w:rPr>
                <w:rFonts w:eastAsia="等线" w:hint="eastAsia"/>
                <w:b/>
                <w:bCs w:val="0"/>
              </w:rPr>
              <w:t>(</w:t>
            </w:r>
            <w:r w:rsidRPr="00923ABF">
              <w:rPr>
                <w:rFonts w:eastAsia="等线"/>
                <w:b/>
                <w:bCs w:val="0"/>
              </w:rPr>
              <w:t>Adv. Funct. Mater.</w:t>
            </w:r>
            <w:r w:rsidRPr="00923ABF">
              <w:rPr>
                <w:rFonts w:eastAsia="等线" w:hint="eastAsia"/>
                <w:b/>
                <w:bCs w:val="0"/>
              </w:rPr>
              <w:t>)</w:t>
            </w:r>
          </w:p>
        </w:tc>
        <w:tc>
          <w:tcPr>
            <w:tcW w:w="2290" w:type="dxa"/>
            <w:shd w:val="clear" w:color="auto" w:fill="FFF2CC" w:themeFill="accent4" w:themeFillTint="33"/>
            <w:vAlign w:val="center"/>
          </w:tcPr>
          <w:p w14:paraId="48EB3368" w14:textId="77777777" w:rsidR="00923ABF" w:rsidRPr="00923ABF" w:rsidRDefault="00923ABF" w:rsidP="00923ABF">
            <w:pPr>
              <w:spacing w:line="240" w:lineRule="auto"/>
              <w:jc w:val="center"/>
              <w:rPr>
                <w:rFonts w:eastAsia="等线"/>
              </w:rPr>
            </w:pPr>
            <w:r w:rsidRPr="00923ABF">
              <w:rPr>
                <w:rFonts w:eastAsia="等线" w:hint="eastAsia"/>
              </w:rPr>
              <w:t>H</w:t>
            </w:r>
            <w:r w:rsidRPr="00923ABF">
              <w:rPr>
                <w:rFonts w:eastAsia="等线"/>
              </w:rPr>
              <w:t>ydrogel-controllable carbonization</w:t>
            </w:r>
          </w:p>
        </w:tc>
        <w:tc>
          <w:tcPr>
            <w:tcW w:w="1971" w:type="dxa"/>
            <w:shd w:val="clear" w:color="auto" w:fill="FFF2CC" w:themeFill="accent4" w:themeFillTint="33"/>
            <w:vAlign w:val="center"/>
          </w:tcPr>
          <w:p w14:paraId="021FF5BA" w14:textId="77777777" w:rsidR="00923ABF" w:rsidRPr="00923ABF" w:rsidRDefault="00923ABF" w:rsidP="00923ABF">
            <w:pPr>
              <w:spacing w:line="240" w:lineRule="auto"/>
              <w:jc w:val="center"/>
              <w:rPr>
                <w:rFonts w:eastAsia="等线"/>
              </w:rPr>
            </w:pPr>
            <w:r w:rsidRPr="00923ABF">
              <w:rPr>
                <w:rFonts w:eastAsia="等线" w:hint="eastAsia"/>
              </w:rPr>
              <w:t>A</w:t>
            </w:r>
            <w:r w:rsidRPr="00923ABF">
              <w:rPr>
                <w:rFonts w:eastAsia="等线"/>
              </w:rPr>
              <w:t>symmetric shrinkage</w:t>
            </w:r>
          </w:p>
        </w:tc>
        <w:tc>
          <w:tcPr>
            <w:tcW w:w="1256" w:type="dxa"/>
            <w:shd w:val="clear" w:color="auto" w:fill="FFF2CC" w:themeFill="accent4" w:themeFillTint="33"/>
            <w:vAlign w:val="center"/>
          </w:tcPr>
          <w:p w14:paraId="1F2284FD" w14:textId="77777777" w:rsidR="00923ABF" w:rsidRPr="00923ABF" w:rsidRDefault="00923ABF" w:rsidP="00923ABF">
            <w:pPr>
              <w:spacing w:line="240" w:lineRule="auto"/>
              <w:jc w:val="center"/>
              <w:rPr>
                <w:rFonts w:eastAsia="等线"/>
              </w:rPr>
            </w:pPr>
            <w:r w:rsidRPr="00923ABF">
              <w:rPr>
                <w:rFonts w:eastAsia="等线" w:hint="eastAsia"/>
              </w:rPr>
              <w:t>0.38</w:t>
            </w:r>
          </w:p>
        </w:tc>
        <w:tc>
          <w:tcPr>
            <w:tcW w:w="623" w:type="dxa"/>
            <w:shd w:val="clear" w:color="auto" w:fill="FFF2CC" w:themeFill="accent4" w:themeFillTint="33"/>
            <w:vAlign w:val="center"/>
          </w:tcPr>
          <w:p w14:paraId="0A549C08" w14:textId="6697F5ED"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&lt;EndNote&gt;&lt;Cite&gt;&lt;Author&gt;Tan&lt;/Author&gt;&lt;Year&gt;2022&lt;/Year&gt;&lt;RecNum&gt;220&lt;/RecNum&gt;&lt;DisplayText&gt;&lt;style face="superscript"&gt;21&lt;/style&gt;&lt;/DisplayText&gt;&lt;record&gt;&lt;rec-number&gt;220&lt;/rec-number&gt;&lt;foreign-keys&gt;&lt;key app="EN" db-id="s55zrtdelewdwvef2zkxf5t45z92vv9xsdwe" timestamp="1763557189"&gt;220&lt;/key&gt;&lt;/foreign-keys&gt;&lt;ref-type name="Journal Article"&gt;17&lt;/ref-type&gt;&lt;contributors&gt;&lt;authors&gt;&lt;author&gt;Tan, Mingyi&lt;/author&gt;&lt;author&gt;Chen, Daming&lt;/author&gt;&lt;author&gt;Cheng, Yuan&lt;/author&gt;&lt;author&gt;Sun, Huiqi&lt;/author&gt;&lt;author&gt;Chen, Guiqing&lt;/author&gt;&lt;author&gt;Dong, Shun&lt;/author&gt;&lt;author&gt;Zhao, Guangdong&lt;/author&gt;&lt;author&gt;Sun, Boqian&lt;/author&gt;&lt;author&gt;Wu, Shiqi&lt;/author&gt;&lt;author&gt;Zhang, Wenzheng&lt;/author&gt;&lt;author&gt;Han, Jiecai&lt;/author&gt;&lt;author&gt;Han, Wenbo&lt;/author&gt;&lt;author&gt;Zhang, Xinghong&lt;/author&gt;&lt;/authors&gt;&lt;/contributors&gt;&lt;titles&gt;&lt;title&gt;Anisotropically Oriented Carbon Films with Dual-Function of Efficient Heat Dissipation and Excellent Electromagnetic Interference Shielding Performances&lt;/title&gt;&lt;secondary-title&gt;Advanced Functional Materials&lt;/secondary-title&gt;&lt;/titles&gt;&lt;periodical&gt;&lt;full-title&gt;Advanced Functional Materials&lt;/full-title&gt;&lt;abbr-1&gt;Adv. Funct. Mater.&lt;/abbr-1&gt;&lt;abbr-2&gt;Adv Funct Mater&lt;/abbr-2&gt;&lt;/periodical&gt;&lt;pages&gt;2202057&lt;/pages&gt;&lt;volume&gt;32&lt;/volume&gt;&lt;number&gt;31&lt;/number&gt;&lt;dates&gt;&lt;year&gt;2022&lt;/year&gt;&lt;/dates&gt;&lt;isbn&gt;1616-301X&lt;/isbn&gt;&lt;urls&gt;&lt;related-urls&gt;&lt;url&gt;https://advanced.onlinelibrary.wiley.com/doi/abs/10.1002/adfm.202202057&lt;/url&gt;&lt;/related-urls&gt;&lt;/urls&gt;&lt;electronic-resource-num&gt;https://doi.org/10.1002/adfm.202202057&lt;/electronic-resource-num&gt;&lt;/record&gt;&lt;/Cite&gt;&lt;/EndNote&gt;</w:instrText>
            </w:r>
            <w:r>
              <w:rPr>
                <w:rFonts w:eastAsia="等线"/>
              </w:rPr>
              <w:fldChar w:fldCharType="separate"/>
            </w:r>
            <w:r w:rsidRPr="00923ABF">
              <w:rPr>
                <w:rFonts w:eastAsia="等线"/>
                <w:noProof/>
                <w:vertAlign w:val="superscript"/>
              </w:rPr>
              <w:t>21</w:t>
            </w:r>
            <w:r>
              <w:rPr>
                <w:rFonts w:eastAsia="等线"/>
              </w:rPr>
              <w:fldChar w:fldCharType="end"/>
            </w:r>
          </w:p>
        </w:tc>
      </w:tr>
      <w:tr w:rsidR="00923ABF" w:rsidRPr="00923ABF" w14:paraId="2560010B" w14:textId="77777777" w:rsidTr="009E3EE0">
        <w:trPr>
          <w:trHeight w:val="851"/>
          <w:jc w:val="center"/>
        </w:trPr>
        <w:tc>
          <w:tcPr>
            <w:tcW w:w="2044" w:type="dxa"/>
            <w:vAlign w:val="center"/>
          </w:tcPr>
          <w:p w14:paraId="77EEFF5F" w14:textId="77777777" w:rsidR="00923ABF" w:rsidRPr="00923ABF" w:rsidRDefault="00923ABF" w:rsidP="00923ABF">
            <w:pPr>
              <w:spacing w:line="240" w:lineRule="auto"/>
              <w:jc w:val="center"/>
              <w:rPr>
                <w:rFonts w:eastAsia="等线"/>
              </w:rPr>
            </w:pPr>
            <w:r w:rsidRPr="00923ABF">
              <w:rPr>
                <w:rFonts w:eastAsia="等线" w:hint="eastAsia"/>
              </w:rPr>
              <w:t>Random materials</w:t>
            </w:r>
          </w:p>
        </w:tc>
        <w:tc>
          <w:tcPr>
            <w:tcW w:w="2290" w:type="dxa"/>
            <w:vAlign w:val="center"/>
          </w:tcPr>
          <w:p w14:paraId="26C7E3E9" w14:textId="77777777" w:rsidR="00923ABF" w:rsidRPr="00923ABF" w:rsidRDefault="00923ABF" w:rsidP="00923ABF">
            <w:pPr>
              <w:spacing w:line="240" w:lineRule="auto"/>
              <w:jc w:val="center"/>
              <w:rPr>
                <w:rFonts w:eastAsia="等线"/>
              </w:rPr>
            </w:pPr>
            <w:r w:rsidRPr="00923ABF">
              <w:rPr>
                <w:rFonts w:eastAsia="等线" w:hint="eastAsia"/>
              </w:rPr>
              <w:t>-</w:t>
            </w:r>
          </w:p>
        </w:tc>
        <w:tc>
          <w:tcPr>
            <w:tcW w:w="1971" w:type="dxa"/>
            <w:vAlign w:val="center"/>
          </w:tcPr>
          <w:p w14:paraId="5D7F39FC" w14:textId="77777777" w:rsidR="00923ABF" w:rsidRPr="00923ABF" w:rsidRDefault="00923ABF" w:rsidP="00923ABF">
            <w:pPr>
              <w:spacing w:line="240" w:lineRule="auto"/>
              <w:jc w:val="center"/>
              <w:rPr>
                <w:rFonts w:eastAsia="等线"/>
              </w:rPr>
            </w:pPr>
            <w:r w:rsidRPr="00923ABF">
              <w:rPr>
                <w:rFonts w:eastAsia="等线" w:hint="eastAsia"/>
              </w:rPr>
              <w:t>-</w:t>
            </w:r>
          </w:p>
        </w:tc>
        <w:tc>
          <w:tcPr>
            <w:tcW w:w="1256" w:type="dxa"/>
            <w:vAlign w:val="center"/>
          </w:tcPr>
          <w:p w14:paraId="74E0584D" w14:textId="77777777" w:rsidR="00923ABF" w:rsidRPr="00923ABF" w:rsidRDefault="00923ABF" w:rsidP="00923ABF">
            <w:pPr>
              <w:spacing w:line="240" w:lineRule="auto"/>
              <w:jc w:val="center"/>
              <w:rPr>
                <w:rFonts w:eastAsia="等线"/>
              </w:rPr>
            </w:pPr>
            <w:r w:rsidRPr="00923ABF">
              <w:rPr>
                <w:rFonts w:eastAsia="等线" w:hint="eastAsia"/>
              </w:rPr>
              <w:t>-0.01</w:t>
            </w:r>
          </w:p>
        </w:tc>
        <w:tc>
          <w:tcPr>
            <w:tcW w:w="623" w:type="dxa"/>
            <w:vAlign w:val="center"/>
          </w:tcPr>
          <w:p w14:paraId="5DA8876B" w14:textId="2D7329A8" w:rsidR="00923ABF" w:rsidRPr="00923ABF" w:rsidRDefault="00923ABF" w:rsidP="00923ABF">
            <w:pPr>
              <w:spacing w:line="240" w:lineRule="auto"/>
              <w:jc w:val="center"/>
              <w:rPr>
                <w:rFonts w:eastAsia="等线"/>
              </w:rPr>
            </w:pPr>
            <w:r>
              <w:rPr>
                <w:rFonts w:eastAsia="等线"/>
              </w:rPr>
              <w:fldChar w:fldCharType="begin"/>
            </w:r>
            <w:r>
              <w:rPr>
                <w:rFonts w:eastAsia="等线"/>
              </w:rPr>
              <w:instrText xml:space="preserve"> ADDIN EN.CITE &lt;EndNote&gt;&lt;Cite&gt;&lt;Author&gt;Gu&lt;/Author&gt;&lt;Year&gt;2025&lt;/Year&gt;&lt;RecNum&gt;221&lt;/RecNum&gt;&lt;DisplayText&gt;&lt;style face="superscript"&gt;18&lt;/style&gt;&lt;/DisplayText&gt;&lt;record&gt;&lt;rec-number&gt;221&lt;/rec-number&gt;&lt;foreign-keys&gt;&lt;key app="EN" db-id="s55zrtdelewdwvef2zkxf5t45z92vv9xsdwe" timestamp="1763557314"&gt;221&lt;/key&gt;&lt;/foreign-keys&gt;&lt;ref-type name="Journal Article"&gt;17&lt;/ref-type&gt;&lt;contributors&gt;&lt;authors&gt;&lt;author&gt;Gu, Wenxi&lt;/author&gt;&lt;author&gt;Yang, Shuqi&lt;/author&gt;&lt;author&gt;Zhao, Dazhe&lt;/author&gt;&lt;author&gt;Zou, Yiwei&lt;/author&gt;&lt;author&gt;Chen, Chonghao&lt;/author&gt;&lt;author&gt;Niu, Peiqi&lt;/author&gt;&lt;author&gt;Liang, Xiangyu&lt;/author&gt;&lt;author&gt;Kwok, Chi Tat&lt;/author&gt;&lt;author&gt;Zhou, Bingpu&lt;/author&gt;&lt;author&gt;Wang, Chunming&lt;/author&gt;&lt;author&gt;Huang, Yan Yan Shery&lt;/author&gt;&lt;author&gt;Liu, Ji&lt;/author&gt;&lt;author&gt;Lei, Iek Man&lt;/author&gt;&lt;/authors&gt;&lt;/contributors&gt;&lt;titles&gt;&lt;title&gt;Concentric ice-templating of ultracompressible tough hydrogels with bioinspired circumferentially aligned architecture&lt;/title&gt;&lt;secondary-title&gt;Science Advances&lt;/secondary-title&gt;&lt;/titles&gt;&lt;pages&gt;eadv7786&lt;/pages&gt;&lt;volume&gt;11&lt;/volume&gt;&lt;number&gt;25&lt;/number&gt;&lt;dates&gt;&lt;year&gt;2025&lt;/year&gt;&lt;/dates&gt;&lt;urls&gt;&lt;related-urls&gt;&lt;url&gt;https://www.science.org/doi/abs/10.1126/sciadv.adv7786&lt;/url&gt;&lt;/related-urls&gt;&lt;/urls&gt;&lt;electronic-resource-num&gt;doi:10.1126/sciadv.adv7786&lt;/electronic-resource-num&gt;&lt;/record&gt;&lt;/Cite&gt;&lt;/EndNote&gt;</w:instrText>
            </w:r>
            <w:r>
              <w:rPr>
                <w:rFonts w:eastAsia="等线"/>
              </w:rPr>
              <w:fldChar w:fldCharType="separate"/>
            </w:r>
            <w:r w:rsidRPr="00923ABF">
              <w:rPr>
                <w:rFonts w:eastAsia="等线"/>
                <w:noProof/>
                <w:vertAlign w:val="superscript"/>
              </w:rPr>
              <w:t>18</w:t>
            </w:r>
            <w:r>
              <w:rPr>
                <w:rFonts w:eastAsia="等线"/>
              </w:rPr>
              <w:fldChar w:fldCharType="end"/>
            </w:r>
          </w:p>
        </w:tc>
      </w:tr>
    </w:tbl>
    <w:p w14:paraId="24157E44" w14:textId="77777777" w:rsidR="00923ABF" w:rsidRDefault="00923ABF">
      <w:pPr>
        <w:widowControl/>
        <w:spacing w:line="240" w:lineRule="auto"/>
        <w:jc w:val="left"/>
        <w:rPr>
          <w:rFonts w:eastAsia="等线" w:cs="Times New Roman"/>
          <w:noProof/>
          <w:sz w:val="28"/>
          <w:szCs w:val="28"/>
        </w:rPr>
      </w:pPr>
    </w:p>
    <w:p w14:paraId="1B3E865A" w14:textId="7776CFF9" w:rsidR="006B4910" w:rsidRPr="006B4910" w:rsidRDefault="00E4370B">
      <w:pPr>
        <w:widowControl/>
        <w:spacing w:line="240" w:lineRule="auto"/>
        <w:jc w:val="left"/>
        <w:rPr>
          <w:rFonts w:eastAsia="等线" w:cs="Times New Roman"/>
          <w:noProof/>
          <w:sz w:val="28"/>
          <w:szCs w:val="28"/>
        </w:rPr>
      </w:pPr>
      <w:r w:rsidRPr="006B4910">
        <w:rPr>
          <w:rFonts w:eastAsia="等线" w:cs="Times New Roman"/>
          <w:noProof/>
          <w:sz w:val="28"/>
          <w:szCs w:val="28"/>
        </w:rPr>
        <w:br w:type="page"/>
      </w:r>
    </w:p>
    <w:p w14:paraId="5CED18F7" w14:textId="058D884F" w:rsidR="006B4910" w:rsidRDefault="006B4910" w:rsidP="007C4A88">
      <w:pPr>
        <w:widowControl/>
        <w:rPr>
          <w:rFonts w:eastAsia="等线" w:cs="Times New Roman"/>
          <w:noProof/>
          <w:sz w:val="28"/>
          <w:szCs w:val="28"/>
        </w:rPr>
      </w:pPr>
      <w:bookmarkStart w:id="3" w:name="_Hlk210643937"/>
      <w:r w:rsidRPr="007C4A88">
        <w:rPr>
          <w:rFonts w:eastAsia="等线" w:cs="Times New Roman"/>
          <w:b/>
          <w:bCs/>
          <w:noProof/>
          <w:sz w:val="24"/>
          <w:szCs w:val="24"/>
        </w:rPr>
        <w:lastRenderedPageBreak/>
        <w:t xml:space="preserve">Supplementary Table </w:t>
      </w:r>
      <w:r w:rsidR="00923ABF">
        <w:rPr>
          <w:rFonts w:eastAsia="等线" w:cs="Times New Roman" w:hint="eastAsia"/>
          <w:b/>
          <w:bCs/>
          <w:noProof/>
          <w:sz w:val="24"/>
          <w:szCs w:val="24"/>
        </w:rPr>
        <w:t>3</w:t>
      </w:r>
      <w:r w:rsidRPr="007C4A88">
        <w:rPr>
          <w:rFonts w:eastAsia="等线" w:cs="Times New Roman"/>
          <w:noProof/>
          <w:sz w:val="24"/>
          <w:szCs w:val="24"/>
        </w:rPr>
        <w:t xml:space="preserve"> </w:t>
      </w:r>
      <w:bookmarkEnd w:id="3"/>
      <w:r w:rsidR="001539E1" w:rsidRPr="007C4A88">
        <w:rPr>
          <w:rFonts w:eastAsia="等线" w:cs="Times New Roman"/>
          <w:noProof/>
          <w:sz w:val="24"/>
          <w:szCs w:val="24"/>
        </w:rPr>
        <w:t>Thermal transport parameters of different hydrogels. Thermal diffusivity (α), density (ρ), and specific heat capacity (C</w:t>
      </w:r>
      <w:r w:rsidR="001539E1" w:rsidRPr="007C4A88">
        <w:rPr>
          <w:rFonts w:eastAsia="等线" w:cs="Times New Roman"/>
          <w:noProof/>
          <w:sz w:val="24"/>
          <w:szCs w:val="24"/>
          <w:vertAlign w:val="subscript"/>
        </w:rPr>
        <w:t>p</w:t>
      </w:r>
      <w:r w:rsidR="001539E1" w:rsidRPr="007C4A88">
        <w:rPr>
          <w:rFonts w:eastAsia="等线" w:cs="Times New Roman"/>
          <w:noProof/>
          <w:sz w:val="24"/>
          <w:szCs w:val="24"/>
        </w:rPr>
        <w:t>) were measured and used to calculate the thermal conductivity (κ = α × ρ × C</w:t>
      </w:r>
      <w:r w:rsidR="001539E1" w:rsidRPr="007C4A88">
        <w:rPr>
          <w:rFonts w:eastAsia="等线" w:cs="Times New Roman"/>
          <w:noProof/>
          <w:sz w:val="24"/>
          <w:szCs w:val="24"/>
          <w:vertAlign w:val="subscript"/>
        </w:rPr>
        <w:t>p</w:t>
      </w:r>
      <w:r w:rsidR="001539E1" w:rsidRPr="007C4A88">
        <w:rPr>
          <w:rFonts w:eastAsia="等线" w:cs="Times New Roman"/>
          <w:noProof/>
          <w:sz w:val="24"/>
          <w:szCs w:val="24"/>
        </w:rPr>
        <w:t>) of FFR hydrogels (in-plane and cross-plane), FF hydrogels. The thermal conductivity of neat PVA matrix was obtained from the literature.</w:t>
      </w:r>
    </w:p>
    <w:tbl>
      <w:tblPr>
        <w:tblStyle w:val="a3"/>
        <w:tblW w:w="0" w:type="auto"/>
        <w:jc w:val="center"/>
        <w:tblLook w:val="04A0" w:firstRow="1" w:lastRow="0" w:firstColumn="1" w:lastColumn="0" w:noHBand="0" w:noVBand="1"/>
      </w:tblPr>
      <w:tblGrid>
        <w:gridCol w:w="2263"/>
        <w:gridCol w:w="1403"/>
        <w:gridCol w:w="1265"/>
        <w:gridCol w:w="1727"/>
        <w:gridCol w:w="1638"/>
      </w:tblGrid>
      <w:tr w:rsidR="001539E1" w:rsidRPr="001539E1" w14:paraId="20990D61" w14:textId="77777777" w:rsidTr="00477379">
        <w:trPr>
          <w:trHeight w:val="1064"/>
          <w:jc w:val="center"/>
        </w:trPr>
        <w:tc>
          <w:tcPr>
            <w:tcW w:w="2263" w:type="dxa"/>
            <w:vAlign w:val="center"/>
            <w:hideMark/>
          </w:tcPr>
          <w:p w14:paraId="075A215A"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Materials</w:t>
            </w:r>
          </w:p>
        </w:tc>
        <w:tc>
          <w:tcPr>
            <w:tcW w:w="1403" w:type="dxa"/>
            <w:vAlign w:val="center"/>
            <w:hideMark/>
          </w:tcPr>
          <w:p w14:paraId="27BE2707" w14:textId="6712CFF0"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Thermal diffusivit</w:t>
            </w:r>
            <w:r w:rsidR="004B5896">
              <w:rPr>
                <w:rFonts w:eastAsia="等线" w:cs="Times New Roman" w:hint="eastAsia"/>
                <w:noProof/>
                <w:sz w:val="24"/>
                <w:szCs w:val="24"/>
              </w:rPr>
              <w:t>y</w:t>
            </w:r>
          </w:p>
          <w:p w14:paraId="44EC0D43"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lang w:val="el-GR"/>
              </w:rPr>
              <w:t>α</w:t>
            </w:r>
            <w:r w:rsidRPr="001539E1">
              <w:rPr>
                <w:rFonts w:eastAsia="等线" w:cs="Times New Roman"/>
                <w:noProof/>
                <w:sz w:val="24"/>
                <w:szCs w:val="24"/>
              </w:rPr>
              <w:t xml:space="preserve"> (mm</w:t>
            </w:r>
            <w:r w:rsidRPr="001539E1">
              <w:rPr>
                <w:rFonts w:eastAsia="等线" w:cs="Times New Roman"/>
                <w:noProof/>
                <w:sz w:val="24"/>
                <w:szCs w:val="24"/>
                <w:vertAlign w:val="superscript"/>
              </w:rPr>
              <w:t xml:space="preserve">2 </w:t>
            </w:r>
            <w:r w:rsidRPr="001539E1">
              <w:rPr>
                <w:rFonts w:eastAsia="等线" w:cs="Times New Roman"/>
                <w:noProof/>
                <w:sz w:val="24"/>
                <w:szCs w:val="24"/>
              </w:rPr>
              <w:t>·s</w:t>
            </w:r>
            <w:r w:rsidRPr="001539E1">
              <w:rPr>
                <w:rFonts w:eastAsia="等线" w:cs="Times New Roman"/>
                <w:noProof/>
                <w:sz w:val="24"/>
                <w:szCs w:val="24"/>
                <w:vertAlign w:val="superscript"/>
              </w:rPr>
              <w:t>-1</w:t>
            </w:r>
            <w:r w:rsidRPr="001539E1">
              <w:rPr>
                <w:rFonts w:eastAsia="等线" w:cs="Times New Roman"/>
                <w:noProof/>
                <w:sz w:val="24"/>
                <w:szCs w:val="24"/>
                <w:lang w:val="el-GR"/>
              </w:rPr>
              <w:t>)</w:t>
            </w:r>
          </w:p>
        </w:tc>
        <w:tc>
          <w:tcPr>
            <w:tcW w:w="1265" w:type="dxa"/>
            <w:vAlign w:val="center"/>
            <w:hideMark/>
          </w:tcPr>
          <w:p w14:paraId="2EC59563"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Density</w:t>
            </w:r>
          </w:p>
          <w:p w14:paraId="6D00CCD5"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lang w:val="el-GR"/>
              </w:rPr>
              <w:t>ρ</w:t>
            </w:r>
            <w:r w:rsidRPr="001539E1">
              <w:rPr>
                <w:rFonts w:eastAsia="等线" w:cs="Times New Roman"/>
                <w:noProof/>
                <w:sz w:val="24"/>
                <w:szCs w:val="24"/>
              </w:rPr>
              <w:t xml:space="preserve"> (g·cm</w:t>
            </w:r>
            <w:r w:rsidRPr="001539E1">
              <w:rPr>
                <w:rFonts w:eastAsia="等线" w:cs="Times New Roman"/>
                <w:noProof/>
                <w:sz w:val="24"/>
                <w:szCs w:val="24"/>
                <w:vertAlign w:val="superscript"/>
              </w:rPr>
              <w:t>-3</w:t>
            </w:r>
            <w:r w:rsidRPr="001539E1">
              <w:rPr>
                <w:rFonts w:eastAsia="等线" w:cs="Times New Roman"/>
                <w:noProof/>
                <w:sz w:val="24"/>
                <w:szCs w:val="24"/>
              </w:rPr>
              <w:t>)</w:t>
            </w:r>
          </w:p>
        </w:tc>
        <w:tc>
          <w:tcPr>
            <w:tcW w:w="1727" w:type="dxa"/>
            <w:vAlign w:val="center"/>
            <w:hideMark/>
          </w:tcPr>
          <w:p w14:paraId="52BEE75C"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Specific heat capacity</w:t>
            </w:r>
          </w:p>
          <w:p w14:paraId="00BEA87D"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C</w:t>
            </w:r>
            <w:r w:rsidRPr="001539E1">
              <w:rPr>
                <w:rFonts w:eastAsia="等线" w:cs="Times New Roman"/>
                <w:noProof/>
                <w:sz w:val="24"/>
                <w:szCs w:val="24"/>
                <w:vertAlign w:val="subscript"/>
              </w:rPr>
              <w:t xml:space="preserve">p </w:t>
            </w:r>
            <w:r w:rsidRPr="001539E1">
              <w:rPr>
                <w:rFonts w:eastAsia="等线" w:cs="Times New Roman"/>
                <w:noProof/>
                <w:sz w:val="24"/>
                <w:szCs w:val="24"/>
              </w:rPr>
              <w:t>(J·g</w:t>
            </w:r>
            <w:r w:rsidRPr="001539E1">
              <w:rPr>
                <w:rFonts w:eastAsia="等线" w:cs="Times New Roman"/>
                <w:noProof/>
                <w:sz w:val="24"/>
                <w:szCs w:val="24"/>
                <w:vertAlign w:val="superscript"/>
              </w:rPr>
              <w:t>-1</w:t>
            </w:r>
            <w:r w:rsidRPr="001539E1">
              <w:rPr>
                <w:rFonts w:eastAsia="等线" w:cs="Times New Roman"/>
                <w:noProof/>
                <w:sz w:val="24"/>
                <w:szCs w:val="24"/>
              </w:rPr>
              <w:t>·K</w:t>
            </w:r>
            <w:r w:rsidRPr="001539E1">
              <w:rPr>
                <w:rFonts w:eastAsia="等线" w:cs="Times New Roman"/>
                <w:noProof/>
                <w:sz w:val="24"/>
                <w:szCs w:val="24"/>
                <w:vertAlign w:val="superscript"/>
              </w:rPr>
              <w:t>-1</w:t>
            </w:r>
            <w:r w:rsidRPr="001539E1">
              <w:rPr>
                <w:rFonts w:eastAsia="等线" w:cs="Times New Roman"/>
                <w:noProof/>
                <w:sz w:val="24"/>
                <w:szCs w:val="24"/>
              </w:rPr>
              <w:t>)</w:t>
            </w:r>
          </w:p>
        </w:tc>
        <w:tc>
          <w:tcPr>
            <w:tcW w:w="1638" w:type="dxa"/>
            <w:vAlign w:val="center"/>
            <w:hideMark/>
          </w:tcPr>
          <w:p w14:paraId="2D5284C0" w14:textId="679C76B8"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Thermal conductivit</w:t>
            </w:r>
            <w:r w:rsidR="004B5896">
              <w:rPr>
                <w:rFonts w:eastAsia="等线" w:cs="Times New Roman" w:hint="eastAsia"/>
                <w:noProof/>
                <w:sz w:val="24"/>
                <w:szCs w:val="24"/>
              </w:rPr>
              <w:t>y</w:t>
            </w:r>
          </w:p>
          <w:p w14:paraId="51BB7C36"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lang w:val="el-GR"/>
              </w:rPr>
              <w:t>κ</w:t>
            </w:r>
            <w:r w:rsidRPr="001539E1">
              <w:rPr>
                <w:rFonts w:eastAsia="等线" w:cs="Times New Roman"/>
                <w:noProof/>
                <w:sz w:val="24"/>
                <w:szCs w:val="24"/>
              </w:rPr>
              <w:t xml:space="preserve"> (</w:t>
            </w:r>
            <w:r w:rsidRPr="001539E1">
              <w:rPr>
                <w:rFonts w:eastAsia="等线" w:cs="Times New Roman"/>
                <w:noProof/>
                <w:sz w:val="24"/>
                <w:szCs w:val="24"/>
                <w:lang w:val="pl-PL"/>
              </w:rPr>
              <w:t>W</w:t>
            </w:r>
            <w:r w:rsidRPr="001539E1">
              <w:rPr>
                <w:rFonts w:eastAsia="等线" w:cs="Times New Roman"/>
                <w:noProof/>
                <w:sz w:val="24"/>
                <w:szCs w:val="24"/>
              </w:rPr>
              <w:t>·</w:t>
            </w:r>
            <w:r w:rsidRPr="001539E1">
              <w:rPr>
                <w:rFonts w:eastAsia="等线" w:cs="Times New Roman"/>
                <w:noProof/>
                <w:sz w:val="24"/>
                <w:szCs w:val="24"/>
                <w:lang w:val="pl-PL"/>
              </w:rPr>
              <w:t>m</w:t>
            </w:r>
            <w:r w:rsidRPr="001539E1">
              <w:rPr>
                <w:rFonts w:eastAsia="等线" w:cs="Times New Roman"/>
                <w:noProof/>
                <w:sz w:val="24"/>
                <w:szCs w:val="24"/>
                <w:vertAlign w:val="superscript"/>
              </w:rPr>
              <w:t>-1</w:t>
            </w:r>
            <w:r w:rsidRPr="001539E1">
              <w:rPr>
                <w:rFonts w:eastAsia="等线" w:cs="Times New Roman"/>
                <w:noProof/>
                <w:sz w:val="24"/>
                <w:szCs w:val="24"/>
              </w:rPr>
              <w:t>·</w:t>
            </w:r>
            <w:r w:rsidRPr="001539E1">
              <w:rPr>
                <w:rFonts w:eastAsia="等线" w:cs="Times New Roman"/>
                <w:noProof/>
                <w:sz w:val="24"/>
                <w:szCs w:val="24"/>
                <w:lang w:val="pl-PL"/>
              </w:rPr>
              <w:t>K</w:t>
            </w:r>
            <w:r w:rsidRPr="001539E1">
              <w:rPr>
                <w:rFonts w:eastAsia="等线" w:cs="Times New Roman"/>
                <w:noProof/>
                <w:sz w:val="24"/>
                <w:szCs w:val="24"/>
                <w:vertAlign w:val="superscript"/>
              </w:rPr>
              <w:t>-1</w:t>
            </w:r>
            <w:r w:rsidRPr="001539E1">
              <w:rPr>
                <w:rFonts w:eastAsia="等线" w:cs="Times New Roman"/>
                <w:noProof/>
                <w:sz w:val="24"/>
                <w:szCs w:val="24"/>
                <w:lang w:val="el-GR"/>
              </w:rPr>
              <w:t>)</w:t>
            </w:r>
          </w:p>
        </w:tc>
      </w:tr>
      <w:tr w:rsidR="001539E1" w:rsidRPr="001539E1" w14:paraId="1902380B" w14:textId="77777777" w:rsidTr="00477379">
        <w:trPr>
          <w:trHeight w:val="696"/>
          <w:jc w:val="center"/>
        </w:trPr>
        <w:tc>
          <w:tcPr>
            <w:tcW w:w="2263" w:type="dxa"/>
            <w:vAlign w:val="center"/>
            <w:hideMark/>
          </w:tcPr>
          <w:p w14:paraId="2AA317A8"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FFR (In-plane)</w:t>
            </w:r>
          </w:p>
        </w:tc>
        <w:tc>
          <w:tcPr>
            <w:tcW w:w="1403" w:type="dxa"/>
            <w:vAlign w:val="center"/>
            <w:hideMark/>
          </w:tcPr>
          <w:p w14:paraId="4DCF6491"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~0.641</w:t>
            </w:r>
          </w:p>
        </w:tc>
        <w:tc>
          <w:tcPr>
            <w:tcW w:w="1265" w:type="dxa"/>
            <w:vAlign w:val="center"/>
            <w:hideMark/>
          </w:tcPr>
          <w:p w14:paraId="2851F508"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~1.428</w:t>
            </w:r>
          </w:p>
        </w:tc>
        <w:tc>
          <w:tcPr>
            <w:tcW w:w="1727" w:type="dxa"/>
            <w:vAlign w:val="center"/>
            <w:hideMark/>
          </w:tcPr>
          <w:p w14:paraId="6B31EC06"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~2.378</w:t>
            </w:r>
          </w:p>
        </w:tc>
        <w:tc>
          <w:tcPr>
            <w:tcW w:w="1638" w:type="dxa"/>
            <w:vAlign w:val="center"/>
            <w:hideMark/>
          </w:tcPr>
          <w:p w14:paraId="7538A441"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~2.18</w:t>
            </w:r>
          </w:p>
        </w:tc>
      </w:tr>
      <w:tr w:rsidR="001539E1" w:rsidRPr="001539E1" w14:paraId="719FE36D" w14:textId="77777777" w:rsidTr="00477379">
        <w:trPr>
          <w:trHeight w:val="565"/>
          <w:jc w:val="center"/>
        </w:trPr>
        <w:tc>
          <w:tcPr>
            <w:tcW w:w="2263" w:type="dxa"/>
            <w:vAlign w:val="center"/>
            <w:hideMark/>
          </w:tcPr>
          <w:p w14:paraId="052CBD2A" w14:textId="69F95D89"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FFR (Cro</w:t>
            </w:r>
            <w:r w:rsidR="00BF4DDB">
              <w:rPr>
                <w:rFonts w:eastAsia="等线" w:cs="Times New Roman" w:hint="eastAsia"/>
                <w:noProof/>
                <w:sz w:val="24"/>
                <w:szCs w:val="24"/>
              </w:rPr>
              <w:t>s</w:t>
            </w:r>
            <w:r w:rsidRPr="001539E1">
              <w:rPr>
                <w:rFonts w:eastAsia="等线" w:cs="Times New Roman"/>
                <w:noProof/>
                <w:sz w:val="24"/>
                <w:szCs w:val="24"/>
              </w:rPr>
              <w:t>s-plane)</w:t>
            </w:r>
          </w:p>
        </w:tc>
        <w:tc>
          <w:tcPr>
            <w:tcW w:w="1403" w:type="dxa"/>
            <w:vAlign w:val="center"/>
            <w:hideMark/>
          </w:tcPr>
          <w:p w14:paraId="2061AC75"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~0.178</w:t>
            </w:r>
          </w:p>
        </w:tc>
        <w:tc>
          <w:tcPr>
            <w:tcW w:w="1265" w:type="dxa"/>
            <w:vAlign w:val="center"/>
            <w:hideMark/>
          </w:tcPr>
          <w:p w14:paraId="5E21C0D2"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~1.428</w:t>
            </w:r>
          </w:p>
        </w:tc>
        <w:tc>
          <w:tcPr>
            <w:tcW w:w="1727" w:type="dxa"/>
            <w:vAlign w:val="center"/>
            <w:hideMark/>
          </w:tcPr>
          <w:p w14:paraId="4FEF1A98"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~2.378</w:t>
            </w:r>
          </w:p>
        </w:tc>
        <w:tc>
          <w:tcPr>
            <w:tcW w:w="1638" w:type="dxa"/>
            <w:vAlign w:val="center"/>
            <w:hideMark/>
          </w:tcPr>
          <w:p w14:paraId="22DC1F0C"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~0.60</w:t>
            </w:r>
          </w:p>
        </w:tc>
      </w:tr>
      <w:tr w:rsidR="001539E1" w:rsidRPr="001539E1" w14:paraId="7ECC49B3" w14:textId="77777777" w:rsidTr="00477379">
        <w:trPr>
          <w:trHeight w:val="631"/>
          <w:jc w:val="center"/>
        </w:trPr>
        <w:tc>
          <w:tcPr>
            <w:tcW w:w="2263" w:type="dxa"/>
            <w:vAlign w:val="center"/>
            <w:hideMark/>
          </w:tcPr>
          <w:p w14:paraId="1DE4C529"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FF</w:t>
            </w:r>
          </w:p>
        </w:tc>
        <w:tc>
          <w:tcPr>
            <w:tcW w:w="1403" w:type="dxa"/>
            <w:vAlign w:val="center"/>
            <w:hideMark/>
          </w:tcPr>
          <w:p w14:paraId="6C6C7369"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~0.174</w:t>
            </w:r>
          </w:p>
        </w:tc>
        <w:tc>
          <w:tcPr>
            <w:tcW w:w="1265" w:type="dxa"/>
            <w:vAlign w:val="center"/>
            <w:hideMark/>
          </w:tcPr>
          <w:p w14:paraId="179461DB"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~0.989</w:t>
            </w:r>
          </w:p>
        </w:tc>
        <w:tc>
          <w:tcPr>
            <w:tcW w:w="1727" w:type="dxa"/>
            <w:vAlign w:val="center"/>
            <w:hideMark/>
          </w:tcPr>
          <w:p w14:paraId="327AD8D0"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~1.486</w:t>
            </w:r>
          </w:p>
        </w:tc>
        <w:tc>
          <w:tcPr>
            <w:tcW w:w="1638" w:type="dxa"/>
            <w:vAlign w:val="center"/>
            <w:hideMark/>
          </w:tcPr>
          <w:p w14:paraId="2DDC7DA1"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~0.26</w:t>
            </w:r>
          </w:p>
        </w:tc>
      </w:tr>
      <w:tr w:rsidR="001539E1" w:rsidRPr="001539E1" w14:paraId="3EB496E7" w14:textId="77777777" w:rsidTr="00477379">
        <w:trPr>
          <w:trHeight w:val="710"/>
          <w:jc w:val="center"/>
        </w:trPr>
        <w:tc>
          <w:tcPr>
            <w:tcW w:w="2263" w:type="dxa"/>
            <w:vAlign w:val="center"/>
            <w:hideMark/>
          </w:tcPr>
          <w:p w14:paraId="7E344B6A" w14:textId="1E884BF5"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PVA matrix</w:t>
            </w:r>
            <w:r w:rsidR="00DC4955">
              <w:rPr>
                <w:rFonts w:eastAsia="等线" w:cs="Times New Roman"/>
                <w:noProof/>
                <w:sz w:val="24"/>
                <w:szCs w:val="24"/>
              </w:rPr>
              <w:fldChar w:fldCharType="begin"/>
            </w:r>
            <w:r w:rsidR="00923ABF">
              <w:rPr>
                <w:rFonts w:eastAsia="等线" w:cs="Times New Roman"/>
                <w:noProof/>
                <w:sz w:val="24"/>
                <w:szCs w:val="24"/>
              </w:rPr>
              <w:instrText xml:space="preserve"> ADDIN EN.CITE &lt;EndNote&gt;&lt;Cite&gt;&lt;Author&gt;Yan&lt;/Author&gt;&lt;Year&gt;2021&lt;/Year&gt;&lt;RecNum&gt;172&lt;/RecNum&gt;&lt;DisplayText&gt;&lt;style face="superscript"&gt;22&lt;/style&gt;&lt;/DisplayText&gt;&lt;record&gt;&lt;rec-number&gt;172&lt;/rec-number&gt;&lt;foreign-keys&gt;&lt;key app="EN" db-id="s55zrtdelewdwvef2zkxf5t45z92vv9xsdwe" timestamp="1760425853"&gt;172&lt;/key&gt;&lt;/foreign-keys&gt;&lt;ref-type name="Journal Article"&gt;17&lt;/ref-type&gt;&lt;contributors&gt;&lt;authors&gt;&lt;author&gt;Yan, Qingwei&lt;/author&gt;&lt;author&gt;Dai, Wen&lt;/author&gt;&lt;author&gt;Gao, Jingyao&lt;/author&gt;&lt;author&gt;Tan, Xue&lt;/author&gt;&lt;author&gt;Lv, Le&lt;/author&gt;&lt;author&gt;Ying, Junfeng&lt;/author&gt;&lt;author&gt;Lu, Xiaoxin&lt;/author&gt;&lt;author&gt;Lu, Jibao&lt;/author&gt;&lt;author&gt;Yao, Yagang&lt;/author&gt;&lt;author&gt;Wei, Qiuping&lt;/author&gt;&lt;author&gt;Sun, Rong&lt;/author&gt;&lt;author&gt;Yu, Jinhong&lt;/author&gt;&lt;author&gt;Jiang, Nan&lt;/author&gt;&lt;author&gt;Chen, Ding&lt;/author&gt;&lt;author&gt;Wong, Ching-Ping&lt;/author&gt;&lt;author&gt;Xiang, Rong&lt;/author&gt;&lt;author&gt;Maruyama, Shigeo&lt;/author&gt;&lt;author&gt;Lin, Cheng-Te&lt;/author&gt;&lt;/authors&gt;&lt;/contributors&gt;&lt;titles&gt;&lt;title&gt;Ultrahigh-Aspect-Ratio Boron Nitride Nanosheets Leading to Superhigh In-Plane Thermal Conductivity of Foldable Heat Spreader&lt;/title&gt;&lt;secondary-title&gt;ACS Nano&lt;/secondary-title&gt;&lt;/titles&gt;&lt;pages&gt;6489-6498&lt;/pages&gt;&lt;volume&gt;15&lt;/volume&gt;&lt;number&gt;4&lt;/number&gt;&lt;dates&gt;&lt;year&gt;2021&lt;/year&gt;&lt;pub-dates&gt;&lt;date&gt;2021/04/27&lt;/date&gt;&lt;/pub-dates&gt;&lt;/dates&gt;&lt;publisher&gt;American Chemical Society&lt;/publisher&gt;&lt;isbn&gt;1936-0851&lt;/isbn&gt;&lt;urls&gt;&lt;related-urls&gt;&lt;url&gt;https://doi.org/10.1021/acsnano.0c09229&lt;/url&gt;&lt;/related-urls&gt;&lt;/urls&gt;&lt;electronic-resource-num&gt;10.1021/acsnano.0c09229&lt;/electronic-resource-num&gt;&lt;/record&gt;&lt;/Cite&gt;&lt;/EndNote&gt;</w:instrText>
            </w:r>
            <w:r w:rsidR="00DC4955">
              <w:rPr>
                <w:rFonts w:eastAsia="等线" w:cs="Times New Roman"/>
                <w:noProof/>
                <w:sz w:val="24"/>
                <w:szCs w:val="24"/>
              </w:rPr>
              <w:fldChar w:fldCharType="separate"/>
            </w:r>
            <w:r w:rsidR="00923ABF" w:rsidRPr="00923ABF">
              <w:rPr>
                <w:rFonts w:eastAsia="等线" w:cs="Times New Roman"/>
                <w:noProof/>
                <w:sz w:val="24"/>
                <w:szCs w:val="24"/>
                <w:vertAlign w:val="superscript"/>
              </w:rPr>
              <w:t>22</w:t>
            </w:r>
            <w:r w:rsidR="00DC4955">
              <w:rPr>
                <w:rFonts w:eastAsia="等线" w:cs="Times New Roman"/>
                <w:noProof/>
                <w:sz w:val="24"/>
                <w:szCs w:val="24"/>
              </w:rPr>
              <w:fldChar w:fldCharType="end"/>
            </w:r>
          </w:p>
        </w:tc>
        <w:tc>
          <w:tcPr>
            <w:tcW w:w="1403" w:type="dxa"/>
            <w:vAlign w:val="center"/>
            <w:hideMark/>
          </w:tcPr>
          <w:p w14:paraId="373E1739"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w:t>
            </w:r>
          </w:p>
        </w:tc>
        <w:tc>
          <w:tcPr>
            <w:tcW w:w="1265" w:type="dxa"/>
            <w:vAlign w:val="center"/>
            <w:hideMark/>
          </w:tcPr>
          <w:p w14:paraId="640DA6F8"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w:t>
            </w:r>
          </w:p>
        </w:tc>
        <w:tc>
          <w:tcPr>
            <w:tcW w:w="1727" w:type="dxa"/>
            <w:vAlign w:val="center"/>
            <w:hideMark/>
          </w:tcPr>
          <w:p w14:paraId="7ACB59F2"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w:t>
            </w:r>
          </w:p>
        </w:tc>
        <w:tc>
          <w:tcPr>
            <w:tcW w:w="1638" w:type="dxa"/>
            <w:vAlign w:val="center"/>
            <w:hideMark/>
          </w:tcPr>
          <w:p w14:paraId="6646A1A8" w14:textId="77777777" w:rsidR="001539E1" w:rsidRPr="001539E1" w:rsidRDefault="001539E1" w:rsidP="00946FCA">
            <w:pPr>
              <w:widowControl/>
              <w:spacing w:line="240" w:lineRule="auto"/>
              <w:jc w:val="center"/>
              <w:rPr>
                <w:rFonts w:eastAsia="等线" w:cs="Times New Roman"/>
                <w:noProof/>
                <w:sz w:val="24"/>
                <w:szCs w:val="24"/>
              </w:rPr>
            </w:pPr>
            <w:r w:rsidRPr="001539E1">
              <w:rPr>
                <w:rFonts w:eastAsia="等线" w:cs="Times New Roman"/>
                <w:noProof/>
                <w:sz w:val="24"/>
                <w:szCs w:val="24"/>
              </w:rPr>
              <w:t>~0.19</w:t>
            </w:r>
          </w:p>
        </w:tc>
      </w:tr>
    </w:tbl>
    <w:p w14:paraId="42D92D3B" w14:textId="77777777" w:rsidR="006B4910" w:rsidRDefault="006B4910">
      <w:pPr>
        <w:widowControl/>
        <w:spacing w:line="240" w:lineRule="auto"/>
        <w:jc w:val="left"/>
        <w:rPr>
          <w:rFonts w:eastAsia="等线" w:cs="Times New Roman"/>
          <w:noProof/>
          <w:sz w:val="28"/>
          <w:szCs w:val="28"/>
        </w:rPr>
      </w:pPr>
    </w:p>
    <w:p w14:paraId="2F0D21A1" w14:textId="6990D2F1" w:rsidR="00477379" w:rsidRDefault="006B4910">
      <w:pPr>
        <w:widowControl/>
        <w:spacing w:line="240" w:lineRule="auto"/>
        <w:jc w:val="left"/>
        <w:rPr>
          <w:rFonts w:eastAsia="等线" w:cs="Times New Roman"/>
          <w:noProof/>
          <w:sz w:val="28"/>
          <w:szCs w:val="28"/>
        </w:rPr>
      </w:pPr>
      <w:r w:rsidRPr="006B4910">
        <w:rPr>
          <w:rFonts w:eastAsia="等线" w:cs="Times New Roman"/>
          <w:noProof/>
          <w:sz w:val="28"/>
          <w:szCs w:val="28"/>
        </w:rPr>
        <w:br w:type="page"/>
      </w:r>
    </w:p>
    <w:p w14:paraId="5E6041AC" w14:textId="2A2D9543" w:rsidR="00477379" w:rsidRDefault="00477379" w:rsidP="00615162">
      <w:pPr>
        <w:widowControl/>
        <w:rPr>
          <w:rFonts w:eastAsia="等线" w:cs="Times New Roman"/>
          <w:noProof/>
          <w:sz w:val="28"/>
          <w:szCs w:val="28"/>
        </w:rPr>
      </w:pPr>
      <w:r w:rsidRPr="00615162">
        <w:rPr>
          <w:rFonts w:eastAsia="等线" w:cs="Times New Roman"/>
          <w:b/>
          <w:bCs/>
          <w:noProof/>
          <w:sz w:val="24"/>
          <w:szCs w:val="24"/>
        </w:rPr>
        <w:lastRenderedPageBreak/>
        <w:t xml:space="preserve">Supplementary Table </w:t>
      </w:r>
      <w:r w:rsidR="00D20ADD">
        <w:rPr>
          <w:rFonts w:eastAsia="等线" w:cs="Times New Roman" w:hint="eastAsia"/>
          <w:b/>
          <w:bCs/>
          <w:noProof/>
          <w:sz w:val="24"/>
          <w:szCs w:val="24"/>
        </w:rPr>
        <w:t>4</w:t>
      </w:r>
      <w:r w:rsidRPr="00615162">
        <w:rPr>
          <w:rFonts w:eastAsia="等线" w:cs="Times New Roman"/>
          <w:noProof/>
          <w:sz w:val="24"/>
          <w:szCs w:val="24"/>
        </w:rPr>
        <w:t xml:space="preserve"> </w:t>
      </w:r>
      <w:r w:rsidR="007C4A88" w:rsidRPr="00615162">
        <w:rPr>
          <w:rFonts w:eastAsia="等线" w:cs="Times New Roman"/>
          <w:noProof/>
          <w:sz w:val="24"/>
          <w:szCs w:val="24"/>
        </w:rPr>
        <w:t>Thermal conductivities of the simulated system along the three orthogonal directions before and after shear</w:t>
      </w:r>
      <w:r w:rsidRPr="00615162">
        <w:rPr>
          <w:rFonts w:eastAsia="等线" w:cs="Times New Roman"/>
          <w:noProof/>
          <w:sz w:val="24"/>
          <w:szCs w:val="24"/>
        </w:rPr>
        <w:t>.</w:t>
      </w:r>
    </w:p>
    <w:tbl>
      <w:tblPr>
        <w:tblStyle w:val="a3"/>
        <w:tblW w:w="0" w:type="auto"/>
        <w:jc w:val="center"/>
        <w:tblLook w:val="04A0" w:firstRow="1" w:lastRow="0" w:firstColumn="1" w:lastColumn="0" w:noHBand="0" w:noVBand="1"/>
      </w:tblPr>
      <w:tblGrid>
        <w:gridCol w:w="2760"/>
        <w:gridCol w:w="2771"/>
        <w:gridCol w:w="2765"/>
      </w:tblGrid>
      <w:tr w:rsidR="00477379" w14:paraId="4965E0BC" w14:textId="77777777" w:rsidTr="00615162">
        <w:trPr>
          <w:trHeight w:val="624"/>
          <w:jc w:val="center"/>
        </w:trPr>
        <w:tc>
          <w:tcPr>
            <w:tcW w:w="2840" w:type="dxa"/>
            <w:vAlign w:val="center"/>
          </w:tcPr>
          <w:p w14:paraId="0E23D3D3" w14:textId="77777777" w:rsidR="00477379" w:rsidRPr="00615162" w:rsidRDefault="00477379" w:rsidP="00946FCA">
            <w:pPr>
              <w:jc w:val="center"/>
              <w:rPr>
                <w:sz w:val="24"/>
                <w:szCs w:val="28"/>
              </w:rPr>
            </w:pPr>
          </w:p>
        </w:tc>
        <w:tc>
          <w:tcPr>
            <w:tcW w:w="2841" w:type="dxa"/>
            <w:vAlign w:val="center"/>
          </w:tcPr>
          <w:p w14:paraId="0F81F250" w14:textId="0D6A17BD" w:rsidR="00477379" w:rsidRPr="00615162" w:rsidRDefault="00D02CA7" w:rsidP="00946FCA">
            <w:pPr>
              <w:jc w:val="center"/>
              <w:rPr>
                <w:sz w:val="24"/>
                <w:szCs w:val="28"/>
              </w:rPr>
            </w:pPr>
            <w:r w:rsidRPr="00615162">
              <w:rPr>
                <w:rFonts w:eastAsiaTheme="minorEastAsia" w:hint="eastAsia"/>
                <w:sz w:val="24"/>
                <w:szCs w:val="28"/>
              </w:rPr>
              <w:t>B</w:t>
            </w:r>
            <w:r w:rsidR="00477379" w:rsidRPr="00615162">
              <w:rPr>
                <w:rFonts w:hint="eastAsia"/>
                <w:sz w:val="24"/>
                <w:szCs w:val="28"/>
              </w:rPr>
              <w:t>efore shear</w:t>
            </w:r>
          </w:p>
        </w:tc>
        <w:tc>
          <w:tcPr>
            <w:tcW w:w="2841" w:type="dxa"/>
            <w:vAlign w:val="center"/>
          </w:tcPr>
          <w:p w14:paraId="0739A46F" w14:textId="2922D155" w:rsidR="00477379" w:rsidRPr="00615162" w:rsidRDefault="00D02CA7" w:rsidP="00946FCA">
            <w:pPr>
              <w:jc w:val="center"/>
              <w:rPr>
                <w:sz w:val="24"/>
                <w:szCs w:val="28"/>
              </w:rPr>
            </w:pPr>
            <w:r w:rsidRPr="00615162">
              <w:rPr>
                <w:rFonts w:eastAsiaTheme="minorEastAsia" w:hint="eastAsia"/>
                <w:sz w:val="24"/>
                <w:szCs w:val="28"/>
              </w:rPr>
              <w:t>A</w:t>
            </w:r>
            <w:r w:rsidR="00477379" w:rsidRPr="00615162">
              <w:rPr>
                <w:rFonts w:hint="eastAsia"/>
                <w:sz w:val="24"/>
                <w:szCs w:val="28"/>
              </w:rPr>
              <w:t>fter shear</w:t>
            </w:r>
          </w:p>
        </w:tc>
      </w:tr>
      <w:tr w:rsidR="00477379" w14:paraId="43B3DE6A" w14:textId="77777777" w:rsidTr="00615162">
        <w:trPr>
          <w:trHeight w:val="624"/>
          <w:jc w:val="center"/>
        </w:trPr>
        <w:tc>
          <w:tcPr>
            <w:tcW w:w="2840" w:type="dxa"/>
            <w:vAlign w:val="center"/>
          </w:tcPr>
          <w:p w14:paraId="646B5ECB" w14:textId="2AF14E58" w:rsidR="00477379" w:rsidRPr="00615162" w:rsidRDefault="00D02CA7" w:rsidP="00946FCA">
            <w:pPr>
              <w:jc w:val="center"/>
              <w:rPr>
                <w:rFonts w:eastAsiaTheme="minorEastAsia"/>
                <w:sz w:val="24"/>
                <w:szCs w:val="28"/>
              </w:rPr>
            </w:pPr>
            <w:r w:rsidRPr="00615162">
              <w:rPr>
                <w:rFonts w:eastAsiaTheme="minorEastAsia" w:hint="eastAsia"/>
                <w:sz w:val="24"/>
                <w:szCs w:val="28"/>
              </w:rPr>
              <w:t>X-axis</w:t>
            </w:r>
          </w:p>
        </w:tc>
        <w:tc>
          <w:tcPr>
            <w:tcW w:w="2841" w:type="dxa"/>
            <w:vAlign w:val="center"/>
          </w:tcPr>
          <w:p w14:paraId="06206B11" w14:textId="77777777" w:rsidR="00477379" w:rsidRPr="00615162" w:rsidRDefault="00477379" w:rsidP="00946FCA">
            <w:pPr>
              <w:jc w:val="center"/>
              <w:rPr>
                <w:sz w:val="24"/>
                <w:szCs w:val="28"/>
              </w:rPr>
            </w:pPr>
            <w:r w:rsidRPr="00615162">
              <w:rPr>
                <w:rFonts w:hint="eastAsia"/>
                <w:sz w:val="24"/>
                <w:szCs w:val="28"/>
              </w:rPr>
              <w:t>2.99</w:t>
            </w:r>
          </w:p>
        </w:tc>
        <w:tc>
          <w:tcPr>
            <w:tcW w:w="2841" w:type="dxa"/>
            <w:vAlign w:val="center"/>
          </w:tcPr>
          <w:p w14:paraId="24B80C12" w14:textId="77777777" w:rsidR="00477379" w:rsidRPr="00615162" w:rsidRDefault="00477379" w:rsidP="00946FCA">
            <w:pPr>
              <w:jc w:val="center"/>
              <w:rPr>
                <w:sz w:val="24"/>
                <w:szCs w:val="28"/>
              </w:rPr>
            </w:pPr>
            <w:r w:rsidRPr="00615162">
              <w:rPr>
                <w:rFonts w:hint="eastAsia"/>
                <w:sz w:val="24"/>
                <w:szCs w:val="28"/>
              </w:rPr>
              <w:t>4.15</w:t>
            </w:r>
          </w:p>
        </w:tc>
      </w:tr>
      <w:tr w:rsidR="00477379" w14:paraId="2BC428D0" w14:textId="77777777" w:rsidTr="00615162">
        <w:trPr>
          <w:trHeight w:val="624"/>
          <w:jc w:val="center"/>
        </w:trPr>
        <w:tc>
          <w:tcPr>
            <w:tcW w:w="2840" w:type="dxa"/>
            <w:vAlign w:val="center"/>
          </w:tcPr>
          <w:p w14:paraId="6668541C" w14:textId="5C716E81" w:rsidR="00477379" w:rsidRPr="00615162" w:rsidRDefault="00D02CA7" w:rsidP="00946FCA">
            <w:pPr>
              <w:jc w:val="center"/>
              <w:rPr>
                <w:sz w:val="24"/>
                <w:szCs w:val="28"/>
              </w:rPr>
            </w:pPr>
            <w:r w:rsidRPr="00615162">
              <w:rPr>
                <w:rFonts w:eastAsiaTheme="minorEastAsia" w:hint="eastAsia"/>
                <w:sz w:val="24"/>
                <w:szCs w:val="28"/>
              </w:rPr>
              <w:t>Y-axis</w:t>
            </w:r>
          </w:p>
        </w:tc>
        <w:tc>
          <w:tcPr>
            <w:tcW w:w="2841" w:type="dxa"/>
            <w:vAlign w:val="center"/>
          </w:tcPr>
          <w:p w14:paraId="4B6F9A93" w14:textId="77777777" w:rsidR="00477379" w:rsidRPr="00615162" w:rsidRDefault="00477379" w:rsidP="00946FCA">
            <w:pPr>
              <w:jc w:val="center"/>
              <w:rPr>
                <w:sz w:val="24"/>
                <w:szCs w:val="28"/>
              </w:rPr>
            </w:pPr>
            <w:r w:rsidRPr="00615162">
              <w:rPr>
                <w:rFonts w:hint="eastAsia"/>
                <w:sz w:val="24"/>
                <w:szCs w:val="28"/>
              </w:rPr>
              <w:t>3.04</w:t>
            </w:r>
          </w:p>
        </w:tc>
        <w:tc>
          <w:tcPr>
            <w:tcW w:w="2841" w:type="dxa"/>
            <w:vAlign w:val="center"/>
          </w:tcPr>
          <w:p w14:paraId="1389E288" w14:textId="77777777" w:rsidR="00477379" w:rsidRPr="00615162" w:rsidRDefault="00477379" w:rsidP="00946FCA">
            <w:pPr>
              <w:jc w:val="center"/>
              <w:rPr>
                <w:sz w:val="24"/>
                <w:szCs w:val="28"/>
              </w:rPr>
            </w:pPr>
            <w:r w:rsidRPr="00615162">
              <w:rPr>
                <w:rFonts w:hint="eastAsia"/>
                <w:sz w:val="24"/>
                <w:szCs w:val="28"/>
              </w:rPr>
              <w:t>2.86</w:t>
            </w:r>
          </w:p>
        </w:tc>
      </w:tr>
      <w:tr w:rsidR="00477379" w14:paraId="2EB75E52" w14:textId="77777777" w:rsidTr="00615162">
        <w:trPr>
          <w:trHeight w:val="624"/>
          <w:jc w:val="center"/>
        </w:trPr>
        <w:tc>
          <w:tcPr>
            <w:tcW w:w="2840" w:type="dxa"/>
            <w:vAlign w:val="center"/>
          </w:tcPr>
          <w:p w14:paraId="1F5E9040" w14:textId="2605501E" w:rsidR="00477379" w:rsidRPr="00615162" w:rsidRDefault="00D02CA7" w:rsidP="00946FCA">
            <w:pPr>
              <w:jc w:val="center"/>
              <w:rPr>
                <w:sz w:val="24"/>
                <w:szCs w:val="28"/>
              </w:rPr>
            </w:pPr>
            <w:r w:rsidRPr="00615162">
              <w:rPr>
                <w:rFonts w:eastAsiaTheme="minorEastAsia" w:hint="eastAsia"/>
                <w:sz w:val="24"/>
                <w:szCs w:val="28"/>
              </w:rPr>
              <w:t>Z-axis</w:t>
            </w:r>
          </w:p>
        </w:tc>
        <w:tc>
          <w:tcPr>
            <w:tcW w:w="2841" w:type="dxa"/>
            <w:vAlign w:val="center"/>
          </w:tcPr>
          <w:p w14:paraId="09D0B52E" w14:textId="77777777" w:rsidR="00477379" w:rsidRPr="00615162" w:rsidRDefault="00477379" w:rsidP="00946FCA">
            <w:pPr>
              <w:jc w:val="center"/>
              <w:rPr>
                <w:sz w:val="24"/>
                <w:szCs w:val="28"/>
              </w:rPr>
            </w:pPr>
            <w:r w:rsidRPr="00615162">
              <w:rPr>
                <w:rFonts w:hint="eastAsia"/>
                <w:sz w:val="24"/>
                <w:szCs w:val="28"/>
              </w:rPr>
              <w:t>3.07</w:t>
            </w:r>
          </w:p>
        </w:tc>
        <w:tc>
          <w:tcPr>
            <w:tcW w:w="2841" w:type="dxa"/>
            <w:vAlign w:val="center"/>
          </w:tcPr>
          <w:p w14:paraId="26C35598" w14:textId="77777777" w:rsidR="00477379" w:rsidRPr="00615162" w:rsidRDefault="00477379" w:rsidP="00946FCA">
            <w:pPr>
              <w:jc w:val="center"/>
              <w:rPr>
                <w:sz w:val="24"/>
                <w:szCs w:val="28"/>
              </w:rPr>
            </w:pPr>
            <w:r w:rsidRPr="00615162">
              <w:rPr>
                <w:rFonts w:hint="eastAsia"/>
                <w:sz w:val="24"/>
                <w:szCs w:val="28"/>
              </w:rPr>
              <w:t>2.91</w:t>
            </w:r>
          </w:p>
        </w:tc>
      </w:tr>
    </w:tbl>
    <w:p w14:paraId="60345F80" w14:textId="77777777" w:rsidR="00477379" w:rsidRDefault="00477379">
      <w:pPr>
        <w:widowControl/>
        <w:spacing w:line="240" w:lineRule="auto"/>
        <w:jc w:val="left"/>
        <w:rPr>
          <w:rFonts w:eastAsia="等线" w:cs="Times New Roman"/>
          <w:noProof/>
          <w:sz w:val="28"/>
          <w:szCs w:val="28"/>
        </w:rPr>
      </w:pPr>
    </w:p>
    <w:p w14:paraId="73F948BB" w14:textId="3A909913" w:rsidR="00477379" w:rsidRDefault="00477379">
      <w:pPr>
        <w:widowControl/>
        <w:spacing w:line="240" w:lineRule="auto"/>
        <w:jc w:val="left"/>
        <w:rPr>
          <w:rFonts w:eastAsia="等线" w:cs="Times New Roman"/>
          <w:noProof/>
          <w:sz w:val="28"/>
          <w:szCs w:val="28"/>
        </w:rPr>
      </w:pPr>
      <w:r>
        <w:rPr>
          <w:rFonts w:eastAsia="等线" w:cs="Times New Roman"/>
          <w:noProof/>
          <w:sz w:val="28"/>
          <w:szCs w:val="28"/>
        </w:rPr>
        <w:br w:type="page"/>
      </w:r>
    </w:p>
    <w:p w14:paraId="0CCBF461" w14:textId="77777777" w:rsidR="00DE5E0A" w:rsidRPr="006B4910" w:rsidRDefault="00DE5E0A" w:rsidP="00DE5E0A">
      <w:pPr>
        <w:pStyle w:val="1"/>
        <w:rPr>
          <w:rFonts w:eastAsia="等线" w:cs="Times New Roman"/>
          <w:noProof/>
          <w:sz w:val="28"/>
          <w:szCs w:val="28"/>
        </w:rPr>
      </w:pPr>
      <w:r w:rsidRPr="006B4910">
        <w:rPr>
          <w:rFonts w:cs="Times New Roman"/>
          <w:sz w:val="28"/>
          <w:szCs w:val="28"/>
        </w:rPr>
        <w:lastRenderedPageBreak/>
        <w:t>Reference</w:t>
      </w:r>
    </w:p>
    <w:p w14:paraId="1791741B" w14:textId="60784182" w:rsidR="00923ABF" w:rsidRPr="007E533F" w:rsidRDefault="00E4370B"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1"/>
          <w:szCs w:val="21"/>
        </w:rPr>
        <w:fldChar w:fldCharType="begin"/>
      </w:r>
      <w:r w:rsidRPr="007E533F">
        <w:rPr>
          <w:rFonts w:ascii="Times New Roman" w:hAnsi="Times New Roman" w:cs="Times New Roman"/>
          <w:sz w:val="21"/>
          <w:szCs w:val="21"/>
        </w:rPr>
        <w:instrText xml:space="preserve"> ADDIN EN.REFLIST </w:instrText>
      </w:r>
      <w:r w:rsidRPr="007E533F">
        <w:rPr>
          <w:rFonts w:ascii="Times New Roman" w:hAnsi="Times New Roman" w:cs="Times New Roman"/>
          <w:sz w:val="21"/>
          <w:szCs w:val="21"/>
        </w:rPr>
        <w:fldChar w:fldCharType="separate"/>
      </w:r>
      <w:r w:rsidR="00923ABF" w:rsidRPr="007E533F">
        <w:rPr>
          <w:rFonts w:ascii="Times New Roman" w:hAnsi="Times New Roman" w:cs="Times New Roman"/>
          <w:sz w:val="24"/>
          <w:szCs w:val="24"/>
        </w:rPr>
        <w:t>1.</w:t>
      </w:r>
      <w:r w:rsidR="00923ABF" w:rsidRPr="007E533F">
        <w:rPr>
          <w:rFonts w:ascii="Times New Roman" w:hAnsi="Times New Roman" w:cs="Times New Roman"/>
          <w:sz w:val="24"/>
          <w:szCs w:val="24"/>
        </w:rPr>
        <w:tab/>
        <w:t xml:space="preserve">Zhang H, Tang N, Yu X, Li MH, Hu J. Strong and Tough Physical Eutectogels Regulated by the Spatiotemporal Expression of Non‐Covalent Interactions. </w:t>
      </w:r>
      <w:r w:rsidR="00111C54" w:rsidRPr="007E533F">
        <w:rPr>
          <w:rFonts w:ascii="Times New Roman" w:hAnsi="Times New Roman" w:cs="Times New Roman"/>
          <w:sz w:val="24"/>
          <w:szCs w:val="24"/>
        </w:rPr>
        <w:t>Adv. Funct. Mater. 2022, 32(41)</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2206305</w:t>
      </w:r>
      <w:r w:rsidR="00923ABF" w:rsidRPr="007E533F">
        <w:rPr>
          <w:rFonts w:ascii="Times New Roman" w:hAnsi="Times New Roman" w:cs="Times New Roman"/>
          <w:sz w:val="24"/>
          <w:szCs w:val="24"/>
        </w:rPr>
        <w:t>.</w:t>
      </w:r>
    </w:p>
    <w:p w14:paraId="5ECC1D41"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6E24F3FF" w14:textId="00DB004E"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2.</w:t>
      </w:r>
      <w:r w:rsidRPr="007E533F">
        <w:rPr>
          <w:rFonts w:ascii="Times New Roman" w:hAnsi="Times New Roman" w:cs="Times New Roman"/>
          <w:sz w:val="24"/>
          <w:szCs w:val="24"/>
        </w:rPr>
        <w:tab/>
        <w:t xml:space="preserve">Wu Y, Zhang Y, Wu H, Wen J, Zhang S, Xing W, et al. Solvent‐Exchange‐Assisted Wet Annealing: A New Strategy for Superstrong, Tough, Stretchable, and Anti‐Fatigue Hydrogels. </w:t>
      </w:r>
      <w:r w:rsidR="00111C54" w:rsidRPr="007E533F">
        <w:rPr>
          <w:rFonts w:ascii="Times New Roman" w:hAnsi="Times New Roman" w:cs="Times New Roman"/>
          <w:sz w:val="24"/>
          <w:szCs w:val="24"/>
        </w:rPr>
        <w:t>Adv. Mater. 2023, 35(15)</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2210624</w:t>
      </w:r>
      <w:r w:rsidRPr="007E533F">
        <w:rPr>
          <w:rFonts w:ascii="Times New Roman" w:hAnsi="Times New Roman" w:cs="Times New Roman"/>
          <w:sz w:val="24"/>
          <w:szCs w:val="24"/>
        </w:rPr>
        <w:t>.</w:t>
      </w:r>
    </w:p>
    <w:p w14:paraId="240AABE4"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2A93CE6B" w14:textId="6D03305A"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3.</w:t>
      </w:r>
      <w:r w:rsidRPr="007E533F">
        <w:rPr>
          <w:rFonts w:ascii="Times New Roman" w:hAnsi="Times New Roman" w:cs="Times New Roman"/>
          <w:sz w:val="24"/>
          <w:szCs w:val="24"/>
        </w:rPr>
        <w:tab/>
        <w:t xml:space="preserve">Lin P, Ma S, Wang X, Zhou F. Molecularly Engineered Dual‐Crosslinked Hydrogel with Ultrahigh Mechanical Strength, Toughness, and Good Self‐Recovery. </w:t>
      </w:r>
      <w:r w:rsidR="00111C54" w:rsidRPr="007E533F">
        <w:rPr>
          <w:rFonts w:ascii="Times New Roman" w:hAnsi="Times New Roman" w:cs="Times New Roman"/>
          <w:sz w:val="24"/>
          <w:szCs w:val="24"/>
        </w:rPr>
        <w:t>Adv. Mater. 2015, 27(12)</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2054-2059</w:t>
      </w:r>
      <w:r w:rsidRPr="007E533F">
        <w:rPr>
          <w:rFonts w:ascii="Times New Roman" w:hAnsi="Times New Roman" w:cs="Times New Roman"/>
          <w:sz w:val="24"/>
          <w:szCs w:val="24"/>
        </w:rPr>
        <w:t>.</w:t>
      </w:r>
    </w:p>
    <w:p w14:paraId="7841AA3E"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6A04F25E" w14:textId="2488C0E8"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4.</w:t>
      </w:r>
      <w:r w:rsidRPr="007E533F">
        <w:rPr>
          <w:rFonts w:ascii="Times New Roman" w:hAnsi="Times New Roman" w:cs="Times New Roman"/>
          <w:sz w:val="24"/>
          <w:szCs w:val="24"/>
        </w:rPr>
        <w:tab/>
        <w:t>Guo X, Dong X, Zou G, Gao H, Zhai W. Strong and tough fibrous hydrogels reinforced by multiscale hierarchical structures with multimechanisms. Sci</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Adv</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2023, 9(2)</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eadf7075.</w:t>
      </w:r>
    </w:p>
    <w:p w14:paraId="67C1FC68"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60A1052C" w14:textId="6F2A9CE0"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5.</w:t>
      </w:r>
      <w:r w:rsidRPr="007E533F">
        <w:rPr>
          <w:rFonts w:ascii="Times New Roman" w:hAnsi="Times New Roman" w:cs="Times New Roman"/>
          <w:sz w:val="24"/>
          <w:szCs w:val="24"/>
        </w:rPr>
        <w:tab/>
        <w:t xml:space="preserve">Sun X, Mao Y, Yu Z, Yang P, Jiang F. A Biomimetic “Salting Out—Alignment—Locking” Tactic to Design Strong and Tough Hydrogel. </w:t>
      </w:r>
      <w:r w:rsidR="00111C54" w:rsidRPr="007E533F">
        <w:rPr>
          <w:rFonts w:ascii="Times New Roman" w:hAnsi="Times New Roman" w:cs="Times New Roman"/>
          <w:sz w:val="24"/>
          <w:szCs w:val="24"/>
        </w:rPr>
        <w:t>Adv. Mater. 2024, 36(25)</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2400084.</w:t>
      </w:r>
    </w:p>
    <w:p w14:paraId="4FEC55A2"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39245D00" w14:textId="53FA2342"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6.</w:t>
      </w:r>
      <w:r w:rsidRPr="007E533F">
        <w:rPr>
          <w:rFonts w:ascii="Times New Roman" w:hAnsi="Times New Roman" w:cs="Times New Roman"/>
          <w:sz w:val="24"/>
          <w:szCs w:val="24"/>
        </w:rPr>
        <w:tab/>
        <w:t xml:space="preserve">Zhu S, Wang S, Huang Y, Tang Q, Fu T, Su R, et al. Bioinspired structural hydrogels with highly ordered hierarchical orientations by flow-induced alignment of nanofibrils. </w:t>
      </w:r>
      <w:r w:rsidR="00111C54" w:rsidRPr="007E533F">
        <w:rPr>
          <w:rFonts w:ascii="Times New Roman" w:hAnsi="Times New Roman" w:cs="Times New Roman"/>
          <w:sz w:val="24"/>
          <w:szCs w:val="24"/>
        </w:rPr>
        <w:t>Nat. Commun. 2024, 15, 118</w:t>
      </w:r>
      <w:r w:rsidRPr="007E533F">
        <w:rPr>
          <w:rFonts w:ascii="Times New Roman" w:hAnsi="Times New Roman" w:cs="Times New Roman"/>
          <w:sz w:val="24"/>
          <w:szCs w:val="24"/>
        </w:rPr>
        <w:t>.</w:t>
      </w:r>
    </w:p>
    <w:p w14:paraId="6E8C1790"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0AAD09C6" w14:textId="0373E847"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7.</w:t>
      </w:r>
      <w:r w:rsidRPr="007E533F">
        <w:rPr>
          <w:rFonts w:ascii="Times New Roman" w:hAnsi="Times New Roman" w:cs="Times New Roman"/>
          <w:sz w:val="24"/>
          <w:szCs w:val="24"/>
        </w:rPr>
        <w:tab/>
        <w:t xml:space="preserve">Liang X, Chen G, Lin S, Zhang J, Wang L, Zhang P, et al. Anisotropically Fatigue‐Resistant Hydrogels. </w:t>
      </w:r>
      <w:r w:rsidR="00111C54" w:rsidRPr="007E533F">
        <w:rPr>
          <w:rFonts w:ascii="Times New Roman" w:hAnsi="Times New Roman" w:cs="Times New Roman"/>
          <w:sz w:val="24"/>
          <w:szCs w:val="24"/>
        </w:rPr>
        <w:t>Adv. Mater. 2021, 33(30)</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2102011.</w:t>
      </w:r>
    </w:p>
    <w:p w14:paraId="1B13875B"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41B8DEFA" w14:textId="47DF2198"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8.</w:t>
      </w:r>
      <w:r w:rsidRPr="007E533F">
        <w:rPr>
          <w:rFonts w:ascii="Times New Roman" w:hAnsi="Times New Roman" w:cs="Times New Roman"/>
          <w:sz w:val="24"/>
          <w:szCs w:val="24"/>
        </w:rPr>
        <w:tab/>
        <w:t xml:space="preserve">Mredha MTI, Guo YZ, Nonoyama T, Nakajima T, Kurokawa T, Gong JP. A Facile Method to Fabricate Anisotropic Hydrogels with Perfectly Aligned Hierarchical Fibrous Structures. </w:t>
      </w:r>
      <w:r w:rsidR="00111C54" w:rsidRPr="007E533F">
        <w:rPr>
          <w:rFonts w:ascii="Times New Roman" w:hAnsi="Times New Roman" w:cs="Times New Roman"/>
          <w:sz w:val="24"/>
          <w:szCs w:val="24"/>
        </w:rPr>
        <w:t>Adv. Mater. 2018, 30(9)</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1704937.</w:t>
      </w:r>
    </w:p>
    <w:p w14:paraId="2CCC7DE5"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39582836" w14:textId="0A464DAF"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9.</w:t>
      </w:r>
      <w:r w:rsidRPr="007E533F">
        <w:rPr>
          <w:rFonts w:ascii="Times New Roman" w:hAnsi="Times New Roman" w:cs="Times New Roman"/>
          <w:sz w:val="24"/>
          <w:szCs w:val="24"/>
        </w:rPr>
        <w:tab/>
        <w:t>Pan X, Li X, Wang Z, Ni Y, Wang Q. Nanolignin-Facilitated Robust Hydrogels. ACS Nano 2024, 18(35)</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24095-24104.</w:t>
      </w:r>
    </w:p>
    <w:p w14:paraId="023F23AB"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2840E4F0" w14:textId="2B43E8B2"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10.</w:t>
      </w:r>
      <w:r w:rsidRPr="007E533F">
        <w:rPr>
          <w:rFonts w:ascii="Times New Roman" w:hAnsi="Times New Roman" w:cs="Times New Roman"/>
          <w:sz w:val="24"/>
          <w:szCs w:val="24"/>
        </w:rPr>
        <w:tab/>
        <w:t>Hua M, Wu S, Ma Y, Zhao Y, Chen Z, Frenkel I, et al. Strong tough hydrogels via the synergy of freeze-casting and salting out. Nature 2021, 590(7847)</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594-599.</w:t>
      </w:r>
    </w:p>
    <w:p w14:paraId="54B30D4A"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3998094C" w14:textId="08946111"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11.</w:t>
      </w:r>
      <w:r w:rsidRPr="007E533F">
        <w:rPr>
          <w:rFonts w:ascii="Times New Roman" w:hAnsi="Times New Roman" w:cs="Times New Roman"/>
          <w:sz w:val="24"/>
          <w:szCs w:val="24"/>
        </w:rPr>
        <w:tab/>
        <w:t xml:space="preserve">Zhang L, Wang K, Weng S, Jiang X. Super strong and tough anisotropic hydrogels through synergy of directional freeze-casting, metal complexation and salting out. </w:t>
      </w:r>
      <w:r w:rsidR="00111C54" w:rsidRPr="007E533F">
        <w:rPr>
          <w:rFonts w:ascii="Times New Roman" w:hAnsi="Times New Roman" w:cs="Times New Roman"/>
          <w:sz w:val="24"/>
          <w:szCs w:val="24"/>
        </w:rPr>
        <w:t>Chem. Eng. J. 2023, 463</w:t>
      </w:r>
      <w:r w:rsidR="007E533F" w:rsidRPr="007E533F">
        <w:rPr>
          <w:rFonts w:ascii="Times New Roman" w:hAnsi="Times New Roman" w:cs="Times New Roman" w:hint="eastAsia"/>
          <w:sz w:val="24"/>
          <w:szCs w:val="24"/>
        </w:rPr>
        <w:t>,</w:t>
      </w:r>
      <w:r w:rsidR="00111C54" w:rsidRPr="007E533F">
        <w:rPr>
          <w:rFonts w:ascii="Times New Roman" w:hAnsi="Times New Roman" w:cs="Times New Roman"/>
          <w:sz w:val="24"/>
          <w:szCs w:val="24"/>
        </w:rPr>
        <w:t xml:space="preserve"> 142414.</w:t>
      </w:r>
    </w:p>
    <w:p w14:paraId="36D68BCA"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7F87ACE5" w14:textId="58B41506"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lastRenderedPageBreak/>
        <w:t>12.</w:t>
      </w:r>
      <w:r w:rsidRPr="007E533F">
        <w:rPr>
          <w:rFonts w:ascii="Times New Roman" w:hAnsi="Times New Roman" w:cs="Times New Roman"/>
          <w:sz w:val="24"/>
          <w:szCs w:val="24"/>
        </w:rPr>
        <w:tab/>
        <w:t>Wu L, Kang Y, Shi X, Yuezhen B, Qu M, Li J, et al. Natural-Wood-Inspired Ultrastrong Anisotropic Hybrid Hydrogels Targeting Artificial Tendons or Ligaments. ACS Nano 2023, 17(14)</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13522-13532.</w:t>
      </w:r>
    </w:p>
    <w:p w14:paraId="1E564A27"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11912D85" w14:textId="3C8EB8B5"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13.</w:t>
      </w:r>
      <w:r w:rsidRPr="007E533F">
        <w:rPr>
          <w:rFonts w:ascii="Times New Roman" w:hAnsi="Times New Roman" w:cs="Times New Roman"/>
          <w:sz w:val="24"/>
          <w:szCs w:val="24"/>
        </w:rPr>
        <w:tab/>
        <w:t>Zhao C, Zhang P, Zhou J, Qi S, Yamauchi Y, Shi R, et al. Layered nanocomposites by shear-flow-induced alignment of nanosheets. Nature 2020, 580(7802)</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210-215.</w:t>
      </w:r>
    </w:p>
    <w:p w14:paraId="59F3117C"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1A564587" w14:textId="168048AF"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14.</w:t>
      </w:r>
      <w:r w:rsidRPr="007E533F">
        <w:rPr>
          <w:rFonts w:ascii="Times New Roman" w:hAnsi="Times New Roman" w:cs="Times New Roman"/>
          <w:sz w:val="24"/>
          <w:szCs w:val="24"/>
        </w:rPr>
        <w:tab/>
        <w:t>Zhang Z, Li P, Xiong M, Zhang L, Chen J, Lei X, et al. Continuous production of ultratough semiconducting polymer fibers with high electronic performance. Sci</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Adv</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2024, 10(14)</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eadk0647.</w:t>
      </w:r>
    </w:p>
    <w:p w14:paraId="346E7399"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4A764933" w14:textId="0BA47A6D"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15.</w:t>
      </w:r>
      <w:r w:rsidRPr="007E533F">
        <w:rPr>
          <w:rFonts w:ascii="Times New Roman" w:hAnsi="Times New Roman" w:cs="Times New Roman"/>
          <w:sz w:val="24"/>
          <w:szCs w:val="24"/>
        </w:rPr>
        <w:tab/>
        <w:t xml:space="preserve">Niu H, Guo H, Kang L, Ren L, Lv R, Bai S. Vertical Alignment of Anisotropic Fillers Assisted by Expansion Flow in Polymer Composites. </w:t>
      </w:r>
      <w:r w:rsidR="00383523" w:rsidRPr="007E533F">
        <w:rPr>
          <w:rFonts w:ascii="Times New Roman" w:hAnsi="Times New Roman" w:cs="Times New Roman"/>
          <w:sz w:val="24"/>
          <w:szCs w:val="24"/>
        </w:rPr>
        <w:t>Nano-Micro Lett</w:t>
      </w:r>
      <w:r w:rsidR="00383523"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2022, 14(1)</w:t>
      </w:r>
      <w:r w:rsidR="00111C54" w:rsidRPr="007E533F">
        <w:rPr>
          <w:rFonts w:ascii="Times New Roman" w:hAnsi="Times New Roman" w:cs="Times New Roman" w:hint="eastAsia"/>
          <w:sz w:val="24"/>
          <w:szCs w:val="24"/>
        </w:rPr>
        <w:t>, 153</w:t>
      </w:r>
      <w:r w:rsidRPr="007E533F">
        <w:rPr>
          <w:rFonts w:ascii="Times New Roman" w:hAnsi="Times New Roman" w:cs="Times New Roman"/>
          <w:sz w:val="24"/>
          <w:szCs w:val="24"/>
        </w:rPr>
        <w:t>.</w:t>
      </w:r>
    </w:p>
    <w:p w14:paraId="3BBA9934"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6899412A" w14:textId="5697CD06"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16.</w:t>
      </w:r>
      <w:r w:rsidRPr="007E533F">
        <w:rPr>
          <w:rFonts w:ascii="Times New Roman" w:hAnsi="Times New Roman" w:cs="Times New Roman"/>
          <w:sz w:val="24"/>
          <w:szCs w:val="24"/>
        </w:rPr>
        <w:tab/>
        <w:t>Zhuo H, Dong X, Liu Q, Hong L, Zhang Z, Long S, et al. Bamboo-inspired ultra-strong nanofiber-reinforced composite hydrogels. Nat</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Commun</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2025, 16</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980.</w:t>
      </w:r>
    </w:p>
    <w:p w14:paraId="0FBF6922"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19EA02CF" w14:textId="7DF550E3"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17.</w:t>
      </w:r>
      <w:r w:rsidRPr="007E533F">
        <w:rPr>
          <w:rFonts w:ascii="Times New Roman" w:hAnsi="Times New Roman" w:cs="Times New Roman"/>
          <w:sz w:val="24"/>
          <w:szCs w:val="24"/>
        </w:rPr>
        <w:tab/>
        <w:t>Sun X, Mao Y, Yu Z, Yang P, Jiang F. A Biomimetic “Salting Out—Alignment—Locking” Tactic to Design Strong and Tough Hydrogel. Adv. Mater. 2024, 36(25)</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2400084.</w:t>
      </w:r>
    </w:p>
    <w:p w14:paraId="15F4F5D4"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749A7076" w14:textId="27C69290"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18.</w:t>
      </w:r>
      <w:r w:rsidRPr="007E533F">
        <w:rPr>
          <w:rFonts w:ascii="Times New Roman" w:hAnsi="Times New Roman" w:cs="Times New Roman"/>
          <w:sz w:val="24"/>
          <w:szCs w:val="24"/>
        </w:rPr>
        <w:tab/>
        <w:t>Gu W, Yang S, Zhao D, Zou Y, Chen C, Niu P, et al. Concentric ice-templating of ultracompressible tough hydrogels with bioinspired circumferentially aligned architecture. Sci</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Adv</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2025, 11(25)</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eadv7786.</w:t>
      </w:r>
    </w:p>
    <w:p w14:paraId="231B9E91"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0F800C41" w14:textId="51991002"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19.</w:t>
      </w:r>
      <w:r w:rsidRPr="007E533F">
        <w:rPr>
          <w:rFonts w:ascii="Times New Roman" w:hAnsi="Times New Roman" w:cs="Times New Roman"/>
          <w:sz w:val="24"/>
          <w:szCs w:val="24"/>
        </w:rPr>
        <w:tab/>
        <w:t>Xu Z, Chen H, Yang H-B, Yao X, Qin H, Cong H-P, et al. Hierarchically aligned heterogeneous core-sheath hydrogels. Nat</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Commun</w:t>
      </w:r>
      <w:r w:rsidR="00111C54"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2025, 16</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400.</w:t>
      </w:r>
    </w:p>
    <w:p w14:paraId="71BE61DE"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15D58AD6" w14:textId="667C33F9"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20.</w:t>
      </w:r>
      <w:r w:rsidRPr="007E533F">
        <w:rPr>
          <w:rFonts w:ascii="Times New Roman" w:hAnsi="Times New Roman" w:cs="Times New Roman"/>
          <w:sz w:val="24"/>
          <w:szCs w:val="24"/>
        </w:rPr>
        <w:tab/>
        <w:t>Yan G, He S, Chen G, Tang X, Sun Y, Xu F, et al. Anisotropic, strong, self-adhesive and strain-sensitive hydrogels enabled by magnetically-oriented cellulose/polydopamine nanocomposites. Carbohydr. Polym. 2022, 276</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118783.</w:t>
      </w:r>
    </w:p>
    <w:p w14:paraId="6560B021"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73C19CE5" w14:textId="270E6762"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21.</w:t>
      </w:r>
      <w:r w:rsidRPr="007E533F">
        <w:rPr>
          <w:rFonts w:ascii="Times New Roman" w:hAnsi="Times New Roman" w:cs="Times New Roman"/>
          <w:sz w:val="24"/>
          <w:szCs w:val="24"/>
        </w:rPr>
        <w:tab/>
        <w:t>Tan M, Chen D, Cheng Y, Sun H, Chen G, Dong S, et al. Anisotropically Oriented Carbon Films with Dual-Function of Efficient Heat Dissipation and Excellent Electromagnetic Interference Shielding Performances. Adv. Funct. Mater. 2022, 32(31)</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2202057.</w:t>
      </w:r>
    </w:p>
    <w:p w14:paraId="3645D71A" w14:textId="77777777" w:rsidR="00923ABF" w:rsidRPr="007E533F" w:rsidRDefault="00923ABF" w:rsidP="004C5D92">
      <w:pPr>
        <w:pStyle w:val="EndNoteBibliography"/>
        <w:framePr w:hSpace="0" w:wrap="auto" w:vAnchor="margin" w:hAnchor="text" w:xAlign="left" w:yAlign="inline"/>
        <w:rPr>
          <w:rFonts w:ascii="Times New Roman" w:hAnsi="Times New Roman" w:cs="Times New Roman"/>
          <w:sz w:val="24"/>
          <w:szCs w:val="24"/>
        </w:rPr>
      </w:pPr>
    </w:p>
    <w:p w14:paraId="6C9B66B9" w14:textId="2DC33C43" w:rsidR="00923ABF" w:rsidRPr="007E533F" w:rsidRDefault="00923ABF" w:rsidP="004C5D92">
      <w:pPr>
        <w:pStyle w:val="EndNoteBibliography"/>
        <w:framePr w:hSpace="0" w:wrap="auto" w:vAnchor="margin" w:hAnchor="text" w:xAlign="left" w:yAlign="inline"/>
        <w:ind w:left="720" w:hanging="720"/>
        <w:rPr>
          <w:rFonts w:ascii="Times New Roman" w:hAnsi="Times New Roman" w:cs="Times New Roman"/>
          <w:sz w:val="24"/>
          <w:szCs w:val="24"/>
        </w:rPr>
      </w:pPr>
      <w:r w:rsidRPr="007E533F">
        <w:rPr>
          <w:rFonts w:ascii="Times New Roman" w:hAnsi="Times New Roman" w:cs="Times New Roman"/>
          <w:sz w:val="24"/>
          <w:szCs w:val="24"/>
        </w:rPr>
        <w:t>22.</w:t>
      </w:r>
      <w:r w:rsidRPr="007E533F">
        <w:rPr>
          <w:rFonts w:ascii="Times New Roman" w:hAnsi="Times New Roman" w:cs="Times New Roman"/>
          <w:sz w:val="24"/>
          <w:szCs w:val="24"/>
        </w:rPr>
        <w:tab/>
        <w:t>Yan Q, Dai W, Gao J, Tan X, Lv L, Ying J, et al. Ultrahigh-Aspect-Ratio Boron Nitride Nanosheets Leading to Superhigh In-Plane Thermal Conductivity of Foldable Heat Spreader. ACS Nano 2021, 15(4)</w:t>
      </w:r>
      <w:r w:rsidR="007E533F" w:rsidRPr="007E533F">
        <w:rPr>
          <w:rFonts w:ascii="Times New Roman" w:hAnsi="Times New Roman" w:cs="Times New Roman" w:hint="eastAsia"/>
          <w:sz w:val="24"/>
          <w:szCs w:val="24"/>
        </w:rPr>
        <w:t>,</w:t>
      </w:r>
      <w:r w:rsidRPr="007E533F">
        <w:rPr>
          <w:rFonts w:ascii="Times New Roman" w:hAnsi="Times New Roman" w:cs="Times New Roman"/>
          <w:sz w:val="24"/>
          <w:szCs w:val="24"/>
        </w:rPr>
        <w:t xml:space="preserve"> 6489-6498.</w:t>
      </w:r>
    </w:p>
    <w:p w14:paraId="1BF17873" w14:textId="77777777" w:rsidR="00923ABF" w:rsidRPr="007E533F" w:rsidRDefault="00923ABF" w:rsidP="004C5D92">
      <w:pPr>
        <w:pStyle w:val="EndNoteBibliography"/>
        <w:framePr w:hSpace="0" w:wrap="auto" w:vAnchor="margin" w:hAnchor="text" w:xAlign="left" w:yAlign="inline"/>
        <w:rPr>
          <w:rFonts w:hint="eastAsia"/>
        </w:rPr>
      </w:pPr>
    </w:p>
    <w:p w14:paraId="75FFFA43" w14:textId="20C0B521" w:rsidR="003E57B3" w:rsidRPr="002C2017" w:rsidRDefault="00E4370B" w:rsidP="00DE5E0A">
      <w:pPr>
        <w:jc w:val="left"/>
        <w:rPr>
          <w:rFonts w:eastAsiaTheme="minorEastAsia" w:cs="Times New Roman" w:hint="eastAsia"/>
          <w:noProof/>
          <w:sz w:val="28"/>
          <w:szCs w:val="28"/>
        </w:rPr>
      </w:pPr>
      <w:r w:rsidRPr="007E533F">
        <w:rPr>
          <w:rFonts w:cs="Times New Roman"/>
          <w:szCs w:val="21"/>
        </w:rPr>
        <w:fldChar w:fldCharType="end"/>
      </w:r>
    </w:p>
    <w:sectPr w:rsidR="003E57B3" w:rsidRPr="002C2017" w:rsidSect="00F91F8B">
      <w:pgSz w:w="11906" w:h="16838" w:code="9"/>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F243D0" w14:textId="77777777" w:rsidR="00844555" w:rsidRDefault="00844555" w:rsidP="00336BA6">
      <w:pPr>
        <w:spacing w:line="240" w:lineRule="auto"/>
      </w:pPr>
      <w:r>
        <w:separator/>
      </w:r>
    </w:p>
  </w:endnote>
  <w:endnote w:type="continuationSeparator" w:id="0">
    <w:p w14:paraId="3415E928" w14:textId="77777777" w:rsidR="00844555" w:rsidRDefault="00844555" w:rsidP="00336BA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0E27B" w14:textId="77777777" w:rsidR="00844555" w:rsidRDefault="00844555" w:rsidP="00336BA6">
      <w:pPr>
        <w:spacing w:line="240" w:lineRule="auto"/>
      </w:pPr>
      <w:r>
        <w:separator/>
      </w:r>
    </w:p>
  </w:footnote>
  <w:footnote w:type="continuationSeparator" w:id="0">
    <w:p w14:paraId="0EF474CE" w14:textId="77777777" w:rsidR="00844555" w:rsidRDefault="00844555" w:rsidP="00336BA6">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sDCwNDMzNDQ2MDExNTNX0lEKTi0uzszPAykwqwUAhl2dZCwAAAA="/>
    <w:docVar w:name="EN.InstantFormat" w:val="&lt;ENInstantFormat&gt;&lt;Enabled&gt;1&lt;/Enabled&gt;&lt;ScanUnformatted&gt;1&lt;/ScanUnformatted&gt;&lt;ScanChanges&gt;1&lt;/ScanChanges&gt;&lt;Suspended&gt;0&lt;/Suspended&gt;&lt;/ENInstantFormat&gt;"/>
    <w:docVar w:name="EN.Layout" w:val="&lt;ENLayout&gt;&lt;Style&gt;Nature Materials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55zrtdelewdwvef2zkxf5t45z92vv9xsdwe&quot;&gt;My EndNote Library&lt;record-ids&gt;&lt;item&gt;170&lt;/item&gt;&lt;item&gt;171&lt;/item&gt;&lt;item&gt;172&lt;/item&gt;&lt;item&gt;175&lt;/item&gt;&lt;item&gt;178&lt;/item&gt;&lt;item&gt;181&lt;/item&gt;&lt;item&gt;188&lt;/item&gt;&lt;item&gt;192&lt;/item&gt;&lt;item&gt;210&lt;/item&gt;&lt;item&gt;214&lt;/item&gt;&lt;item&gt;218&lt;/item&gt;&lt;item&gt;219&lt;/item&gt;&lt;item&gt;220&lt;/item&gt;&lt;item&gt;221&lt;/item&gt;&lt;item&gt;222&lt;/item&gt;&lt;/record-ids&gt;&lt;/item&gt;&lt;/Libraries&gt;"/>
  </w:docVars>
  <w:rsids>
    <w:rsidRoot w:val="00A92BEC"/>
    <w:rsid w:val="0000506C"/>
    <w:rsid w:val="00006513"/>
    <w:rsid w:val="0001110C"/>
    <w:rsid w:val="00014D60"/>
    <w:rsid w:val="00020775"/>
    <w:rsid w:val="00024C4B"/>
    <w:rsid w:val="00031000"/>
    <w:rsid w:val="00031B4D"/>
    <w:rsid w:val="0003384F"/>
    <w:rsid w:val="000370E4"/>
    <w:rsid w:val="0003796B"/>
    <w:rsid w:val="00044F4B"/>
    <w:rsid w:val="00054087"/>
    <w:rsid w:val="000567EC"/>
    <w:rsid w:val="0006422B"/>
    <w:rsid w:val="00067A4C"/>
    <w:rsid w:val="000729D9"/>
    <w:rsid w:val="000752E0"/>
    <w:rsid w:val="0007555A"/>
    <w:rsid w:val="0009416B"/>
    <w:rsid w:val="00094C86"/>
    <w:rsid w:val="000A164B"/>
    <w:rsid w:val="000A475D"/>
    <w:rsid w:val="000A5212"/>
    <w:rsid w:val="000B2F8F"/>
    <w:rsid w:val="000C0EA5"/>
    <w:rsid w:val="000C1AA2"/>
    <w:rsid w:val="000C581D"/>
    <w:rsid w:val="000C6168"/>
    <w:rsid w:val="000E40BA"/>
    <w:rsid w:val="000E41AE"/>
    <w:rsid w:val="000E4E0E"/>
    <w:rsid w:val="000E5987"/>
    <w:rsid w:val="000E6E8C"/>
    <w:rsid w:val="000F2752"/>
    <w:rsid w:val="00103E40"/>
    <w:rsid w:val="00111C54"/>
    <w:rsid w:val="00113DAD"/>
    <w:rsid w:val="001150A7"/>
    <w:rsid w:val="00117F11"/>
    <w:rsid w:val="001213EB"/>
    <w:rsid w:val="001238D8"/>
    <w:rsid w:val="00125E33"/>
    <w:rsid w:val="00130067"/>
    <w:rsid w:val="00133328"/>
    <w:rsid w:val="001337DD"/>
    <w:rsid w:val="00146740"/>
    <w:rsid w:val="001539E1"/>
    <w:rsid w:val="00155F22"/>
    <w:rsid w:val="00165D26"/>
    <w:rsid w:val="001747AF"/>
    <w:rsid w:val="00183341"/>
    <w:rsid w:val="001A3B13"/>
    <w:rsid w:val="001A62D2"/>
    <w:rsid w:val="001A6F5E"/>
    <w:rsid w:val="001A79E6"/>
    <w:rsid w:val="001B3CD9"/>
    <w:rsid w:val="001C00D2"/>
    <w:rsid w:val="001C3E68"/>
    <w:rsid w:val="001C5D48"/>
    <w:rsid w:val="001C5FEA"/>
    <w:rsid w:val="001C7AFC"/>
    <w:rsid w:val="001D10AE"/>
    <w:rsid w:val="001D77BF"/>
    <w:rsid w:val="001E3F54"/>
    <w:rsid w:val="001F27C3"/>
    <w:rsid w:val="00201829"/>
    <w:rsid w:val="00201918"/>
    <w:rsid w:val="002108D8"/>
    <w:rsid w:val="00213058"/>
    <w:rsid w:val="0021795B"/>
    <w:rsid w:val="002277EB"/>
    <w:rsid w:val="00231DFE"/>
    <w:rsid w:val="00236742"/>
    <w:rsid w:val="00241941"/>
    <w:rsid w:val="00244D91"/>
    <w:rsid w:val="0025207B"/>
    <w:rsid w:val="00253910"/>
    <w:rsid w:val="0026534C"/>
    <w:rsid w:val="0027266D"/>
    <w:rsid w:val="0027295A"/>
    <w:rsid w:val="00280426"/>
    <w:rsid w:val="00284E54"/>
    <w:rsid w:val="00286051"/>
    <w:rsid w:val="002908AA"/>
    <w:rsid w:val="00290D04"/>
    <w:rsid w:val="00296F2B"/>
    <w:rsid w:val="002B2F0B"/>
    <w:rsid w:val="002B3797"/>
    <w:rsid w:val="002B63EF"/>
    <w:rsid w:val="002C2017"/>
    <w:rsid w:val="002C2F00"/>
    <w:rsid w:val="002C5FB1"/>
    <w:rsid w:val="002D22A0"/>
    <w:rsid w:val="002D2DD9"/>
    <w:rsid w:val="002F313C"/>
    <w:rsid w:val="002F346E"/>
    <w:rsid w:val="002F438B"/>
    <w:rsid w:val="002F54D9"/>
    <w:rsid w:val="002F7B73"/>
    <w:rsid w:val="00304573"/>
    <w:rsid w:val="0031122D"/>
    <w:rsid w:val="00316755"/>
    <w:rsid w:val="0032257F"/>
    <w:rsid w:val="00323E52"/>
    <w:rsid w:val="00336BA6"/>
    <w:rsid w:val="00342AD9"/>
    <w:rsid w:val="0035002C"/>
    <w:rsid w:val="00374B77"/>
    <w:rsid w:val="00375BB2"/>
    <w:rsid w:val="00383523"/>
    <w:rsid w:val="00395887"/>
    <w:rsid w:val="00397A1F"/>
    <w:rsid w:val="003B3825"/>
    <w:rsid w:val="003B583F"/>
    <w:rsid w:val="003C72DA"/>
    <w:rsid w:val="003D459E"/>
    <w:rsid w:val="003D602A"/>
    <w:rsid w:val="003E57B3"/>
    <w:rsid w:val="003F54FB"/>
    <w:rsid w:val="003F6611"/>
    <w:rsid w:val="00400A9B"/>
    <w:rsid w:val="00403243"/>
    <w:rsid w:val="00426AF8"/>
    <w:rsid w:val="00431667"/>
    <w:rsid w:val="00451680"/>
    <w:rsid w:val="00456D73"/>
    <w:rsid w:val="00463824"/>
    <w:rsid w:val="004643EA"/>
    <w:rsid w:val="00477379"/>
    <w:rsid w:val="00481083"/>
    <w:rsid w:val="0049486D"/>
    <w:rsid w:val="00494C5F"/>
    <w:rsid w:val="004A5267"/>
    <w:rsid w:val="004B5896"/>
    <w:rsid w:val="004C16FC"/>
    <w:rsid w:val="004C3D47"/>
    <w:rsid w:val="004C5D92"/>
    <w:rsid w:val="004C60E4"/>
    <w:rsid w:val="004C7757"/>
    <w:rsid w:val="004D1325"/>
    <w:rsid w:val="004D2D95"/>
    <w:rsid w:val="004D3AB1"/>
    <w:rsid w:val="004D5D1D"/>
    <w:rsid w:val="004E0BC2"/>
    <w:rsid w:val="004E542B"/>
    <w:rsid w:val="004F3CF2"/>
    <w:rsid w:val="0051007D"/>
    <w:rsid w:val="0052458B"/>
    <w:rsid w:val="005442CD"/>
    <w:rsid w:val="00560F61"/>
    <w:rsid w:val="00565227"/>
    <w:rsid w:val="00573A09"/>
    <w:rsid w:val="00591425"/>
    <w:rsid w:val="005A054C"/>
    <w:rsid w:val="005D4727"/>
    <w:rsid w:val="005D6957"/>
    <w:rsid w:val="005D7A24"/>
    <w:rsid w:val="005E61E2"/>
    <w:rsid w:val="005E6443"/>
    <w:rsid w:val="005E7A82"/>
    <w:rsid w:val="005F2631"/>
    <w:rsid w:val="00600B7B"/>
    <w:rsid w:val="006055B9"/>
    <w:rsid w:val="00605834"/>
    <w:rsid w:val="00613F6B"/>
    <w:rsid w:val="00615162"/>
    <w:rsid w:val="006255DB"/>
    <w:rsid w:val="00632013"/>
    <w:rsid w:val="00636BED"/>
    <w:rsid w:val="0063728A"/>
    <w:rsid w:val="00656779"/>
    <w:rsid w:val="0065791C"/>
    <w:rsid w:val="006652BA"/>
    <w:rsid w:val="00666F5F"/>
    <w:rsid w:val="00670497"/>
    <w:rsid w:val="00675E86"/>
    <w:rsid w:val="0067758E"/>
    <w:rsid w:val="006777A2"/>
    <w:rsid w:val="006834EC"/>
    <w:rsid w:val="00683666"/>
    <w:rsid w:val="0068640F"/>
    <w:rsid w:val="00694334"/>
    <w:rsid w:val="006971FA"/>
    <w:rsid w:val="006A1BEB"/>
    <w:rsid w:val="006A7016"/>
    <w:rsid w:val="006B4910"/>
    <w:rsid w:val="006C0E93"/>
    <w:rsid w:val="006C1926"/>
    <w:rsid w:val="006C2EFC"/>
    <w:rsid w:val="006D3EE8"/>
    <w:rsid w:val="006D6A38"/>
    <w:rsid w:val="006E1CB0"/>
    <w:rsid w:val="006E2EDA"/>
    <w:rsid w:val="006E5687"/>
    <w:rsid w:val="006E6B1C"/>
    <w:rsid w:val="006E6EE5"/>
    <w:rsid w:val="006F3810"/>
    <w:rsid w:val="00700954"/>
    <w:rsid w:val="0071235C"/>
    <w:rsid w:val="00714602"/>
    <w:rsid w:val="00724DE0"/>
    <w:rsid w:val="00730F74"/>
    <w:rsid w:val="00734BBD"/>
    <w:rsid w:val="0073722D"/>
    <w:rsid w:val="00743829"/>
    <w:rsid w:val="007444A9"/>
    <w:rsid w:val="007520D7"/>
    <w:rsid w:val="0076155D"/>
    <w:rsid w:val="00783478"/>
    <w:rsid w:val="00784ACD"/>
    <w:rsid w:val="0079213A"/>
    <w:rsid w:val="007A138B"/>
    <w:rsid w:val="007C2191"/>
    <w:rsid w:val="007C4A88"/>
    <w:rsid w:val="007D1D01"/>
    <w:rsid w:val="007D28B8"/>
    <w:rsid w:val="007E29E8"/>
    <w:rsid w:val="007E533F"/>
    <w:rsid w:val="007E56E9"/>
    <w:rsid w:val="007E606A"/>
    <w:rsid w:val="007E667B"/>
    <w:rsid w:val="007E6EA3"/>
    <w:rsid w:val="007F4F72"/>
    <w:rsid w:val="0080286B"/>
    <w:rsid w:val="00805941"/>
    <w:rsid w:val="008133C4"/>
    <w:rsid w:val="008204AB"/>
    <w:rsid w:val="00844555"/>
    <w:rsid w:val="008455CA"/>
    <w:rsid w:val="00846FAA"/>
    <w:rsid w:val="00863511"/>
    <w:rsid w:val="008653E1"/>
    <w:rsid w:val="008705C3"/>
    <w:rsid w:val="00873A8B"/>
    <w:rsid w:val="00885171"/>
    <w:rsid w:val="0089009D"/>
    <w:rsid w:val="008A061E"/>
    <w:rsid w:val="008A5A9F"/>
    <w:rsid w:val="008C2C04"/>
    <w:rsid w:val="008C4B9B"/>
    <w:rsid w:val="008D24AC"/>
    <w:rsid w:val="008E098D"/>
    <w:rsid w:val="008E3B29"/>
    <w:rsid w:val="008E7010"/>
    <w:rsid w:val="008F09CB"/>
    <w:rsid w:val="00907FF1"/>
    <w:rsid w:val="009161CA"/>
    <w:rsid w:val="00916B3E"/>
    <w:rsid w:val="009226B2"/>
    <w:rsid w:val="009227AE"/>
    <w:rsid w:val="00922F67"/>
    <w:rsid w:val="00923ABF"/>
    <w:rsid w:val="00923D1F"/>
    <w:rsid w:val="009376E5"/>
    <w:rsid w:val="00941EFA"/>
    <w:rsid w:val="00946FCA"/>
    <w:rsid w:val="00957A34"/>
    <w:rsid w:val="00981482"/>
    <w:rsid w:val="009A12EB"/>
    <w:rsid w:val="009B4E47"/>
    <w:rsid w:val="009C6157"/>
    <w:rsid w:val="009C79BE"/>
    <w:rsid w:val="009D14FE"/>
    <w:rsid w:val="009E0744"/>
    <w:rsid w:val="009F26B0"/>
    <w:rsid w:val="00A00470"/>
    <w:rsid w:val="00A00B52"/>
    <w:rsid w:val="00A134D8"/>
    <w:rsid w:val="00A15E9F"/>
    <w:rsid w:val="00A21BDF"/>
    <w:rsid w:val="00A261FF"/>
    <w:rsid w:val="00A35548"/>
    <w:rsid w:val="00A375E5"/>
    <w:rsid w:val="00A50420"/>
    <w:rsid w:val="00A520B4"/>
    <w:rsid w:val="00A52E75"/>
    <w:rsid w:val="00A52F03"/>
    <w:rsid w:val="00A64D16"/>
    <w:rsid w:val="00A64F94"/>
    <w:rsid w:val="00A70247"/>
    <w:rsid w:val="00A75EA4"/>
    <w:rsid w:val="00A85569"/>
    <w:rsid w:val="00A864CA"/>
    <w:rsid w:val="00A87889"/>
    <w:rsid w:val="00A92BEC"/>
    <w:rsid w:val="00AA434D"/>
    <w:rsid w:val="00AB032E"/>
    <w:rsid w:val="00AB0802"/>
    <w:rsid w:val="00AB536D"/>
    <w:rsid w:val="00AB572C"/>
    <w:rsid w:val="00AC405C"/>
    <w:rsid w:val="00AC6E1A"/>
    <w:rsid w:val="00AD66DF"/>
    <w:rsid w:val="00AD7107"/>
    <w:rsid w:val="00AE5E52"/>
    <w:rsid w:val="00B2186D"/>
    <w:rsid w:val="00B50579"/>
    <w:rsid w:val="00B61D90"/>
    <w:rsid w:val="00B67EDE"/>
    <w:rsid w:val="00B70964"/>
    <w:rsid w:val="00B948C9"/>
    <w:rsid w:val="00B94A6E"/>
    <w:rsid w:val="00B95E41"/>
    <w:rsid w:val="00BA2D7E"/>
    <w:rsid w:val="00BA749B"/>
    <w:rsid w:val="00BC2047"/>
    <w:rsid w:val="00BC5F52"/>
    <w:rsid w:val="00BE42E6"/>
    <w:rsid w:val="00BF0C0C"/>
    <w:rsid w:val="00BF4DDB"/>
    <w:rsid w:val="00BF6FC0"/>
    <w:rsid w:val="00C369CE"/>
    <w:rsid w:val="00C4575E"/>
    <w:rsid w:val="00C463A3"/>
    <w:rsid w:val="00C505BB"/>
    <w:rsid w:val="00C513A6"/>
    <w:rsid w:val="00C5622F"/>
    <w:rsid w:val="00C6475A"/>
    <w:rsid w:val="00C657DD"/>
    <w:rsid w:val="00C6593E"/>
    <w:rsid w:val="00C818B1"/>
    <w:rsid w:val="00C82403"/>
    <w:rsid w:val="00C85FFF"/>
    <w:rsid w:val="00CB0ECF"/>
    <w:rsid w:val="00CC4FC9"/>
    <w:rsid w:val="00CC71EF"/>
    <w:rsid w:val="00CE1242"/>
    <w:rsid w:val="00CE65A3"/>
    <w:rsid w:val="00CF375E"/>
    <w:rsid w:val="00CF7002"/>
    <w:rsid w:val="00D02CA7"/>
    <w:rsid w:val="00D02F35"/>
    <w:rsid w:val="00D10131"/>
    <w:rsid w:val="00D11F0F"/>
    <w:rsid w:val="00D1538B"/>
    <w:rsid w:val="00D15B55"/>
    <w:rsid w:val="00D20593"/>
    <w:rsid w:val="00D20ADD"/>
    <w:rsid w:val="00D27B1C"/>
    <w:rsid w:val="00D3390E"/>
    <w:rsid w:val="00D361B0"/>
    <w:rsid w:val="00D42D14"/>
    <w:rsid w:val="00D44B54"/>
    <w:rsid w:val="00D4575C"/>
    <w:rsid w:val="00D51855"/>
    <w:rsid w:val="00D52395"/>
    <w:rsid w:val="00D576E9"/>
    <w:rsid w:val="00D65010"/>
    <w:rsid w:val="00D659A7"/>
    <w:rsid w:val="00D700BC"/>
    <w:rsid w:val="00D77460"/>
    <w:rsid w:val="00D80FA4"/>
    <w:rsid w:val="00D81EEE"/>
    <w:rsid w:val="00D91034"/>
    <w:rsid w:val="00DB2CE0"/>
    <w:rsid w:val="00DB3EE1"/>
    <w:rsid w:val="00DB71BF"/>
    <w:rsid w:val="00DC4281"/>
    <w:rsid w:val="00DC4955"/>
    <w:rsid w:val="00DC75AD"/>
    <w:rsid w:val="00DC75C4"/>
    <w:rsid w:val="00DD7027"/>
    <w:rsid w:val="00DE5A74"/>
    <w:rsid w:val="00DE5E0A"/>
    <w:rsid w:val="00E1482E"/>
    <w:rsid w:val="00E23278"/>
    <w:rsid w:val="00E24C12"/>
    <w:rsid w:val="00E4370B"/>
    <w:rsid w:val="00E51DD6"/>
    <w:rsid w:val="00E55141"/>
    <w:rsid w:val="00E61A19"/>
    <w:rsid w:val="00E77555"/>
    <w:rsid w:val="00E8658E"/>
    <w:rsid w:val="00E9155B"/>
    <w:rsid w:val="00EA0E34"/>
    <w:rsid w:val="00EA36ED"/>
    <w:rsid w:val="00EA469F"/>
    <w:rsid w:val="00EA72FE"/>
    <w:rsid w:val="00EC2F73"/>
    <w:rsid w:val="00EC5F73"/>
    <w:rsid w:val="00EC76E5"/>
    <w:rsid w:val="00ED627C"/>
    <w:rsid w:val="00EE0672"/>
    <w:rsid w:val="00EE3264"/>
    <w:rsid w:val="00EE38E1"/>
    <w:rsid w:val="00F0067F"/>
    <w:rsid w:val="00F00A49"/>
    <w:rsid w:val="00F04E22"/>
    <w:rsid w:val="00F1192C"/>
    <w:rsid w:val="00F14AB7"/>
    <w:rsid w:val="00F15B96"/>
    <w:rsid w:val="00F21E48"/>
    <w:rsid w:val="00F2369D"/>
    <w:rsid w:val="00F34BF4"/>
    <w:rsid w:val="00F34DFE"/>
    <w:rsid w:val="00F36210"/>
    <w:rsid w:val="00F36EFC"/>
    <w:rsid w:val="00F4442D"/>
    <w:rsid w:val="00F80B46"/>
    <w:rsid w:val="00F8468D"/>
    <w:rsid w:val="00F8575C"/>
    <w:rsid w:val="00F85AF7"/>
    <w:rsid w:val="00F91F8B"/>
    <w:rsid w:val="00F92BC6"/>
    <w:rsid w:val="00F95616"/>
    <w:rsid w:val="00FA0D38"/>
    <w:rsid w:val="00FA2538"/>
    <w:rsid w:val="00FA6FDD"/>
    <w:rsid w:val="00FF4096"/>
    <w:rsid w:val="00FF4D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2E49FE"/>
  <w14:defaultImageDpi w14:val="32767"/>
  <w15:chartTrackingRefBased/>
  <w15:docId w15:val="{6F482656-FFC4-41CA-838D-920CA82BD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3511"/>
    <w:pPr>
      <w:widowControl w:val="0"/>
      <w:spacing w:line="360" w:lineRule="auto"/>
      <w:jc w:val="both"/>
    </w:pPr>
    <w:rPr>
      <w:rFonts w:ascii="Times New Roman" w:eastAsia="Times New Roman" w:hAnsi="Times New Roman"/>
    </w:rPr>
  </w:style>
  <w:style w:type="paragraph" w:styleId="1">
    <w:name w:val="heading 1"/>
    <w:basedOn w:val="a"/>
    <w:next w:val="a"/>
    <w:link w:val="10"/>
    <w:uiPriority w:val="9"/>
    <w:qFormat/>
    <w:rsid w:val="00863511"/>
    <w:pPr>
      <w:keepNext/>
      <w:keepLines/>
      <w:outlineLvl w:val="0"/>
    </w:pPr>
    <w:rPr>
      <w:b/>
      <w:bCs/>
      <w:kern w:val="44"/>
      <w:sz w:val="32"/>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92B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A261FF"/>
    <w:pPr>
      <w:framePr w:hSpace="180" w:wrap="around" w:vAnchor="page" w:hAnchor="margin" w:x="-1144" w:y="2191"/>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A261FF"/>
    <w:rPr>
      <w:rFonts w:ascii="等线" w:eastAsia="等线" w:hAnsi="等线"/>
      <w:noProof/>
      <w:sz w:val="20"/>
    </w:rPr>
  </w:style>
  <w:style w:type="paragraph" w:customStyle="1" w:styleId="EndNoteBibliography">
    <w:name w:val="EndNote Bibliography"/>
    <w:basedOn w:val="a"/>
    <w:link w:val="EndNoteBibliography0"/>
    <w:rsid w:val="00A261FF"/>
    <w:pPr>
      <w:framePr w:hSpace="180" w:wrap="around" w:vAnchor="page" w:hAnchor="margin" w:x="-1144" w:y="2191"/>
      <w:spacing w:line="240" w:lineRule="auto"/>
    </w:pPr>
    <w:rPr>
      <w:rFonts w:ascii="等线" w:eastAsia="等线" w:hAnsi="等线"/>
      <w:noProof/>
      <w:sz w:val="20"/>
    </w:rPr>
  </w:style>
  <w:style w:type="character" w:customStyle="1" w:styleId="EndNoteBibliography0">
    <w:name w:val="EndNote Bibliography 字符"/>
    <w:basedOn w:val="a0"/>
    <w:link w:val="EndNoteBibliography"/>
    <w:rsid w:val="00A261FF"/>
    <w:rPr>
      <w:rFonts w:ascii="等线" w:eastAsia="等线" w:hAnsi="等线"/>
      <w:noProof/>
      <w:sz w:val="20"/>
    </w:rPr>
  </w:style>
  <w:style w:type="paragraph" w:styleId="a4">
    <w:name w:val="caption"/>
    <w:basedOn w:val="a"/>
    <w:next w:val="a"/>
    <w:uiPriority w:val="35"/>
    <w:unhideWhenUsed/>
    <w:rsid w:val="00A21BDF"/>
    <w:rPr>
      <w:rFonts w:cstheme="majorBidi"/>
      <w:sz w:val="20"/>
      <w:szCs w:val="20"/>
    </w:rPr>
  </w:style>
  <w:style w:type="character" w:customStyle="1" w:styleId="10">
    <w:name w:val="标题 1 字符"/>
    <w:basedOn w:val="a0"/>
    <w:link w:val="1"/>
    <w:uiPriority w:val="9"/>
    <w:rsid w:val="00863511"/>
    <w:rPr>
      <w:rFonts w:eastAsia="Times New Roman"/>
      <w:b/>
      <w:bCs/>
      <w:kern w:val="44"/>
      <w:sz w:val="32"/>
      <w:szCs w:val="44"/>
    </w:rPr>
  </w:style>
  <w:style w:type="paragraph" w:styleId="a5">
    <w:name w:val="header"/>
    <w:basedOn w:val="a"/>
    <w:link w:val="a6"/>
    <w:uiPriority w:val="99"/>
    <w:unhideWhenUsed/>
    <w:rsid w:val="00336BA6"/>
    <w:pPr>
      <w:tabs>
        <w:tab w:val="center" w:pos="4153"/>
        <w:tab w:val="right" w:pos="8306"/>
      </w:tabs>
      <w:snapToGrid w:val="0"/>
      <w:spacing w:line="240" w:lineRule="auto"/>
      <w:jc w:val="center"/>
    </w:pPr>
    <w:rPr>
      <w:sz w:val="18"/>
      <w:szCs w:val="18"/>
    </w:rPr>
  </w:style>
  <w:style w:type="character" w:customStyle="1" w:styleId="a6">
    <w:name w:val="页眉 字符"/>
    <w:basedOn w:val="a0"/>
    <w:link w:val="a5"/>
    <w:uiPriority w:val="99"/>
    <w:rsid w:val="00336BA6"/>
    <w:rPr>
      <w:rFonts w:ascii="Times New Roman" w:eastAsia="Times New Roman" w:hAnsi="Times New Roman"/>
      <w:sz w:val="18"/>
      <w:szCs w:val="18"/>
    </w:rPr>
  </w:style>
  <w:style w:type="paragraph" w:styleId="a7">
    <w:name w:val="footer"/>
    <w:basedOn w:val="a"/>
    <w:link w:val="a8"/>
    <w:uiPriority w:val="99"/>
    <w:unhideWhenUsed/>
    <w:rsid w:val="00336BA6"/>
    <w:pPr>
      <w:tabs>
        <w:tab w:val="center" w:pos="4153"/>
        <w:tab w:val="right" w:pos="8306"/>
      </w:tabs>
      <w:snapToGrid w:val="0"/>
      <w:spacing w:line="240" w:lineRule="auto"/>
      <w:jc w:val="left"/>
    </w:pPr>
    <w:rPr>
      <w:sz w:val="18"/>
      <w:szCs w:val="18"/>
    </w:rPr>
  </w:style>
  <w:style w:type="character" w:customStyle="1" w:styleId="a8">
    <w:name w:val="页脚 字符"/>
    <w:basedOn w:val="a0"/>
    <w:link w:val="a7"/>
    <w:uiPriority w:val="99"/>
    <w:rsid w:val="00336BA6"/>
    <w:rPr>
      <w:rFonts w:ascii="Times New Roman" w:eastAsia="Times New Roman" w:hAnsi="Times New Roman"/>
      <w:sz w:val="18"/>
      <w:szCs w:val="18"/>
    </w:rPr>
  </w:style>
  <w:style w:type="character" w:styleId="a9">
    <w:name w:val="annotation reference"/>
    <w:basedOn w:val="a0"/>
    <w:uiPriority w:val="99"/>
    <w:semiHidden/>
    <w:unhideWhenUsed/>
    <w:rsid w:val="002908AA"/>
    <w:rPr>
      <w:sz w:val="21"/>
      <w:szCs w:val="21"/>
    </w:rPr>
  </w:style>
  <w:style w:type="paragraph" w:styleId="aa">
    <w:name w:val="annotation text"/>
    <w:basedOn w:val="a"/>
    <w:link w:val="ab"/>
    <w:uiPriority w:val="99"/>
    <w:unhideWhenUsed/>
    <w:rsid w:val="002908AA"/>
    <w:pPr>
      <w:jc w:val="left"/>
    </w:pPr>
  </w:style>
  <w:style w:type="character" w:customStyle="1" w:styleId="ab">
    <w:name w:val="批注文字 字符"/>
    <w:basedOn w:val="a0"/>
    <w:link w:val="aa"/>
    <w:uiPriority w:val="99"/>
    <w:rsid w:val="002908AA"/>
    <w:rPr>
      <w:rFonts w:ascii="Times New Roman" w:eastAsia="Times New Roman" w:hAnsi="Times New Roman"/>
    </w:rPr>
  </w:style>
  <w:style w:type="paragraph" w:styleId="ac">
    <w:name w:val="annotation subject"/>
    <w:basedOn w:val="aa"/>
    <w:next w:val="aa"/>
    <w:link w:val="ad"/>
    <w:uiPriority w:val="99"/>
    <w:semiHidden/>
    <w:unhideWhenUsed/>
    <w:rsid w:val="002908AA"/>
    <w:rPr>
      <w:b/>
      <w:bCs/>
    </w:rPr>
  </w:style>
  <w:style w:type="character" w:customStyle="1" w:styleId="ad">
    <w:name w:val="批注主题 字符"/>
    <w:basedOn w:val="ab"/>
    <w:link w:val="ac"/>
    <w:uiPriority w:val="99"/>
    <w:semiHidden/>
    <w:rsid w:val="002908AA"/>
    <w:rPr>
      <w:rFonts w:ascii="Times New Roman" w:eastAsia="Times New Roman" w:hAnsi="Times New Roman"/>
      <w:b/>
      <w:bCs/>
    </w:rPr>
  </w:style>
  <w:style w:type="character" w:styleId="ae">
    <w:name w:val="Hyperlink"/>
    <w:basedOn w:val="a0"/>
    <w:uiPriority w:val="99"/>
    <w:unhideWhenUsed/>
    <w:rsid w:val="004D1325"/>
    <w:rPr>
      <w:color w:val="0563C1" w:themeColor="hyperlink"/>
      <w:u w:val="single"/>
    </w:rPr>
  </w:style>
  <w:style w:type="character" w:styleId="af">
    <w:name w:val="Unresolved Mention"/>
    <w:basedOn w:val="a0"/>
    <w:uiPriority w:val="99"/>
    <w:semiHidden/>
    <w:unhideWhenUsed/>
    <w:rsid w:val="004D1325"/>
    <w:rPr>
      <w:color w:val="605E5C"/>
      <w:shd w:val="clear" w:color="auto" w:fill="E1DFDD"/>
    </w:rPr>
  </w:style>
  <w:style w:type="table" w:customStyle="1" w:styleId="11">
    <w:name w:val="网格型1"/>
    <w:basedOn w:val="a1"/>
    <w:next w:val="a3"/>
    <w:uiPriority w:val="39"/>
    <w:rsid w:val="00923ABF"/>
    <w:rPr>
      <w:rFonts w:ascii="Times New Roman" w:hAnsi="Times New Roman" w:cs="Times New Roman"/>
      <w:bCs/>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955165">
      <w:bodyDiv w:val="1"/>
      <w:marLeft w:val="0"/>
      <w:marRight w:val="0"/>
      <w:marTop w:val="0"/>
      <w:marBottom w:val="0"/>
      <w:divBdr>
        <w:top w:val="none" w:sz="0" w:space="0" w:color="auto"/>
        <w:left w:val="none" w:sz="0" w:space="0" w:color="auto"/>
        <w:bottom w:val="none" w:sz="0" w:space="0" w:color="auto"/>
        <w:right w:val="none" w:sz="0" w:space="0" w:color="auto"/>
      </w:divBdr>
    </w:div>
    <w:div w:id="201307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hyperlink" Target="mailto:ronghui.wu@ntu.edu.sg" TargetMode="Externa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19222-F33B-40A2-9F95-A687232AF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30</Pages>
  <Words>6791</Words>
  <Characters>38713</Characters>
  <Application>Microsoft Office Word</Application>
  <DocSecurity>0</DocSecurity>
  <Lines>322</Lines>
  <Paragraphs>90</Paragraphs>
  <ScaleCrop>false</ScaleCrop>
  <Company/>
  <LinksUpToDate>false</LinksUpToDate>
  <CharactersWithSpaces>45414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Sen</dc:creator>
  <cp:keywords/>
  <dc:description/>
  <cp:lastModifiedBy>#WANG SEN#</cp:lastModifiedBy>
  <cp:revision>30</cp:revision>
  <dcterms:created xsi:type="dcterms:W3CDTF">2025-10-16T12:19:00Z</dcterms:created>
  <dcterms:modified xsi:type="dcterms:W3CDTF">2025-11-22T13:09:00Z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a280810d-12ed-462b-835e-7f2d6736b60c</vt:lpwstr>
  </property>
</Properties>
</file>