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FC1CE">
      <w:pPr>
        <w:spacing w:line="360" w:lineRule="auto"/>
        <w:rPr>
          <w:rFonts w:ascii="Arial" w:hAnsi="Arial" w:cs="Arial"/>
          <w:b/>
          <w:bCs/>
          <w:sz w:val="22"/>
          <w:szCs w:val="21"/>
        </w:rPr>
      </w:pPr>
      <w:r>
        <w:rPr>
          <w:rFonts w:hint="eastAsia" w:ascii="Helvetica-Bold" w:hAnsi="Helvetica-Bold" w:eastAsia="Helvetica-Bold" w:cs="Helvetica-Bold"/>
          <w:b/>
          <w:bCs/>
          <w:color w:val="131413"/>
          <w:kern w:val="0"/>
          <w:szCs w:val="21"/>
          <w:lang w:bidi="ar"/>
        </w:rPr>
        <w:t xml:space="preserve">Table </w:t>
      </w:r>
      <w:r>
        <w:rPr>
          <w:rFonts w:hint="eastAsia" w:ascii="Helvetica-Bold" w:hAnsi="Helvetica-Bold" w:cs="Helvetica-Bold"/>
          <w:b/>
          <w:bCs/>
          <w:color w:val="131413"/>
          <w:kern w:val="0"/>
          <w:szCs w:val="21"/>
          <w:lang w:val="en-US" w:eastAsia="zh-CN" w:bidi="ar"/>
        </w:rPr>
        <w:t>3</w:t>
      </w:r>
      <w:bookmarkStart w:id="5" w:name="_GoBack"/>
      <w:bookmarkEnd w:id="5"/>
      <w:r>
        <w:rPr>
          <w:rFonts w:hint="eastAsia" w:ascii="Arial" w:hAnsi="Arial" w:cs="Arial"/>
          <w:b/>
          <w:bCs/>
          <w:sz w:val="22"/>
          <w:szCs w:val="21"/>
        </w:rPr>
        <w:t xml:space="preserve"> The Changes in participants '</w:t>
      </w:r>
      <w:r>
        <w:rPr>
          <w:rFonts w:ascii="Arial" w:hAnsi="Arial" w:cs="Arial"/>
          <w:b/>
          <w:bCs/>
          <w:sz w:val="22"/>
          <w:szCs w:val="21"/>
        </w:rPr>
        <w:t xml:space="preserve"> pe</w:t>
      </w:r>
      <w:r>
        <w:rPr>
          <w:rFonts w:hint="eastAsia" w:ascii="Arial" w:hAnsi="Arial" w:cs="Arial"/>
          <w:b/>
          <w:bCs/>
          <w:sz w:val="22"/>
          <w:szCs w:val="21"/>
        </w:rPr>
        <w:t>rformance of plaque index and Odor fraction</w:t>
      </w:r>
    </w:p>
    <w:tbl>
      <w:tblPr>
        <w:tblStyle w:val="2"/>
        <w:tblW w:w="798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5"/>
        <w:gridCol w:w="1975"/>
        <w:gridCol w:w="2228"/>
        <w:gridCol w:w="1450"/>
      </w:tblGrid>
      <w:tr w14:paraId="21D88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3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831A19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Measure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AAC4765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2"/>
              </w:rPr>
            </w:pPr>
            <w:bookmarkStart w:id="0" w:name="OLE_LINK2"/>
            <w:r>
              <w:rPr>
                <w:rFonts w:hint="eastAsia" w:ascii="Arial" w:hAnsi="Arial" w:cs="Arial"/>
                <w:color w:val="000000"/>
                <w:kern w:val="0"/>
                <w:sz w:val="22"/>
                <w:lang w:bidi="ar"/>
              </w:rPr>
              <w:t>Postapplication of evidence</w:t>
            </w:r>
            <w:bookmarkEnd w:id="0"/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(n=</w:t>
            </w:r>
            <w:r>
              <w:rPr>
                <w:rFonts w:hint="eastAsia" w:ascii="Arial" w:hAnsi="Arial" w:cs="Arial"/>
                <w:color w:val="000000"/>
                <w:kern w:val="0"/>
                <w:sz w:val="22"/>
                <w:lang w:val="en-US" w:eastAsia="zh-CN" w:bidi="ar"/>
              </w:rPr>
              <w:t>30</w:t>
            </w: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)</w:t>
            </w:r>
          </w:p>
        </w:tc>
        <w:tc>
          <w:tcPr>
            <w:tcW w:w="22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1705EFD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2"/>
                <w:lang w:bidi="ar"/>
              </w:rPr>
              <w:t>Preapplication of evidence</w:t>
            </w: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(n=</w:t>
            </w:r>
            <w:r>
              <w:rPr>
                <w:rFonts w:hint="eastAsia" w:ascii="Arial" w:hAnsi="Arial" w:cs="Arial"/>
                <w:color w:val="000000"/>
                <w:kern w:val="0"/>
                <w:sz w:val="22"/>
                <w:lang w:val="en-US" w:eastAsia="zh-CN" w:bidi="ar"/>
              </w:rPr>
              <w:t>30</w:t>
            </w: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)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0E430C9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p-value</w:t>
            </w:r>
          </w:p>
        </w:tc>
      </w:tr>
      <w:tr w14:paraId="48067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3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33070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b/>
                <w:bCs/>
                <w:color w:val="231F20"/>
                <w:sz w:val="17"/>
                <w:szCs w:val="17"/>
              </w:rPr>
            </w:pPr>
            <w:r>
              <w:rPr>
                <w:rFonts w:ascii="Arial" w:hAnsi="Arial" w:eastAsia="MinionPro-Regular2" w:cs="Arial"/>
                <w:b/>
                <w:bCs/>
                <w:color w:val="231F20"/>
                <w:sz w:val="17"/>
                <w:szCs w:val="17"/>
              </w:rPr>
              <w:t>plaque index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B814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ADDD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DA04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14:paraId="74B25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474BA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bookmarkStart w:id="1" w:name="OLE_LINK34"/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Baseline</w:t>
            </w:r>
            <w:bookmarkEnd w:id="1"/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C1FD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3.73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3.48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3.76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18736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3.87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3.65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4.08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3DF93">
            <w:pPr>
              <w:widowControl/>
              <w:jc w:val="center"/>
              <w:textAlignment w:val="center"/>
              <w:rPr>
                <w:rFonts w:hint="default" w:ascii="Arial" w:hAnsi="Arial" w:eastAsia="MinionPro-Regular2" w:cs="Arial"/>
                <w:color w:val="231F20"/>
                <w:sz w:val="17"/>
                <w:szCs w:val="17"/>
                <w:lang w:val="en-US" w:eastAsia="zh-CN"/>
              </w:rPr>
            </w:pP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0.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419</w:t>
            </w:r>
          </w:p>
        </w:tc>
      </w:tr>
      <w:tr w14:paraId="3C952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C313D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bookmarkStart w:id="2" w:name="OLE_LINK35"/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The 3rd day</w:t>
            </w:r>
            <w:bookmarkEnd w:id="2"/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3C250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2.70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2.48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2.92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0078B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2.63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2.38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2.88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E514F">
            <w:pPr>
              <w:widowControl/>
              <w:jc w:val="center"/>
              <w:textAlignment w:val="center"/>
              <w:rPr>
                <w:rFonts w:hint="default" w:ascii="Arial" w:hAnsi="Arial" w:eastAsia="MinionPro-Regular2" w:cs="Arial"/>
                <w:color w:val="231F20"/>
                <w:sz w:val="17"/>
                <w:szCs w:val="17"/>
                <w:lang w:val="en-US" w:eastAsia="zh-CN"/>
              </w:rPr>
            </w:pP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0.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685</w:t>
            </w:r>
          </w:p>
        </w:tc>
      </w:tr>
      <w:tr w14:paraId="29FDD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77CB7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bookmarkStart w:id="3" w:name="OLE_LINK1"/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The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 xml:space="preserve"> 5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th</w:t>
            </w: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 xml:space="preserve"> day</w:t>
            </w:r>
            <w:bookmarkEnd w:id="3"/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89CDC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1.90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1.75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2.05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DD3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2.27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1.99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2.54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1884D">
            <w:pPr>
              <w:widowControl/>
              <w:jc w:val="center"/>
              <w:textAlignment w:val="center"/>
              <w:rPr>
                <w:rFonts w:hint="default" w:ascii="Arial" w:hAnsi="Arial" w:eastAsia="MinionPro-Regular2" w:cs="Arial"/>
                <w:color w:val="231F20"/>
                <w:sz w:val="17"/>
                <w:szCs w:val="17"/>
                <w:lang w:val="en-US" w:eastAsia="zh-CN"/>
              </w:rPr>
            </w:pP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0.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020</w:t>
            </w:r>
          </w:p>
        </w:tc>
      </w:tr>
      <w:tr w14:paraId="1A965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37C84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b/>
                <w:bCs/>
                <w:color w:val="231F20"/>
                <w:sz w:val="17"/>
                <w:szCs w:val="17"/>
              </w:rPr>
            </w:pPr>
            <w:bookmarkStart w:id="4" w:name="OLE_LINK3"/>
            <w:r>
              <w:rPr>
                <w:rFonts w:hint="eastAsia" w:ascii="Arial" w:hAnsi="Arial" w:eastAsia="MinionPro-Regular2" w:cs="Arial"/>
                <w:b/>
                <w:bCs/>
                <w:color w:val="231F20"/>
                <w:sz w:val="17"/>
                <w:szCs w:val="17"/>
              </w:rPr>
              <w:t>Odor fraction</w:t>
            </w:r>
            <w:bookmarkEnd w:id="4"/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790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DE3C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29F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14:paraId="6BD13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A85C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Baseline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930C0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7.10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6.63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7.57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D430E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6.55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5.95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7.17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76FA5">
            <w:pPr>
              <w:widowControl/>
              <w:jc w:val="center"/>
              <w:textAlignment w:val="center"/>
              <w:rPr>
                <w:rFonts w:hint="default" w:ascii="Arial" w:hAnsi="Arial" w:eastAsia="MinionPro-Regular2" w:cs="Arial"/>
                <w:color w:val="231F20"/>
                <w:sz w:val="17"/>
                <w:szCs w:val="17"/>
                <w:lang w:val="en-US" w:eastAsia="zh-CN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0.162</w:t>
            </w:r>
          </w:p>
        </w:tc>
      </w:tr>
      <w:tr w14:paraId="41D54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D2E1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</w:pP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The 3rd day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A18AF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kern w:val="2"/>
                <w:sz w:val="17"/>
                <w:szCs w:val="17"/>
                <w:lang w:val="en-US" w:eastAsia="zh-CN" w:bidi="ar-SA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5.47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4.97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5.94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6BCE0">
            <w:pPr>
              <w:widowControl/>
              <w:jc w:val="center"/>
              <w:textAlignment w:val="center"/>
              <w:rPr>
                <w:rFonts w:hint="eastAsia" w:ascii="Arial" w:hAnsi="Arial" w:eastAsia="MinionPro-Regular2" w:cs="Arial"/>
                <w:color w:val="231F20"/>
                <w:kern w:val="2"/>
                <w:sz w:val="17"/>
                <w:szCs w:val="17"/>
                <w:lang w:val="en-US" w:eastAsia="zh-CN" w:bidi="ar-SA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4.59(4.00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5.21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B975">
            <w:pPr>
              <w:widowControl/>
              <w:jc w:val="center"/>
              <w:textAlignment w:val="center"/>
              <w:rPr>
                <w:rFonts w:hint="default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0.031</w:t>
            </w:r>
          </w:p>
        </w:tc>
      </w:tr>
      <w:tr w14:paraId="4A3AE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3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5DA1097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The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 xml:space="preserve"> 5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th</w:t>
            </w: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 xml:space="preserve"> day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A8F32F7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hint="eastAsia" w:ascii="Arial" w:hAnsi="Arial" w:eastAsia="MinionPro-Regular2" w:cs="Arial"/>
                <w:color w:val="auto"/>
                <w:kern w:val="0"/>
                <w:sz w:val="17"/>
                <w:szCs w:val="17"/>
                <w:lang w:val="en-US" w:eastAsia="zh-CN" w:bidi="ar"/>
              </w:rPr>
              <w:t>2.97</w:t>
            </w:r>
            <w:r>
              <w:rPr>
                <w:rFonts w:hint="eastAsia" w:ascii="Arial" w:hAnsi="Arial" w:eastAsia="MinionPro-Regular2" w:cs="Arial"/>
                <w:color w:val="auto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auto"/>
                <w:kern w:val="0"/>
                <w:sz w:val="17"/>
                <w:szCs w:val="17"/>
                <w:lang w:val="en-US" w:eastAsia="zh-CN" w:bidi="ar"/>
              </w:rPr>
              <w:t>2.57</w:t>
            </w:r>
            <w:r>
              <w:rPr>
                <w:rFonts w:hint="eastAsia" w:ascii="Arial" w:hAnsi="Arial" w:eastAsia="MinionPro-Regular2" w:cs="Arial"/>
                <w:color w:val="auto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auto"/>
                <w:kern w:val="0"/>
                <w:sz w:val="17"/>
                <w:szCs w:val="17"/>
                <w:lang w:val="en-US" w:eastAsia="zh-CN" w:bidi="ar"/>
              </w:rPr>
              <w:t>3.40</w:t>
            </w:r>
            <w:r>
              <w:rPr>
                <w:rFonts w:hint="eastAsia" w:ascii="Arial" w:hAnsi="Arial" w:eastAsia="MinionPro-Regular2" w:cs="Arial"/>
                <w:color w:val="auto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58D716F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4.26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3.79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4.72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0CE85B4">
            <w:pPr>
              <w:widowControl/>
              <w:jc w:val="center"/>
              <w:textAlignment w:val="center"/>
              <w:rPr>
                <w:rFonts w:hint="default" w:ascii="Arial" w:hAnsi="Arial" w:eastAsia="MinionPro-Regular2" w:cs="Arial"/>
                <w:color w:val="231F20"/>
                <w:sz w:val="17"/>
                <w:szCs w:val="17"/>
                <w:lang w:val="en-US" w:eastAsia="zh-CN"/>
              </w:rPr>
            </w:pPr>
            <w:r>
              <w:rPr>
                <w:rFonts w:ascii="Arial" w:hAnsi="Arial" w:eastAsia="MinionPro-Regular2" w:cs="Arial"/>
                <w:color w:val="231F20"/>
                <w:sz w:val="17"/>
                <w:szCs w:val="17"/>
              </w:rPr>
              <w:t>0.</w:t>
            </w:r>
            <w:r>
              <w:rPr>
                <w:rFonts w:hint="eastAsia" w:ascii="Arial" w:hAnsi="Arial" w:eastAsia="MinionPro-Regular2" w:cs="Arial"/>
                <w:color w:val="231F20"/>
                <w:sz w:val="17"/>
                <w:szCs w:val="17"/>
                <w:lang w:val="en-US" w:eastAsia="zh-CN"/>
              </w:rPr>
              <w:t>000</w:t>
            </w:r>
          </w:p>
        </w:tc>
      </w:tr>
    </w:tbl>
    <w:p w14:paraId="4ACE5DA2">
      <w:pPr>
        <w:rPr>
          <w:rFonts w:ascii="Arial" w:hAnsi="Arial" w:eastAsia="MinionPro-Regular2" w:cs="Arial"/>
          <w:sz w:val="24"/>
        </w:rPr>
      </w:pPr>
      <w:r>
        <w:rPr>
          <w:rFonts w:hint="eastAsia" w:ascii="Arial" w:hAnsi="Arial" w:eastAsia="MinionPro-Regular2" w:cs="Arial"/>
          <w:color w:val="231F20"/>
          <w:kern w:val="0"/>
          <w:sz w:val="15"/>
          <w:szCs w:val="15"/>
          <w:lang w:bidi="ar"/>
        </w:rPr>
        <w:t>Results are presented as median (interquartile range).</w:t>
      </w:r>
    </w:p>
    <w:p w14:paraId="3D74D4C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-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nionPro-Regular2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ZGI5YjE1YTZiMDQzM2ZjMWVkNjcwNTA1NTAzOTAifQ=="/>
  </w:docVars>
  <w:rsids>
    <w:rsidRoot w:val="00000000"/>
    <w:rsid w:val="1EA94F19"/>
    <w:rsid w:val="2C2B1BC3"/>
    <w:rsid w:val="3E807621"/>
    <w:rsid w:val="49181D98"/>
    <w:rsid w:val="4A346D54"/>
    <w:rsid w:val="64EB29BB"/>
    <w:rsid w:val="66B82499"/>
    <w:rsid w:val="7A07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478</Characters>
  <Lines>0</Lines>
  <Paragraphs>0</Paragraphs>
  <TotalTime>238</TotalTime>
  <ScaleCrop>false</ScaleCrop>
  <LinksUpToDate>false</LinksUpToDate>
  <CharactersWithSpaces>511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2024-06-12T02:24:00Z</dcterms:created>
  <dc:creator>szycm</dc:creator>
  <cp:lastModifiedBy>cmg</cp:lastModifiedBy>
  <dcterms:modified xsi:type="dcterms:W3CDTF">2025-01-16T15:40:35Z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1860C9DEB7CB48B1823BDB3541FE941A_12</vt:lpwstr>
  </property>
  <property fmtid="{D5CDD505-2E9C-101B-9397-08002B2CF9AE}" pid="4" name="KSOTemplateDocerSaveRecord">
    <vt:lpwstr>eyJoZGlkIjoiMmYyZGI5YjE1YTZiMDQzM2ZjMWVkNjcwNTA1NTAzOTAiLCJ1c2VySWQiOiIyMTA5MzUzOTYifQ==</vt:lpwstr>
  </property>
</Properties>
</file>