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1F45E" w14:textId="2C5585F5" w:rsidR="00EB25DE" w:rsidRPr="00DF5797" w:rsidRDefault="00DF5797">
      <w:pPr>
        <w:rPr>
          <w:rFonts w:ascii="Times New Roman" w:hAnsi="Times New Roman" w:cs="Times New Roman"/>
          <w:b/>
          <w:bCs/>
        </w:rPr>
      </w:pPr>
      <w:r w:rsidRPr="00DF5797">
        <w:rPr>
          <w:rFonts w:ascii="Times New Roman" w:hAnsi="Times New Roman" w:cs="Times New Roman"/>
          <w:b/>
          <w:bCs/>
        </w:rPr>
        <w:t>Supplementary Figures</w:t>
      </w:r>
    </w:p>
    <w:p w14:paraId="24384D48" w14:textId="07B072DE" w:rsidR="00DF5797" w:rsidRDefault="00DF5797" w:rsidP="00DF5797">
      <w:pPr>
        <w:jc w:val="center"/>
      </w:pPr>
      <w:r w:rsidRPr="00DF5797">
        <w:drawing>
          <wp:inline distT="0" distB="0" distL="0" distR="0" wp14:anchorId="1733637A" wp14:editId="00698E76">
            <wp:extent cx="2450340" cy="2428875"/>
            <wp:effectExtent l="0" t="0" r="762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224D11E-6F43-2BC3-5E11-63DCCB2F37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224D11E-6F43-2BC3-5E11-63DCCB2F37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5"/>
                    <a:stretch>
                      <a:fillRect/>
                    </a:stretch>
                  </pic:blipFill>
                  <pic:spPr>
                    <a:xfrm>
                      <a:off x="0" y="0"/>
                      <a:ext cx="2452663" cy="243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317C" w14:textId="417691DE" w:rsidR="007273E1" w:rsidRPr="008C339A" w:rsidRDefault="00DF5797" w:rsidP="008C339A">
      <w:pPr>
        <w:jc w:val="both"/>
        <w:rPr>
          <w:rFonts w:ascii="Times New Roman" w:hAnsi="Times New Roman" w:cs="Times New Roman" w:hint="eastAsia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Supplementary.Figure.1</w:t>
      </w:r>
      <w:r>
        <w:rPr>
          <w:rFonts w:ascii="Times New Roman" w:hAnsi="Times New Roman" w:cs="Times New Roman" w:hint="eastAsia"/>
        </w:rPr>
        <w:t xml:space="preserve"> </w:t>
      </w:r>
      <w:r w:rsidRPr="008060A7">
        <w:rPr>
          <w:rFonts w:ascii="Times New Roman" w:hAnsi="Times New Roman" w:cs="Times New Roman"/>
        </w:rPr>
        <w:t>PCA analysis of the EC</w:t>
      </w:r>
      <w:r>
        <w:rPr>
          <w:rFonts w:ascii="Times New Roman" w:hAnsi="Times New Roman" w:cs="Times New Roman" w:hint="eastAsia"/>
        </w:rPr>
        <w:t xml:space="preserve"> (blue)</w:t>
      </w:r>
      <w:r w:rsidRPr="008060A7">
        <w:rPr>
          <w:rFonts w:ascii="Times New Roman" w:hAnsi="Times New Roman" w:cs="Times New Roman"/>
        </w:rPr>
        <w:t xml:space="preserve"> and NC</w:t>
      </w:r>
      <w:r>
        <w:rPr>
          <w:rFonts w:ascii="Times New Roman" w:hAnsi="Times New Roman" w:cs="Times New Roman" w:hint="eastAsia"/>
        </w:rPr>
        <w:t xml:space="preserve"> (orange)</w:t>
      </w:r>
      <w:r w:rsidRPr="008060A7">
        <w:rPr>
          <w:rFonts w:ascii="Times New Roman" w:hAnsi="Times New Roman" w:cs="Times New Roman"/>
        </w:rPr>
        <w:t xml:space="preserve"> groups</w:t>
      </w:r>
      <w:r>
        <w:rPr>
          <w:rFonts w:ascii="Times New Roman" w:hAnsi="Times New Roman" w:cs="Times New Roman" w:hint="eastAsia"/>
        </w:rPr>
        <w:t xml:space="preserve"> in 16s rRNA-seq.</w:t>
      </w:r>
    </w:p>
    <w:p w14:paraId="45DBBA1B" w14:textId="588DB9C7" w:rsidR="007273E1" w:rsidRDefault="007273E1" w:rsidP="00DF5797">
      <w:r>
        <w:rPr>
          <w:rFonts w:hint="eastAsia"/>
          <w:noProof/>
        </w:rPr>
        <w:lastRenderedPageBreak/>
        <w:drawing>
          <wp:inline distT="0" distB="0" distL="0" distR="0" wp14:anchorId="09550C3C" wp14:editId="0B7D2014">
            <wp:extent cx="5256000" cy="8246233"/>
            <wp:effectExtent l="0" t="0" r="1905" b="2540"/>
            <wp:docPr id="192239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824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D810C" w14:textId="1C3F7B71" w:rsidR="00204587" w:rsidRDefault="007273E1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2</w:t>
      </w:r>
      <w:r w:rsidRPr="007273E1">
        <w:rPr>
          <w:rFonts w:ascii="Times New Roman" w:hAnsi="Times New Roman" w:cs="Times New Roman" w:hint="eastAsia"/>
        </w:rPr>
        <w:t xml:space="preserve"> a-f) </w:t>
      </w:r>
      <w:r w:rsidRPr="008060A7">
        <w:rPr>
          <w:rFonts w:ascii="Times New Roman" w:hAnsi="Times New Roman" w:cs="Times New Roman"/>
        </w:rPr>
        <w:t xml:space="preserve">Heatmaps displaying the expression levels of </w:t>
      </w:r>
      <w:r w:rsidR="00204587" w:rsidRPr="00423C52">
        <w:rPr>
          <w:rFonts w:ascii="Times New Roman" w:hAnsi="Times New Roman" w:cs="Times New Roman"/>
        </w:rPr>
        <w:t>Phylum</w:t>
      </w:r>
      <w:r w:rsidR="00204587">
        <w:rPr>
          <w:rFonts w:ascii="Times New Roman" w:hAnsi="Times New Roman" w:cs="Times New Roman" w:hint="eastAsia"/>
        </w:rPr>
        <w:t xml:space="preserve"> (a), </w:t>
      </w:r>
      <w:r w:rsidR="00204587" w:rsidRPr="00423C52">
        <w:rPr>
          <w:rFonts w:ascii="Times New Roman" w:hAnsi="Times New Roman" w:cs="Times New Roman"/>
        </w:rPr>
        <w:t>Class</w:t>
      </w:r>
      <w:r w:rsidR="00204587" w:rsidRPr="00423C52">
        <w:rPr>
          <w:rFonts w:ascii="Times New Roman" w:hAnsi="Times New Roman" w:cs="Times New Roman" w:hint="eastAsia"/>
        </w:rPr>
        <w:t xml:space="preserve"> (</w:t>
      </w:r>
      <w:r w:rsidR="00423C52" w:rsidRPr="00423C52">
        <w:rPr>
          <w:rFonts w:ascii="Times New Roman" w:hAnsi="Times New Roman" w:cs="Times New Roman" w:hint="eastAsia"/>
        </w:rPr>
        <w:t>b</w:t>
      </w:r>
      <w:r w:rsidR="00204587" w:rsidRPr="00423C52">
        <w:rPr>
          <w:rFonts w:ascii="Times New Roman" w:hAnsi="Times New Roman" w:cs="Times New Roman" w:hint="eastAsia"/>
        </w:rPr>
        <w:t xml:space="preserve">), </w:t>
      </w:r>
      <w:r w:rsidR="00204587" w:rsidRPr="00423C52">
        <w:rPr>
          <w:rFonts w:ascii="Times New Roman" w:hAnsi="Times New Roman" w:cs="Times New Roman"/>
        </w:rPr>
        <w:t>Order</w:t>
      </w:r>
      <w:r w:rsidR="00204587" w:rsidRPr="00423C52">
        <w:rPr>
          <w:rFonts w:ascii="Times New Roman" w:hAnsi="Times New Roman" w:cs="Times New Roman" w:hint="eastAsia"/>
        </w:rPr>
        <w:t xml:space="preserve"> (</w:t>
      </w:r>
      <w:r w:rsidR="00423C52" w:rsidRPr="00423C52">
        <w:rPr>
          <w:rFonts w:ascii="Times New Roman" w:hAnsi="Times New Roman" w:cs="Times New Roman" w:hint="eastAsia"/>
        </w:rPr>
        <w:t>c</w:t>
      </w:r>
      <w:r w:rsidR="00204587" w:rsidRPr="00423C52">
        <w:rPr>
          <w:rFonts w:ascii="Times New Roman" w:hAnsi="Times New Roman" w:cs="Times New Roman" w:hint="eastAsia"/>
        </w:rPr>
        <w:t xml:space="preserve">), </w:t>
      </w:r>
      <w:r w:rsidR="00204587" w:rsidRPr="00423C52">
        <w:rPr>
          <w:rFonts w:ascii="Times New Roman" w:hAnsi="Times New Roman" w:cs="Times New Roman"/>
        </w:rPr>
        <w:t>Family</w:t>
      </w:r>
      <w:r w:rsidR="00204587" w:rsidRPr="00423C52">
        <w:rPr>
          <w:rFonts w:ascii="Times New Roman" w:hAnsi="Times New Roman" w:cs="Times New Roman" w:hint="eastAsia"/>
        </w:rPr>
        <w:t xml:space="preserve"> (</w:t>
      </w:r>
      <w:r w:rsidR="00423C52" w:rsidRPr="00423C52">
        <w:rPr>
          <w:rFonts w:ascii="Times New Roman" w:hAnsi="Times New Roman" w:cs="Times New Roman" w:hint="eastAsia"/>
        </w:rPr>
        <w:t>d</w:t>
      </w:r>
      <w:r w:rsidR="00204587" w:rsidRPr="00423C52">
        <w:rPr>
          <w:rFonts w:ascii="Times New Roman" w:hAnsi="Times New Roman" w:cs="Times New Roman" w:hint="eastAsia"/>
        </w:rPr>
        <w:t xml:space="preserve">), </w:t>
      </w:r>
      <w:r w:rsidR="00204587" w:rsidRPr="00423C52">
        <w:rPr>
          <w:rFonts w:ascii="Times New Roman" w:hAnsi="Times New Roman" w:cs="Times New Roman"/>
        </w:rPr>
        <w:t>Genus</w:t>
      </w:r>
      <w:r w:rsidR="00204587" w:rsidRPr="00423C52">
        <w:rPr>
          <w:rFonts w:ascii="Times New Roman" w:hAnsi="Times New Roman" w:cs="Times New Roman" w:hint="eastAsia"/>
        </w:rPr>
        <w:t xml:space="preserve"> (</w:t>
      </w:r>
      <w:r w:rsidR="00423C52" w:rsidRPr="00423C52">
        <w:rPr>
          <w:rFonts w:ascii="Times New Roman" w:hAnsi="Times New Roman" w:cs="Times New Roman" w:hint="eastAsia"/>
        </w:rPr>
        <w:t>e</w:t>
      </w:r>
      <w:r w:rsidR="00204587" w:rsidRPr="00423C52">
        <w:rPr>
          <w:rFonts w:ascii="Times New Roman" w:hAnsi="Times New Roman" w:cs="Times New Roman" w:hint="eastAsia"/>
        </w:rPr>
        <w:t xml:space="preserve">) and </w:t>
      </w:r>
      <w:r w:rsidR="00204587" w:rsidRPr="00423C52">
        <w:rPr>
          <w:rFonts w:ascii="Times New Roman" w:hAnsi="Times New Roman" w:cs="Times New Roman"/>
        </w:rPr>
        <w:t>Species</w:t>
      </w:r>
      <w:r w:rsidR="00204587" w:rsidRPr="00423C52">
        <w:rPr>
          <w:rFonts w:ascii="Times New Roman" w:hAnsi="Times New Roman" w:cs="Times New Roman" w:hint="eastAsia"/>
        </w:rPr>
        <w:t xml:space="preserve"> (</w:t>
      </w:r>
      <w:r w:rsidR="00423C52" w:rsidRPr="00423C52">
        <w:rPr>
          <w:rFonts w:ascii="Times New Roman" w:hAnsi="Times New Roman" w:cs="Times New Roman" w:hint="eastAsia"/>
        </w:rPr>
        <w:t>f</w:t>
      </w:r>
      <w:r w:rsidR="00204587" w:rsidRPr="00423C52">
        <w:rPr>
          <w:rFonts w:ascii="Times New Roman" w:hAnsi="Times New Roman" w:cs="Times New Roman" w:hint="eastAsia"/>
        </w:rPr>
        <w:t>)</w:t>
      </w:r>
      <w:r w:rsidRPr="008060A7">
        <w:rPr>
          <w:rFonts w:ascii="Times New Roman" w:hAnsi="Times New Roman" w:cs="Times New Roman"/>
        </w:rPr>
        <w:t xml:space="preserve"> of </w:t>
      </w:r>
      <w:r w:rsidR="00204587" w:rsidRPr="008060A7">
        <w:rPr>
          <w:rFonts w:ascii="Times New Roman" w:hAnsi="Times New Roman" w:cs="Times New Roman"/>
        </w:rPr>
        <w:t>the EC</w:t>
      </w:r>
      <w:r w:rsidR="00204587">
        <w:rPr>
          <w:rFonts w:ascii="Times New Roman" w:hAnsi="Times New Roman" w:cs="Times New Roman" w:hint="eastAsia"/>
        </w:rPr>
        <w:t xml:space="preserve"> (blue)</w:t>
      </w:r>
      <w:r w:rsidR="00204587" w:rsidRPr="008060A7">
        <w:rPr>
          <w:rFonts w:ascii="Times New Roman" w:hAnsi="Times New Roman" w:cs="Times New Roman"/>
        </w:rPr>
        <w:t xml:space="preserve"> and NC</w:t>
      </w:r>
      <w:r w:rsidR="00204587">
        <w:rPr>
          <w:rFonts w:ascii="Times New Roman" w:hAnsi="Times New Roman" w:cs="Times New Roman" w:hint="eastAsia"/>
        </w:rPr>
        <w:t xml:space="preserve"> (orange)</w:t>
      </w:r>
      <w:r w:rsidR="00204587" w:rsidRPr="008060A7">
        <w:rPr>
          <w:rFonts w:ascii="Times New Roman" w:hAnsi="Times New Roman" w:cs="Times New Roman"/>
        </w:rPr>
        <w:t xml:space="preserve"> groups</w:t>
      </w:r>
      <w:r w:rsidR="00204587">
        <w:rPr>
          <w:rFonts w:ascii="Times New Roman" w:hAnsi="Times New Roman" w:cs="Times New Roman" w:hint="eastAsia"/>
        </w:rPr>
        <w:t xml:space="preserve"> </w:t>
      </w:r>
      <w:r w:rsidR="00204587">
        <w:rPr>
          <w:rFonts w:ascii="Times New Roman" w:hAnsi="Times New Roman" w:cs="Times New Roman" w:hint="eastAsia"/>
        </w:rPr>
        <w:lastRenderedPageBreak/>
        <w:t>in 16s rRNA-seq.</w:t>
      </w:r>
    </w:p>
    <w:p w14:paraId="080D9A8A" w14:textId="1AAFE6AC" w:rsidR="007273E1" w:rsidRDefault="00423C52" w:rsidP="00423C52">
      <w:pPr>
        <w:jc w:val="center"/>
      </w:pPr>
      <w:r w:rsidRPr="00423C52">
        <w:drawing>
          <wp:inline distT="0" distB="0" distL="0" distR="0" wp14:anchorId="69311BD0" wp14:editId="0E84263A">
            <wp:extent cx="2468415" cy="2430000"/>
            <wp:effectExtent l="0" t="0" r="8255" b="8890"/>
            <wp:docPr id="980649078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53A601E-CB23-7482-D377-463947753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253A601E-CB23-7482-D377-463947753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15" cy="24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36FB1" w14:textId="6BF0C360" w:rsidR="00423C52" w:rsidRDefault="00423C52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 w:hint="eastAsia"/>
        </w:rPr>
        <w:t xml:space="preserve"> </w:t>
      </w:r>
      <w:r w:rsidRPr="008060A7">
        <w:rPr>
          <w:rFonts w:ascii="Times New Roman" w:hAnsi="Times New Roman" w:cs="Times New Roman"/>
        </w:rPr>
        <w:t>PCA analysis of the EC</w:t>
      </w:r>
      <w:r>
        <w:rPr>
          <w:rFonts w:ascii="Times New Roman" w:hAnsi="Times New Roman" w:cs="Times New Roman" w:hint="eastAsia"/>
        </w:rPr>
        <w:t xml:space="preserve"> (blue)</w:t>
      </w:r>
      <w:r w:rsidRPr="008060A7">
        <w:rPr>
          <w:rFonts w:ascii="Times New Roman" w:hAnsi="Times New Roman" w:cs="Times New Roman"/>
        </w:rPr>
        <w:t xml:space="preserve"> and NC</w:t>
      </w: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</w:rPr>
        <w:t>green</w:t>
      </w:r>
      <w:r>
        <w:rPr>
          <w:rFonts w:ascii="Times New Roman" w:hAnsi="Times New Roman" w:cs="Times New Roman" w:hint="eastAsia"/>
        </w:rPr>
        <w:t>)</w:t>
      </w:r>
      <w:r w:rsidRPr="008060A7">
        <w:rPr>
          <w:rFonts w:ascii="Times New Roman" w:hAnsi="Times New Roman" w:cs="Times New Roman"/>
        </w:rPr>
        <w:t xml:space="preserve"> groups</w:t>
      </w:r>
      <w:r>
        <w:rPr>
          <w:rFonts w:ascii="Times New Roman" w:hAnsi="Times New Roman" w:cs="Times New Roman" w:hint="eastAsia"/>
        </w:rPr>
        <w:t xml:space="preserve"> in 16s rRNA-seq.</w:t>
      </w:r>
    </w:p>
    <w:p w14:paraId="3B7CF583" w14:textId="4D1AAFC2" w:rsidR="00423C52" w:rsidRDefault="00423C52" w:rsidP="00423C52">
      <w:r>
        <w:rPr>
          <w:rFonts w:hint="eastAsia"/>
          <w:noProof/>
        </w:rPr>
        <w:lastRenderedPageBreak/>
        <w:drawing>
          <wp:inline distT="0" distB="0" distL="0" distR="0" wp14:anchorId="024CA4F1" wp14:editId="08F6ABFC">
            <wp:extent cx="5256000" cy="7837979"/>
            <wp:effectExtent l="0" t="0" r="1905" b="0"/>
            <wp:docPr id="15270274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783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6BE80" w14:textId="14A55BB9" w:rsidR="00423C52" w:rsidRDefault="00423C52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4</w:t>
      </w:r>
      <w:r w:rsidRPr="007273E1">
        <w:rPr>
          <w:rFonts w:ascii="Times New Roman" w:hAnsi="Times New Roman" w:cs="Times New Roman" w:hint="eastAsia"/>
        </w:rPr>
        <w:t xml:space="preserve"> a-f) </w:t>
      </w:r>
      <w:r w:rsidRPr="008060A7">
        <w:rPr>
          <w:rFonts w:ascii="Times New Roman" w:hAnsi="Times New Roman" w:cs="Times New Roman"/>
        </w:rPr>
        <w:t xml:space="preserve">Heatmaps displaying the expression levels of </w:t>
      </w:r>
      <w:r w:rsidRPr="00423C52">
        <w:rPr>
          <w:rFonts w:ascii="Times New Roman" w:hAnsi="Times New Roman" w:cs="Times New Roman"/>
        </w:rPr>
        <w:t>Phylum</w:t>
      </w:r>
      <w:r>
        <w:rPr>
          <w:rFonts w:ascii="Times New Roman" w:hAnsi="Times New Roman" w:cs="Times New Roman" w:hint="eastAsia"/>
        </w:rPr>
        <w:t xml:space="preserve"> (a), </w:t>
      </w:r>
      <w:r w:rsidRPr="00423C52">
        <w:rPr>
          <w:rFonts w:ascii="Times New Roman" w:hAnsi="Times New Roman" w:cs="Times New Roman"/>
        </w:rPr>
        <w:t>Class</w:t>
      </w:r>
      <w:r w:rsidRPr="00423C52">
        <w:rPr>
          <w:rFonts w:ascii="Times New Roman" w:hAnsi="Times New Roman" w:cs="Times New Roman" w:hint="eastAsia"/>
        </w:rPr>
        <w:t xml:space="preserve"> (b), </w:t>
      </w:r>
      <w:r w:rsidRPr="00423C52">
        <w:rPr>
          <w:rFonts w:ascii="Times New Roman" w:hAnsi="Times New Roman" w:cs="Times New Roman"/>
        </w:rPr>
        <w:t>Order</w:t>
      </w:r>
      <w:r w:rsidRPr="00423C52">
        <w:rPr>
          <w:rFonts w:ascii="Times New Roman" w:hAnsi="Times New Roman" w:cs="Times New Roman" w:hint="eastAsia"/>
        </w:rPr>
        <w:t xml:space="preserve"> (c), </w:t>
      </w:r>
      <w:r w:rsidRPr="00423C52">
        <w:rPr>
          <w:rFonts w:ascii="Times New Roman" w:hAnsi="Times New Roman" w:cs="Times New Roman"/>
        </w:rPr>
        <w:t>Family</w:t>
      </w:r>
      <w:r w:rsidRPr="00423C52">
        <w:rPr>
          <w:rFonts w:ascii="Times New Roman" w:hAnsi="Times New Roman" w:cs="Times New Roman" w:hint="eastAsia"/>
        </w:rPr>
        <w:t xml:space="preserve"> (d), </w:t>
      </w:r>
      <w:r w:rsidRPr="00423C52">
        <w:rPr>
          <w:rFonts w:ascii="Times New Roman" w:hAnsi="Times New Roman" w:cs="Times New Roman"/>
        </w:rPr>
        <w:t>Genus</w:t>
      </w:r>
      <w:r w:rsidRPr="00423C52">
        <w:rPr>
          <w:rFonts w:ascii="Times New Roman" w:hAnsi="Times New Roman" w:cs="Times New Roman" w:hint="eastAsia"/>
        </w:rPr>
        <w:t xml:space="preserve"> (e) and </w:t>
      </w:r>
      <w:r w:rsidRPr="00423C52">
        <w:rPr>
          <w:rFonts w:ascii="Times New Roman" w:hAnsi="Times New Roman" w:cs="Times New Roman"/>
        </w:rPr>
        <w:t>Species</w:t>
      </w:r>
      <w:r w:rsidRPr="00423C52">
        <w:rPr>
          <w:rFonts w:ascii="Times New Roman" w:hAnsi="Times New Roman" w:cs="Times New Roman" w:hint="eastAsia"/>
        </w:rPr>
        <w:t xml:space="preserve"> (f)</w:t>
      </w:r>
      <w:r w:rsidRPr="008060A7">
        <w:rPr>
          <w:rFonts w:ascii="Times New Roman" w:hAnsi="Times New Roman" w:cs="Times New Roman"/>
        </w:rPr>
        <w:t xml:space="preserve"> of the EC</w:t>
      </w:r>
      <w:r>
        <w:rPr>
          <w:rFonts w:ascii="Times New Roman" w:hAnsi="Times New Roman" w:cs="Times New Roman" w:hint="eastAsia"/>
        </w:rPr>
        <w:t xml:space="preserve"> (blue)</w:t>
      </w:r>
      <w:r w:rsidRPr="008060A7">
        <w:rPr>
          <w:rFonts w:ascii="Times New Roman" w:hAnsi="Times New Roman" w:cs="Times New Roman"/>
        </w:rPr>
        <w:t xml:space="preserve"> and NC</w:t>
      </w: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</w:rPr>
        <w:t>green</w:t>
      </w:r>
      <w:r>
        <w:rPr>
          <w:rFonts w:ascii="Times New Roman" w:hAnsi="Times New Roman" w:cs="Times New Roman" w:hint="eastAsia"/>
        </w:rPr>
        <w:t>)</w:t>
      </w:r>
      <w:r w:rsidRPr="008060A7">
        <w:rPr>
          <w:rFonts w:ascii="Times New Roman" w:hAnsi="Times New Roman" w:cs="Times New Roman"/>
        </w:rPr>
        <w:t xml:space="preserve"> groups</w:t>
      </w:r>
      <w:r>
        <w:rPr>
          <w:rFonts w:ascii="Times New Roman" w:hAnsi="Times New Roman" w:cs="Times New Roman" w:hint="eastAsia"/>
        </w:rPr>
        <w:t xml:space="preserve"> in 16s rRNA-seq.</w:t>
      </w:r>
    </w:p>
    <w:p w14:paraId="47FE938F" w14:textId="32CEC207" w:rsidR="00423C52" w:rsidRPr="00423C52" w:rsidRDefault="009020E1" w:rsidP="00423C52">
      <w:r>
        <w:rPr>
          <w:rFonts w:hint="eastAsia"/>
          <w:noProof/>
        </w:rPr>
        <w:lastRenderedPageBreak/>
        <w:drawing>
          <wp:inline distT="0" distB="0" distL="0" distR="0" wp14:anchorId="4FAD8A81" wp14:editId="787BA8D6">
            <wp:extent cx="5256000" cy="1959452"/>
            <wp:effectExtent l="0" t="0" r="1905" b="3175"/>
            <wp:docPr id="18165815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95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3AA65" w14:textId="29A7BF49" w:rsidR="00423C52" w:rsidRPr="009020E1" w:rsidRDefault="009020E1" w:rsidP="008C339A">
      <w:pPr>
        <w:jc w:val="both"/>
        <w:rPr>
          <w:rFonts w:ascii="Times New Roman" w:hAnsi="Times New Roman" w:cs="Times New Roman" w:hint="eastAsia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 xml:space="preserve">5 </w:t>
      </w:r>
      <w:r>
        <w:rPr>
          <w:rFonts w:ascii="Times New Roman" w:hAnsi="Times New Roman" w:cs="Times New Roman" w:hint="eastAsia"/>
        </w:rPr>
        <w:t>a-b</w:t>
      </w:r>
      <w:r w:rsidRPr="008060A7">
        <w:rPr>
          <w:rFonts w:ascii="Times New Roman" w:hAnsi="Times New Roman" w:cs="Times New Roman"/>
        </w:rPr>
        <w:t xml:space="preserve">) GO </w:t>
      </w:r>
      <w:r w:rsidRPr="009020E1">
        <w:rPr>
          <w:rFonts w:ascii="Times New Roman" w:hAnsi="Times New Roman" w:cs="Times New Roman" w:hint="eastAsia"/>
        </w:rPr>
        <w:t>Cellular Component</w:t>
      </w:r>
      <w:r>
        <w:rPr>
          <w:rFonts w:ascii="Times New Roman" w:hAnsi="Times New Roman" w:cs="Times New Roman" w:hint="eastAsia"/>
        </w:rPr>
        <w:t xml:space="preserve"> (CC)</w:t>
      </w:r>
      <w:r w:rsidRPr="009020E1">
        <w:rPr>
          <w:rFonts w:ascii="Times New Roman" w:hAnsi="Times New Roman" w:cs="Times New Roman"/>
        </w:rPr>
        <w:t xml:space="preserve"> </w:t>
      </w:r>
      <w:r w:rsidRPr="008060A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 xml:space="preserve">GO </w:t>
      </w:r>
      <w:r w:rsidRPr="009020E1">
        <w:rPr>
          <w:rFonts w:ascii="Times New Roman" w:hAnsi="Times New Roman" w:cs="Times New Roman"/>
        </w:rPr>
        <w:t>Molecular Function</w:t>
      </w:r>
      <w:r>
        <w:rPr>
          <w:rFonts w:ascii="Times New Roman" w:hAnsi="Times New Roman" w:cs="Times New Roman" w:hint="eastAsia"/>
        </w:rPr>
        <w:t xml:space="preserve"> (MF)</w:t>
      </w:r>
      <w:r w:rsidRPr="008060A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b</w:t>
      </w:r>
      <w:r w:rsidRPr="008060A7">
        <w:rPr>
          <w:rFonts w:ascii="Times New Roman" w:hAnsi="Times New Roman" w:cs="Times New Roman"/>
        </w:rPr>
        <w:t>) enrichment analysis of the EC relative to the NC group</w:t>
      </w:r>
      <w:r>
        <w:rPr>
          <w:rFonts w:ascii="Times New Roman" w:hAnsi="Times New Roman" w:cs="Times New Roman" w:hint="eastAsia"/>
        </w:rPr>
        <w:t>.</w:t>
      </w:r>
    </w:p>
    <w:p w14:paraId="514B6BE3" w14:textId="3D97B2C8" w:rsidR="00423C52" w:rsidRDefault="009020E1" w:rsidP="00423C52">
      <w:r>
        <w:rPr>
          <w:rFonts w:hint="eastAsia"/>
          <w:noProof/>
        </w:rPr>
        <w:drawing>
          <wp:inline distT="0" distB="0" distL="0" distR="0" wp14:anchorId="268F297B" wp14:editId="0245655E">
            <wp:extent cx="5256000" cy="1978412"/>
            <wp:effectExtent l="0" t="0" r="1905" b="3175"/>
            <wp:docPr id="14703970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97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D0059" w14:textId="64C42D44" w:rsidR="009020E1" w:rsidRDefault="009020E1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>a-b</w:t>
      </w:r>
      <w:r w:rsidRPr="008060A7">
        <w:rPr>
          <w:rFonts w:ascii="Times New Roman" w:hAnsi="Times New Roman" w:cs="Times New Roman"/>
        </w:rPr>
        <w:t xml:space="preserve">) GO </w:t>
      </w:r>
      <w:r w:rsidRPr="009020E1">
        <w:rPr>
          <w:rFonts w:ascii="Times New Roman" w:hAnsi="Times New Roman" w:cs="Times New Roman" w:hint="eastAsia"/>
        </w:rPr>
        <w:t>Cellular Component</w:t>
      </w:r>
      <w:r>
        <w:rPr>
          <w:rFonts w:ascii="Times New Roman" w:hAnsi="Times New Roman" w:cs="Times New Roman" w:hint="eastAsia"/>
        </w:rPr>
        <w:t xml:space="preserve"> (CC)</w:t>
      </w:r>
      <w:r w:rsidRPr="009020E1">
        <w:rPr>
          <w:rFonts w:ascii="Times New Roman" w:hAnsi="Times New Roman" w:cs="Times New Roman"/>
        </w:rPr>
        <w:t xml:space="preserve"> </w:t>
      </w:r>
      <w:r w:rsidRPr="008060A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 xml:space="preserve">GO </w:t>
      </w:r>
      <w:r w:rsidRPr="009020E1">
        <w:rPr>
          <w:rFonts w:ascii="Times New Roman" w:hAnsi="Times New Roman" w:cs="Times New Roman"/>
        </w:rPr>
        <w:t>Molecular Function</w:t>
      </w:r>
      <w:r>
        <w:rPr>
          <w:rFonts w:ascii="Times New Roman" w:hAnsi="Times New Roman" w:cs="Times New Roman" w:hint="eastAsia"/>
        </w:rPr>
        <w:t xml:space="preserve"> (MF)</w:t>
      </w:r>
      <w:r w:rsidRPr="008060A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b</w:t>
      </w:r>
      <w:r w:rsidRPr="008060A7">
        <w:rPr>
          <w:rFonts w:ascii="Times New Roman" w:hAnsi="Times New Roman" w:cs="Times New Roman"/>
        </w:rPr>
        <w:t>) enrichment analysis of the EC relative to the NC group</w:t>
      </w:r>
      <w:r>
        <w:rPr>
          <w:rFonts w:ascii="Times New Roman" w:hAnsi="Times New Roman" w:cs="Times New Roman" w:hint="eastAsia"/>
        </w:rPr>
        <w:t xml:space="preserve"> in</w:t>
      </w:r>
      <w:r w:rsidRPr="008060A7">
        <w:rPr>
          <w:rFonts w:ascii="Times New Roman" w:hAnsi="Times New Roman" w:cs="Times New Roman"/>
        </w:rPr>
        <w:t xml:space="preserve"> the GEO database</w:t>
      </w:r>
      <w:r>
        <w:rPr>
          <w:rFonts w:ascii="Times New Roman" w:hAnsi="Times New Roman" w:cs="Times New Roman" w:hint="eastAsia"/>
        </w:rPr>
        <w:t>.</w:t>
      </w:r>
    </w:p>
    <w:p w14:paraId="6783F767" w14:textId="1FC02F0E" w:rsidR="009020E1" w:rsidRPr="009020E1" w:rsidRDefault="009020E1" w:rsidP="009020E1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AB716A" wp14:editId="77362E3B">
            <wp:extent cx="5256000" cy="1696647"/>
            <wp:effectExtent l="0" t="0" r="1905" b="0"/>
            <wp:docPr id="16292312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69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AF034" w14:textId="1AE3BCA9" w:rsidR="009020E1" w:rsidRDefault="009020E1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>a-b</w:t>
      </w:r>
      <w:r w:rsidRPr="008060A7">
        <w:rPr>
          <w:rFonts w:ascii="Times New Roman" w:hAnsi="Times New Roman" w:cs="Times New Roman"/>
        </w:rPr>
        <w:t xml:space="preserve">) GO </w:t>
      </w:r>
      <w:r w:rsidRPr="009020E1">
        <w:rPr>
          <w:rFonts w:ascii="Times New Roman" w:hAnsi="Times New Roman" w:cs="Times New Roman" w:hint="eastAsia"/>
        </w:rPr>
        <w:t>Cellular Component</w:t>
      </w:r>
      <w:r>
        <w:rPr>
          <w:rFonts w:ascii="Times New Roman" w:hAnsi="Times New Roman" w:cs="Times New Roman" w:hint="eastAsia"/>
        </w:rPr>
        <w:t xml:space="preserve"> (CC)</w:t>
      </w:r>
      <w:r w:rsidRPr="009020E1">
        <w:rPr>
          <w:rFonts w:ascii="Times New Roman" w:hAnsi="Times New Roman" w:cs="Times New Roman"/>
        </w:rPr>
        <w:t xml:space="preserve"> </w:t>
      </w:r>
      <w:r w:rsidRPr="008060A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 xml:space="preserve">GO </w:t>
      </w:r>
      <w:r w:rsidRPr="009020E1">
        <w:rPr>
          <w:rFonts w:ascii="Times New Roman" w:hAnsi="Times New Roman" w:cs="Times New Roman"/>
        </w:rPr>
        <w:t>Molecular Function</w:t>
      </w:r>
      <w:r>
        <w:rPr>
          <w:rFonts w:ascii="Times New Roman" w:hAnsi="Times New Roman" w:cs="Times New Roman" w:hint="eastAsia"/>
        </w:rPr>
        <w:t xml:space="preserve"> (MF)</w:t>
      </w:r>
      <w:r w:rsidRPr="008060A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b</w:t>
      </w:r>
      <w:r w:rsidRPr="008060A7">
        <w:rPr>
          <w:rFonts w:ascii="Times New Roman" w:hAnsi="Times New Roman" w:cs="Times New Roman"/>
        </w:rPr>
        <w:t>) enrichment analysis of the E</w:t>
      </w:r>
      <w:r>
        <w:rPr>
          <w:rFonts w:ascii="Times New Roman" w:hAnsi="Times New Roman" w:cs="Times New Roman" w:hint="eastAsia"/>
        </w:rPr>
        <w:t>E</w:t>
      </w:r>
      <w:r w:rsidRPr="008060A7">
        <w:rPr>
          <w:rFonts w:ascii="Times New Roman" w:hAnsi="Times New Roman" w:cs="Times New Roman"/>
        </w:rPr>
        <w:t xml:space="preserve"> relative to the </w:t>
      </w:r>
      <w:r w:rsidR="008C339A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C</w:t>
      </w:r>
      <w:r w:rsidRPr="008060A7">
        <w:rPr>
          <w:rFonts w:ascii="Times New Roman" w:hAnsi="Times New Roman" w:cs="Times New Roman"/>
        </w:rPr>
        <w:t xml:space="preserve"> group</w:t>
      </w:r>
      <w:r>
        <w:rPr>
          <w:rFonts w:ascii="Times New Roman" w:hAnsi="Times New Roman" w:cs="Times New Roman" w:hint="eastAsia"/>
        </w:rPr>
        <w:t>.</w:t>
      </w:r>
    </w:p>
    <w:p w14:paraId="0811E687" w14:textId="567A89EA" w:rsidR="009020E1" w:rsidRPr="009020E1" w:rsidRDefault="008C339A" w:rsidP="008C33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BC39F6" wp14:editId="26486375">
            <wp:extent cx="4523871" cy="1695600"/>
            <wp:effectExtent l="0" t="0" r="0" b="0"/>
            <wp:docPr id="10816363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1" cy="16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F682C" w14:textId="2409324F" w:rsidR="008C339A" w:rsidRDefault="008C339A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>a-b</w:t>
      </w:r>
      <w:r w:rsidRPr="008060A7">
        <w:rPr>
          <w:rFonts w:ascii="Times New Roman" w:hAnsi="Times New Roman" w:cs="Times New Roman"/>
        </w:rPr>
        <w:t xml:space="preserve">) GO </w:t>
      </w:r>
      <w:r w:rsidRPr="009020E1">
        <w:rPr>
          <w:rFonts w:ascii="Times New Roman" w:hAnsi="Times New Roman" w:cs="Times New Roman" w:hint="eastAsia"/>
        </w:rPr>
        <w:t>Cellular Component</w:t>
      </w:r>
      <w:r>
        <w:rPr>
          <w:rFonts w:ascii="Times New Roman" w:hAnsi="Times New Roman" w:cs="Times New Roman" w:hint="eastAsia"/>
        </w:rPr>
        <w:t xml:space="preserve"> (CC)</w:t>
      </w:r>
      <w:r w:rsidRPr="009020E1">
        <w:rPr>
          <w:rFonts w:ascii="Times New Roman" w:hAnsi="Times New Roman" w:cs="Times New Roman"/>
        </w:rPr>
        <w:t xml:space="preserve"> </w:t>
      </w:r>
      <w:r w:rsidRPr="008060A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 xml:space="preserve">GO </w:t>
      </w:r>
      <w:r w:rsidRPr="009020E1">
        <w:rPr>
          <w:rFonts w:ascii="Times New Roman" w:hAnsi="Times New Roman" w:cs="Times New Roman"/>
        </w:rPr>
        <w:t>Molecular Function</w:t>
      </w:r>
      <w:r>
        <w:rPr>
          <w:rFonts w:ascii="Times New Roman" w:hAnsi="Times New Roman" w:cs="Times New Roman" w:hint="eastAsia"/>
        </w:rPr>
        <w:t xml:space="preserve"> (MF)</w:t>
      </w:r>
      <w:r w:rsidRPr="008060A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b</w:t>
      </w:r>
      <w:r w:rsidRPr="008060A7">
        <w:rPr>
          <w:rFonts w:ascii="Times New Roman" w:hAnsi="Times New Roman" w:cs="Times New Roman"/>
        </w:rPr>
        <w:t>) enrichment analysis of the E</w:t>
      </w:r>
      <w:r>
        <w:rPr>
          <w:rFonts w:ascii="Times New Roman" w:hAnsi="Times New Roman" w:cs="Times New Roman" w:hint="eastAsia"/>
        </w:rPr>
        <w:t>E</w:t>
      </w:r>
      <w:r w:rsidRPr="008060A7">
        <w:rPr>
          <w:rFonts w:ascii="Times New Roman" w:hAnsi="Times New Roman" w:cs="Times New Roman"/>
        </w:rPr>
        <w:t xml:space="preserve"> relative to the N</w:t>
      </w:r>
      <w:r>
        <w:rPr>
          <w:rFonts w:ascii="Times New Roman" w:hAnsi="Times New Roman" w:cs="Times New Roman" w:hint="eastAsia"/>
        </w:rPr>
        <w:t>C</w:t>
      </w:r>
      <w:r w:rsidRPr="008060A7">
        <w:rPr>
          <w:rFonts w:ascii="Times New Roman" w:hAnsi="Times New Roman" w:cs="Times New Roman"/>
        </w:rPr>
        <w:t xml:space="preserve"> group</w:t>
      </w:r>
      <w:r>
        <w:rPr>
          <w:rFonts w:ascii="Times New Roman" w:hAnsi="Times New Roman" w:cs="Times New Roman" w:hint="eastAsia"/>
        </w:rPr>
        <w:t>.</w:t>
      </w:r>
    </w:p>
    <w:p w14:paraId="65E0F968" w14:textId="510BA956" w:rsidR="009020E1" w:rsidRDefault="008C339A" w:rsidP="00423C52">
      <w:r>
        <w:rPr>
          <w:rFonts w:hint="eastAsia"/>
          <w:noProof/>
        </w:rPr>
        <w:drawing>
          <wp:inline distT="0" distB="0" distL="0" distR="0" wp14:anchorId="70EF1290" wp14:editId="77DAB017">
            <wp:extent cx="5256000" cy="1791747"/>
            <wp:effectExtent l="0" t="0" r="1905" b="0"/>
            <wp:docPr id="2978097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79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6063A" w14:textId="14D5A7F2" w:rsidR="008C339A" w:rsidRDefault="008C339A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9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c</w:t>
      </w:r>
      <w:r w:rsidRPr="008060A7">
        <w:rPr>
          <w:rFonts w:ascii="Times New Roman" w:hAnsi="Times New Roman" w:cs="Times New Roman"/>
        </w:rPr>
        <w:t>) GSEA enrichment analysis of</w:t>
      </w:r>
      <w:r>
        <w:rPr>
          <w:rFonts w:ascii="Times New Roman" w:hAnsi="Times New Roman" w:cs="Times New Roman" w:hint="eastAsia"/>
        </w:rPr>
        <w:t xml:space="preserve"> </w:t>
      </w:r>
      <w:r w:rsidRPr="008060A7">
        <w:rPr>
          <w:rFonts w:ascii="Times New Roman" w:hAnsi="Times New Roman" w:cs="Times New Roman"/>
        </w:rPr>
        <w:t>angiogenesis (</w:t>
      </w:r>
      <w:r>
        <w:rPr>
          <w:rFonts w:ascii="Times New Roman" w:hAnsi="Times New Roman" w:cs="Times New Roman" w:hint="eastAsia"/>
        </w:rPr>
        <w:t>a</w:t>
      </w:r>
      <w:r w:rsidRPr="008060A7">
        <w:rPr>
          <w:rFonts w:ascii="Times New Roman" w:hAnsi="Times New Roman" w:cs="Times New Roman"/>
        </w:rPr>
        <w:t>), acute inflammatory response (</w:t>
      </w:r>
      <w:r>
        <w:rPr>
          <w:rFonts w:ascii="Times New Roman" w:hAnsi="Times New Roman" w:cs="Times New Roman" w:hint="eastAsia"/>
        </w:rPr>
        <w:t>b</w:t>
      </w:r>
      <w:r w:rsidRPr="008060A7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 xml:space="preserve">adhesion </w:t>
      </w:r>
      <w:r w:rsidRPr="008060A7">
        <w:rPr>
          <w:rFonts w:ascii="Times New Roman" w:hAnsi="Times New Roman" w:cs="Times New Roman"/>
        </w:rPr>
        <w:t>PI3K-AKT-mTOR signaling pathway (</w:t>
      </w:r>
      <w:r>
        <w:rPr>
          <w:rFonts w:ascii="Times New Roman" w:hAnsi="Times New Roman" w:cs="Times New Roman" w:hint="eastAsia"/>
        </w:rPr>
        <w:t>c</w:t>
      </w:r>
      <w:r w:rsidRPr="008060A7">
        <w:rPr>
          <w:rFonts w:ascii="Times New Roman" w:hAnsi="Times New Roman" w:cs="Times New Roman"/>
        </w:rPr>
        <w:t xml:space="preserve">) between the EE and </w:t>
      </w:r>
      <w:r>
        <w:rPr>
          <w:rFonts w:ascii="Times New Roman" w:hAnsi="Times New Roman" w:cs="Times New Roman" w:hint="eastAsia"/>
        </w:rPr>
        <w:t>N</w:t>
      </w:r>
      <w:r w:rsidRPr="008060A7">
        <w:rPr>
          <w:rFonts w:ascii="Times New Roman" w:hAnsi="Times New Roman" w:cs="Times New Roman"/>
        </w:rPr>
        <w:t>C groups.</w:t>
      </w:r>
    </w:p>
    <w:p w14:paraId="71CB85CC" w14:textId="19C90DB2" w:rsidR="008C339A" w:rsidRDefault="008C339A" w:rsidP="008C339A">
      <w:pPr>
        <w:jc w:val="center"/>
        <w:rPr>
          <w:rFonts w:ascii="Times New Roman" w:hAnsi="Times New Roman" w:cs="Times New Roman"/>
        </w:rPr>
      </w:pPr>
      <w:r w:rsidRPr="008C339A">
        <w:rPr>
          <w:rFonts w:ascii="Times New Roman" w:hAnsi="Times New Roman" w:cs="Times New Roman"/>
        </w:rPr>
        <w:drawing>
          <wp:inline distT="0" distB="0" distL="0" distR="0" wp14:anchorId="511F13E5" wp14:editId="2584BFC9">
            <wp:extent cx="2986722" cy="3039933"/>
            <wp:effectExtent l="0" t="0" r="4445" b="825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56CC5FE-B2E3-07BD-8E16-A3559B87E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56CC5FE-B2E3-07BD-8E16-A3559B87E8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22" cy="30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1C36" w14:textId="5623E3DF" w:rsidR="008C339A" w:rsidRDefault="008C339A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10</w:t>
      </w:r>
      <w:r w:rsidRPr="008060A7">
        <w:rPr>
          <w:rFonts w:ascii="Times New Roman" w:hAnsi="Times New Roman" w:cs="Times New Roman"/>
        </w:rPr>
        <w:t xml:space="preserve"> Representative fluorescence images of the endometrium</w:t>
      </w:r>
      <w:r>
        <w:rPr>
          <w:rFonts w:ascii="Times New Roman" w:hAnsi="Times New Roman" w:cs="Times New Roman" w:hint="eastAsia"/>
        </w:rPr>
        <w:t xml:space="preserve"> (n=3)</w:t>
      </w:r>
      <w:r w:rsidRPr="008060A7">
        <w:rPr>
          <w:rFonts w:ascii="Times New Roman" w:hAnsi="Times New Roman" w:cs="Times New Roman"/>
        </w:rPr>
        <w:t xml:space="preserve"> with </w:t>
      </w:r>
      <w:r w:rsidRPr="008060A7">
        <w:rPr>
          <w:rFonts w:ascii="Times New Roman" w:hAnsi="Times New Roman" w:cs="Times New Roman"/>
        </w:rPr>
        <w:lastRenderedPageBreak/>
        <w:t xml:space="preserve">MPO (violet), Ly6G (green), and DAPI (blue) (bar = 50 </w:t>
      </w:r>
      <w:proofErr w:type="spellStart"/>
      <w:r w:rsidRPr="008060A7">
        <w:rPr>
          <w:rFonts w:ascii="Times New Roman" w:hAnsi="Times New Roman" w:cs="Times New Roman"/>
        </w:rPr>
        <w:t>μm</w:t>
      </w:r>
      <w:proofErr w:type="spellEnd"/>
      <w:r w:rsidRPr="008060A7">
        <w:rPr>
          <w:rFonts w:ascii="Times New Roman" w:hAnsi="Times New Roman" w:cs="Times New Roman"/>
        </w:rPr>
        <w:t>).</w:t>
      </w:r>
    </w:p>
    <w:p w14:paraId="71342CC4" w14:textId="6B37582B" w:rsidR="008C339A" w:rsidRDefault="008C339A" w:rsidP="008C339A">
      <w:pPr>
        <w:jc w:val="center"/>
      </w:pPr>
      <w:r w:rsidRPr="008C339A">
        <w:drawing>
          <wp:inline distT="0" distB="0" distL="0" distR="0" wp14:anchorId="453E65DA" wp14:editId="133CFB63">
            <wp:extent cx="3053597" cy="3038400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88C86371-E44E-65B6-D66B-E74080FE5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88C86371-E44E-65B6-D66B-E74080FE5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97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ABCE" w14:textId="755E7EE6" w:rsidR="008C339A" w:rsidRDefault="008C339A" w:rsidP="008C339A">
      <w:pPr>
        <w:jc w:val="both"/>
        <w:rPr>
          <w:rFonts w:ascii="Times New Roman" w:hAnsi="Times New Roman" w:cs="Times New Roman"/>
        </w:rPr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1</w:t>
      </w:r>
      <w:r w:rsidRPr="008060A7">
        <w:rPr>
          <w:rFonts w:ascii="Times New Roman" w:hAnsi="Times New Roman" w:cs="Times New Roman"/>
        </w:rPr>
        <w:t xml:space="preserve"> Representative white-light images of the endometrium</w:t>
      </w:r>
      <w:r>
        <w:rPr>
          <w:rFonts w:ascii="Times New Roman" w:hAnsi="Times New Roman" w:cs="Times New Roman" w:hint="eastAsia"/>
        </w:rPr>
        <w:t xml:space="preserve"> (n=3)</w:t>
      </w:r>
      <w:r w:rsidRPr="008060A7">
        <w:rPr>
          <w:rFonts w:ascii="Times New Roman" w:hAnsi="Times New Roman" w:cs="Times New Roman"/>
        </w:rPr>
        <w:t xml:space="preserve"> with CD31 (bar = 50 </w:t>
      </w:r>
      <w:proofErr w:type="spellStart"/>
      <w:r w:rsidRPr="008060A7">
        <w:rPr>
          <w:rFonts w:ascii="Times New Roman" w:hAnsi="Times New Roman" w:cs="Times New Roman"/>
        </w:rPr>
        <w:t>μm</w:t>
      </w:r>
      <w:proofErr w:type="spellEnd"/>
      <w:r w:rsidRPr="008060A7">
        <w:rPr>
          <w:rFonts w:ascii="Times New Roman" w:hAnsi="Times New Roman" w:cs="Times New Roman"/>
        </w:rPr>
        <w:t>).</w:t>
      </w:r>
    </w:p>
    <w:p w14:paraId="7B086C4C" w14:textId="3CCA9090" w:rsidR="008C339A" w:rsidRDefault="008C339A" w:rsidP="008C339A">
      <w:pPr>
        <w:jc w:val="center"/>
      </w:pPr>
      <w:r w:rsidRPr="008C339A">
        <w:drawing>
          <wp:inline distT="0" distB="0" distL="0" distR="0" wp14:anchorId="4218AABF" wp14:editId="6AEFF954">
            <wp:extent cx="2928507" cy="2998800"/>
            <wp:effectExtent l="0" t="0" r="5715" b="0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784F4705-F4F8-233C-2E6A-4AE6911293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784F4705-F4F8-233C-2E6A-4AE6911293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07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413F" w14:textId="72390064" w:rsidR="008C339A" w:rsidRDefault="008C339A" w:rsidP="008C339A">
      <w:pPr>
        <w:jc w:val="both"/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2</w:t>
      </w:r>
      <w:r w:rsidRPr="008060A7">
        <w:rPr>
          <w:rFonts w:ascii="Times New Roman" w:hAnsi="Times New Roman" w:cs="Times New Roman"/>
        </w:rPr>
        <w:t xml:space="preserve"> Representative white-light images of the endometrium</w:t>
      </w:r>
      <w:r>
        <w:rPr>
          <w:rFonts w:ascii="Times New Roman" w:hAnsi="Times New Roman" w:cs="Times New Roman" w:hint="eastAsia"/>
        </w:rPr>
        <w:t xml:space="preserve"> (n=3)</w:t>
      </w:r>
      <w:r w:rsidRPr="008060A7">
        <w:rPr>
          <w:rFonts w:ascii="Times New Roman" w:hAnsi="Times New Roman" w:cs="Times New Roman"/>
        </w:rPr>
        <w:t xml:space="preserve"> with vimentin (bar = 50 </w:t>
      </w:r>
      <w:proofErr w:type="spellStart"/>
      <w:r w:rsidRPr="008060A7">
        <w:rPr>
          <w:rFonts w:ascii="Times New Roman" w:hAnsi="Times New Roman" w:cs="Times New Roman"/>
        </w:rPr>
        <w:t>μm</w:t>
      </w:r>
      <w:proofErr w:type="spellEnd"/>
      <w:r w:rsidRPr="008060A7">
        <w:rPr>
          <w:rFonts w:ascii="Times New Roman" w:hAnsi="Times New Roman" w:cs="Times New Roman"/>
        </w:rPr>
        <w:t>).</w:t>
      </w:r>
    </w:p>
    <w:p w14:paraId="3B6832A8" w14:textId="201A541B" w:rsidR="008C339A" w:rsidRDefault="008C339A" w:rsidP="008C339A">
      <w:pPr>
        <w:jc w:val="center"/>
      </w:pPr>
      <w:r w:rsidRPr="008C339A">
        <w:lastRenderedPageBreak/>
        <w:drawing>
          <wp:inline distT="0" distB="0" distL="0" distR="0" wp14:anchorId="2D1949CE" wp14:editId="724562E6">
            <wp:extent cx="2954399" cy="2998800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A0421C58-4845-8F00-450B-63FD31E3C4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A0421C58-4845-8F00-450B-63FD31E3C4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99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A4AC" w14:textId="1DFE4B8D" w:rsidR="008C339A" w:rsidRDefault="008C339A" w:rsidP="008C339A">
      <w:pPr>
        <w:jc w:val="both"/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3</w:t>
      </w:r>
      <w:r w:rsidRPr="008060A7">
        <w:rPr>
          <w:rFonts w:ascii="Times New Roman" w:hAnsi="Times New Roman" w:cs="Times New Roman"/>
        </w:rPr>
        <w:t xml:space="preserve"> Representative white-light images of the endometrium</w:t>
      </w:r>
      <w:r>
        <w:rPr>
          <w:rFonts w:ascii="Times New Roman" w:hAnsi="Times New Roman" w:cs="Times New Roman" w:hint="eastAsia"/>
        </w:rPr>
        <w:t xml:space="preserve"> (n=3)</w:t>
      </w:r>
      <w:r w:rsidRPr="008060A7">
        <w:rPr>
          <w:rFonts w:ascii="Times New Roman" w:hAnsi="Times New Roman" w:cs="Times New Roman"/>
        </w:rPr>
        <w:t xml:space="preserve"> with p-AKT (bar = 50 </w:t>
      </w:r>
      <w:proofErr w:type="spellStart"/>
      <w:r w:rsidRPr="008060A7">
        <w:rPr>
          <w:rFonts w:ascii="Times New Roman" w:hAnsi="Times New Roman" w:cs="Times New Roman"/>
        </w:rPr>
        <w:t>μm</w:t>
      </w:r>
      <w:proofErr w:type="spellEnd"/>
      <w:r w:rsidRPr="008060A7">
        <w:rPr>
          <w:rFonts w:ascii="Times New Roman" w:hAnsi="Times New Roman" w:cs="Times New Roman"/>
        </w:rPr>
        <w:t>).</w:t>
      </w:r>
    </w:p>
    <w:p w14:paraId="1CE7F9F8" w14:textId="63E6B182" w:rsidR="008C339A" w:rsidRDefault="008C339A" w:rsidP="008C339A">
      <w:pPr>
        <w:jc w:val="center"/>
      </w:pPr>
      <w:r w:rsidRPr="008C339A">
        <w:drawing>
          <wp:inline distT="0" distB="0" distL="0" distR="0" wp14:anchorId="2434AF68" wp14:editId="7CC6D0CE">
            <wp:extent cx="2954866" cy="2998800"/>
            <wp:effectExtent l="0" t="0" r="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F07ACCA5-81E9-C696-EE66-AB736B3C2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F07ACCA5-81E9-C696-EE66-AB736B3C25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66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1CC6" w14:textId="43AF91BB" w:rsidR="008C339A" w:rsidRDefault="008C339A" w:rsidP="008C339A">
      <w:pPr>
        <w:jc w:val="both"/>
      </w:pPr>
      <w:r w:rsidRPr="00DF5797">
        <w:rPr>
          <w:rFonts w:ascii="Times New Roman" w:hAnsi="Times New Roman" w:cs="Times New Roman" w:hint="eastAsia"/>
          <w:b/>
          <w:bCs/>
        </w:rPr>
        <w:t>Supplementary.Figure.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>4</w:t>
      </w:r>
      <w:r w:rsidRPr="008060A7">
        <w:rPr>
          <w:rFonts w:ascii="Times New Roman" w:hAnsi="Times New Roman" w:cs="Times New Roman"/>
        </w:rPr>
        <w:t xml:space="preserve"> Representative white-light images of the endometrium</w:t>
      </w:r>
      <w:r>
        <w:rPr>
          <w:rFonts w:ascii="Times New Roman" w:hAnsi="Times New Roman" w:cs="Times New Roman" w:hint="eastAsia"/>
        </w:rPr>
        <w:t xml:space="preserve"> (n=3)</w:t>
      </w:r>
      <w:r w:rsidRPr="008060A7">
        <w:rPr>
          <w:rFonts w:ascii="Times New Roman" w:hAnsi="Times New Roman" w:cs="Times New Roman"/>
        </w:rPr>
        <w:t xml:space="preserve"> with p-</w:t>
      </w:r>
      <w:proofErr w:type="spellStart"/>
      <w:r>
        <w:rPr>
          <w:rFonts w:ascii="Times New Roman" w:hAnsi="Times New Roman" w:cs="Times New Roman" w:hint="eastAsia"/>
        </w:rPr>
        <w:t>mTPR</w:t>
      </w:r>
      <w:proofErr w:type="spellEnd"/>
      <w:r w:rsidRPr="008060A7">
        <w:rPr>
          <w:rFonts w:ascii="Times New Roman" w:hAnsi="Times New Roman" w:cs="Times New Roman"/>
        </w:rPr>
        <w:t xml:space="preserve"> (bar = 50 </w:t>
      </w:r>
      <w:proofErr w:type="spellStart"/>
      <w:r w:rsidRPr="008060A7">
        <w:rPr>
          <w:rFonts w:ascii="Times New Roman" w:hAnsi="Times New Roman" w:cs="Times New Roman"/>
        </w:rPr>
        <w:t>μm</w:t>
      </w:r>
      <w:proofErr w:type="spellEnd"/>
      <w:r w:rsidRPr="008060A7">
        <w:rPr>
          <w:rFonts w:ascii="Times New Roman" w:hAnsi="Times New Roman" w:cs="Times New Roman"/>
        </w:rPr>
        <w:t>).</w:t>
      </w:r>
    </w:p>
    <w:p w14:paraId="4EDBE0FB" w14:textId="77777777" w:rsidR="008C339A" w:rsidRPr="008C339A" w:rsidRDefault="008C339A" w:rsidP="008C339A">
      <w:pPr>
        <w:rPr>
          <w:rFonts w:hint="eastAsia"/>
        </w:rPr>
      </w:pPr>
    </w:p>
    <w:sectPr w:rsidR="008C339A" w:rsidRPr="008C33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2B670" w14:textId="77777777" w:rsidR="00DE6C60" w:rsidRDefault="00DE6C60" w:rsidP="00DF579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EA55CB2" w14:textId="77777777" w:rsidR="00DE6C60" w:rsidRDefault="00DE6C60" w:rsidP="00DF579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382BE" w14:textId="77777777" w:rsidR="00DE6C60" w:rsidRDefault="00DE6C60" w:rsidP="00DF579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023094D" w14:textId="77777777" w:rsidR="00DE6C60" w:rsidRDefault="00DE6C60" w:rsidP="00DF579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DE"/>
    <w:rsid w:val="00204587"/>
    <w:rsid w:val="00423C52"/>
    <w:rsid w:val="007273E1"/>
    <w:rsid w:val="008C339A"/>
    <w:rsid w:val="009020E1"/>
    <w:rsid w:val="00DE6C60"/>
    <w:rsid w:val="00DF5797"/>
    <w:rsid w:val="00E35BE9"/>
    <w:rsid w:val="00EB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77830"/>
  <w15:chartTrackingRefBased/>
  <w15:docId w15:val="{74515F27-1C4D-4038-AEAD-B888A3C3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B25D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5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5D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5D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5D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5D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5D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5D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5D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B25D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B25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B25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B25D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B25D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B25D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B25D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B25D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B25D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B25D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B2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25D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B25D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2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B25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25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25D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25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B25D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B25D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F579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F579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F579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F57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志博 刘</dc:creator>
  <cp:keywords/>
  <dc:description/>
  <cp:lastModifiedBy>志博 刘</cp:lastModifiedBy>
  <cp:revision>2</cp:revision>
  <dcterms:created xsi:type="dcterms:W3CDTF">2025-11-17T01:24:00Z</dcterms:created>
  <dcterms:modified xsi:type="dcterms:W3CDTF">2025-11-17T02:36:00Z</dcterms:modified>
</cp:coreProperties>
</file>