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1C5" w:rsidRDefault="000D51C5" w:rsidP="000D51C5">
      <w:r>
        <w:t>Table 3. Main Surgical Data</w:t>
      </w:r>
    </w:p>
    <w:tbl>
      <w:tblPr>
        <w:tblStyle w:val="TableNormal"/>
        <w:tblW w:w="8640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</w:tblGrid>
      <w:tr w:rsidR="000D51C5" w:rsidTr="00EE4CB1">
        <w:tc>
          <w:tcPr>
            <w:tcW w:w="2880" w:type="dxa"/>
            <w:tcBorders>
              <w:bottom w:val="single" w:sz="4" w:space="0" w:color="auto"/>
            </w:tcBorders>
          </w:tcPr>
          <w:p w:rsidR="000D51C5" w:rsidRPr="008773B9" w:rsidRDefault="000D51C5" w:rsidP="00EE4CB1">
            <w:pPr>
              <w:rPr>
                <w:b/>
                <w:bCs/>
              </w:rPr>
            </w:pPr>
            <w:r w:rsidRPr="008773B9">
              <w:rPr>
                <w:b/>
                <w:bCs/>
              </w:rPr>
              <w:t>Variable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D51C5" w:rsidRPr="008773B9" w:rsidRDefault="000D51C5" w:rsidP="00EE4CB1">
            <w:pPr>
              <w:rPr>
                <w:b/>
                <w:bCs/>
              </w:rPr>
            </w:pPr>
            <w:r w:rsidRPr="008773B9">
              <w:rPr>
                <w:b/>
                <w:bCs/>
              </w:rPr>
              <w:t>Category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D51C5" w:rsidRPr="008773B9" w:rsidRDefault="000D51C5" w:rsidP="00EE4CB1">
            <w:pPr>
              <w:rPr>
                <w:b/>
                <w:bCs/>
              </w:rPr>
            </w:pPr>
            <w:r w:rsidRPr="008773B9">
              <w:rPr>
                <w:b/>
                <w:bCs/>
              </w:rPr>
              <w:t>N (%)</w:t>
            </w:r>
          </w:p>
        </w:tc>
      </w:tr>
      <w:tr w:rsidR="000D51C5" w:rsidTr="00EE4CB1">
        <w:tc>
          <w:tcPr>
            <w:tcW w:w="2880" w:type="dxa"/>
            <w:tcBorders>
              <w:top w:val="single" w:sz="4" w:space="0" w:color="auto"/>
            </w:tcBorders>
          </w:tcPr>
          <w:p w:rsidR="000D51C5" w:rsidRPr="008773B9" w:rsidRDefault="000D51C5" w:rsidP="00EE4CB1">
            <w:pPr>
              <w:rPr>
                <w:b/>
                <w:bCs/>
              </w:rPr>
            </w:pPr>
            <w:r w:rsidRPr="008773B9">
              <w:rPr>
                <w:b/>
                <w:bCs/>
              </w:rPr>
              <w:t>Acetabular defect (Paprosky)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D51C5" w:rsidRDefault="000D51C5" w:rsidP="00EE4CB1">
            <w:r>
              <w:t>Type 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D51C5" w:rsidRDefault="000D51C5" w:rsidP="00EE4CB1">
            <w:r>
              <w:t>20 (42.6%)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Type 2A</w:t>
            </w:r>
          </w:p>
        </w:tc>
        <w:tc>
          <w:tcPr>
            <w:tcW w:w="2880" w:type="dxa"/>
          </w:tcPr>
          <w:p w:rsidR="000D51C5" w:rsidRDefault="000D51C5" w:rsidP="00EE4CB1">
            <w:r>
              <w:t>5 (10.6%)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Type 2B</w:t>
            </w:r>
          </w:p>
        </w:tc>
        <w:tc>
          <w:tcPr>
            <w:tcW w:w="2880" w:type="dxa"/>
          </w:tcPr>
          <w:p w:rsidR="000D51C5" w:rsidRDefault="000D51C5" w:rsidP="00EE4CB1">
            <w:r>
              <w:t>3 (6.4%)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Type 2C</w:t>
            </w:r>
          </w:p>
        </w:tc>
        <w:tc>
          <w:tcPr>
            <w:tcW w:w="2880" w:type="dxa"/>
          </w:tcPr>
          <w:p w:rsidR="000D51C5" w:rsidRDefault="000D51C5" w:rsidP="00EE4CB1">
            <w:r>
              <w:t>5 (10.6%)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Type 3A</w:t>
            </w:r>
          </w:p>
        </w:tc>
        <w:tc>
          <w:tcPr>
            <w:tcW w:w="2880" w:type="dxa"/>
          </w:tcPr>
          <w:p w:rsidR="000D51C5" w:rsidRDefault="000D51C5" w:rsidP="00EE4CB1">
            <w:r>
              <w:t>8 (17.0%)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Type 3B</w:t>
            </w:r>
          </w:p>
        </w:tc>
        <w:tc>
          <w:tcPr>
            <w:tcW w:w="2880" w:type="dxa"/>
          </w:tcPr>
          <w:p w:rsidR="000D51C5" w:rsidRDefault="000D51C5" w:rsidP="00EE4CB1">
            <w:r>
              <w:t>6 (12.8%)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  <w:r w:rsidRPr="008773B9">
              <w:rPr>
                <w:b/>
                <w:bCs/>
              </w:rPr>
              <w:t>Femoral defect (Paprosky)</w:t>
            </w:r>
          </w:p>
        </w:tc>
        <w:tc>
          <w:tcPr>
            <w:tcW w:w="2880" w:type="dxa"/>
          </w:tcPr>
          <w:p w:rsidR="000D51C5" w:rsidRDefault="000D51C5" w:rsidP="00EE4CB1">
            <w:r>
              <w:t>Type 1</w:t>
            </w:r>
          </w:p>
        </w:tc>
        <w:tc>
          <w:tcPr>
            <w:tcW w:w="2880" w:type="dxa"/>
          </w:tcPr>
          <w:p w:rsidR="000D51C5" w:rsidRDefault="000D51C5" w:rsidP="00EE4CB1">
            <w:r>
              <w:t>18 (38.3%)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Type 2</w:t>
            </w:r>
          </w:p>
        </w:tc>
        <w:tc>
          <w:tcPr>
            <w:tcW w:w="2880" w:type="dxa"/>
          </w:tcPr>
          <w:p w:rsidR="000D51C5" w:rsidRDefault="000D51C5" w:rsidP="00EE4CB1">
            <w:r>
              <w:t>15 (31.9%)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Type 3A</w:t>
            </w:r>
          </w:p>
        </w:tc>
        <w:tc>
          <w:tcPr>
            <w:tcW w:w="2880" w:type="dxa"/>
          </w:tcPr>
          <w:p w:rsidR="000D51C5" w:rsidRDefault="000D51C5" w:rsidP="00EE4CB1">
            <w:r>
              <w:t>8 (17.0%)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Type 3B</w:t>
            </w:r>
          </w:p>
        </w:tc>
        <w:tc>
          <w:tcPr>
            <w:tcW w:w="2880" w:type="dxa"/>
          </w:tcPr>
          <w:p w:rsidR="000D51C5" w:rsidRDefault="000D51C5" w:rsidP="00EE4CB1">
            <w:r>
              <w:t>6 (12.8%)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  <w:r w:rsidRPr="008773B9">
              <w:rPr>
                <w:b/>
                <w:bCs/>
              </w:rPr>
              <w:t>Acetabular spacer</w:t>
            </w:r>
          </w:p>
        </w:tc>
        <w:tc>
          <w:tcPr>
            <w:tcW w:w="2880" w:type="dxa"/>
          </w:tcPr>
          <w:p w:rsidR="000D51C5" w:rsidRDefault="000D51C5" w:rsidP="00EE4CB1">
            <w:r>
              <w:t>Yes</w:t>
            </w:r>
          </w:p>
        </w:tc>
        <w:tc>
          <w:tcPr>
            <w:tcW w:w="2880" w:type="dxa"/>
          </w:tcPr>
          <w:p w:rsidR="000D51C5" w:rsidRDefault="000D51C5" w:rsidP="00EE4CB1">
            <w:r>
              <w:t>47/47 (100%)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No</w:t>
            </w:r>
          </w:p>
        </w:tc>
        <w:tc>
          <w:tcPr>
            <w:tcW w:w="2880" w:type="dxa"/>
          </w:tcPr>
          <w:p w:rsidR="000D51C5" w:rsidRDefault="000D51C5" w:rsidP="00EE4CB1">
            <w:r>
              <w:t>0/47 (0%)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  <w:r w:rsidRPr="008773B9">
              <w:rPr>
                <w:b/>
                <w:bCs/>
              </w:rPr>
              <w:t>Mean interstage duration</w:t>
            </w:r>
          </w:p>
        </w:tc>
        <w:tc>
          <w:tcPr>
            <w:tcW w:w="2880" w:type="dxa"/>
          </w:tcPr>
          <w:p w:rsidR="000D51C5" w:rsidRDefault="000D51C5" w:rsidP="00EE4CB1">
            <w:r>
              <w:t>—</w:t>
            </w:r>
          </w:p>
        </w:tc>
        <w:tc>
          <w:tcPr>
            <w:tcW w:w="2880" w:type="dxa"/>
          </w:tcPr>
          <w:p w:rsidR="000D51C5" w:rsidRDefault="000D51C5" w:rsidP="00EE4CB1">
            <w:r>
              <w:t>16.6 ± 11.1 weeks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  <w:r w:rsidRPr="008773B9">
              <w:rPr>
                <w:b/>
                <w:bCs/>
              </w:rPr>
              <w:t>Lateral window</w:t>
            </w:r>
          </w:p>
        </w:tc>
        <w:tc>
          <w:tcPr>
            <w:tcW w:w="2880" w:type="dxa"/>
          </w:tcPr>
          <w:p w:rsidR="000D51C5" w:rsidRDefault="000D51C5" w:rsidP="00EE4CB1">
            <w:r>
              <w:t>Yes</w:t>
            </w:r>
          </w:p>
        </w:tc>
        <w:tc>
          <w:tcPr>
            <w:tcW w:w="2880" w:type="dxa"/>
          </w:tcPr>
          <w:p w:rsidR="000D51C5" w:rsidRDefault="000D51C5" w:rsidP="00EE4CB1">
            <w:r>
              <w:t>12 (25.5%)</w:t>
            </w:r>
          </w:p>
        </w:tc>
      </w:tr>
      <w:tr w:rsidR="000D51C5" w:rsidTr="00EE4CB1"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D51C5" w:rsidRDefault="000D51C5" w:rsidP="00EE4CB1">
            <w:r>
              <w:t>No</w:t>
            </w:r>
          </w:p>
        </w:tc>
        <w:tc>
          <w:tcPr>
            <w:tcW w:w="2880" w:type="dxa"/>
          </w:tcPr>
          <w:p w:rsidR="000D51C5" w:rsidRDefault="000D51C5" w:rsidP="00EE4CB1">
            <w:r>
              <w:t>35 (74.5%)</w:t>
            </w:r>
          </w:p>
        </w:tc>
      </w:tr>
      <w:tr w:rsidR="000D51C5" w:rsidTr="00EE4CB1">
        <w:trPr>
          <w:trHeight w:val="440"/>
        </w:trPr>
        <w:tc>
          <w:tcPr>
            <w:tcW w:w="2880" w:type="dxa"/>
          </w:tcPr>
          <w:p w:rsidR="000D51C5" w:rsidRPr="008773B9" w:rsidRDefault="000D51C5" w:rsidP="00EE4CB1">
            <w:pPr>
              <w:rPr>
                <w:b/>
                <w:bCs/>
              </w:rPr>
            </w:pPr>
            <w:r w:rsidRPr="008773B9">
              <w:rPr>
                <w:b/>
                <w:bCs/>
              </w:rPr>
              <w:t>Re-revision</w:t>
            </w:r>
          </w:p>
        </w:tc>
        <w:tc>
          <w:tcPr>
            <w:tcW w:w="2880" w:type="dxa"/>
          </w:tcPr>
          <w:p w:rsidR="000D51C5" w:rsidRDefault="000D51C5" w:rsidP="00EE4CB1">
            <w:r>
              <w:t>Yes</w:t>
            </w:r>
          </w:p>
        </w:tc>
        <w:tc>
          <w:tcPr>
            <w:tcW w:w="2880" w:type="dxa"/>
          </w:tcPr>
          <w:p w:rsidR="000D51C5" w:rsidRDefault="000D51C5" w:rsidP="00EE4CB1">
            <w:r>
              <w:t>8 (17.0%)</w:t>
            </w:r>
          </w:p>
        </w:tc>
      </w:tr>
      <w:tr w:rsidR="000D51C5" w:rsidTr="00EE4CB1">
        <w:tc>
          <w:tcPr>
            <w:tcW w:w="2880" w:type="dxa"/>
          </w:tcPr>
          <w:p w:rsidR="000D51C5" w:rsidRDefault="000D51C5" w:rsidP="00EE4CB1"/>
        </w:tc>
        <w:tc>
          <w:tcPr>
            <w:tcW w:w="2880" w:type="dxa"/>
          </w:tcPr>
          <w:p w:rsidR="000D51C5" w:rsidRDefault="000D51C5" w:rsidP="00EE4CB1">
            <w:r>
              <w:t>No</w:t>
            </w:r>
          </w:p>
        </w:tc>
        <w:tc>
          <w:tcPr>
            <w:tcW w:w="2880" w:type="dxa"/>
          </w:tcPr>
          <w:p w:rsidR="000D51C5" w:rsidRDefault="000D51C5" w:rsidP="00EE4CB1">
            <w:r>
              <w:t>39 (83.0%)</w:t>
            </w:r>
          </w:p>
        </w:tc>
      </w:tr>
    </w:tbl>
    <w:p w:rsidR="00EE457C" w:rsidRPr="000D51C5" w:rsidRDefault="00EE457C" w:rsidP="000D51C5"/>
    <w:sectPr w:rsidR="00EE457C" w:rsidRPr="000D51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C"/>
    <w:rsid w:val="000D51C5"/>
    <w:rsid w:val="00E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E178C06-17FA-0442-AC8A-0019696F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7C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0D51C5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Cavagnaro</dc:creator>
  <cp:keywords/>
  <dc:description/>
  <cp:lastModifiedBy>Luca Cavagnaro</cp:lastModifiedBy>
  <cp:revision>2</cp:revision>
  <dcterms:created xsi:type="dcterms:W3CDTF">2025-11-21T20:25:00Z</dcterms:created>
  <dcterms:modified xsi:type="dcterms:W3CDTF">2025-11-21T20:25:00Z</dcterms:modified>
</cp:coreProperties>
</file>