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10" w:type="dxa"/>
        <w:tblLook w:val="04A0" w:firstRow="1" w:lastRow="0" w:firstColumn="1" w:lastColumn="0" w:noHBand="0" w:noVBand="1"/>
      </w:tblPr>
      <w:tblGrid>
        <w:gridCol w:w="5118"/>
        <w:gridCol w:w="2502"/>
        <w:gridCol w:w="1512"/>
      </w:tblGrid>
      <w:tr w:rsidR="00BC26AD" w:rsidRPr="002F6DD4" w14:paraId="6BFB4717" w14:textId="77777777" w:rsidTr="00E0251E">
        <w:trPr>
          <w:trHeight w:val="392"/>
        </w:trPr>
        <w:tc>
          <w:tcPr>
            <w:tcW w:w="0" w:type="auto"/>
            <w:gridSpan w:val="3"/>
            <w:tcBorders>
              <w:bottom w:val="single" w:sz="18" w:space="0" w:color="auto"/>
            </w:tcBorders>
            <w:shd w:val="clear" w:color="auto" w:fill="auto"/>
          </w:tcPr>
          <w:p w14:paraId="7C79E962" w14:textId="77777777" w:rsidR="00BC26AD" w:rsidRPr="002E05FF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C90FA9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Supplementary Table</w:t>
            </w: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 xml:space="preserve"> 1. F</w:t>
            </w:r>
            <w:r w:rsidRPr="002E05FF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 xml:space="preserve">requency of </w:t>
            </w: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Adverse Drug Reaction (ADR)</w:t>
            </w:r>
            <w:r w:rsidRPr="002E05FF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 xml:space="preserve"> in each medical diagnosis</w:t>
            </w:r>
          </w:p>
        </w:tc>
      </w:tr>
      <w:tr w:rsidR="00BC26AD" w:rsidRPr="002F6DD4" w14:paraId="69AFE23D" w14:textId="77777777" w:rsidTr="00E0251E">
        <w:trPr>
          <w:trHeight w:val="392"/>
        </w:trPr>
        <w:tc>
          <w:tcPr>
            <w:tcW w:w="0" w:type="auto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  <w:hideMark/>
          </w:tcPr>
          <w:p w14:paraId="21E32C2D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Diagnoses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  <w:hideMark/>
          </w:tcPr>
          <w:p w14:paraId="232286B4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The frequency of ADR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  <w:hideMark/>
          </w:tcPr>
          <w:p w14:paraId="7E965E62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Risk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of ADR</w:t>
            </w:r>
          </w:p>
        </w:tc>
      </w:tr>
      <w:tr w:rsidR="00BC26AD" w:rsidRPr="002F6DD4" w14:paraId="683FB555" w14:textId="77777777" w:rsidTr="00E0251E">
        <w:trPr>
          <w:trHeight w:val="337"/>
        </w:trPr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hideMark/>
          </w:tcPr>
          <w:p w14:paraId="1B873C1E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General disorders and administration site conditions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hideMark/>
          </w:tcPr>
          <w:p w14:paraId="2E1A0B57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3831C42D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High Risk</w:t>
            </w:r>
          </w:p>
        </w:tc>
      </w:tr>
      <w:tr w:rsidR="00BC26AD" w:rsidRPr="002F6DD4" w14:paraId="1FF0BA58" w14:textId="77777777" w:rsidTr="00E0251E">
        <w:trPr>
          <w:trHeight w:val="272"/>
        </w:trPr>
        <w:tc>
          <w:tcPr>
            <w:tcW w:w="0" w:type="auto"/>
            <w:shd w:val="clear" w:color="auto" w:fill="auto"/>
            <w:hideMark/>
          </w:tcPr>
          <w:p w14:paraId="6F1C668D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Respiratory, thoracic and mediastinal disorders.</w:t>
            </w:r>
          </w:p>
        </w:tc>
        <w:tc>
          <w:tcPr>
            <w:tcW w:w="0" w:type="auto"/>
            <w:shd w:val="clear" w:color="auto" w:fill="auto"/>
            <w:hideMark/>
          </w:tcPr>
          <w:p w14:paraId="2F9725E9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4962AB1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High Risk</w:t>
            </w:r>
          </w:p>
        </w:tc>
      </w:tr>
      <w:tr w:rsidR="00BC26AD" w:rsidRPr="002F6DD4" w14:paraId="1874E647" w14:textId="77777777" w:rsidTr="00E0251E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712986FA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Gastrointestinal disorders</w:t>
            </w:r>
          </w:p>
        </w:tc>
        <w:tc>
          <w:tcPr>
            <w:tcW w:w="0" w:type="auto"/>
            <w:shd w:val="clear" w:color="auto" w:fill="auto"/>
            <w:hideMark/>
          </w:tcPr>
          <w:p w14:paraId="612C09D2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181B7CB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High Risk</w:t>
            </w:r>
          </w:p>
        </w:tc>
      </w:tr>
      <w:tr w:rsidR="00BC26AD" w:rsidRPr="002F6DD4" w14:paraId="0B81AE2C" w14:textId="77777777" w:rsidTr="00E0251E">
        <w:trPr>
          <w:trHeight w:val="223"/>
        </w:trPr>
        <w:tc>
          <w:tcPr>
            <w:tcW w:w="0" w:type="auto"/>
            <w:shd w:val="clear" w:color="auto" w:fill="auto"/>
            <w:hideMark/>
          </w:tcPr>
          <w:p w14:paraId="57B2EB43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Metabolism and nutrition disorders</w:t>
            </w:r>
          </w:p>
        </w:tc>
        <w:tc>
          <w:tcPr>
            <w:tcW w:w="0" w:type="auto"/>
            <w:shd w:val="clear" w:color="auto" w:fill="auto"/>
            <w:hideMark/>
          </w:tcPr>
          <w:p w14:paraId="05F84F65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20A984E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Medium Risk</w:t>
            </w:r>
          </w:p>
        </w:tc>
      </w:tr>
      <w:tr w:rsidR="00BC26AD" w:rsidRPr="002F6DD4" w14:paraId="64C350EA" w14:textId="77777777" w:rsidTr="00E0251E">
        <w:trPr>
          <w:trHeight w:val="256"/>
        </w:trPr>
        <w:tc>
          <w:tcPr>
            <w:tcW w:w="0" w:type="auto"/>
            <w:shd w:val="clear" w:color="auto" w:fill="auto"/>
            <w:hideMark/>
          </w:tcPr>
          <w:p w14:paraId="09038C8E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Cardiac disorders</w:t>
            </w:r>
          </w:p>
        </w:tc>
        <w:tc>
          <w:tcPr>
            <w:tcW w:w="0" w:type="auto"/>
            <w:shd w:val="clear" w:color="auto" w:fill="auto"/>
            <w:hideMark/>
          </w:tcPr>
          <w:p w14:paraId="6833CA66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5E88858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Medium Risk</w:t>
            </w:r>
          </w:p>
        </w:tc>
      </w:tr>
      <w:tr w:rsidR="00BC26AD" w:rsidRPr="002F6DD4" w14:paraId="323D2EB5" w14:textId="77777777" w:rsidTr="00E0251E">
        <w:trPr>
          <w:trHeight w:val="260"/>
        </w:trPr>
        <w:tc>
          <w:tcPr>
            <w:tcW w:w="0" w:type="auto"/>
            <w:shd w:val="clear" w:color="auto" w:fill="auto"/>
            <w:hideMark/>
          </w:tcPr>
          <w:p w14:paraId="3403FCA5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Injury, poisoning and procedural complications</w:t>
            </w:r>
          </w:p>
        </w:tc>
        <w:tc>
          <w:tcPr>
            <w:tcW w:w="0" w:type="auto"/>
            <w:shd w:val="clear" w:color="auto" w:fill="auto"/>
            <w:hideMark/>
          </w:tcPr>
          <w:p w14:paraId="18002567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8A7A3A1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Medium Risk</w:t>
            </w:r>
          </w:p>
        </w:tc>
      </w:tr>
      <w:tr w:rsidR="00BC26AD" w:rsidRPr="002F6DD4" w14:paraId="0FAAAE1B" w14:textId="77777777" w:rsidTr="00E0251E">
        <w:trPr>
          <w:trHeight w:val="135"/>
        </w:trPr>
        <w:tc>
          <w:tcPr>
            <w:tcW w:w="0" w:type="auto"/>
            <w:shd w:val="clear" w:color="auto" w:fill="auto"/>
            <w:hideMark/>
          </w:tcPr>
          <w:p w14:paraId="703599B6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Pregnancy, puerperium and perinatal conditions</w:t>
            </w:r>
          </w:p>
        </w:tc>
        <w:tc>
          <w:tcPr>
            <w:tcW w:w="0" w:type="auto"/>
            <w:shd w:val="clear" w:color="auto" w:fill="auto"/>
            <w:hideMark/>
          </w:tcPr>
          <w:p w14:paraId="5356D1A7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4B5DB4B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Medium Risk</w:t>
            </w:r>
          </w:p>
        </w:tc>
      </w:tr>
      <w:tr w:rsidR="00BC26AD" w:rsidRPr="002F6DD4" w14:paraId="3672C524" w14:textId="77777777" w:rsidTr="00E0251E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21E5FDD4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Hepatobiliary disorders</w:t>
            </w:r>
          </w:p>
        </w:tc>
        <w:tc>
          <w:tcPr>
            <w:tcW w:w="0" w:type="auto"/>
            <w:shd w:val="clear" w:color="auto" w:fill="auto"/>
            <w:hideMark/>
          </w:tcPr>
          <w:p w14:paraId="0F477474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34B2FBA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Low Risk</w:t>
            </w:r>
          </w:p>
        </w:tc>
      </w:tr>
      <w:tr w:rsidR="00BC26AD" w:rsidRPr="002F6DD4" w14:paraId="5AF9D4A0" w14:textId="77777777" w:rsidTr="00E0251E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6C01D65C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Renal and urinary disorders</w:t>
            </w:r>
          </w:p>
        </w:tc>
        <w:tc>
          <w:tcPr>
            <w:tcW w:w="0" w:type="auto"/>
            <w:shd w:val="clear" w:color="auto" w:fill="auto"/>
            <w:hideMark/>
          </w:tcPr>
          <w:p w14:paraId="1D8970EC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CBDDDFC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Low Risk</w:t>
            </w:r>
          </w:p>
        </w:tc>
      </w:tr>
      <w:tr w:rsidR="00BC26AD" w:rsidRPr="002F6DD4" w14:paraId="1503D826" w14:textId="77777777" w:rsidTr="00E0251E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3D5EF44A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Immune system disorders</w:t>
            </w:r>
          </w:p>
        </w:tc>
        <w:tc>
          <w:tcPr>
            <w:tcW w:w="0" w:type="auto"/>
            <w:shd w:val="clear" w:color="auto" w:fill="auto"/>
            <w:hideMark/>
          </w:tcPr>
          <w:p w14:paraId="7ECE7F83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2FED37A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Low Risk</w:t>
            </w:r>
          </w:p>
        </w:tc>
      </w:tr>
      <w:tr w:rsidR="00BC26AD" w:rsidRPr="002F6DD4" w14:paraId="0DA349F9" w14:textId="77777777" w:rsidTr="00E0251E">
        <w:trPr>
          <w:trHeight w:val="168"/>
        </w:trPr>
        <w:tc>
          <w:tcPr>
            <w:tcW w:w="0" w:type="auto"/>
            <w:shd w:val="clear" w:color="auto" w:fill="auto"/>
            <w:hideMark/>
          </w:tcPr>
          <w:p w14:paraId="4F87E1B3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Infections and infestations</w:t>
            </w:r>
          </w:p>
        </w:tc>
        <w:tc>
          <w:tcPr>
            <w:tcW w:w="0" w:type="auto"/>
            <w:shd w:val="clear" w:color="auto" w:fill="auto"/>
            <w:hideMark/>
          </w:tcPr>
          <w:p w14:paraId="2AEA7D33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0D1D9F5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Low Risk</w:t>
            </w:r>
          </w:p>
        </w:tc>
      </w:tr>
      <w:tr w:rsidR="00BC26AD" w:rsidRPr="002F6DD4" w14:paraId="653554ED" w14:textId="77777777" w:rsidTr="00E0251E">
        <w:trPr>
          <w:trHeight w:val="143"/>
        </w:trPr>
        <w:tc>
          <w:tcPr>
            <w:tcW w:w="0" w:type="auto"/>
            <w:shd w:val="clear" w:color="auto" w:fill="auto"/>
            <w:hideMark/>
          </w:tcPr>
          <w:p w14:paraId="4C599140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Neoplasms benign, malignant and unspecified</w:t>
            </w:r>
          </w:p>
        </w:tc>
        <w:tc>
          <w:tcPr>
            <w:tcW w:w="0" w:type="auto"/>
            <w:shd w:val="clear" w:color="auto" w:fill="auto"/>
            <w:hideMark/>
          </w:tcPr>
          <w:p w14:paraId="232627A5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9CBA994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Low Risk</w:t>
            </w:r>
          </w:p>
        </w:tc>
      </w:tr>
      <w:tr w:rsidR="00BC26AD" w:rsidRPr="002F6DD4" w14:paraId="79FA7DA3" w14:textId="77777777" w:rsidTr="00E0251E">
        <w:trPr>
          <w:trHeight w:val="218"/>
        </w:trPr>
        <w:tc>
          <w:tcPr>
            <w:tcW w:w="0" w:type="auto"/>
            <w:shd w:val="clear" w:color="auto" w:fill="auto"/>
            <w:hideMark/>
          </w:tcPr>
          <w:p w14:paraId="4A07F0D9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Nervous system disorders</w:t>
            </w:r>
          </w:p>
        </w:tc>
        <w:tc>
          <w:tcPr>
            <w:tcW w:w="0" w:type="auto"/>
            <w:shd w:val="clear" w:color="auto" w:fill="auto"/>
            <w:hideMark/>
          </w:tcPr>
          <w:p w14:paraId="2DAF8C20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29F728E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Low Risk</w:t>
            </w:r>
          </w:p>
        </w:tc>
      </w:tr>
      <w:tr w:rsidR="00BC26AD" w:rsidRPr="002F6DD4" w14:paraId="790B05B8" w14:textId="77777777" w:rsidTr="00E0251E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19B2BE11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Skin and subcutaneous tissue disorders</w:t>
            </w:r>
          </w:p>
        </w:tc>
        <w:tc>
          <w:tcPr>
            <w:tcW w:w="0" w:type="auto"/>
            <w:shd w:val="clear" w:color="auto" w:fill="auto"/>
            <w:hideMark/>
          </w:tcPr>
          <w:p w14:paraId="793262B8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D02372A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Low Risk</w:t>
            </w:r>
          </w:p>
        </w:tc>
      </w:tr>
      <w:tr w:rsidR="00BC26AD" w:rsidRPr="002F6DD4" w14:paraId="13584402" w14:textId="77777777" w:rsidTr="00E0251E">
        <w:trPr>
          <w:trHeight w:val="63"/>
        </w:trPr>
        <w:tc>
          <w:tcPr>
            <w:tcW w:w="0" w:type="auto"/>
            <w:shd w:val="clear" w:color="auto" w:fill="auto"/>
            <w:hideMark/>
          </w:tcPr>
          <w:p w14:paraId="36E75E47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Musculoskeletal and connective tissue disorders</w:t>
            </w:r>
          </w:p>
        </w:tc>
        <w:tc>
          <w:tcPr>
            <w:tcW w:w="0" w:type="auto"/>
            <w:shd w:val="clear" w:color="auto" w:fill="auto"/>
            <w:hideMark/>
          </w:tcPr>
          <w:p w14:paraId="65189C23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C2ADC74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Low Risk</w:t>
            </w:r>
          </w:p>
        </w:tc>
      </w:tr>
      <w:tr w:rsidR="00BC26AD" w:rsidRPr="002F6DD4" w14:paraId="1A89E3E7" w14:textId="77777777" w:rsidTr="00E0251E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3C35A990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Vascular disorders</w:t>
            </w:r>
          </w:p>
        </w:tc>
        <w:tc>
          <w:tcPr>
            <w:tcW w:w="0" w:type="auto"/>
            <w:shd w:val="clear" w:color="auto" w:fill="auto"/>
            <w:hideMark/>
          </w:tcPr>
          <w:p w14:paraId="71B6D2ED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DC6B13B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Low Risk</w:t>
            </w:r>
          </w:p>
        </w:tc>
      </w:tr>
      <w:tr w:rsidR="00BC26AD" w:rsidRPr="002F6DD4" w14:paraId="2EE2EDF6" w14:textId="77777777" w:rsidTr="00E0251E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36F8C2A0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Blood and lymphatic system disorders</w:t>
            </w:r>
          </w:p>
        </w:tc>
        <w:tc>
          <w:tcPr>
            <w:tcW w:w="0" w:type="auto"/>
            <w:shd w:val="clear" w:color="auto" w:fill="auto"/>
            <w:hideMark/>
          </w:tcPr>
          <w:p w14:paraId="004F4653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C499B97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Low Risk</w:t>
            </w:r>
          </w:p>
        </w:tc>
      </w:tr>
      <w:tr w:rsidR="00BC26AD" w:rsidRPr="002F6DD4" w14:paraId="6A813CBE" w14:textId="77777777" w:rsidTr="00E0251E">
        <w:trPr>
          <w:trHeight w:val="63"/>
        </w:trPr>
        <w:tc>
          <w:tcPr>
            <w:tcW w:w="0" w:type="auto"/>
            <w:shd w:val="clear" w:color="auto" w:fill="auto"/>
            <w:hideMark/>
          </w:tcPr>
          <w:p w14:paraId="52CFD334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Congenital, familial and genetic disorders</w:t>
            </w:r>
          </w:p>
        </w:tc>
        <w:tc>
          <w:tcPr>
            <w:tcW w:w="0" w:type="auto"/>
            <w:shd w:val="clear" w:color="auto" w:fill="auto"/>
            <w:hideMark/>
          </w:tcPr>
          <w:p w14:paraId="09E64DC2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341B31D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Low Risk</w:t>
            </w:r>
          </w:p>
        </w:tc>
      </w:tr>
      <w:tr w:rsidR="00BC26AD" w:rsidRPr="002F6DD4" w14:paraId="1835617F" w14:textId="77777777" w:rsidTr="00E0251E">
        <w:trPr>
          <w:trHeight w:val="158"/>
        </w:trPr>
        <w:tc>
          <w:tcPr>
            <w:tcW w:w="0" w:type="auto"/>
            <w:shd w:val="clear" w:color="auto" w:fill="auto"/>
            <w:hideMark/>
          </w:tcPr>
          <w:p w14:paraId="7B0443B9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Endocrine disorders</w:t>
            </w:r>
          </w:p>
        </w:tc>
        <w:tc>
          <w:tcPr>
            <w:tcW w:w="0" w:type="auto"/>
            <w:shd w:val="clear" w:color="auto" w:fill="auto"/>
            <w:hideMark/>
          </w:tcPr>
          <w:p w14:paraId="6DA71654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E1073C0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Low Risk</w:t>
            </w:r>
          </w:p>
        </w:tc>
      </w:tr>
      <w:tr w:rsidR="00BC26AD" w:rsidRPr="002F6DD4" w14:paraId="63DA9BE2" w14:textId="77777777" w:rsidTr="00E0251E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52EA0952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Investigations</w:t>
            </w:r>
          </w:p>
        </w:tc>
        <w:tc>
          <w:tcPr>
            <w:tcW w:w="0" w:type="auto"/>
            <w:shd w:val="clear" w:color="auto" w:fill="auto"/>
            <w:hideMark/>
          </w:tcPr>
          <w:p w14:paraId="777473DD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98DE6C3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Low Risk</w:t>
            </w:r>
          </w:p>
        </w:tc>
      </w:tr>
      <w:tr w:rsidR="00BC26AD" w:rsidRPr="002F6DD4" w14:paraId="3101A723" w14:textId="77777777" w:rsidTr="00E0251E">
        <w:trPr>
          <w:trHeight w:val="124"/>
        </w:trPr>
        <w:tc>
          <w:tcPr>
            <w:tcW w:w="0" w:type="auto"/>
            <w:shd w:val="clear" w:color="auto" w:fill="auto"/>
            <w:hideMark/>
          </w:tcPr>
          <w:p w14:paraId="549B0D29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Surgical and medical procedures</w:t>
            </w:r>
          </w:p>
        </w:tc>
        <w:tc>
          <w:tcPr>
            <w:tcW w:w="0" w:type="auto"/>
            <w:shd w:val="clear" w:color="auto" w:fill="auto"/>
            <w:hideMark/>
          </w:tcPr>
          <w:p w14:paraId="5B54B27D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B504205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Low Risk</w:t>
            </w:r>
          </w:p>
        </w:tc>
      </w:tr>
      <w:tr w:rsidR="00BC26AD" w:rsidRPr="002F6DD4" w14:paraId="09612ECC" w14:textId="77777777" w:rsidTr="00E0251E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2775C415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Ear and labyrinth disorders</w:t>
            </w:r>
          </w:p>
        </w:tc>
        <w:tc>
          <w:tcPr>
            <w:tcW w:w="0" w:type="auto"/>
            <w:shd w:val="clear" w:color="auto" w:fill="auto"/>
            <w:hideMark/>
          </w:tcPr>
          <w:p w14:paraId="6BF00F5A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389D299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Low Risk</w:t>
            </w:r>
          </w:p>
        </w:tc>
      </w:tr>
      <w:tr w:rsidR="00BC26AD" w:rsidRPr="002F6DD4" w14:paraId="03B1D477" w14:textId="77777777" w:rsidTr="00E0251E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704CFB48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Psychiatric disorders</w:t>
            </w:r>
          </w:p>
        </w:tc>
        <w:tc>
          <w:tcPr>
            <w:tcW w:w="0" w:type="auto"/>
            <w:shd w:val="clear" w:color="auto" w:fill="auto"/>
            <w:hideMark/>
          </w:tcPr>
          <w:p w14:paraId="5450FBAE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1D42C3C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Low Risk</w:t>
            </w:r>
          </w:p>
        </w:tc>
      </w:tr>
      <w:tr w:rsidR="00BC26AD" w:rsidRPr="002F6DD4" w14:paraId="0771ECD6" w14:textId="77777777" w:rsidTr="00E0251E">
        <w:trPr>
          <w:trHeight w:val="265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hideMark/>
          </w:tcPr>
          <w:p w14:paraId="58308477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Reproductive system and breast disorders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hideMark/>
          </w:tcPr>
          <w:p w14:paraId="58569BA7" w14:textId="77777777" w:rsidR="00BC26AD" w:rsidRPr="002F6DD4" w:rsidRDefault="00BC26AD" w:rsidP="00E02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0D9E2804" w14:textId="77777777" w:rsidR="00BC26AD" w:rsidRPr="002F6DD4" w:rsidRDefault="00BC26AD" w:rsidP="00E02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F6D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Low Risk</w:t>
            </w:r>
          </w:p>
        </w:tc>
      </w:tr>
    </w:tbl>
    <w:p w14:paraId="23F2F829" w14:textId="09465455" w:rsidR="00924A02" w:rsidRPr="0074349B" w:rsidRDefault="00924A02" w:rsidP="0074349B">
      <w:pPr>
        <w:tabs>
          <w:tab w:val="left" w:pos="1696"/>
        </w:tabs>
        <w:sectPr w:rsidR="00924A02" w:rsidRPr="0074349B" w:rsidSect="00982EEA">
          <w:pgSz w:w="12240" w:h="15840"/>
          <w:pgMar w:top="1701" w:right="1701" w:bottom="1134" w:left="1134" w:header="720" w:footer="720" w:gutter="0"/>
          <w:cols w:space="720"/>
          <w:docGrid w:linePitch="360"/>
          <w15:footnoteColumns w:val="2"/>
        </w:sectPr>
      </w:pPr>
      <w:bookmarkStart w:id="0" w:name="_GoBack"/>
      <w:bookmarkEnd w:id="0"/>
    </w:p>
    <w:p w14:paraId="17F1294A" w14:textId="2762511E" w:rsidR="00924A02" w:rsidRDefault="00924A02"/>
    <w:tbl>
      <w:tblPr>
        <w:tblStyle w:val="TableGrid"/>
        <w:tblW w:w="93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0"/>
        <w:gridCol w:w="2554"/>
        <w:gridCol w:w="2266"/>
      </w:tblGrid>
      <w:tr w:rsidR="00924A02" w:rsidRPr="006921D1" w14:paraId="699E2AFD" w14:textId="77777777" w:rsidTr="00924A02">
        <w:trPr>
          <w:trHeight w:val="299"/>
        </w:trPr>
        <w:tc>
          <w:tcPr>
            <w:tcW w:w="9320" w:type="dxa"/>
            <w:gridSpan w:val="3"/>
            <w:tcBorders>
              <w:bottom w:val="single" w:sz="18" w:space="0" w:color="auto"/>
            </w:tcBorders>
          </w:tcPr>
          <w:p w14:paraId="19C9B129" w14:textId="5046F875" w:rsidR="00924A02" w:rsidRPr="00C90FA9" w:rsidRDefault="00C90FA9" w:rsidP="002E05FF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C90FA9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 xml:space="preserve">Supplementary Table </w:t>
            </w:r>
            <w:r w:rsidR="002E05FF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2</w:t>
            </w:r>
            <w:r w:rsidR="00924A02" w:rsidRPr="00C90FA9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. Commonly identified adverse drug reactions in two hospitals in Iran</w:t>
            </w:r>
          </w:p>
        </w:tc>
      </w:tr>
      <w:tr w:rsidR="00924A02" w:rsidRPr="006921D1" w14:paraId="03BDEBF1" w14:textId="77777777" w:rsidTr="00924A02">
        <w:trPr>
          <w:trHeight w:val="299"/>
        </w:trPr>
        <w:tc>
          <w:tcPr>
            <w:tcW w:w="4500" w:type="dxa"/>
            <w:tcBorders>
              <w:top w:val="single" w:sz="18" w:space="0" w:color="auto"/>
              <w:bottom w:val="single" w:sz="24" w:space="0" w:color="auto"/>
            </w:tcBorders>
            <w:hideMark/>
          </w:tcPr>
          <w:p w14:paraId="73E4157B" w14:textId="45139178" w:rsidR="00924A02" w:rsidRPr="006921D1" w:rsidRDefault="00924A02" w:rsidP="00D04E7D">
            <w:pPr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ADRs</w:t>
            </w:r>
          </w:p>
        </w:tc>
        <w:tc>
          <w:tcPr>
            <w:tcW w:w="2554" w:type="dxa"/>
            <w:tcBorders>
              <w:top w:val="single" w:sz="18" w:space="0" w:color="auto"/>
              <w:bottom w:val="single" w:sz="24" w:space="0" w:color="auto"/>
            </w:tcBorders>
            <w:noWrap/>
            <w:vAlign w:val="center"/>
            <w:hideMark/>
          </w:tcPr>
          <w:p w14:paraId="10190D44" w14:textId="77777777" w:rsidR="00924A02" w:rsidRDefault="00924A02" w:rsidP="00D04E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Frequency of ADRs;</w:t>
            </w:r>
          </w:p>
          <w:p w14:paraId="2C1EADAA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proofErr w:type="gramStart"/>
            <w:r w:rsidRPr="006921D1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n</w:t>
            </w:r>
            <w:proofErr w:type="gramEnd"/>
            <w:r w:rsidRPr="006921D1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 xml:space="preserve"> (%)</w:t>
            </w:r>
          </w:p>
        </w:tc>
        <w:tc>
          <w:tcPr>
            <w:tcW w:w="2266" w:type="dxa"/>
            <w:tcBorders>
              <w:top w:val="single" w:sz="18" w:space="0" w:color="auto"/>
              <w:bottom w:val="single" w:sz="24" w:space="0" w:color="auto"/>
            </w:tcBorders>
            <w:noWrap/>
            <w:vAlign w:val="center"/>
            <w:hideMark/>
          </w:tcPr>
          <w:p w14:paraId="2FF922EF" w14:textId="43C704E5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95% CI</w:t>
            </w:r>
          </w:p>
        </w:tc>
      </w:tr>
      <w:tr w:rsidR="00924A02" w:rsidRPr="006921D1" w14:paraId="7140E3B7" w14:textId="77777777" w:rsidTr="00924A02">
        <w:trPr>
          <w:trHeight w:val="299"/>
        </w:trPr>
        <w:tc>
          <w:tcPr>
            <w:tcW w:w="4500" w:type="dxa"/>
            <w:tcBorders>
              <w:top w:val="single" w:sz="24" w:space="0" w:color="auto"/>
            </w:tcBorders>
          </w:tcPr>
          <w:p w14:paraId="28112A1C" w14:textId="77777777" w:rsidR="00924A02" w:rsidRPr="006921D1" w:rsidRDefault="00924A02" w:rsidP="00D04E7D">
            <w:pPr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00519A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Skin and subcutaneous tissue disorders</w:t>
            </w:r>
          </w:p>
        </w:tc>
        <w:tc>
          <w:tcPr>
            <w:tcW w:w="2554" w:type="dxa"/>
            <w:tcBorders>
              <w:top w:val="single" w:sz="24" w:space="0" w:color="auto"/>
            </w:tcBorders>
            <w:noWrap/>
          </w:tcPr>
          <w:p w14:paraId="3589386F" w14:textId="421F8043" w:rsidR="00924A02" w:rsidRPr="006921D1" w:rsidRDefault="005A3842" w:rsidP="005A3842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60</w:t>
            </w:r>
            <w:r w:rsidR="00924A02">
              <w:rPr>
                <w:rFonts w:ascii="Times New Roman" w:eastAsia="Times New Roman" w:hAnsi="Times New Roman" w:cs="Times New Roman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Cs w:val="20"/>
              </w:rPr>
              <w:t>52.2</w:t>
            </w:r>
            <w:r w:rsidR="00924A02">
              <w:rPr>
                <w:rFonts w:ascii="Times New Roman" w:eastAsia="Times New Roman" w:hAnsi="Times New Roman" w:cs="Times New Roman"/>
                <w:szCs w:val="20"/>
              </w:rPr>
              <w:t>)</w:t>
            </w:r>
          </w:p>
        </w:tc>
        <w:tc>
          <w:tcPr>
            <w:tcW w:w="2266" w:type="dxa"/>
            <w:tcBorders>
              <w:top w:val="single" w:sz="24" w:space="0" w:color="auto"/>
            </w:tcBorders>
            <w:noWrap/>
          </w:tcPr>
          <w:p w14:paraId="6C46C001" w14:textId="3370FBAB" w:rsidR="00924A02" w:rsidRPr="006921D1" w:rsidRDefault="005A384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42.7 – 61.6</w:t>
            </w:r>
          </w:p>
        </w:tc>
      </w:tr>
      <w:tr w:rsidR="00924A02" w:rsidRPr="006921D1" w14:paraId="5B67A426" w14:textId="77777777" w:rsidTr="00924A02">
        <w:trPr>
          <w:trHeight w:val="299"/>
        </w:trPr>
        <w:tc>
          <w:tcPr>
            <w:tcW w:w="4500" w:type="dxa"/>
          </w:tcPr>
          <w:p w14:paraId="616CDF56" w14:textId="77777777" w:rsidR="00924A02" w:rsidRPr="006921D1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Itch</w:t>
            </w:r>
          </w:p>
        </w:tc>
        <w:tc>
          <w:tcPr>
            <w:tcW w:w="2554" w:type="dxa"/>
            <w:noWrap/>
          </w:tcPr>
          <w:p w14:paraId="28C0C9D3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33 (28.7)</w:t>
            </w:r>
          </w:p>
        </w:tc>
        <w:tc>
          <w:tcPr>
            <w:tcW w:w="2266" w:type="dxa"/>
            <w:noWrap/>
          </w:tcPr>
          <w:p w14:paraId="070B667E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21.1 - 37.8</w:t>
            </w:r>
          </w:p>
        </w:tc>
      </w:tr>
      <w:tr w:rsidR="00924A02" w:rsidRPr="006921D1" w14:paraId="4A296E60" w14:textId="77777777" w:rsidTr="00924A02">
        <w:trPr>
          <w:trHeight w:val="299"/>
        </w:trPr>
        <w:tc>
          <w:tcPr>
            <w:tcW w:w="4500" w:type="dxa"/>
          </w:tcPr>
          <w:p w14:paraId="32111E5F" w14:textId="77777777" w:rsidR="00924A02" w:rsidRPr="006921D1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Rash</w:t>
            </w:r>
          </w:p>
        </w:tc>
        <w:tc>
          <w:tcPr>
            <w:tcW w:w="2554" w:type="dxa"/>
            <w:noWrap/>
          </w:tcPr>
          <w:p w14:paraId="55C6F0D0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16 (13.9)</w:t>
            </w:r>
          </w:p>
        </w:tc>
        <w:tc>
          <w:tcPr>
            <w:tcW w:w="2266" w:type="dxa"/>
            <w:noWrap/>
          </w:tcPr>
          <w:p w14:paraId="4C112E48" w14:textId="4B1D6C53" w:rsidR="00924A02" w:rsidRPr="006921D1" w:rsidRDefault="00924A02" w:rsidP="004916D0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8.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2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 xml:space="preserve"> - 21.6</w:t>
            </w:r>
          </w:p>
        </w:tc>
      </w:tr>
      <w:tr w:rsidR="00924A02" w:rsidRPr="006921D1" w14:paraId="01913541" w14:textId="77777777" w:rsidTr="00924A02">
        <w:trPr>
          <w:trHeight w:val="299"/>
        </w:trPr>
        <w:tc>
          <w:tcPr>
            <w:tcW w:w="4500" w:type="dxa"/>
          </w:tcPr>
          <w:p w14:paraId="327C3A22" w14:textId="77777777" w:rsidR="00924A02" w:rsidRPr="006921D1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Erythema</w:t>
            </w:r>
          </w:p>
        </w:tc>
        <w:tc>
          <w:tcPr>
            <w:tcW w:w="2554" w:type="dxa"/>
            <w:noWrap/>
          </w:tcPr>
          <w:p w14:paraId="62CEFB59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10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Cs w:val="20"/>
              </w:rPr>
              <w:t>8.7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>)</w:t>
            </w:r>
          </w:p>
        </w:tc>
        <w:tc>
          <w:tcPr>
            <w:tcW w:w="2266" w:type="dxa"/>
            <w:noWrap/>
          </w:tcPr>
          <w:p w14:paraId="398D6CBC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4.2 – 15.4</w:t>
            </w:r>
          </w:p>
        </w:tc>
      </w:tr>
      <w:tr w:rsidR="00924A02" w:rsidRPr="006921D1" w14:paraId="050E7B06" w14:textId="77777777" w:rsidTr="006678D7">
        <w:trPr>
          <w:trHeight w:val="299"/>
        </w:trPr>
        <w:tc>
          <w:tcPr>
            <w:tcW w:w="4500" w:type="dxa"/>
            <w:tcBorders>
              <w:bottom w:val="single" w:sz="8" w:space="0" w:color="auto"/>
            </w:tcBorders>
          </w:tcPr>
          <w:p w14:paraId="3AB4A0A2" w14:textId="77777777" w:rsidR="00924A02" w:rsidRPr="006921D1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40C4C">
              <w:rPr>
                <w:rFonts w:ascii="Times New Roman" w:eastAsia="Times New Roman" w:hAnsi="Times New Roman" w:cs="Times New Roman"/>
                <w:szCs w:val="20"/>
              </w:rPr>
              <w:t>Rash vesicular</w:t>
            </w:r>
          </w:p>
        </w:tc>
        <w:tc>
          <w:tcPr>
            <w:tcW w:w="2554" w:type="dxa"/>
            <w:tcBorders>
              <w:bottom w:val="single" w:sz="8" w:space="0" w:color="auto"/>
            </w:tcBorders>
            <w:noWrap/>
          </w:tcPr>
          <w:p w14:paraId="3E832C29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1 (0.9)</w:t>
            </w:r>
          </w:p>
        </w:tc>
        <w:tc>
          <w:tcPr>
            <w:tcW w:w="2266" w:type="dxa"/>
            <w:tcBorders>
              <w:bottom w:val="single" w:sz="8" w:space="0" w:color="auto"/>
            </w:tcBorders>
            <w:noWrap/>
          </w:tcPr>
          <w:p w14:paraId="494206DF" w14:textId="0F0EDD14" w:rsidR="00924A02" w:rsidRPr="006921D1" w:rsidRDefault="00E83E91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0.02-4.7</w:t>
            </w:r>
          </w:p>
        </w:tc>
      </w:tr>
      <w:tr w:rsidR="006678D7" w:rsidRPr="006921D1" w14:paraId="207B77B6" w14:textId="77777777" w:rsidTr="006678D7">
        <w:trPr>
          <w:trHeight w:val="299"/>
        </w:trPr>
        <w:tc>
          <w:tcPr>
            <w:tcW w:w="4500" w:type="dxa"/>
          </w:tcPr>
          <w:p w14:paraId="41BB05B7" w14:textId="478BDB32" w:rsidR="006678D7" w:rsidRPr="006678D7" w:rsidRDefault="005A3842" w:rsidP="0017776C">
            <w:pPr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6678D7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General disorders and administration site conditions</w:t>
            </w:r>
          </w:p>
        </w:tc>
        <w:tc>
          <w:tcPr>
            <w:tcW w:w="2554" w:type="dxa"/>
            <w:noWrap/>
          </w:tcPr>
          <w:p w14:paraId="3ED717B2" w14:textId="360365E2" w:rsidR="006678D7" w:rsidRPr="006678D7" w:rsidRDefault="0017776C" w:rsidP="0017776C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54</w:t>
            </w:r>
            <w:r w:rsidR="006678D7" w:rsidRPr="006678D7">
              <w:rPr>
                <w:rFonts w:ascii="Times New Roman" w:eastAsia="Times New Roman" w:hAnsi="Times New Roman" w:cs="Times New Roman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Cs w:val="20"/>
              </w:rPr>
              <w:t>47.0</w:t>
            </w:r>
            <w:r w:rsidR="006678D7" w:rsidRPr="006678D7">
              <w:rPr>
                <w:rFonts w:ascii="Times New Roman" w:eastAsia="Times New Roman" w:hAnsi="Times New Roman" w:cs="Times New Roman"/>
                <w:szCs w:val="20"/>
              </w:rPr>
              <w:t>)</w:t>
            </w:r>
          </w:p>
        </w:tc>
        <w:tc>
          <w:tcPr>
            <w:tcW w:w="2266" w:type="dxa"/>
            <w:noWrap/>
          </w:tcPr>
          <w:p w14:paraId="5CB4D5D0" w14:textId="1C39E3FE" w:rsidR="006678D7" w:rsidRPr="006678D7" w:rsidRDefault="0017776C" w:rsidP="0017776C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37.6</w:t>
            </w:r>
            <w:r w:rsidR="006678D7" w:rsidRPr="006678D7">
              <w:rPr>
                <w:rFonts w:ascii="Times New Roman" w:eastAsia="Times New Roman" w:hAnsi="Times New Roman" w:cs="Times New Roman"/>
                <w:szCs w:val="20"/>
              </w:rPr>
              <w:t xml:space="preserve"> – 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56.4</w:t>
            </w:r>
          </w:p>
        </w:tc>
      </w:tr>
      <w:tr w:rsidR="00924A02" w:rsidRPr="006921D1" w14:paraId="3ED1C3EC" w14:textId="77777777" w:rsidTr="00924A02">
        <w:trPr>
          <w:trHeight w:val="299"/>
        </w:trPr>
        <w:tc>
          <w:tcPr>
            <w:tcW w:w="4500" w:type="dxa"/>
            <w:hideMark/>
          </w:tcPr>
          <w:p w14:paraId="65CADDA1" w14:textId="77777777" w:rsidR="00924A02" w:rsidRPr="006678D7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678D7">
              <w:rPr>
                <w:rFonts w:ascii="Times New Roman" w:eastAsia="Times New Roman" w:hAnsi="Times New Roman" w:cs="Times New Roman"/>
                <w:szCs w:val="20"/>
              </w:rPr>
              <w:t>Fever</w:t>
            </w:r>
          </w:p>
        </w:tc>
        <w:tc>
          <w:tcPr>
            <w:tcW w:w="2554" w:type="dxa"/>
            <w:noWrap/>
            <w:hideMark/>
          </w:tcPr>
          <w:p w14:paraId="32A54760" w14:textId="77777777" w:rsidR="00924A02" w:rsidRPr="006678D7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678D7">
              <w:rPr>
                <w:rFonts w:ascii="Times New Roman" w:eastAsia="Times New Roman" w:hAnsi="Times New Roman" w:cs="Times New Roman"/>
                <w:szCs w:val="20"/>
              </w:rPr>
              <w:t>16 (13.9)</w:t>
            </w:r>
          </w:p>
        </w:tc>
        <w:tc>
          <w:tcPr>
            <w:tcW w:w="2266" w:type="dxa"/>
            <w:noWrap/>
            <w:hideMark/>
          </w:tcPr>
          <w:p w14:paraId="09AFF835" w14:textId="475CB086" w:rsidR="00924A02" w:rsidRPr="006678D7" w:rsidRDefault="00924A02" w:rsidP="004916D0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678D7">
              <w:rPr>
                <w:rFonts w:ascii="Times New Roman" w:eastAsia="Times New Roman" w:hAnsi="Times New Roman" w:cs="Times New Roman"/>
                <w:szCs w:val="20"/>
              </w:rPr>
              <w:t>8.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2</w:t>
            </w:r>
            <w:r w:rsidRPr="006678D7">
              <w:rPr>
                <w:rFonts w:ascii="Times New Roman" w:eastAsia="Times New Roman" w:hAnsi="Times New Roman" w:cs="Times New Roman"/>
                <w:szCs w:val="20"/>
              </w:rPr>
              <w:t xml:space="preserve"> - 21.6</w:t>
            </w:r>
          </w:p>
        </w:tc>
      </w:tr>
      <w:tr w:rsidR="00924A02" w:rsidRPr="006921D1" w14:paraId="45AF63CA" w14:textId="77777777" w:rsidTr="00924A02">
        <w:trPr>
          <w:trHeight w:val="299"/>
        </w:trPr>
        <w:tc>
          <w:tcPr>
            <w:tcW w:w="4500" w:type="dxa"/>
            <w:hideMark/>
          </w:tcPr>
          <w:p w14:paraId="10561732" w14:textId="77777777" w:rsidR="00924A02" w:rsidRPr="006678D7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678D7">
              <w:rPr>
                <w:rFonts w:ascii="Times New Roman" w:eastAsia="Times New Roman" w:hAnsi="Times New Roman" w:cs="Times New Roman"/>
                <w:szCs w:val="20"/>
              </w:rPr>
              <w:t>Chills</w:t>
            </w:r>
          </w:p>
        </w:tc>
        <w:tc>
          <w:tcPr>
            <w:tcW w:w="2554" w:type="dxa"/>
            <w:noWrap/>
            <w:hideMark/>
          </w:tcPr>
          <w:p w14:paraId="51C48033" w14:textId="77777777" w:rsidR="00924A02" w:rsidRPr="006678D7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678D7">
              <w:rPr>
                <w:rFonts w:ascii="Times New Roman" w:eastAsia="Times New Roman" w:hAnsi="Times New Roman" w:cs="Times New Roman"/>
                <w:szCs w:val="20"/>
              </w:rPr>
              <w:t>8 (7.0)</w:t>
            </w:r>
          </w:p>
        </w:tc>
        <w:tc>
          <w:tcPr>
            <w:tcW w:w="2266" w:type="dxa"/>
            <w:noWrap/>
            <w:hideMark/>
          </w:tcPr>
          <w:p w14:paraId="7A7716B7" w14:textId="54E68726" w:rsidR="00924A02" w:rsidRPr="006678D7" w:rsidRDefault="00924A02" w:rsidP="004916D0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678D7">
              <w:rPr>
                <w:rFonts w:ascii="Times New Roman" w:eastAsia="Times New Roman" w:hAnsi="Times New Roman" w:cs="Times New Roman"/>
                <w:szCs w:val="20"/>
              </w:rPr>
              <w:t>3.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1</w:t>
            </w:r>
            <w:r w:rsidRPr="006678D7">
              <w:rPr>
                <w:rFonts w:ascii="Times New Roman" w:eastAsia="Times New Roman" w:hAnsi="Times New Roman" w:cs="Times New Roman"/>
                <w:szCs w:val="20"/>
              </w:rPr>
              <w:t xml:space="preserve"> - 13.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2</w:t>
            </w:r>
          </w:p>
        </w:tc>
      </w:tr>
      <w:tr w:rsidR="00924A02" w:rsidRPr="006921D1" w14:paraId="4F5B7AA4" w14:textId="77777777" w:rsidTr="00924A02">
        <w:trPr>
          <w:trHeight w:val="299"/>
        </w:trPr>
        <w:tc>
          <w:tcPr>
            <w:tcW w:w="4500" w:type="dxa"/>
            <w:hideMark/>
          </w:tcPr>
          <w:p w14:paraId="74941937" w14:textId="77777777" w:rsidR="00924A02" w:rsidRPr="006678D7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678D7">
              <w:rPr>
                <w:rFonts w:ascii="Times New Roman" w:eastAsia="Times New Roman" w:hAnsi="Times New Roman" w:cs="Times New Roman"/>
                <w:szCs w:val="20"/>
              </w:rPr>
              <w:t>Shivering</w:t>
            </w:r>
          </w:p>
        </w:tc>
        <w:tc>
          <w:tcPr>
            <w:tcW w:w="2554" w:type="dxa"/>
            <w:noWrap/>
            <w:hideMark/>
          </w:tcPr>
          <w:p w14:paraId="70985534" w14:textId="77777777" w:rsidR="00924A02" w:rsidRPr="006678D7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678D7">
              <w:rPr>
                <w:rFonts w:ascii="Times New Roman" w:eastAsia="Times New Roman" w:hAnsi="Times New Roman" w:cs="Times New Roman"/>
                <w:szCs w:val="20"/>
              </w:rPr>
              <w:t>7 (6.1)</w:t>
            </w:r>
          </w:p>
        </w:tc>
        <w:tc>
          <w:tcPr>
            <w:tcW w:w="2266" w:type="dxa"/>
            <w:noWrap/>
            <w:hideMark/>
          </w:tcPr>
          <w:p w14:paraId="1F09A068" w14:textId="61AB0AB0" w:rsidR="00924A02" w:rsidRPr="006678D7" w:rsidRDefault="00924A02" w:rsidP="004916D0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678D7">
              <w:rPr>
                <w:rFonts w:ascii="Times New Roman" w:eastAsia="Times New Roman" w:hAnsi="Times New Roman" w:cs="Times New Roman"/>
                <w:szCs w:val="20"/>
              </w:rPr>
              <w:t>2.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5</w:t>
            </w:r>
            <w:r w:rsidRPr="006678D7">
              <w:rPr>
                <w:rFonts w:ascii="Times New Roman" w:eastAsia="Times New Roman" w:hAnsi="Times New Roman" w:cs="Times New Roman"/>
                <w:szCs w:val="20"/>
              </w:rPr>
              <w:t xml:space="preserve"> - 12.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1</w:t>
            </w:r>
          </w:p>
        </w:tc>
      </w:tr>
      <w:tr w:rsidR="00924A02" w:rsidRPr="006921D1" w14:paraId="2C51F930" w14:textId="77777777" w:rsidTr="00924A02">
        <w:trPr>
          <w:trHeight w:val="299"/>
        </w:trPr>
        <w:tc>
          <w:tcPr>
            <w:tcW w:w="4500" w:type="dxa"/>
            <w:hideMark/>
          </w:tcPr>
          <w:p w14:paraId="037CBCA6" w14:textId="77777777" w:rsidR="00924A02" w:rsidRPr="006678D7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678D7">
              <w:rPr>
                <w:rFonts w:ascii="Times New Roman" w:eastAsia="Times New Roman" w:hAnsi="Times New Roman" w:cs="Times New Roman"/>
                <w:szCs w:val="20"/>
              </w:rPr>
              <w:t>Hot/burning sensations</w:t>
            </w:r>
          </w:p>
        </w:tc>
        <w:tc>
          <w:tcPr>
            <w:tcW w:w="2554" w:type="dxa"/>
            <w:noWrap/>
            <w:hideMark/>
          </w:tcPr>
          <w:p w14:paraId="635DE253" w14:textId="77777777" w:rsidR="00924A02" w:rsidRPr="006678D7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678D7">
              <w:rPr>
                <w:rFonts w:ascii="Times New Roman" w:eastAsia="Times New Roman" w:hAnsi="Times New Roman" w:cs="Times New Roman"/>
                <w:szCs w:val="20"/>
              </w:rPr>
              <w:t>6 (5.2)</w:t>
            </w:r>
          </w:p>
        </w:tc>
        <w:tc>
          <w:tcPr>
            <w:tcW w:w="2266" w:type="dxa"/>
            <w:noWrap/>
            <w:hideMark/>
          </w:tcPr>
          <w:p w14:paraId="23C088EF" w14:textId="777285D7" w:rsidR="00924A02" w:rsidRPr="006678D7" w:rsidRDefault="004916D0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1.9 - 11.0</w:t>
            </w:r>
          </w:p>
        </w:tc>
      </w:tr>
      <w:tr w:rsidR="00924A02" w:rsidRPr="006921D1" w14:paraId="2179E808" w14:textId="77777777" w:rsidTr="00924A02">
        <w:trPr>
          <w:trHeight w:val="299"/>
        </w:trPr>
        <w:tc>
          <w:tcPr>
            <w:tcW w:w="4500" w:type="dxa"/>
            <w:hideMark/>
          </w:tcPr>
          <w:p w14:paraId="5FD18166" w14:textId="77777777" w:rsidR="00924A02" w:rsidRPr="006678D7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678D7">
              <w:rPr>
                <w:rFonts w:ascii="Times New Roman" w:eastAsia="Times New Roman" w:hAnsi="Times New Roman" w:cs="Times New Roman"/>
                <w:szCs w:val="20"/>
              </w:rPr>
              <w:t>Cold sweat</w:t>
            </w:r>
          </w:p>
        </w:tc>
        <w:tc>
          <w:tcPr>
            <w:tcW w:w="2554" w:type="dxa"/>
            <w:noWrap/>
            <w:hideMark/>
          </w:tcPr>
          <w:p w14:paraId="035E1387" w14:textId="77777777" w:rsidR="00924A02" w:rsidRPr="006678D7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678D7">
              <w:rPr>
                <w:rFonts w:ascii="Times New Roman" w:eastAsia="Times New Roman" w:hAnsi="Times New Roman" w:cs="Times New Roman"/>
                <w:szCs w:val="20"/>
              </w:rPr>
              <w:t>3 (2.6)</w:t>
            </w:r>
          </w:p>
        </w:tc>
        <w:tc>
          <w:tcPr>
            <w:tcW w:w="2266" w:type="dxa"/>
            <w:noWrap/>
            <w:hideMark/>
          </w:tcPr>
          <w:p w14:paraId="4B1FE3FB" w14:textId="243F0ED5" w:rsidR="00924A02" w:rsidRPr="006678D7" w:rsidRDefault="00924A02" w:rsidP="004916D0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678D7">
              <w:rPr>
                <w:rFonts w:ascii="Times New Roman" w:eastAsia="Times New Roman" w:hAnsi="Times New Roman" w:cs="Times New Roman"/>
                <w:szCs w:val="20"/>
              </w:rPr>
              <w:t>0.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5</w:t>
            </w:r>
            <w:r w:rsidRPr="006678D7">
              <w:rPr>
                <w:rFonts w:ascii="Times New Roman" w:eastAsia="Times New Roman" w:hAnsi="Times New Roman" w:cs="Times New Roman"/>
                <w:szCs w:val="20"/>
              </w:rPr>
              <w:t xml:space="preserve"> - 7.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4</w:t>
            </w:r>
          </w:p>
        </w:tc>
      </w:tr>
      <w:tr w:rsidR="00924A02" w:rsidRPr="006921D1" w14:paraId="4520BE14" w14:textId="77777777" w:rsidTr="006678D7">
        <w:trPr>
          <w:trHeight w:val="299"/>
        </w:trPr>
        <w:tc>
          <w:tcPr>
            <w:tcW w:w="4500" w:type="dxa"/>
            <w:hideMark/>
          </w:tcPr>
          <w:p w14:paraId="5CC73832" w14:textId="77777777" w:rsidR="00924A02" w:rsidRPr="006678D7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678D7">
              <w:rPr>
                <w:rFonts w:ascii="Times New Roman" w:eastAsia="Times New Roman" w:hAnsi="Times New Roman" w:cs="Times New Roman"/>
                <w:szCs w:val="20"/>
              </w:rPr>
              <w:t>Lethargy</w:t>
            </w:r>
          </w:p>
        </w:tc>
        <w:tc>
          <w:tcPr>
            <w:tcW w:w="2554" w:type="dxa"/>
            <w:noWrap/>
            <w:hideMark/>
          </w:tcPr>
          <w:p w14:paraId="61C3C654" w14:textId="77777777" w:rsidR="00924A02" w:rsidRPr="006678D7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678D7">
              <w:rPr>
                <w:rFonts w:ascii="Times New Roman" w:eastAsia="Times New Roman" w:hAnsi="Times New Roman" w:cs="Times New Roman"/>
                <w:szCs w:val="20"/>
              </w:rPr>
              <w:t>1 (0.9)</w:t>
            </w:r>
          </w:p>
        </w:tc>
        <w:tc>
          <w:tcPr>
            <w:tcW w:w="2266" w:type="dxa"/>
            <w:noWrap/>
            <w:hideMark/>
          </w:tcPr>
          <w:p w14:paraId="2E9C817F" w14:textId="7356F71B" w:rsidR="00924A02" w:rsidRPr="006678D7" w:rsidRDefault="00E83E91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0.02-4.7</w:t>
            </w:r>
          </w:p>
        </w:tc>
      </w:tr>
      <w:tr w:rsidR="006678D7" w:rsidRPr="006921D1" w14:paraId="4998F882" w14:textId="77777777" w:rsidTr="006678D7">
        <w:trPr>
          <w:trHeight w:val="299"/>
        </w:trPr>
        <w:tc>
          <w:tcPr>
            <w:tcW w:w="4500" w:type="dxa"/>
          </w:tcPr>
          <w:p w14:paraId="095B0EEF" w14:textId="3BF7F204" w:rsidR="006678D7" w:rsidRPr="0017776C" w:rsidRDefault="0017776C" w:rsidP="006678D7">
            <w:pPr>
              <w:rPr>
                <w:rFonts w:ascii="Times New Roman" w:eastAsia="Times New Roman" w:hAnsi="Times New Roman" w:cs="Times New Roman"/>
                <w:szCs w:val="20"/>
                <w:highlight w:val="yellow"/>
              </w:rPr>
            </w:pPr>
            <w:r w:rsidRPr="0017776C">
              <w:rPr>
                <w:rFonts w:ascii="Times New Roman" w:eastAsia="Times New Roman" w:hAnsi="Times New Roman" w:cs="Times New Roman"/>
                <w:szCs w:val="20"/>
              </w:rPr>
              <w:t>Injection site reactions</w:t>
            </w:r>
          </w:p>
        </w:tc>
        <w:tc>
          <w:tcPr>
            <w:tcW w:w="2554" w:type="dxa"/>
            <w:noWrap/>
          </w:tcPr>
          <w:p w14:paraId="0558A684" w14:textId="185E49C9" w:rsidR="006678D7" w:rsidRPr="006921D1" w:rsidRDefault="006678D7" w:rsidP="0017776C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1</w:t>
            </w:r>
            <w:r w:rsidR="0017776C">
              <w:rPr>
                <w:rFonts w:ascii="Times New Roman" w:eastAsia="Times New Roman" w:hAnsi="Times New Roman" w:cs="Times New Roman"/>
                <w:szCs w:val="20"/>
              </w:rPr>
              <w:t>3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 xml:space="preserve"> (</w:t>
            </w:r>
            <w:r w:rsidR="0017776C">
              <w:rPr>
                <w:rFonts w:ascii="Times New Roman" w:eastAsia="Times New Roman" w:hAnsi="Times New Roman" w:cs="Times New Roman"/>
                <w:szCs w:val="20"/>
              </w:rPr>
              <w:t>11.3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>)</w:t>
            </w:r>
          </w:p>
        </w:tc>
        <w:tc>
          <w:tcPr>
            <w:tcW w:w="2266" w:type="dxa"/>
            <w:noWrap/>
          </w:tcPr>
          <w:p w14:paraId="34F8D891" w14:textId="2026ADDB" w:rsidR="006678D7" w:rsidRPr="006921D1" w:rsidRDefault="0017776C" w:rsidP="0017776C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6.2</w:t>
            </w:r>
            <w:r w:rsidR="006678D7" w:rsidRPr="006921D1">
              <w:rPr>
                <w:rFonts w:ascii="Times New Roman" w:eastAsia="Times New Roman" w:hAnsi="Times New Roman" w:cs="Times New Roman"/>
                <w:szCs w:val="20"/>
              </w:rPr>
              <w:t xml:space="preserve"> - 1</w:t>
            </w:r>
            <w:r>
              <w:rPr>
                <w:rFonts w:ascii="Times New Roman" w:eastAsia="Times New Roman" w:hAnsi="Times New Roman" w:cs="Times New Roman"/>
                <w:szCs w:val="20"/>
              </w:rPr>
              <w:t>8.6</w:t>
            </w:r>
          </w:p>
        </w:tc>
      </w:tr>
      <w:tr w:rsidR="006678D7" w:rsidRPr="006921D1" w14:paraId="131002F2" w14:textId="77777777" w:rsidTr="006678D7">
        <w:trPr>
          <w:trHeight w:val="299"/>
        </w:trPr>
        <w:tc>
          <w:tcPr>
            <w:tcW w:w="4500" w:type="dxa"/>
          </w:tcPr>
          <w:p w14:paraId="0C827829" w14:textId="5AA1D3AE" w:rsidR="006678D7" w:rsidRPr="00541DFA" w:rsidRDefault="0017776C" w:rsidP="00541DFA">
            <w:pPr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 xml:space="preserve">- </w:t>
            </w:r>
            <w:r w:rsidR="00541DFA">
              <w:rPr>
                <w:rFonts w:ascii="Times New Roman" w:eastAsia="Times New Roman" w:hAnsi="Times New Roman" w:cs="Times New Roman"/>
                <w:szCs w:val="20"/>
              </w:rPr>
              <w:t>E</w:t>
            </w:r>
            <w:r w:rsidR="00541DFA" w:rsidRPr="00A11E93">
              <w:rPr>
                <w:rFonts w:ascii="Times New Roman" w:eastAsia="Times New Roman" w:hAnsi="Times New Roman" w:cs="Times New Roman"/>
                <w:szCs w:val="20"/>
              </w:rPr>
              <w:t>rythema</w:t>
            </w:r>
          </w:p>
        </w:tc>
        <w:tc>
          <w:tcPr>
            <w:tcW w:w="2554" w:type="dxa"/>
            <w:noWrap/>
          </w:tcPr>
          <w:p w14:paraId="044863B6" w14:textId="4E82869D" w:rsidR="006678D7" w:rsidRPr="006921D1" w:rsidRDefault="00541DFA" w:rsidP="00541DFA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 xml:space="preserve">5 </w:t>
            </w:r>
            <w:r w:rsidR="006678D7" w:rsidRPr="006921D1">
              <w:rPr>
                <w:rFonts w:ascii="Times New Roman" w:eastAsia="Times New Roman" w:hAnsi="Times New Roman" w:cs="Times New Roman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Cs w:val="20"/>
              </w:rPr>
              <w:t>4.3</w:t>
            </w:r>
            <w:r w:rsidR="006678D7" w:rsidRPr="006921D1">
              <w:rPr>
                <w:rFonts w:ascii="Times New Roman" w:eastAsia="Times New Roman" w:hAnsi="Times New Roman" w:cs="Times New Roman"/>
                <w:szCs w:val="20"/>
              </w:rPr>
              <w:t>)</w:t>
            </w:r>
          </w:p>
        </w:tc>
        <w:tc>
          <w:tcPr>
            <w:tcW w:w="2266" w:type="dxa"/>
            <w:noWrap/>
          </w:tcPr>
          <w:p w14:paraId="6825F40A" w14:textId="3FC7DB4D" w:rsidR="006678D7" w:rsidRPr="006921D1" w:rsidRDefault="00E83E91" w:rsidP="006678D7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1.4-9.8</w:t>
            </w:r>
          </w:p>
        </w:tc>
      </w:tr>
      <w:tr w:rsidR="006678D7" w:rsidRPr="006921D1" w14:paraId="46DB576B" w14:textId="77777777" w:rsidTr="006678D7">
        <w:trPr>
          <w:trHeight w:val="299"/>
        </w:trPr>
        <w:tc>
          <w:tcPr>
            <w:tcW w:w="4500" w:type="dxa"/>
          </w:tcPr>
          <w:p w14:paraId="684DB330" w14:textId="5C9B71A6" w:rsidR="006678D7" w:rsidRPr="006678D7" w:rsidRDefault="0017776C" w:rsidP="00541DFA">
            <w:pPr>
              <w:rPr>
                <w:rFonts w:ascii="Times New Roman" w:eastAsia="Times New Roman" w:hAnsi="Times New Roman" w:cs="Times New Roman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 xml:space="preserve">- </w:t>
            </w:r>
            <w:r w:rsidR="00541DFA" w:rsidRPr="006921D1">
              <w:rPr>
                <w:rFonts w:ascii="Times New Roman" w:eastAsia="Times New Roman" w:hAnsi="Times New Roman" w:cs="Times New Roman"/>
                <w:szCs w:val="20"/>
              </w:rPr>
              <w:t>Itching/ burning</w:t>
            </w:r>
          </w:p>
        </w:tc>
        <w:tc>
          <w:tcPr>
            <w:tcW w:w="2554" w:type="dxa"/>
            <w:noWrap/>
          </w:tcPr>
          <w:p w14:paraId="07E017E6" w14:textId="6FE36F7C" w:rsidR="006678D7" w:rsidRPr="006921D1" w:rsidRDefault="00541DFA" w:rsidP="00541DFA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4</w:t>
            </w:r>
            <w:r w:rsidR="006678D7" w:rsidRPr="006921D1">
              <w:rPr>
                <w:rFonts w:ascii="Times New Roman" w:eastAsia="Times New Roman" w:hAnsi="Times New Roman" w:cs="Times New Roman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Cs w:val="20"/>
              </w:rPr>
              <w:t>3.5</w:t>
            </w:r>
            <w:r w:rsidR="006678D7" w:rsidRPr="006921D1">
              <w:rPr>
                <w:rFonts w:ascii="Times New Roman" w:eastAsia="Times New Roman" w:hAnsi="Times New Roman" w:cs="Times New Roman"/>
                <w:szCs w:val="20"/>
              </w:rPr>
              <w:t>)</w:t>
            </w:r>
          </w:p>
        </w:tc>
        <w:tc>
          <w:tcPr>
            <w:tcW w:w="2266" w:type="dxa"/>
            <w:noWrap/>
          </w:tcPr>
          <w:p w14:paraId="3B0195C4" w14:textId="487D75C3" w:rsidR="006678D7" w:rsidRPr="006921D1" w:rsidRDefault="006678D7" w:rsidP="004916D0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0.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9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 xml:space="preserve"> 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–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 xml:space="preserve"> 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8.7</w:t>
            </w:r>
          </w:p>
        </w:tc>
      </w:tr>
      <w:tr w:rsidR="006678D7" w:rsidRPr="006921D1" w14:paraId="2185CCC4" w14:textId="77777777" w:rsidTr="006678D7">
        <w:trPr>
          <w:trHeight w:val="299"/>
        </w:trPr>
        <w:tc>
          <w:tcPr>
            <w:tcW w:w="4500" w:type="dxa"/>
          </w:tcPr>
          <w:p w14:paraId="67B58E31" w14:textId="36EDF208" w:rsidR="006678D7" w:rsidRPr="006678D7" w:rsidRDefault="0017776C" w:rsidP="006678D7">
            <w:pPr>
              <w:rPr>
                <w:rFonts w:ascii="Times New Roman" w:eastAsia="Times New Roman" w:hAnsi="Times New Roman" w:cs="Times New Roman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 xml:space="preserve">- </w:t>
            </w:r>
            <w:r w:rsidR="006678D7" w:rsidRPr="006921D1">
              <w:rPr>
                <w:rFonts w:ascii="Times New Roman" w:eastAsia="Times New Roman" w:hAnsi="Times New Roman" w:cs="Times New Roman"/>
                <w:szCs w:val="20"/>
              </w:rPr>
              <w:t>Phlebitis</w:t>
            </w:r>
          </w:p>
        </w:tc>
        <w:tc>
          <w:tcPr>
            <w:tcW w:w="2554" w:type="dxa"/>
            <w:noWrap/>
          </w:tcPr>
          <w:p w14:paraId="3B1CE457" w14:textId="400D8A9A" w:rsidR="006678D7" w:rsidRPr="006921D1" w:rsidRDefault="006678D7" w:rsidP="006678D7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3 (2.6)</w:t>
            </w:r>
          </w:p>
        </w:tc>
        <w:tc>
          <w:tcPr>
            <w:tcW w:w="2266" w:type="dxa"/>
            <w:noWrap/>
          </w:tcPr>
          <w:p w14:paraId="5E709EB7" w14:textId="675A6F46" w:rsidR="006678D7" w:rsidRPr="006921D1" w:rsidRDefault="006678D7" w:rsidP="004916D0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0.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5 - 7.4</w:t>
            </w:r>
          </w:p>
        </w:tc>
      </w:tr>
      <w:tr w:rsidR="006678D7" w:rsidRPr="006921D1" w14:paraId="6017426B" w14:textId="77777777" w:rsidTr="006678D7">
        <w:trPr>
          <w:trHeight w:val="299"/>
        </w:trPr>
        <w:tc>
          <w:tcPr>
            <w:tcW w:w="4500" w:type="dxa"/>
            <w:tcBorders>
              <w:bottom w:val="single" w:sz="2" w:space="0" w:color="auto"/>
            </w:tcBorders>
          </w:tcPr>
          <w:p w14:paraId="250D3F77" w14:textId="4592738C" w:rsidR="006678D7" w:rsidRPr="006678D7" w:rsidRDefault="0017776C" w:rsidP="00541DFA">
            <w:pPr>
              <w:rPr>
                <w:rFonts w:ascii="Times New Roman" w:eastAsia="Times New Roman" w:hAnsi="Times New Roman" w:cs="Times New Roman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 xml:space="preserve">- </w:t>
            </w:r>
            <w:r w:rsidR="00541DFA" w:rsidRPr="006921D1">
              <w:rPr>
                <w:rFonts w:ascii="Times New Roman" w:eastAsia="Times New Roman" w:hAnsi="Times New Roman" w:cs="Times New Roman"/>
                <w:szCs w:val="20"/>
              </w:rPr>
              <w:t>Paresthesia</w:t>
            </w:r>
          </w:p>
        </w:tc>
        <w:tc>
          <w:tcPr>
            <w:tcW w:w="2554" w:type="dxa"/>
            <w:tcBorders>
              <w:bottom w:val="single" w:sz="2" w:space="0" w:color="auto"/>
            </w:tcBorders>
            <w:noWrap/>
          </w:tcPr>
          <w:p w14:paraId="08487DEB" w14:textId="5567C0CD" w:rsidR="006678D7" w:rsidRPr="006921D1" w:rsidRDefault="00541DFA" w:rsidP="00541DFA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1</w:t>
            </w:r>
            <w:r w:rsidR="006678D7" w:rsidRPr="006921D1">
              <w:rPr>
                <w:rFonts w:ascii="Times New Roman" w:eastAsia="Times New Roman" w:hAnsi="Times New Roman" w:cs="Times New Roman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Cs w:val="20"/>
              </w:rPr>
              <w:t>0.9</w:t>
            </w:r>
            <w:r w:rsidR="006678D7" w:rsidRPr="006921D1">
              <w:rPr>
                <w:rFonts w:ascii="Times New Roman" w:eastAsia="Times New Roman" w:hAnsi="Times New Roman" w:cs="Times New Roman"/>
                <w:szCs w:val="20"/>
              </w:rPr>
              <w:t>)</w:t>
            </w:r>
          </w:p>
        </w:tc>
        <w:tc>
          <w:tcPr>
            <w:tcW w:w="2266" w:type="dxa"/>
            <w:tcBorders>
              <w:bottom w:val="single" w:sz="2" w:space="0" w:color="auto"/>
            </w:tcBorders>
            <w:noWrap/>
          </w:tcPr>
          <w:p w14:paraId="601350FF" w14:textId="44BA9FEE" w:rsidR="006678D7" w:rsidRPr="006921D1" w:rsidRDefault="00E83E91" w:rsidP="006678D7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0.02-4.7</w:t>
            </w:r>
          </w:p>
        </w:tc>
      </w:tr>
      <w:tr w:rsidR="00924A02" w:rsidRPr="006921D1" w14:paraId="399CB65F" w14:textId="77777777" w:rsidTr="00924A02">
        <w:trPr>
          <w:trHeight w:val="299"/>
        </w:trPr>
        <w:tc>
          <w:tcPr>
            <w:tcW w:w="4500" w:type="dxa"/>
            <w:tcBorders>
              <w:top w:val="single" w:sz="2" w:space="0" w:color="auto"/>
            </w:tcBorders>
          </w:tcPr>
          <w:p w14:paraId="1428D00C" w14:textId="77777777" w:rsidR="00924A02" w:rsidRPr="0000519A" w:rsidRDefault="00924A02" w:rsidP="00D04E7D">
            <w:pPr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00519A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Immune system disorders</w:t>
            </w:r>
          </w:p>
        </w:tc>
        <w:tc>
          <w:tcPr>
            <w:tcW w:w="2554" w:type="dxa"/>
            <w:tcBorders>
              <w:top w:val="single" w:sz="2" w:space="0" w:color="auto"/>
            </w:tcBorders>
            <w:noWrap/>
          </w:tcPr>
          <w:p w14:paraId="7CC21A79" w14:textId="61A4604F" w:rsidR="00924A02" w:rsidRPr="006921D1" w:rsidRDefault="00AC7759" w:rsidP="00AC7759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23</w:t>
            </w:r>
            <w:r w:rsidR="00924A02">
              <w:rPr>
                <w:rFonts w:ascii="Times New Roman" w:eastAsia="Times New Roman" w:hAnsi="Times New Roman" w:cs="Times New Roman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Cs w:val="20"/>
              </w:rPr>
              <w:t>20.0</w:t>
            </w:r>
            <w:r w:rsidR="00924A02">
              <w:rPr>
                <w:rFonts w:ascii="Times New Roman" w:eastAsia="Times New Roman" w:hAnsi="Times New Roman" w:cs="Times New Roman"/>
                <w:szCs w:val="20"/>
              </w:rPr>
              <w:t>)</w:t>
            </w:r>
          </w:p>
        </w:tc>
        <w:tc>
          <w:tcPr>
            <w:tcW w:w="2266" w:type="dxa"/>
            <w:tcBorders>
              <w:top w:val="single" w:sz="2" w:space="0" w:color="auto"/>
            </w:tcBorders>
            <w:noWrap/>
          </w:tcPr>
          <w:p w14:paraId="3D7E840D" w14:textId="276D6798" w:rsidR="00924A02" w:rsidRPr="006921D1" w:rsidRDefault="00AC7759" w:rsidP="00AC7759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13.1</w:t>
            </w:r>
            <w:r w:rsidR="00924A02">
              <w:rPr>
                <w:rFonts w:ascii="Times New Roman" w:eastAsia="Times New Roman" w:hAnsi="Times New Roman" w:cs="Times New Roman"/>
                <w:szCs w:val="20"/>
              </w:rPr>
              <w:t xml:space="preserve"> – 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28.5</w:t>
            </w:r>
          </w:p>
        </w:tc>
      </w:tr>
      <w:tr w:rsidR="00924A02" w:rsidRPr="006921D1" w14:paraId="0F550A15" w14:textId="77777777" w:rsidTr="00924A02">
        <w:trPr>
          <w:trHeight w:val="299"/>
        </w:trPr>
        <w:tc>
          <w:tcPr>
            <w:tcW w:w="4500" w:type="dxa"/>
          </w:tcPr>
          <w:p w14:paraId="4C0D3792" w14:textId="77777777" w:rsidR="00924A02" w:rsidRPr="006921D1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0"/>
              </w:rPr>
              <w:t>Urticaria</w:t>
            </w:r>
            <w:proofErr w:type="spellEnd"/>
          </w:p>
        </w:tc>
        <w:tc>
          <w:tcPr>
            <w:tcW w:w="2554" w:type="dxa"/>
            <w:noWrap/>
          </w:tcPr>
          <w:p w14:paraId="3219CCCF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19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Cs w:val="20"/>
              </w:rPr>
              <w:t>(16.5)</w:t>
            </w:r>
          </w:p>
        </w:tc>
        <w:tc>
          <w:tcPr>
            <w:tcW w:w="2266" w:type="dxa"/>
            <w:noWrap/>
          </w:tcPr>
          <w:p w14:paraId="22D2E2D7" w14:textId="774AAB71" w:rsidR="00924A02" w:rsidRPr="006921D1" w:rsidRDefault="00924A02" w:rsidP="004916D0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10.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Cs w:val="20"/>
              </w:rPr>
              <w:t xml:space="preserve"> – 24.6</w:t>
            </w:r>
          </w:p>
        </w:tc>
      </w:tr>
      <w:tr w:rsidR="00924A02" w:rsidRPr="006921D1" w14:paraId="5CCF4A7B" w14:textId="77777777" w:rsidTr="00924A02">
        <w:trPr>
          <w:trHeight w:val="299"/>
        </w:trPr>
        <w:tc>
          <w:tcPr>
            <w:tcW w:w="4500" w:type="dxa"/>
          </w:tcPr>
          <w:p w14:paraId="4C706F0A" w14:textId="77777777" w:rsidR="00924A02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Steven-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>Johnson syndrome</w:t>
            </w:r>
          </w:p>
        </w:tc>
        <w:tc>
          <w:tcPr>
            <w:tcW w:w="2554" w:type="dxa"/>
            <w:noWrap/>
          </w:tcPr>
          <w:p w14:paraId="1060C14E" w14:textId="77777777" w:rsidR="00924A02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4 (3.5)</w:t>
            </w:r>
          </w:p>
        </w:tc>
        <w:tc>
          <w:tcPr>
            <w:tcW w:w="2266" w:type="dxa"/>
            <w:noWrap/>
          </w:tcPr>
          <w:p w14:paraId="6AE48BAD" w14:textId="61016146" w:rsidR="00924A02" w:rsidRPr="006921D1" w:rsidRDefault="004916D0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0.9-8.7</w:t>
            </w:r>
          </w:p>
        </w:tc>
      </w:tr>
      <w:tr w:rsidR="00924A02" w:rsidRPr="006921D1" w14:paraId="1BAB3819" w14:textId="77777777" w:rsidTr="00924A02">
        <w:trPr>
          <w:trHeight w:val="299"/>
        </w:trPr>
        <w:tc>
          <w:tcPr>
            <w:tcW w:w="4500" w:type="dxa"/>
            <w:tcBorders>
              <w:top w:val="single" w:sz="2" w:space="0" w:color="auto"/>
            </w:tcBorders>
          </w:tcPr>
          <w:p w14:paraId="2E3E4A53" w14:textId="77777777" w:rsidR="00924A02" w:rsidRPr="0000519A" w:rsidRDefault="00924A02" w:rsidP="00D04E7D">
            <w:pPr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00519A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Vascular disorders</w:t>
            </w:r>
          </w:p>
        </w:tc>
        <w:tc>
          <w:tcPr>
            <w:tcW w:w="2554" w:type="dxa"/>
            <w:tcBorders>
              <w:top w:val="single" w:sz="2" w:space="0" w:color="auto"/>
            </w:tcBorders>
            <w:noWrap/>
          </w:tcPr>
          <w:p w14:paraId="26B6233A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16 (13.9)</w:t>
            </w:r>
          </w:p>
        </w:tc>
        <w:tc>
          <w:tcPr>
            <w:tcW w:w="2266" w:type="dxa"/>
            <w:tcBorders>
              <w:top w:val="single" w:sz="2" w:space="0" w:color="auto"/>
            </w:tcBorders>
            <w:noWrap/>
          </w:tcPr>
          <w:p w14:paraId="34723014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8.2 – 21.6</w:t>
            </w:r>
          </w:p>
        </w:tc>
      </w:tr>
      <w:tr w:rsidR="00924A02" w:rsidRPr="006921D1" w14:paraId="79D5E1FA" w14:textId="77777777" w:rsidTr="00924A02">
        <w:trPr>
          <w:trHeight w:val="299"/>
        </w:trPr>
        <w:tc>
          <w:tcPr>
            <w:tcW w:w="4500" w:type="dxa"/>
          </w:tcPr>
          <w:p w14:paraId="1293DFD7" w14:textId="77777777" w:rsidR="00924A02" w:rsidRPr="0000519A" w:rsidRDefault="00924A02" w:rsidP="00D04E7D">
            <w:pPr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Flushing</w:t>
            </w:r>
          </w:p>
        </w:tc>
        <w:tc>
          <w:tcPr>
            <w:tcW w:w="2554" w:type="dxa"/>
            <w:noWrap/>
          </w:tcPr>
          <w:p w14:paraId="4DFEFCE4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7 (6.1)</w:t>
            </w:r>
          </w:p>
        </w:tc>
        <w:tc>
          <w:tcPr>
            <w:tcW w:w="2266" w:type="dxa"/>
            <w:noWrap/>
          </w:tcPr>
          <w:p w14:paraId="4A38A319" w14:textId="05A0C2D4" w:rsidR="00924A02" w:rsidRPr="006921D1" w:rsidRDefault="00924A02" w:rsidP="004916D0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2.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5 - 12.1</w:t>
            </w:r>
          </w:p>
        </w:tc>
      </w:tr>
      <w:tr w:rsidR="00924A02" w:rsidRPr="006921D1" w14:paraId="5DBC2C30" w14:textId="77777777" w:rsidTr="00924A02">
        <w:trPr>
          <w:trHeight w:val="299"/>
        </w:trPr>
        <w:tc>
          <w:tcPr>
            <w:tcW w:w="4500" w:type="dxa"/>
          </w:tcPr>
          <w:p w14:paraId="1D4B233E" w14:textId="03A29946" w:rsidR="00924A02" w:rsidRPr="006921D1" w:rsidRDefault="003D42B4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Cyanosis</w:t>
            </w:r>
          </w:p>
        </w:tc>
        <w:tc>
          <w:tcPr>
            <w:tcW w:w="2554" w:type="dxa"/>
            <w:noWrap/>
          </w:tcPr>
          <w:p w14:paraId="6693B8E5" w14:textId="03FD7248" w:rsidR="00924A02" w:rsidRPr="006921D1" w:rsidRDefault="003D42B4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3 (2.6)</w:t>
            </w:r>
          </w:p>
        </w:tc>
        <w:tc>
          <w:tcPr>
            <w:tcW w:w="2266" w:type="dxa"/>
            <w:noWrap/>
          </w:tcPr>
          <w:p w14:paraId="4C290BF2" w14:textId="6874563E" w:rsidR="00924A02" w:rsidRPr="006921D1" w:rsidRDefault="00924A02" w:rsidP="004916D0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0.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5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 xml:space="preserve"> 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–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 xml:space="preserve"> 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7.4</w:t>
            </w:r>
          </w:p>
        </w:tc>
      </w:tr>
      <w:tr w:rsidR="00E83E91" w:rsidRPr="006921D1" w14:paraId="3C86BD47" w14:textId="77777777" w:rsidTr="00924A02">
        <w:trPr>
          <w:trHeight w:val="299"/>
        </w:trPr>
        <w:tc>
          <w:tcPr>
            <w:tcW w:w="4500" w:type="dxa"/>
          </w:tcPr>
          <w:p w14:paraId="16F80F26" w14:textId="3C0AC133" w:rsidR="00E83E91" w:rsidRPr="006921D1" w:rsidRDefault="00E83E91" w:rsidP="00E83E91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 xml:space="preserve">Hypotension </w:t>
            </w:r>
          </w:p>
        </w:tc>
        <w:tc>
          <w:tcPr>
            <w:tcW w:w="2554" w:type="dxa"/>
            <w:noWrap/>
          </w:tcPr>
          <w:p w14:paraId="4569D2E3" w14:textId="36DE29FC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2 (1.7)</w:t>
            </w:r>
          </w:p>
        </w:tc>
        <w:tc>
          <w:tcPr>
            <w:tcW w:w="2266" w:type="dxa"/>
            <w:noWrap/>
          </w:tcPr>
          <w:p w14:paraId="07CC1D25" w14:textId="0CB03C2F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D8596F">
              <w:rPr>
                <w:rFonts w:ascii="Times New Roman" w:eastAsia="Times New Roman" w:hAnsi="Times New Roman" w:cs="Times New Roman"/>
                <w:szCs w:val="20"/>
              </w:rPr>
              <w:t>0.2-6.1</w:t>
            </w:r>
          </w:p>
        </w:tc>
      </w:tr>
      <w:tr w:rsidR="00E83E91" w:rsidRPr="006921D1" w14:paraId="12759C4F" w14:textId="77777777" w:rsidTr="00924A02">
        <w:trPr>
          <w:trHeight w:val="299"/>
        </w:trPr>
        <w:tc>
          <w:tcPr>
            <w:tcW w:w="4500" w:type="dxa"/>
          </w:tcPr>
          <w:p w14:paraId="18182669" w14:textId="77777777" w:rsidR="00E83E91" w:rsidRPr="006921D1" w:rsidRDefault="00E83E91" w:rsidP="00E83E91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Hemorrhage</w:t>
            </w:r>
          </w:p>
        </w:tc>
        <w:tc>
          <w:tcPr>
            <w:tcW w:w="2554" w:type="dxa"/>
            <w:noWrap/>
          </w:tcPr>
          <w:p w14:paraId="718646E9" w14:textId="77777777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2 (1.7)</w:t>
            </w:r>
          </w:p>
        </w:tc>
        <w:tc>
          <w:tcPr>
            <w:tcW w:w="2266" w:type="dxa"/>
            <w:noWrap/>
          </w:tcPr>
          <w:p w14:paraId="475B3E66" w14:textId="35B73A33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D8596F">
              <w:rPr>
                <w:rFonts w:ascii="Times New Roman" w:eastAsia="Times New Roman" w:hAnsi="Times New Roman" w:cs="Times New Roman"/>
                <w:szCs w:val="20"/>
              </w:rPr>
              <w:t>0.2-6.1</w:t>
            </w:r>
          </w:p>
        </w:tc>
      </w:tr>
      <w:tr w:rsidR="00E83E91" w:rsidRPr="006921D1" w14:paraId="36E9FEAA" w14:textId="77777777" w:rsidTr="00924A02">
        <w:trPr>
          <w:trHeight w:val="299"/>
        </w:trPr>
        <w:tc>
          <w:tcPr>
            <w:tcW w:w="4500" w:type="dxa"/>
          </w:tcPr>
          <w:p w14:paraId="44FA4097" w14:textId="77777777" w:rsidR="00E83E91" w:rsidRPr="006921D1" w:rsidRDefault="00E83E91" w:rsidP="00E83E91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Vasculitis</w:t>
            </w:r>
          </w:p>
        </w:tc>
        <w:tc>
          <w:tcPr>
            <w:tcW w:w="2554" w:type="dxa"/>
            <w:noWrap/>
          </w:tcPr>
          <w:p w14:paraId="4F8CBC0B" w14:textId="77777777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1 (0.9)</w:t>
            </w:r>
          </w:p>
        </w:tc>
        <w:tc>
          <w:tcPr>
            <w:tcW w:w="2266" w:type="dxa"/>
            <w:noWrap/>
          </w:tcPr>
          <w:p w14:paraId="6516CE02" w14:textId="618EC252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41B52">
              <w:rPr>
                <w:rFonts w:ascii="Times New Roman" w:eastAsia="Times New Roman" w:hAnsi="Times New Roman" w:cs="Times New Roman"/>
                <w:szCs w:val="20"/>
              </w:rPr>
              <w:t>0.02-4.7</w:t>
            </w:r>
          </w:p>
        </w:tc>
      </w:tr>
      <w:tr w:rsidR="00E83E91" w:rsidRPr="006921D1" w14:paraId="46316669" w14:textId="77777777" w:rsidTr="00924A02">
        <w:trPr>
          <w:trHeight w:val="299"/>
        </w:trPr>
        <w:tc>
          <w:tcPr>
            <w:tcW w:w="4500" w:type="dxa"/>
            <w:tcBorders>
              <w:bottom w:val="single" w:sz="4" w:space="0" w:color="auto"/>
            </w:tcBorders>
            <w:hideMark/>
          </w:tcPr>
          <w:p w14:paraId="49DB94BA" w14:textId="77777777" w:rsidR="00E83E91" w:rsidRPr="006921D1" w:rsidRDefault="00E83E91" w:rsidP="00E83E91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Anaphylactic shock</w:t>
            </w:r>
          </w:p>
        </w:tc>
        <w:tc>
          <w:tcPr>
            <w:tcW w:w="2554" w:type="dxa"/>
            <w:tcBorders>
              <w:bottom w:val="single" w:sz="4" w:space="0" w:color="auto"/>
            </w:tcBorders>
            <w:noWrap/>
            <w:hideMark/>
          </w:tcPr>
          <w:p w14:paraId="07E57CAA" w14:textId="77777777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1 (0.9)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noWrap/>
            <w:hideMark/>
          </w:tcPr>
          <w:p w14:paraId="09EC381D" w14:textId="6B3BF5FC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41B52">
              <w:rPr>
                <w:rFonts w:ascii="Times New Roman" w:eastAsia="Times New Roman" w:hAnsi="Times New Roman" w:cs="Times New Roman"/>
                <w:szCs w:val="20"/>
              </w:rPr>
              <w:t>0.02-4.7</w:t>
            </w:r>
          </w:p>
        </w:tc>
      </w:tr>
      <w:tr w:rsidR="00AC7759" w:rsidRPr="006921D1" w14:paraId="5919A1CD" w14:textId="77777777" w:rsidTr="00AC7759">
        <w:trPr>
          <w:trHeight w:val="299"/>
        </w:trPr>
        <w:tc>
          <w:tcPr>
            <w:tcW w:w="4500" w:type="dxa"/>
          </w:tcPr>
          <w:p w14:paraId="0D258C49" w14:textId="6085DDBB" w:rsidR="00AC7759" w:rsidRPr="006921D1" w:rsidRDefault="00AC7759" w:rsidP="00AC7759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225993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Gastrointestinal disorders</w:t>
            </w:r>
          </w:p>
        </w:tc>
        <w:tc>
          <w:tcPr>
            <w:tcW w:w="2554" w:type="dxa"/>
            <w:noWrap/>
          </w:tcPr>
          <w:p w14:paraId="74837A13" w14:textId="0A983643" w:rsidR="00AC7759" w:rsidRPr="006921D1" w:rsidRDefault="00AC7759" w:rsidP="00AC7759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16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Cs w:val="20"/>
              </w:rPr>
              <w:t>13.9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>)</w:t>
            </w:r>
          </w:p>
        </w:tc>
        <w:tc>
          <w:tcPr>
            <w:tcW w:w="2266" w:type="dxa"/>
            <w:noWrap/>
          </w:tcPr>
          <w:p w14:paraId="72EF1586" w14:textId="1CCEA526" w:rsidR="00AC7759" w:rsidRPr="006921D1" w:rsidRDefault="00AC7759" w:rsidP="004916D0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8.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2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Cs w:val="20"/>
              </w:rPr>
              <w:t>–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Cs w:val="20"/>
              </w:rPr>
              <w:t>21.6</w:t>
            </w:r>
          </w:p>
        </w:tc>
      </w:tr>
      <w:tr w:rsidR="00AC7759" w:rsidRPr="006921D1" w14:paraId="26AA9398" w14:textId="77777777" w:rsidTr="00AC7759">
        <w:trPr>
          <w:trHeight w:val="299"/>
        </w:trPr>
        <w:tc>
          <w:tcPr>
            <w:tcW w:w="4500" w:type="dxa"/>
          </w:tcPr>
          <w:p w14:paraId="47611382" w14:textId="28E50689" w:rsidR="00AC7759" w:rsidRPr="006921D1" w:rsidRDefault="003D42B4" w:rsidP="00AC7759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Vomiting</w:t>
            </w:r>
          </w:p>
        </w:tc>
        <w:tc>
          <w:tcPr>
            <w:tcW w:w="2554" w:type="dxa"/>
            <w:noWrap/>
          </w:tcPr>
          <w:p w14:paraId="72363A7D" w14:textId="5EAC0779" w:rsidR="00AC7759" w:rsidRPr="006921D1" w:rsidRDefault="003D42B4" w:rsidP="00AC7759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7 (6.1)</w:t>
            </w:r>
          </w:p>
        </w:tc>
        <w:tc>
          <w:tcPr>
            <w:tcW w:w="2266" w:type="dxa"/>
            <w:noWrap/>
          </w:tcPr>
          <w:p w14:paraId="256ECC91" w14:textId="507952C1" w:rsidR="00AC7759" w:rsidRPr="006921D1" w:rsidRDefault="00AC7759" w:rsidP="004916D0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2.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5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 xml:space="preserve"> 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–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 xml:space="preserve"> </w:t>
            </w:r>
            <w:r w:rsidR="004916D0">
              <w:rPr>
                <w:rFonts w:ascii="Times New Roman" w:eastAsia="Times New Roman" w:hAnsi="Times New Roman" w:cs="Times New Roman"/>
                <w:szCs w:val="20"/>
              </w:rPr>
              <w:t>12.1</w:t>
            </w:r>
          </w:p>
        </w:tc>
      </w:tr>
      <w:tr w:rsidR="00AC7759" w:rsidRPr="006921D1" w14:paraId="12B1A9E8" w14:textId="77777777" w:rsidTr="00AC7759">
        <w:trPr>
          <w:trHeight w:val="299"/>
        </w:trPr>
        <w:tc>
          <w:tcPr>
            <w:tcW w:w="4500" w:type="dxa"/>
          </w:tcPr>
          <w:p w14:paraId="78ECFB8B" w14:textId="3E178F66" w:rsidR="00AC7759" w:rsidRPr="006921D1" w:rsidRDefault="003D42B4" w:rsidP="00AC7759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Nausea</w:t>
            </w:r>
          </w:p>
        </w:tc>
        <w:tc>
          <w:tcPr>
            <w:tcW w:w="2554" w:type="dxa"/>
            <w:noWrap/>
          </w:tcPr>
          <w:p w14:paraId="367AEEB8" w14:textId="6192FACA" w:rsidR="00AC7759" w:rsidRPr="006921D1" w:rsidRDefault="003D42B4" w:rsidP="00AC7759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6 (5.2)</w:t>
            </w:r>
          </w:p>
        </w:tc>
        <w:tc>
          <w:tcPr>
            <w:tcW w:w="2266" w:type="dxa"/>
            <w:noWrap/>
          </w:tcPr>
          <w:p w14:paraId="2524DFFD" w14:textId="27C5F747" w:rsidR="00AC7759" w:rsidRPr="006921D1" w:rsidRDefault="004916D0" w:rsidP="00AC7759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1.9-11.0</w:t>
            </w:r>
          </w:p>
        </w:tc>
      </w:tr>
      <w:tr w:rsidR="00AC7759" w:rsidRPr="006921D1" w14:paraId="2A8AEC76" w14:textId="77777777" w:rsidTr="00AC7759">
        <w:trPr>
          <w:trHeight w:val="299"/>
        </w:trPr>
        <w:tc>
          <w:tcPr>
            <w:tcW w:w="4500" w:type="dxa"/>
          </w:tcPr>
          <w:p w14:paraId="44CFD736" w14:textId="5F16D058" w:rsidR="00AC7759" w:rsidRPr="006921D1" w:rsidRDefault="003D42B4" w:rsidP="00AC7759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5035BE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Heart burn</w:t>
            </w:r>
          </w:p>
        </w:tc>
        <w:tc>
          <w:tcPr>
            <w:tcW w:w="2554" w:type="dxa"/>
            <w:noWrap/>
          </w:tcPr>
          <w:p w14:paraId="748019B7" w14:textId="1046E011" w:rsidR="00AC7759" w:rsidRPr="006921D1" w:rsidRDefault="003D42B4" w:rsidP="00AC7759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5035BE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2 (1.7)</w:t>
            </w:r>
          </w:p>
        </w:tc>
        <w:tc>
          <w:tcPr>
            <w:tcW w:w="2266" w:type="dxa"/>
            <w:noWrap/>
          </w:tcPr>
          <w:p w14:paraId="71677F48" w14:textId="6AB4381D" w:rsidR="00AC7759" w:rsidRPr="006921D1" w:rsidRDefault="00E83E91" w:rsidP="00AC7759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0.2-6.1</w:t>
            </w:r>
          </w:p>
        </w:tc>
      </w:tr>
      <w:tr w:rsidR="00AC7759" w:rsidRPr="006921D1" w14:paraId="6E825294" w14:textId="77777777" w:rsidTr="00AC7759">
        <w:trPr>
          <w:trHeight w:val="299"/>
        </w:trPr>
        <w:tc>
          <w:tcPr>
            <w:tcW w:w="4500" w:type="dxa"/>
            <w:tcBorders>
              <w:bottom w:val="single" w:sz="4" w:space="0" w:color="auto"/>
            </w:tcBorders>
          </w:tcPr>
          <w:p w14:paraId="2E9E35B9" w14:textId="02E32533" w:rsidR="00AC7759" w:rsidRPr="006921D1" w:rsidRDefault="003D42B4" w:rsidP="00AC7759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2D1EF0">
              <w:rPr>
                <w:rFonts w:ascii="Times New Roman" w:eastAsia="Times New Roman" w:hAnsi="Times New Roman" w:cs="Times New Roman"/>
                <w:szCs w:val="20"/>
              </w:rPr>
              <w:t>Itching mouth</w:t>
            </w:r>
          </w:p>
        </w:tc>
        <w:tc>
          <w:tcPr>
            <w:tcW w:w="2554" w:type="dxa"/>
            <w:tcBorders>
              <w:bottom w:val="single" w:sz="4" w:space="0" w:color="auto"/>
            </w:tcBorders>
            <w:noWrap/>
          </w:tcPr>
          <w:p w14:paraId="067FBF4B" w14:textId="7D14567C" w:rsidR="00AC7759" w:rsidRPr="006921D1" w:rsidRDefault="003D42B4" w:rsidP="00AC7759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1 (0.9)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noWrap/>
          </w:tcPr>
          <w:p w14:paraId="6DDA65DA" w14:textId="57B63742" w:rsidR="00AC7759" w:rsidRPr="006921D1" w:rsidRDefault="00E83E91" w:rsidP="00AC7759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0.02-4.7</w:t>
            </w:r>
          </w:p>
        </w:tc>
      </w:tr>
      <w:tr w:rsidR="00924A02" w:rsidRPr="006921D1" w14:paraId="6BE1F5D3" w14:textId="77777777" w:rsidTr="00924A02">
        <w:trPr>
          <w:trHeight w:val="299"/>
        </w:trPr>
        <w:tc>
          <w:tcPr>
            <w:tcW w:w="4500" w:type="dxa"/>
          </w:tcPr>
          <w:p w14:paraId="7032949F" w14:textId="77777777" w:rsidR="00924A02" w:rsidRPr="006921D1" w:rsidRDefault="00924A02" w:rsidP="00D04E7D">
            <w:pPr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3A6929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Nervous system disorders</w:t>
            </w:r>
          </w:p>
        </w:tc>
        <w:tc>
          <w:tcPr>
            <w:tcW w:w="2554" w:type="dxa"/>
            <w:noWrap/>
          </w:tcPr>
          <w:p w14:paraId="5F7C86BB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14 (12.2)</w:t>
            </w:r>
          </w:p>
        </w:tc>
        <w:tc>
          <w:tcPr>
            <w:tcW w:w="2266" w:type="dxa"/>
            <w:noWrap/>
          </w:tcPr>
          <w:p w14:paraId="47498E39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6.8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 xml:space="preserve"> - 19.6</w:t>
            </w:r>
          </w:p>
        </w:tc>
      </w:tr>
      <w:tr w:rsidR="00924A02" w:rsidRPr="006921D1" w14:paraId="7D73A95C" w14:textId="77777777" w:rsidTr="00924A02">
        <w:trPr>
          <w:trHeight w:val="299"/>
        </w:trPr>
        <w:tc>
          <w:tcPr>
            <w:tcW w:w="4500" w:type="dxa"/>
          </w:tcPr>
          <w:p w14:paraId="3AD991B6" w14:textId="77777777" w:rsidR="00924A02" w:rsidRPr="006921D1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Agitation</w:t>
            </w:r>
          </w:p>
        </w:tc>
        <w:tc>
          <w:tcPr>
            <w:tcW w:w="2554" w:type="dxa"/>
            <w:noWrap/>
          </w:tcPr>
          <w:p w14:paraId="47B7CD8E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6 (5.2)</w:t>
            </w:r>
          </w:p>
        </w:tc>
        <w:tc>
          <w:tcPr>
            <w:tcW w:w="2266" w:type="dxa"/>
            <w:noWrap/>
          </w:tcPr>
          <w:p w14:paraId="7155A3A3" w14:textId="662CB9A7" w:rsidR="00924A02" w:rsidRPr="006921D1" w:rsidRDefault="00E83E91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1.9-11.0</w:t>
            </w:r>
          </w:p>
        </w:tc>
      </w:tr>
      <w:tr w:rsidR="00924A02" w:rsidRPr="006921D1" w14:paraId="04CED781" w14:textId="77777777" w:rsidTr="003D42B4">
        <w:trPr>
          <w:trHeight w:val="299"/>
        </w:trPr>
        <w:tc>
          <w:tcPr>
            <w:tcW w:w="4500" w:type="dxa"/>
          </w:tcPr>
          <w:p w14:paraId="59352615" w14:textId="77777777" w:rsidR="00924A02" w:rsidRPr="006921D1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 xml:space="preserve">Vertigo/dizziness </w:t>
            </w:r>
          </w:p>
        </w:tc>
        <w:tc>
          <w:tcPr>
            <w:tcW w:w="2554" w:type="dxa"/>
            <w:noWrap/>
          </w:tcPr>
          <w:p w14:paraId="6702D09D" w14:textId="11A17E40" w:rsidR="00924A02" w:rsidRPr="006921D1" w:rsidRDefault="003D42B4" w:rsidP="003D42B4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5</w:t>
            </w:r>
            <w:r w:rsidR="00924A02">
              <w:rPr>
                <w:rFonts w:ascii="Times New Roman" w:eastAsia="Times New Roman" w:hAnsi="Times New Roman" w:cs="Times New Roman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Cs w:val="20"/>
              </w:rPr>
              <w:t>4.3</w:t>
            </w:r>
            <w:r w:rsidR="00924A02" w:rsidRPr="006921D1">
              <w:rPr>
                <w:rFonts w:ascii="Times New Roman" w:eastAsia="Times New Roman" w:hAnsi="Times New Roman" w:cs="Times New Roman"/>
                <w:szCs w:val="20"/>
              </w:rPr>
              <w:t>)</w:t>
            </w:r>
          </w:p>
        </w:tc>
        <w:tc>
          <w:tcPr>
            <w:tcW w:w="2266" w:type="dxa"/>
            <w:noWrap/>
          </w:tcPr>
          <w:p w14:paraId="720A00D5" w14:textId="1B167566" w:rsidR="00924A02" w:rsidRPr="006921D1" w:rsidRDefault="00E83E91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1.4-9.8</w:t>
            </w:r>
          </w:p>
        </w:tc>
      </w:tr>
      <w:tr w:rsidR="003D42B4" w:rsidRPr="006921D1" w14:paraId="66FB4819" w14:textId="77777777" w:rsidTr="00924A02">
        <w:trPr>
          <w:trHeight w:val="299"/>
        </w:trPr>
        <w:tc>
          <w:tcPr>
            <w:tcW w:w="4500" w:type="dxa"/>
            <w:tcBorders>
              <w:bottom w:val="single" w:sz="4" w:space="0" w:color="auto"/>
            </w:tcBorders>
          </w:tcPr>
          <w:p w14:paraId="6D713E1B" w14:textId="64196556" w:rsidR="003D42B4" w:rsidRPr="006921D1" w:rsidRDefault="003D42B4" w:rsidP="003D42B4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Headache</w:t>
            </w:r>
          </w:p>
        </w:tc>
        <w:tc>
          <w:tcPr>
            <w:tcW w:w="2554" w:type="dxa"/>
            <w:tcBorders>
              <w:bottom w:val="single" w:sz="4" w:space="0" w:color="auto"/>
            </w:tcBorders>
            <w:noWrap/>
          </w:tcPr>
          <w:p w14:paraId="2C689203" w14:textId="3D517A4C" w:rsidR="003D42B4" w:rsidRDefault="003D42B4" w:rsidP="003D42B4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2 (1.7)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noWrap/>
          </w:tcPr>
          <w:p w14:paraId="42B64ED6" w14:textId="337D01FA" w:rsidR="003D42B4" w:rsidRPr="006921D1" w:rsidRDefault="00E83E91" w:rsidP="003D42B4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0.2-6.1</w:t>
            </w:r>
          </w:p>
        </w:tc>
      </w:tr>
      <w:tr w:rsidR="00924A02" w:rsidRPr="006921D1" w14:paraId="16166FA8" w14:textId="77777777" w:rsidTr="00924A02">
        <w:trPr>
          <w:trHeight w:val="299"/>
        </w:trPr>
        <w:tc>
          <w:tcPr>
            <w:tcW w:w="4500" w:type="dxa"/>
            <w:tcBorders>
              <w:top w:val="single" w:sz="4" w:space="0" w:color="auto"/>
            </w:tcBorders>
          </w:tcPr>
          <w:p w14:paraId="0E2E278A" w14:textId="77777777" w:rsidR="00924A02" w:rsidRPr="006921D1" w:rsidRDefault="00924A02" w:rsidP="00D04E7D">
            <w:pPr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140C4C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Respiratory, thoracic and mediastinal disorders</w:t>
            </w:r>
          </w:p>
        </w:tc>
        <w:tc>
          <w:tcPr>
            <w:tcW w:w="2554" w:type="dxa"/>
            <w:tcBorders>
              <w:top w:val="single" w:sz="4" w:space="0" w:color="auto"/>
            </w:tcBorders>
            <w:noWrap/>
          </w:tcPr>
          <w:p w14:paraId="1BAF8B0A" w14:textId="7A13D0D1" w:rsidR="00924A02" w:rsidRPr="006921D1" w:rsidRDefault="0000601E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12</w:t>
            </w:r>
            <w:r w:rsidR="00924A02" w:rsidRPr="006921D1">
              <w:rPr>
                <w:rFonts w:ascii="Times New Roman" w:eastAsia="Times New Roman" w:hAnsi="Times New Roman" w:cs="Times New Roman"/>
                <w:szCs w:val="20"/>
              </w:rPr>
              <w:t xml:space="preserve"> (10.4)</w:t>
            </w:r>
          </w:p>
        </w:tc>
        <w:tc>
          <w:tcPr>
            <w:tcW w:w="2266" w:type="dxa"/>
            <w:tcBorders>
              <w:top w:val="single" w:sz="4" w:space="0" w:color="auto"/>
            </w:tcBorders>
            <w:noWrap/>
          </w:tcPr>
          <w:p w14:paraId="3875B10F" w14:textId="013FA45F" w:rsidR="00924A02" w:rsidRPr="006921D1" w:rsidRDefault="00E83E91" w:rsidP="0000601E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5.5-17.5</w:t>
            </w:r>
          </w:p>
        </w:tc>
      </w:tr>
      <w:tr w:rsidR="00924A02" w:rsidRPr="006921D1" w14:paraId="46947FFA" w14:textId="77777777" w:rsidTr="00924A02">
        <w:trPr>
          <w:trHeight w:val="299"/>
        </w:trPr>
        <w:tc>
          <w:tcPr>
            <w:tcW w:w="4500" w:type="dxa"/>
            <w:hideMark/>
          </w:tcPr>
          <w:p w14:paraId="75C64663" w14:textId="77777777" w:rsidR="00924A02" w:rsidRPr="006921D1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Respiratory distress</w:t>
            </w:r>
          </w:p>
        </w:tc>
        <w:tc>
          <w:tcPr>
            <w:tcW w:w="2554" w:type="dxa"/>
            <w:noWrap/>
            <w:hideMark/>
          </w:tcPr>
          <w:p w14:paraId="5287334F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11 (9.6)</w:t>
            </w:r>
          </w:p>
        </w:tc>
        <w:tc>
          <w:tcPr>
            <w:tcW w:w="2266" w:type="dxa"/>
            <w:noWrap/>
            <w:hideMark/>
          </w:tcPr>
          <w:p w14:paraId="27C8348B" w14:textId="512AAF1F" w:rsidR="00924A02" w:rsidRPr="006921D1" w:rsidRDefault="00E83E91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4.9-16.5</w:t>
            </w:r>
          </w:p>
        </w:tc>
      </w:tr>
      <w:tr w:rsidR="00924A02" w:rsidRPr="006921D1" w14:paraId="34524381" w14:textId="77777777" w:rsidTr="00924A02">
        <w:trPr>
          <w:trHeight w:val="299"/>
        </w:trPr>
        <w:tc>
          <w:tcPr>
            <w:tcW w:w="4500" w:type="dxa"/>
            <w:tcBorders>
              <w:bottom w:val="single" w:sz="4" w:space="0" w:color="auto"/>
            </w:tcBorders>
            <w:hideMark/>
          </w:tcPr>
          <w:p w14:paraId="49FE7E99" w14:textId="77777777" w:rsidR="00924A02" w:rsidRPr="006921D1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40C4C">
              <w:rPr>
                <w:rFonts w:ascii="Times New Roman" w:eastAsia="Times New Roman" w:hAnsi="Times New Roman" w:cs="Times New Roman"/>
                <w:szCs w:val="20"/>
              </w:rPr>
              <w:lastRenderedPageBreak/>
              <w:t>Allergic pharyngitis</w:t>
            </w:r>
          </w:p>
        </w:tc>
        <w:tc>
          <w:tcPr>
            <w:tcW w:w="2554" w:type="dxa"/>
            <w:tcBorders>
              <w:bottom w:val="single" w:sz="4" w:space="0" w:color="auto"/>
            </w:tcBorders>
            <w:noWrap/>
            <w:hideMark/>
          </w:tcPr>
          <w:p w14:paraId="434B992F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1 (0.9)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noWrap/>
            <w:hideMark/>
          </w:tcPr>
          <w:p w14:paraId="4640859A" w14:textId="44AFA993" w:rsidR="00924A02" w:rsidRPr="006921D1" w:rsidRDefault="00E83E91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0.02-4.7</w:t>
            </w:r>
          </w:p>
        </w:tc>
      </w:tr>
      <w:tr w:rsidR="00924A02" w:rsidRPr="006921D1" w14:paraId="25F1700B" w14:textId="77777777" w:rsidTr="00924A02">
        <w:trPr>
          <w:trHeight w:val="299"/>
        </w:trPr>
        <w:tc>
          <w:tcPr>
            <w:tcW w:w="4500" w:type="dxa"/>
            <w:tcBorders>
              <w:top w:val="single" w:sz="4" w:space="0" w:color="auto"/>
            </w:tcBorders>
          </w:tcPr>
          <w:p w14:paraId="52F48E8B" w14:textId="77777777" w:rsidR="00924A02" w:rsidRPr="006921D1" w:rsidRDefault="00924A02" w:rsidP="00D04E7D">
            <w:pPr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140C4C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Cardiac disorders</w:t>
            </w:r>
          </w:p>
        </w:tc>
        <w:tc>
          <w:tcPr>
            <w:tcW w:w="2554" w:type="dxa"/>
            <w:tcBorders>
              <w:top w:val="single" w:sz="4" w:space="0" w:color="auto"/>
            </w:tcBorders>
            <w:noWrap/>
          </w:tcPr>
          <w:p w14:paraId="0B0D4CCE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10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Cs w:val="20"/>
              </w:rPr>
              <w:t>8.7</w:t>
            </w:r>
            <w:r w:rsidRPr="006921D1">
              <w:rPr>
                <w:rFonts w:ascii="Times New Roman" w:eastAsia="Times New Roman" w:hAnsi="Times New Roman" w:cs="Times New Roman"/>
                <w:szCs w:val="20"/>
              </w:rPr>
              <w:t>)</w:t>
            </w:r>
          </w:p>
        </w:tc>
        <w:tc>
          <w:tcPr>
            <w:tcW w:w="2266" w:type="dxa"/>
            <w:tcBorders>
              <w:top w:val="single" w:sz="4" w:space="0" w:color="auto"/>
            </w:tcBorders>
            <w:noWrap/>
          </w:tcPr>
          <w:p w14:paraId="18483A4E" w14:textId="1D8E75F7" w:rsidR="00924A02" w:rsidRPr="006921D1" w:rsidRDefault="00E83E91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4.2-15.4</w:t>
            </w:r>
          </w:p>
        </w:tc>
      </w:tr>
      <w:tr w:rsidR="00924A02" w:rsidRPr="006921D1" w14:paraId="647B6619" w14:textId="77777777" w:rsidTr="00924A02">
        <w:trPr>
          <w:trHeight w:val="299"/>
        </w:trPr>
        <w:tc>
          <w:tcPr>
            <w:tcW w:w="4500" w:type="dxa"/>
            <w:hideMark/>
          </w:tcPr>
          <w:p w14:paraId="3A642831" w14:textId="77777777" w:rsidR="00924A02" w:rsidRPr="006921D1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Palpitation</w:t>
            </w:r>
            <w:r>
              <w:rPr>
                <w:rFonts w:ascii="Times New Roman" w:eastAsia="Times New Roman" w:hAnsi="Times New Roman" w:cs="Times New Roman"/>
                <w:szCs w:val="20"/>
              </w:rPr>
              <w:t>s</w:t>
            </w:r>
          </w:p>
        </w:tc>
        <w:tc>
          <w:tcPr>
            <w:tcW w:w="2554" w:type="dxa"/>
            <w:noWrap/>
            <w:hideMark/>
          </w:tcPr>
          <w:p w14:paraId="2F66C39B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5 (4.3)</w:t>
            </w:r>
          </w:p>
        </w:tc>
        <w:tc>
          <w:tcPr>
            <w:tcW w:w="2266" w:type="dxa"/>
            <w:noWrap/>
            <w:hideMark/>
          </w:tcPr>
          <w:p w14:paraId="146AE90D" w14:textId="559F7A39" w:rsidR="00924A02" w:rsidRPr="006921D1" w:rsidRDefault="00E83E91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1.4-9.8</w:t>
            </w:r>
          </w:p>
        </w:tc>
      </w:tr>
      <w:tr w:rsidR="00924A02" w:rsidRPr="006921D1" w14:paraId="57AC3DE1" w14:textId="77777777" w:rsidTr="00924A02">
        <w:trPr>
          <w:trHeight w:val="299"/>
        </w:trPr>
        <w:tc>
          <w:tcPr>
            <w:tcW w:w="4500" w:type="dxa"/>
            <w:hideMark/>
          </w:tcPr>
          <w:p w14:paraId="6D08A6C5" w14:textId="77777777" w:rsidR="00924A02" w:rsidRPr="006921D1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Tachycardia</w:t>
            </w:r>
          </w:p>
        </w:tc>
        <w:tc>
          <w:tcPr>
            <w:tcW w:w="2554" w:type="dxa"/>
            <w:noWrap/>
            <w:hideMark/>
          </w:tcPr>
          <w:p w14:paraId="7FF2BDA9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5 (4.3)</w:t>
            </w:r>
          </w:p>
        </w:tc>
        <w:tc>
          <w:tcPr>
            <w:tcW w:w="2266" w:type="dxa"/>
            <w:noWrap/>
            <w:hideMark/>
          </w:tcPr>
          <w:p w14:paraId="1E630464" w14:textId="536DE22A" w:rsidR="00924A02" w:rsidRPr="006921D1" w:rsidRDefault="00E83E91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1.4-9.8</w:t>
            </w:r>
          </w:p>
        </w:tc>
      </w:tr>
      <w:tr w:rsidR="00AC7759" w:rsidRPr="006921D1" w14:paraId="275E77FE" w14:textId="77777777" w:rsidTr="00924A02">
        <w:trPr>
          <w:trHeight w:val="299"/>
        </w:trPr>
        <w:tc>
          <w:tcPr>
            <w:tcW w:w="4500" w:type="dxa"/>
            <w:tcBorders>
              <w:top w:val="single" w:sz="4" w:space="0" w:color="auto"/>
            </w:tcBorders>
          </w:tcPr>
          <w:p w14:paraId="339C6B08" w14:textId="3181C476" w:rsidR="00AC7759" w:rsidRPr="006921D1" w:rsidRDefault="00AC7759" w:rsidP="00AC7759">
            <w:pPr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787471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Metabolism and nutrition disorders</w:t>
            </w:r>
          </w:p>
        </w:tc>
        <w:tc>
          <w:tcPr>
            <w:tcW w:w="2554" w:type="dxa"/>
            <w:tcBorders>
              <w:top w:val="single" w:sz="4" w:space="0" w:color="auto"/>
            </w:tcBorders>
            <w:noWrap/>
          </w:tcPr>
          <w:p w14:paraId="12C2E41B" w14:textId="5F1B57E4" w:rsidR="00AC7759" w:rsidRPr="006921D1" w:rsidRDefault="00AC7759" w:rsidP="00AC7759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2266" w:type="dxa"/>
            <w:tcBorders>
              <w:top w:val="single" w:sz="4" w:space="0" w:color="auto"/>
            </w:tcBorders>
            <w:noWrap/>
          </w:tcPr>
          <w:p w14:paraId="59B59D40" w14:textId="58D0D8D5" w:rsidR="00AC7759" w:rsidRPr="006921D1" w:rsidRDefault="00AC7759" w:rsidP="00AC7759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AC7759" w:rsidRPr="006921D1" w14:paraId="04608E18" w14:textId="77777777" w:rsidTr="00AC7759">
        <w:trPr>
          <w:trHeight w:val="299"/>
        </w:trPr>
        <w:tc>
          <w:tcPr>
            <w:tcW w:w="4500" w:type="dxa"/>
          </w:tcPr>
          <w:p w14:paraId="6E2E19A5" w14:textId="5A5AADCB" w:rsidR="00AC7759" w:rsidRPr="006921D1" w:rsidRDefault="00AC7759" w:rsidP="00AC7759">
            <w:pPr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E</w:t>
            </w:r>
            <w:r w:rsidRPr="00787471">
              <w:rPr>
                <w:rFonts w:ascii="Times New Roman" w:eastAsia="Times New Roman" w:hAnsi="Times New Roman" w:cs="Times New Roman"/>
                <w:szCs w:val="20"/>
              </w:rPr>
              <w:t>dema</w:t>
            </w:r>
          </w:p>
        </w:tc>
        <w:tc>
          <w:tcPr>
            <w:tcW w:w="2554" w:type="dxa"/>
            <w:noWrap/>
          </w:tcPr>
          <w:p w14:paraId="799ACEFE" w14:textId="63CA3729" w:rsidR="00AC7759" w:rsidRPr="006921D1" w:rsidRDefault="00AC7759" w:rsidP="00AC7759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9 (7.8)</w:t>
            </w:r>
          </w:p>
        </w:tc>
        <w:tc>
          <w:tcPr>
            <w:tcW w:w="2266" w:type="dxa"/>
            <w:noWrap/>
          </w:tcPr>
          <w:p w14:paraId="4303D072" w14:textId="698E1E74" w:rsidR="00AC7759" w:rsidRPr="006921D1" w:rsidRDefault="00E83E91" w:rsidP="00AC7759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3.6-14.3</w:t>
            </w:r>
          </w:p>
        </w:tc>
      </w:tr>
      <w:tr w:rsidR="00924A02" w:rsidRPr="006921D1" w14:paraId="3274C80A" w14:textId="77777777" w:rsidTr="00924A02">
        <w:trPr>
          <w:trHeight w:val="299"/>
        </w:trPr>
        <w:tc>
          <w:tcPr>
            <w:tcW w:w="4500" w:type="dxa"/>
            <w:tcBorders>
              <w:top w:val="single" w:sz="4" w:space="0" w:color="auto"/>
            </w:tcBorders>
          </w:tcPr>
          <w:p w14:paraId="5BA0D79E" w14:textId="77777777" w:rsidR="00924A02" w:rsidRPr="006921D1" w:rsidRDefault="00924A02" w:rsidP="00D04E7D">
            <w:pPr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C63A9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Renal and urinary disorders</w:t>
            </w:r>
          </w:p>
        </w:tc>
        <w:tc>
          <w:tcPr>
            <w:tcW w:w="2554" w:type="dxa"/>
            <w:tcBorders>
              <w:top w:val="single" w:sz="4" w:space="0" w:color="auto"/>
            </w:tcBorders>
            <w:noWrap/>
          </w:tcPr>
          <w:p w14:paraId="447CA8E8" w14:textId="7D29BC75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2266" w:type="dxa"/>
            <w:tcBorders>
              <w:top w:val="single" w:sz="4" w:space="0" w:color="auto"/>
            </w:tcBorders>
            <w:noWrap/>
          </w:tcPr>
          <w:p w14:paraId="7D68A452" w14:textId="3FC17EC9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924A02" w:rsidRPr="006921D1" w14:paraId="5650DE5B" w14:textId="77777777" w:rsidTr="003D42B4">
        <w:trPr>
          <w:trHeight w:val="299"/>
        </w:trPr>
        <w:tc>
          <w:tcPr>
            <w:tcW w:w="4500" w:type="dxa"/>
            <w:tcBorders>
              <w:bottom w:val="single" w:sz="4" w:space="0" w:color="auto"/>
            </w:tcBorders>
          </w:tcPr>
          <w:p w14:paraId="452AF0FD" w14:textId="77777777" w:rsidR="00924A02" w:rsidRPr="006921D1" w:rsidRDefault="00924A02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Hematuria</w:t>
            </w:r>
          </w:p>
        </w:tc>
        <w:tc>
          <w:tcPr>
            <w:tcW w:w="2554" w:type="dxa"/>
            <w:tcBorders>
              <w:bottom w:val="single" w:sz="4" w:space="0" w:color="auto"/>
            </w:tcBorders>
            <w:noWrap/>
          </w:tcPr>
          <w:p w14:paraId="1B6BED15" w14:textId="77777777" w:rsidR="00924A02" w:rsidRPr="006921D1" w:rsidRDefault="00924A02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2 (1.7)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noWrap/>
          </w:tcPr>
          <w:p w14:paraId="167309EF" w14:textId="5161631F" w:rsidR="00924A02" w:rsidRPr="006921D1" w:rsidRDefault="00E83E91" w:rsidP="00D04E7D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0.2-6.1</w:t>
            </w:r>
          </w:p>
        </w:tc>
      </w:tr>
      <w:tr w:rsidR="00E83E91" w:rsidRPr="006921D1" w14:paraId="2CE94F0B" w14:textId="77777777" w:rsidTr="003D42B4">
        <w:trPr>
          <w:trHeight w:val="299"/>
        </w:trPr>
        <w:tc>
          <w:tcPr>
            <w:tcW w:w="4500" w:type="dxa"/>
            <w:tcBorders>
              <w:top w:val="single" w:sz="4" w:space="0" w:color="auto"/>
            </w:tcBorders>
          </w:tcPr>
          <w:p w14:paraId="18C74552" w14:textId="4E3EC66E" w:rsidR="00E83E91" w:rsidRPr="006921D1" w:rsidRDefault="00E83E91" w:rsidP="00E83E91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225993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Injury, poisoning and procedural complications</w:t>
            </w:r>
          </w:p>
        </w:tc>
        <w:tc>
          <w:tcPr>
            <w:tcW w:w="2554" w:type="dxa"/>
            <w:tcBorders>
              <w:top w:val="single" w:sz="4" w:space="0" w:color="auto"/>
            </w:tcBorders>
            <w:noWrap/>
          </w:tcPr>
          <w:p w14:paraId="2FBB099F" w14:textId="34FBF798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2 (1.7)</w:t>
            </w:r>
          </w:p>
        </w:tc>
        <w:tc>
          <w:tcPr>
            <w:tcW w:w="2266" w:type="dxa"/>
            <w:tcBorders>
              <w:top w:val="single" w:sz="4" w:space="0" w:color="auto"/>
            </w:tcBorders>
            <w:noWrap/>
          </w:tcPr>
          <w:p w14:paraId="356CE065" w14:textId="550C8FD3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0.2-6.1</w:t>
            </w:r>
          </w:p>
        </w:tc>
      </w:tr>
      <w:tr w:rsidR="00E83E91" w:rsidRPr="006921D1" w14:paraId="519D2667" w14:textId="77777777" w:rsidTr="00924A02">
        <w:trPr>
          <w:trHeight w:val="299"/>
        </w:trPr>
        <w:tc>
          <w:tcPr>
            <w:tcW w:w="4500" w:type="dxa"/>
          </w:tcPr>
          <w:p w14:paraId="1AFC2350" w14:textId="16381E1D" w:rsidR="00E83E91" w:rsidRPr="006921D1" w:rsidRDefault="00E83E91" w:rsidP="00E83E91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5035BE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AGEP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***</w:t>
            </w:r>
          </w:p>
        </w:tc>
        <w:tc>
          <w:tcPr>
            <w:tcW w:w="2554" w:type="dxa"/>
            <w:noWrap/>
          </w:tcPr>
          <w:p w14:paraId="55E373C0" w14:textId="5DBCA853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80AD0">
              <w:rPr>
                <w:rFonts w:ascii="Times New Roman" w:eastAsia="Times New Roman" w:hAnsi="Times New Roman" w:cs="Times New Roman"/>
                <w:szCs w:val="20"/>
              </w:rPr>
              <w:t>1 (0.9)</w:t>
            </w:r>
          </w:p>
        </w:tc>
        <w:tc>
          <w:tcPr>
            <w:tcW w:w="2266" w:type="dxa"/>
            <w:noWrap/>
          </w:tcPr>
          <w:p w14:paraId="11DC75BA" w14:textId="766753DF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5A06F3">
              <w:rPr>
                <w:rFonts w:ascii="Times New Roman" w:eastAsia="Times New Roman" w:hAnsi="Times New Roman" w:cs="Times New Roman"/>
                <w:szCs w:val="20"/>
              </w:rPr>
              <w:t>0.02-4.7</w:t>
            </w:r>
          </w:p>
        </w:tc>
      </w:tr>
      <w:tr w:rsidR="00E83E91" w:rsidRPr="006921D1" w14:paraId="4D05E46C" w14:textId="77777777" w:rsidTr="00924A02">
        <w:trPr>
          <w:trHeight w:val="299"/>
        </w:trPr>
        <w:tc>
          <w:tcPr>
            <w:tcW w:w="4500" w:type="dxa"/>
          </w:tcPr>
          <w:p w14:paraId="74109DE5" w14:textId="67BF6E4C" w:rsidR="00E83E91" w:rsidRPr="006921D1" w:rsidRDefault="00E83E91" w:rsidP="00E83E91">
            <w:pPr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B</w:t>
            </w:r>
            <w:r w:rsidRPr="00E83E91">
              <w:rPr>
                <w:rFonts w:ascii="Times New Roman" w:eastAsia="Times New Roman" w:hAnsi="Times New Roman" w:cs="Times New Roman"/>
                <w:szCs w:val="20"/>
              </w:rPr>
              <w:t>lister</w:t>
            </w:r>
          </w:p>
        </w:tc>
        <w:tc>
          <w:tcPr>
            <w:tcW w:w="2554" w:type="dxa"/>
            <w:noWrap/>
          </w:tcPr>
          <w:p w14:paraId="3C865C31" w14:textId="29924FBF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80AD0">
              <w:rPr>
                <w:rFonts w:ascii="Times New Roman" w:eastAsia="Times New Roman" w:hAnsi="Times New Roman" w:cs="Times New Roman"/>
                <w:szCs w:val="20"/>
              </w:rPr>
              <w:t>1 (0.9)</w:t>
            </w:r>
          </w:p>
        </w:tc>
        <w:tc>
          <w:tcPr>
            <w:tcW w:w="2266" w:type="dxa"/>
            <w:noWrap/>
          </w:tcPr>
          <w:p w14:paraId="098BA357" w14:textId="75097A9C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5A06F3">
              <w:rPr>
                <w:rFonts w:ascii="Times New Roman" w:eastAsia="Times New Roman" w:hAnsi="Times New Roman" w:cs="Times New Roman"/>
                <w:szCs w:val="20"/>
              </w:rPr>
              <w:t>0.02-4.7</w:t>
            </w:r>
          </w:p>
        </w:tc>
      </w:tr>
      <w:tr w:rsidR="00E83E91" w:rsidRPr="006921D1" w14:paraId="67F8C810" w14:textId="77777777" w:rsidTr="00924A02">
        <w:trPr>
          <w:trHeight w:val="299"/>
        </w:trPr>
        <w:tc>
          <w:tcPr>
            <w:tcW w:w="4500" w:type="dxa"/>
            <w:tcBorders>
              <w:top w:val="single" w:sz="4" w:space="0" w:color="auto"/>
            </w:tcBorders>
          </w:tcPr>
          <w:p w14:paraId="776F1C4D" w14:textId="77777777" w:rsidR="00E83E91" w:rsidRPr="006921D1" w:rsidRDefault="00E83E91" w:rsidP="00E83E91">
            <w:pPr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C63A9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Eye disorders</w:t>
            </w:r>
          </w:p>
        </w:tc>
        <w:tc>
          <w:tcPr>
            <w:tcW w:w="2554" w:type="dxa"/>
            <w:tcBorders>
              <w:top w:val="single" w:sz="4" w:space="0" w:color="auto"/>
            </w:tcBorders>
            <w:noWrap/>
          </w:tcPr>
          <w:p w14:paraId="7C9DAE9B" w14:textId="726C4C8C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2266" w:type="dxa"/>
            <w:tcBorders>
              <w:top w:val="single" w:sz="4" w:space="0" w:color="auto"/>
            </w:tcBorders>
            <w:noWrap/>
          </w:tcPr>
          <w:p w14:paraId="48405B3B" w14:textId="501C8D79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E83E91" w:rsidRPr="006921D1" w14:paraId="04DCF03A" w14:textId="77777777" w:rsidTr="00924A02">
        <w:trPr>
          <w:trHeight w:val="299"/>
        </w:trPr>
        <w:tc>
          <w:tcPr>
            <w:tcW w:w="4500" w:type="dxa"/>
            <w:tcBorders>
              <w:bottom w:val="single" w:sz="4" w:space="0" w:color="auto"/>
            </w:tcBorders>
            <w:hideMark/>
          </w:tcPr>
          <w:p w14:paraId="4E2001A7" w14:textId="77777777" w:rsidR="00E83E91" w:rsidRPr="006921D1" w:rsidRDefault="00E83E91" w:rsidP="00E83E91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9C63A9">
              <w:rPr>
                <w:rFonts w:ascii="Times New Roman" w:eastAsia="Times New Roman" w:hAnsi="Times New Roman" w:cs="Times New Roman"/>
                <w:szCs w:val="20"/>
              </w:rPr>
              <w:t>Eye pruritus</w:t>
            </w:r>
          </w:p>
        </w:tc>
        <w:tc>
          <w:tcPr>
            <w:tcW w:w="2554" w:type="dxa"/>
            <w:tcBorders>
              <w:bottom w:val="single" w:sz="4" w:space="0" w:color="auto"/>
            </w:tcBorders>
            <w:noWrap/>
            <w:hideMark/>
          </w:tcPr>
          <w:p w14:paraId="3CEC3677" w14:textId="77777777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1 (0.9)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noWrap/>
            <w:hideMark/>
          </w:tcPr>
          <w:p w14:paraId="4CF2420E" w14:textId="2299150E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0.02-4.7</w:t>
            </w:r>
          </w:p>
        </w:tc>
      </w:tr>
      <w:tr w:rsidR="00E83E91" w:rsidRPr="006921D1" w14:paraId="78D537CF" w14:textId="77777777" w:rsidTr="00924A02">
        <w:trPr>
          <w:trHeight w:val="299"/>
        </w:trPr>
        <w:tc>
          <w:tcPr>
            <w:tcW w:w="4500" w:type="dxa"/>
          </w:tcPr>
          <w:p w14:paraId="134E08E4" w14:textId="77777777" w:rsidR="00E83E91" w:rsidRPr="005035BE" w:rsidRDefault="00E83E91" w:rsidP="00E83E91">
            <w:pPr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Cs w:val="20"/>
              </w:rPr>
            </w:pPr>
            <w:r w:rsidRPr="005035BE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Cs w:val="20"/>
              </w:rPr>
              <w:t>Psychiatric disorders</w:t>
            </w:r>
          </w:p>
        </w:tc>
        <w:tc>
          <w:tcPr>
            <w:tcW w:w="2554" w:type="dxa"/>
            <w:noWrap/>
          </w:tcPr>
          <w:p w14:paraId="33B7D597" w14:textId="7C23ABC9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2266" w:type="dxa"/>
            <w:noWrap/>
          </w:tcPr>
          <w:p w14:paraId="2E89D5A0" w14:textId="312F3C29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E83E91" w:rsidRPr="006921D1" w14:paraId="4CF3E55F" w14:textId="77777777" w:rsidTr="00AC7759">
        <w:trPr>
          <w:trHeight w:val="299"/>
        </w:trPr>
        <w:tc>
          <w:tcPr>
            <w:tcW w:w="4500" w:type="dxa"/>
            <w:tcBorders>
              <w:bottom w:val="single" w:sz="18" w:space="0" w:color="auto"/>
            </w:tcBorders>
          </w:tcPr>
          <w:p w14:paraId="26CAF47D" w14:textId="77777777" w:rsidR="00E83E91" w:rsidRPr="00591D87" w:rsidRDefault="00E83E91" w:rsidP="00E83E91">
            <w:pPr>
              <w:rPr>
                <w:rFonts w:ascii="Times New Roman" w:eastAsia="Times New Roman" w:hAnsi="Times New Roman" w:cs="Times New Roman"/>
                <w:color w:val="2E74B5" w:themeColor="accent1" w:themeShade="BF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 xml:space="preserve">Drowsiness </w:t>
            </w:r>
          </w:p>
        </w:tc>
        <w:tc>
          <w:tcPr>
            <w:tcW w:w="2554" w:type="dxa"/>
            <w:tcBorders>
              <w:bottom w:val="single" w:sz="18" w:space="0" w:color="auto"/>
            </w:tcBorders>
            <w:noWrap/>
          </w:tcPr>
          <w:p w14:paraId="531235A7" w14:textId="77777777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921D1">
              <w:rPr>
                <w:rFonts w:ascii="Times New Roman" w:eastAsia="Times New Roman" w:hAnsi="Times New Roman" w:cs="Times New Roman"/>
                <w:szCs w:val="20"/>
              </w:rPr>
              <w:t>1 (0.9)</w:t>
            </w:r>
          </w:p>
        </w:tc>
        <w:tc>
          <w:tcPr>
            <w:tcW w:w="2266" w:type="dxa"/>
            <w:tcBorders>
              <w:bottom w:val="single" w:sz="18" w:space="0" w:color="auto"/>
            </w:tcBorders>
            <w:noWrap/>
          </w:tcPr>
          <w:p w14:paraId="7CA12420" w14:textId="1C6326D0" w:rsidR="00E83E91" w:rsidRPr="006921D1" w:rsidRDefault="00E83E91" w:rsidP="00E83E91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0.02-4.7</w:t>
            </w:r>
          </w:p>
        </w:tc>
      </w:tr>
      <w:tr w:rsidR="00E83E91" w:rsidRPr="006921D1" w14:paraId="44C6E849" w14:textId="77777777" w:rsidTr="00AC7759">
        <w:trPr>
          <w:trHeight w:val="299"/>
        </w:trPr>
        <w:tc>
          <w:tcPr>
            <w:tcW w:w="9320" w:type="dxa"/>
            <w:gridSpan w:val="3"/>
            <w:tcBorders>
              <w:top w:val="single" w:sz="18" w:space="0" w:color="auto"/>
            </w:tcBorders>
            <w:vAlign w:val="center"/>
          </w:tcPr>
          <w:p w14:paraId="2BDFD3A3" w14:textId="1AC07EFD" w:rsidR="00E83E91" w:rsidRPr="00924A02" w:rsidRDefault="00E83E91" w:rsidP="00E83E91">
            <w:pP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ADRs: Adverse Drug Reactions; CI: </w:t>
            </w:r>
            <w:r w:rsidRPr="005035BE">
              <w:rPr>
                <w:rFonts w:ascii="Times New Roman" w:eastAsia="Times New Roman" w:hAnsi="Times New Roman" w:cs="Times New Roman"/>
                <w:szCs w:val="20"/>
              </w:rPr>
              <w:t>Confidence Interval</w:t>
            </w:r>
            <w:r>
              <w:rPr>
                <w:rFonts w:ascii="Times New Roman" w:eastAsia="Times New Roman" w:hAnsi="Times New Roman" w:cs="Times New Roman"/>
                <w:szCs w:val="20"/>
              </w:rPr>
              <w:t>; AGEP: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 </w:t>
            </w:r>
            <w:r w:rsidRPr="005035BE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Acute Generalized </w:t>
            </w:r>
            <w:proofErr w:type="spellStart"/>
            <w:r w:rsidRPr="005035BE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Exanthematous</w:t>
            </w:r>
            <w:proofErr w:type="spellEnd"/>
            <w:r w:rsidRPr="005035BE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 </w:t>
            </w:r>
            <w:proofErr w:type="spellStart"/>
            <w:r w:rsidRPr="005035BE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Pustulosis</w:t>
            </w:r>
            <w:proofErr w:type="spellEnd"/>
          </w:p>
        </w:tc>
      </w:tr>
      <w:tr w:rsidR="00E83E91" w:rsidRPr="006921D1" w14:paraId="6B09F248" w14:textId="77777777" w:rsidTr="00924A02">
        <w:trPr>
          <w:trHeight w:val="299"/>
        </w:trPr>
        <w:tc>
          <w:tcPr>
            <w:tcW w:w="9320" w:type="dxa"/>
            <w:gridSpan w:val="3"/>
          </w:tcPr>
          <w:p w14:paraId="1DCA0AB8" w14:textId="77777777" w:rsidR="00E83E91" w:rsidRPr="008C0D8B" w:rsidRDefault="00E83E91" w:rsidP="00E83E9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523E715A" w14:textId="77777777" w:rsidR="009F0EC7" w:rsidRDefault="009F0EC7" w:rsidP="00AA019E">
      <w:pPr>
        <w:spacing w:line="240" w:lineRule="auto"/>
        <w:sectPr w:rsidR="009F0EC7" w:rsidSect="00982EEA">
          <w:pgSz w:w="12240" w:h="15840"/>
          <w:pgMar w:top="1701" w:right="1701" w:bottom="1134" w:left="1134" w:header="720" w:footer="720" w:gutter="0"/>
          <w:cols w:space="720"/>
          <w:docGrid w:linePitch="360"/>
        </w:sectPr>
      </w:pPr>
    </w:p>
    <w:tbl>
      <w:tblPr>
        <w:tblStyle w:val="TableGrid"/>
        <w:tblW w:w="9824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2984"/>
        <w:gridCol w:w="1170"/>
        <w:gridCol w:w="5670"/>
      </w:tblGrid>
      <w:tr w:rsidR="009F0EC7" w:rsidRPr="00F42911" w14:paraId="5B17CBD7" w14:textId="77777777" w:rsidTr="00760BA7">
        <w:trPr>
          <w:trHeight w:val="300"/>
        </w:trPr>
        <w:tc>
          <w:tcPr>
            <w:tcW w:w="9824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408F78BD" w14:textId="6EFE76ED" w:rsidR="009F0EC7" w:rsidRPr="00F42911" w:rsidRDefault="009D6721" w:rsidP="002E05FF">
            <w:pPr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Cs w:val="20"/>
              </w:rPr>
            </w:pPr>
            <w:r w:rsidRPr="00C90FA9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2"/>
                <w:szCs w:val="22"/>
              </w:rPr>
              <w:lastRenderedPageBreak/>
              <w:t xml:space="preserve">Supplementary </w:t>
            </w:r>
            <w:r w:rsidR="00C90FA9" w:rsidRPr="00C90FA9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2"/>
                <w:szCs w:val="22"/>
              </w:rPr>
              <w:t xml:space="preserve">Table </w:t>
            </w:r>
            <w:r w:rsidR="002E05FF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2"/>
                <w:szCs w:val="22"/>
              </w:rPr>
              <w:t>3</w:t>
            </w:r>
            <w:r w:rsidR="009F0EC7" w:rsidRPr="00C90FA9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2"/>
                <w:szCs w:val="22"/>
              </w:rPr>
              <w:t>. Drug-class most commonly associated with adverse drug reaction in two hospitals in Iran</w:t>
            </w:r>
          </w:p>
        </w:tc>
      </w:tr>
      <w:tr w:rsidR="009F0EC7" w:rsidRPr="00F42911" w14:paraId="6CD07C55" w14:textId="77777777" w:rsidTr="00760BA7">
        <w:trPr>
          <w:trHeight w:val="300"/>
        </w:trPr>
        <w:tc>
          <w:tcPr>
            <w:tcW w:w="29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3AF3E780" w14:textId="77777777" w:rsidR="009F0EC7" w:rsidRPr="00F42911" w:rsidRDefault="009F0EC7" w:rsidP="00D04E7D">
            <w:pPr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Cs w:val="20"/>
              </w:rPr>
            </w:pPr>
            <w:r w:rsidRPr="00F42911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Cs w:val="20"/>
              </w:rPr>
              <w:t>Drug Class</w:t>
            </w:r>
          </w:p>
        </w:tc>
        <w:tc>
          <w:tcPr>
            <w:tcW w:w="11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3A04DEA9" w14:textId="77777777" w:rsidR="009F0EC7" w:rsidRPr="00F42911" w:rsidRDefault="009F0EC7" w:rsidP="00D04E7D">
            <w:pPr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Cs w:val="20"/>
              </w:rPr>
            </w:pPr>
            <w:r w:rsidRPr="00F42911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Cs w:val="20"/>
              </w:rPr>
              <w:t xml:space="preserve">Detected </w:t>
            </w:r>
          </w:p>
          <w:p w14:paraId="67DEC5F8" w14:textId="67F7D7F3" w:rsidR="009F0EC7" w:rsidRPr="00F42911" w:rsidRDefault="009F0EC7" w:rsidP="00D04E7D">
            <w:pPr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Cs w:val="20"/>
              </w:rPr>
            </w:pPr>
            <w:r w:rsidRPr="00F42911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Cs w:val="20"/>
              </w:rPr>
              <w:t>Reactions (n</w:t>
            </w:r>
            <w:r w:rsidR="00FB3E72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Cs w:val="20"/>
              </w:rPr>
              <w:t xml:space="preserve"> </w:t>
            </w:r>
            <w:r w:rsidRPr="00F42911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Cs w:val="20"/>
              </w:rPr>
              <w:t xml:space="preserve">(%)) </w:t>
            </w:r>
          </w:p>
        </w:tc>
        <w:tc>
          <w:tcPr>
            <w:tcW w:w="56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685DAD5B" w14:textId="77777777" w:rsidR="009F0EC7" w:rsidRPr="00F42911" w:rsidRDefault="009F0EC7" w:rsidP="00D04E7D">
            <w:pPr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Cs w:val="20"/>
              </w:rPr>
            </w:pPr>
            <w:r w:rsidRPr="00F42911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Cs w:val="20"/>
              </w:rPr>
              <w:t>Drugs (n)</w:t>
            </w:r>
          </w:p>
        </w:tc>
      </w:tr>
      <w:tr w:rsidR="009F0EC7" w:rsidRPr="00F42911" w14:paraId="3F4FF7A8" w14:textId="77777777" w:rsidTr="00760BA7">
        <w:trPr>
          <w:trHeight w:val="60"/>
        </w:trPr>
        <w:tc>
          <w:tcPr>
            <w:tcW w:w="2984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153EC7E3" w14:textId="5EF23C57" w:rsidR="009F0EC7" w:rsidRPr="00F42911" w:rsidRDefault="00760BA7" w:rsidP="00D04E7D">
            <w:pP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Anti-</w:t>
            </w:r>
            <w:proofErr w:type="spellStart"/>
            <w:r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I</w:t>
            </w:r>
            <w:r w:rsidR="009F0EC7"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nfectives</w:t>
            </w:r>
            <w:proofErr w:type="spellEnd"/>
            <w:r w:rsidR="009F0EC7"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 xml:space="preserve"> For Systemic Use</w:t>
            </w:r>
          </w:p>
        </w:tc>
        <w:tc>
          <w:tcPr>
            <w:tcW w:w="117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2486FE72" w14:textId="77777777" w:rsidR="009F0EC7" w:rsidRPr="00F42911" w:rsidRDefault="009F0EC7" w:rsidP="00D04E7D">
            <w:pP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72 (62.6)</w:t>
            </w:r>
          </w:p>
        </w:tc>
        <w:tc>
          <w:tcPr>
            <w:tcW w:w="567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69DC30FB" w14:textId="2FA5E9A0" w:rsidR="009F0EC7" w:rsidRPr="00F42911" w:rsidRDefault="009F0EC7" w:rsidP="00760BA7">
            <w:pPr>
              <w:jc w:val="lowKashida"/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Vancomycin (22), Ceftriaxone (13), Ciprofloxacin (10), </w:t>
            </w:r>
            <w:r w:rsidR="00760BA7"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Intravenous Immunoglobulin (6)</w:t>
            </w:r>
            <w:r w:rsidR="00760BA7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, </w:t>
            </w:r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Metronidazole (3), Levofloxacin (3), Cefazolin (2), Clindamycin (2), </w:t>
            </w:r>
            <w:proofErr w:type="spellStart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Meropenem</w:t>
            </w:r>
            <w:proofErr w:type="spellEnd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 (2), Amphotericin B (2), </w:t>
            </w:r>
            <w:proofErr w:type="spellStart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Ceftazidime</w:t>
            </w:r>
            <w:proofErr w:type="spellEnd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 (1), Levofloxacin- Amikacin (1), Ceftriaxone-</w:t>
            </w:r>
            <w:proofErr w:type="spellStart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Ceftazidime</w:t>
            </w:r>
            <w:proofErr w:type="spellEnd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 (1), Cipro</w:t>
            </w:r>
            <w:r w:rsidR="00760BA7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floxacin-Metronidazole (1), Co-</w:t>
            </w:r>
            <w:proofErr w:type="spellStart"/>
            <w:r w:rsidR="00760BA7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A</w:t>
            </w:r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moxiclav</w:t>
            </w:r>
            <w:proofErr w:type="spellEnd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 (1), Amoxicillin (1), Penicillin (</w:t>
            </w:r>
            <w:r w:rsidR="00760BA7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1)</w:t>
            </w:r>
          </w:p>
        </w:tc>
      </w:tr>
      <w:tr w:rsidR="009F0EC7" w:rsidRPr="00F42911" w14:paraId="29C0F863" w14:textId="77777777" w:rsidTr="00760BA7">
        <w:trPr>
          <w:trHeight w:val="60"/>
        </w:trPr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DCC623" w14:textId="77777777" w:rsidR="009F0EC7" w:rsidRPr="00F42911" w:rsidRDefault="009F0EC7" w:rsidP="00D04E7D">
            <w:pPr>
              <w:rPr>
                <w:rFonts w:ascii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Nervous System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5AA3250" w14:textId="77777777" w:rsidR="009F0EC7" w:rsidRPr="00F42911" w:rsidRDefault="009F0EC7" w:rsidP="00D04E7D">
            <w:pPr>
              <w:rPr>
                <w:rFonts w:ascii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9 (7.8)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58FBCF" w14:textId="77777777" w:rsidR="009F0EC7" w:rsidRPr="00F42911" w:rsidRDefault="009F0EC7" w:rsidP="00D04E7D">
            <w:pPr>
              <w:jc w:val="lowKashida"/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Phenobarbital-Phenytoin (1), Phenytoin (1), Citalopram (1), Sodium valproate-Lamotrigine (1), Lithium (1), Morphine (1), Pethidine (1), Acetaminophen/</w:t>
            </w:r>
            <w:proofErr w:type="spellStart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Apotel</w:t>
            </w:r>
            <w:proofErr w:type="spellEnd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 (2)</w:t>
            </w:r>
          </w:p>
        </w:tc>
      </w:tr>
      <w:tr w:rsidR="009F0EC7" w:rsidRPr="00F42911" w14:paraId="1E43A939" w14:textId="77777777" w:rsidTr="00760BA7">
        <w:trPr>
          <w:trHeight w:val="300"/>
        </w:trPr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05ACAD" w14:textId="77777777" w:rsidR="009F0EC7" w:rsidRPr="00F42911" w:rsidRDefault="009F0EC7" w:rsidP="00D04E7D">
            <w:pP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Blood and Blood Forming Organs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BE6A53" w14:textId="77777777" w:rsidR="009F0EC7" w:rsidRPr="00F42911" w:rsidRDefault="009F0EC7" w:rsidP="00D04E7D">
            <w:pP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7 (6.1)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01C732" w14:textId="77777777" w:rsidR="009F0EC7" w:rsidRPr="00F42911" w:rsidRDefault="009F0EC7" w:rsidP="00D04E7D">
            <w:pPr>
              <w:jc w:val="lowKashida"/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proofErr w:type="spellStart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Intralipid</w:t>
            </w:r>
            <w:proofErr w:type="spellEnd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 (6), Amino Acid (1)</w:t>
            </w:r>
          </w:p>
        </w:tc>
      </w:tr>
      <w:tr w:rsidR="009F0EC7" w:rsidRPr="00F42911" w14:paraId="2AE79D38" w14:textId="77777777" w:rsidTr="00760BA7">
        <w:trPr>
          <w:trHeight w:val="300"/>
        </w:trPr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BFC44E" w14:textId="77777777" w:rsidR="009F0EC7" w:rsidRPr="00F42911" w:rsidRDefault="009F0EC7" w:rsidP="00D04E7D">
            <w:pP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Respiratory System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DA9A95" w14:textId="77777777" w:rsidR="009F0EC7" w:rsidRPr="00F42911" w:rsidRDefault="009F0EC7" w:rsidP="00D04E7D">
            <w:pP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5 (4.3)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693373" w14:textId="77777777" w:rsidR="009F0EC7" w:rsidRPr="00F42911" w:rsidRDefault="009F0EC7" w:rsidP="00D04E7D">
            <w:pPr>
              <w:jc w:val="lowKashida"/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proofErr w:type="spellStart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Atrovent</w:t>
            </w:r>
            <w:proofErr w:type="spellEnd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 (2), N-acetyl cysteine (2), </w:t>
            </w:r>
            <w:proofErr w:type="spellStart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Combivent</w:t>
            </w:r>
            <w:proofErr w:type="spellEnd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 (1)</w:t>
            </w:r>
          </w:p>
        </w:tc>
      </w:tr>
      <w:tr w:rsidR="009F0EC7" w:rsidRPr="00F42911" w14:paraId="3F3578A4" w14:textId="77777777" w:rsidTr="00760BA7">
        <w:trPr>
          <w:trHeight w:val="76"/>
        </w:trPr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872A0A" w14:textId="77777777" w:rsidR="009F0EC7" w:rsidRPr="009800EA" w:rsidRDefault="009F0EC7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9800EA">
              <w:rPr>
                <w:rFonts w:ascii="Times New Roman" w:hAnsi="Times New Roman" w:cs="Times New Roman"/>
                <w:szCs w:val="20"/>
              </w:rPr>
              <w:t>Various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647A0D" w14:textId="77777777" w:rsidR="009F0EC7" w:rsidRPr="009800EA" w:rsidRDefault="009F0EC7" w:rsidP="00D04E7D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9800EA">
              <w:rPr>
                <w:rFonts w:ascii="Times New Roman" w:hAnsi="Times New Roman" w:cs="Times New Roman"/>
                <w:szCs w:val="20"/>
              </w:rPr>
              <w:t>5 (4.3)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AB3C4F" w14:textId="77777777" w:rsidR="009F0EC7" w:rsidRPr="009800EA" w:rsidRDefault="009F0EC7" w:rsidP="00D04E7D">
            <w:pPr>
              <w:jc w:val="lowKashida"/>
              <w:rPr>
                <w:rFonts w:ascii="Times New Roman" w:eastAsia="Times New Roman" w:hAnsi="Times New Roman" w:cs="Times New Roman"/>
                <w:szCs w:val="20"/>
              </w:rPr>
            </w:pPr>
            <w:r w:rsidRPr="009800EA">
              <w:rPr>
                <w:rFonts w:ascii="Times New Roman" w:eastAsia="Times New Roman" w:hAnsi="Times New Roman" w:cs="Times New Roman"/>
                <w:szCs w:val="20"/>
              </w:rPr>
              <w:t xml:space="preserve">Naloxone (2), </w:t>
            </w:r>
            <w:proofErr w:type="spellStart"/>
            <w:r w:rsidRPr="009800EA">
              <w:rPr>
                <w:rFonts w:ascii="Times New Roman" w:eastAsia="Times New Roman" w:hAnsi="Times New Roman" w:cs="Times New Roman"/>
                <w:szCs w:val="20"/>
              </w:rPr>
              <w:t>Iodixanol</w:t>
            </w:r>
            <w:proofErr w:type="spellEnd"/>
            <w:r w:rsidRPr="009800EA">
              <w:rPr>
                <w:rFonts w:ascii="Times New Roman" w:eastAsia="Times New Roman" w:hAnsi="Times New Roman" w:cs="Times New Roman"/>
                <w:szCs w:val="20"/>
              </w:rPr>
              <w:t xml:space="preserve"> (1), </w:t>
            </w:r>
            <w:proofErr w:type="spellStart"/>
            <w:r w:rsidRPr="009800EA">
              <w:rPr>
                <w:rFonts w:ascii="Times New Roman" w:eastAsia="Times New Roman" w:hAnsi="Times New Roman" w:cs="Times New Roman"/>
                <w:szCs w:val="20"/>
              </w:rPr>
              <w:t>Deferasirox</w:t>
            </w:r>
            <w:proofErr w:type="spellEnd"/>
            <w:r w:rsidRPr="009800EA">
              <w:rPr>
                <w:rFonts w:ascii="Times New Roman" w:eastAsia="Times New Roman" w:hAnsi="Times New Roman" w:cs="Times New Roman"/>
                <w:szCs w:val="20"/>
              </w:rPr>
              <w:t xml:space="preserve"> (1) Nutritional products (1)</w:t>
            </w:r>
          </w:p>
        </w:tc>
      </w:tr>
      <w:tr w:rsidR="009F0EC7" w:rsidRPr="00F42911" w14:paraId="2DAECDAD" w14:textId="77777777" w:rsidTr="00760BA7">
        <w:trPr>
          <w:trHeight w:val="76"/>
        </w:trPr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621289" w14:textId="77777777" w:rsidR="009F0EC7" w:rsidRPr="00F42911" w:rsidRDefault="009F0EC7" w:rsidP="00D04E7D">
            <w:pPr>
              <w:rPr>
                <w:rFonts w:ascii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Alimentary Tract and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6DB4EA" w14:textId="77777777" w:rsidR="009F0EC7" w:rsidRPr="00F42911" w:rsidRDefault="009F0EC7" w:rsidP="00D04E7D">
            <w:pPr>
              <w:rPr>
                <w:rFonts w:ascii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4 (3.5)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C22FC1" w14:textId="77777777" w:rsidR="009F0EC7" w:rsidRPr="00F42911" w:rsidRDefault="009F0EC7" w:rsidP="00D04E7D">
            <w:pPr>
              <w:jc w:val="lowKashida"/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Ranitidine (3), Pantoprazole (1)</w:t>
            </w:r>
          </w:p>
        </w:tc>
      </w:tr>
      <w:tr w:rsidR="009F0EC7" w:rsidRPr="00F42911" w14:paraId="19F524F9" w14:textId="77777777" w:rsidTr="00760BA7">
        <w:trPr>
          <w:trHeight w:val="300"/>
        </w:trPr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6153DD1" w14:textId="77777777" w:rsidR="009F0EC7" w:rsidRPr="00F42911" w:rsidRDefault="009F0EC7" w:rsidP="00D04E7D">
            <w:pP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Cardiovascular System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F137D8" w14:textId="77777777" w:rsidR="009F0EC7" w:rsidRPr="00F42911" w:rsidRDefault="009F0EC7" w:rsidP="00D04E7D">
            <w:pP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4 (3.5)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F826CC" w14:textId="5E3CADE5" w:rsidR="009F0EC7" w:rsidRPr="00F42911" w:rsidRDefault="00760BA7" w:rsidP="00760BA7">
            <w:pPr>
              <w:jc w:val="lowKashida"/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Heparin (2)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Milrinone</w:t>
            </w:r>
            <w:proofErr w:type="spellEnd"/>
            <w: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 (1), </w:t>
            </w:r>
            <w:proofErr w:type="spellStart"/>
            <w: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Fenofibrate</w:t>
            </w:r>
            <w:proofErr w:type="spellEnd"/>
            <w: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 (1)</w:t>
            </w:r>
          </w:p>
        </w:tc>
      </w:tr>
      <w:tr w:rsidR="009F0EC7" w:rsidRPr="00F42911" w14:paraId="3BD0B3A3" w14:textId="77777777" w:rsidTr="00760BA7">
        <w:trPr>
          <w:trHeight w:val="300"/>
        </w:trPr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981528" w14:textId="77777777" w:rsidR="009F0EC7" w:rsidRPr="00F42911" w:rsidRDefault="009F0EC7" w:rsidP="00D04E7D">
            <w:pPr>
              <w:rPr>
                <w:rFonts w:ascii="Times New Roman" w:hAnsi="Times New Roman" w:cs="Times New Roman"/>
                <w:color w:val="0D0D0D" w:themeColor="text1" w:themeTint="F2"/>
                <w:szCs w:val="20"/>
              </w:rPr>
            </w:pPr>
            <w:proofErr w:type="spellStart"/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Musculo</w:t>
            </w:r>
            <w:proofErr w:type="spellEnd"/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-Skeletal System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70A249" w14:textId="77777777" w:rsidR="009F0EC7" w:rsidRPr="00F42911" w:rsidRDefault="009F0EC7" w:rsidP="00D04E7D">
            <w:pPr>
              <w:rPr>
                <w:rFonts w:ascii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3 (2.6)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2B7825" w14:textId="77777777" w:rsidR="00760BA7" w:rsidRDefault="009F0EC7" w:rsidP="00D04E7D">
            <w:pPr>
              <w:jc w:val="lowKashida"/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Mefenamic</w:t>
            </w:r>
            <w:proofErr w:type="spellEnd"/>
            <w: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 acid-Diclofenac–</w:t>
            </w:r>
            <w:r w:rsidR="00760BA7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Ibuprofen (1)</w:t>
            </w:r>
          </w:p>
          <w:p w14:paraId="790E7CA5" w14:textId="5513FF06" w:rsidR="009F0EC7" w:rsidRPr="00F42911" w:rsidRDefault="009F0EC7" w:rsidP="00D04E7D">
            <w:pPr>
              <w:jc w:val="lowKashida"/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 xml:space="preserve"> Ibuprofen (1), Celecoxib (1)</w:t>
            </w:r>
          </w:p>
        </w:tc>
      </w:tr>
      <w:tr w:rsidR="009F0EC7" w:rsidRPr="00F42911" w14:paraId="5F6F29C3" w14:textId="77777777" w:rsidTr="00760BA7">
        <w:trPr>
          <w:trHeight w:val="300"/>
        </w:trPr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884B0E" w14:textId="77777777" w:rsidR="009F0EC7" w:rsidRPr="00F42911" w:rsidRDefault="009F0EC7" w:rsidP="00D04E7D">
            <w:pP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Systemic Hormonal Preparations, Excl. Sex Hormones and Insulins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B445EF" w14:textId="77777777" w:rsidR="009F0EC7" w:rsidRPr="00F42911" w:rsidRDefault="009F0EC7" w:rsidP="00D04E7D">
            <w:pP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2 (1.7)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EBA03C" w14:textId="77777777" w:rsidR="009F0EC7" w:rsidRPr="00F42911" w:rsidRDefault="009F0EC7" w:rsidP="00D04E7D">
            <w:pPr>
              <w:jc w:val="lowKashida"/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Dexamethasone (1), Methylprednisolone (1)</w:t>
            </w:r>
          </w:p>
        </w:tc>
      </w:tr>
      <w:tr w:rsidR="009F0EC7" w:rsidRPr="00F42911" w14:paraId="0FC1E1A2" w14:textId="77777777" w:rsidTr="00760BA7">
        <w:trPr>
          <w:trHeight w:val="162"/>
        </w:trPr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A2035E" w14:textId="77777777" w:rsidR="009F0EC7" w:rsidRPr="00F42911" w:rsidRDefault="009F0EC7" w:rsidP="00D04E7D">
            <w:pP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Multi drugs classes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680BB5" w14:textId="77777777" w:rsidR="009F0EC7" w:rsidRPr="00F42911" w:rsidRDefault="009F0EC7" w:rsidP="00D04E7D">
            <w:pP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2 (1.7)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058D23" w14:textId="77777777" w:rsidR="00760BA7" w:rsidRDefault="009F0EC7" w:rsidP="009A7938">
            <w:pPr>
              <w:jc w:val="lowKashida"/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Diclofenac-</w:t>
            </w:r>
            <w:proofErr w:type="spellStart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Cefixime</w:t>
            </w:r>
            <w:proofErr w:type="spellEnd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-</w:t>
            </w:r>
            <w:proofErr w:type="spellStart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Ceftizoxime</w:t>
            </w:r>
            <w:proofErr w:type="spellEnd"/>
            <w:r w:rsidR="00760BA7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-Ondansetron-Acetaminophen (1)</w:t>
            </w:r>
          </w:p>
          <w:p w14:paraId="4296016F" w14:textId="11E08972" w:rsidR="009F0EC7" w:rsidRPr="00F42911" w:rsidRDefault="009F0EC7" w:rsidP="009A7938">
            <w:pPr>
              <w:jc w:val="lowKashida"/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P</w:t>
            </w:r>
            <w:r w:rsidR="009A7938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enicillin-Naproxen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-</w:t>
            </w:r>
            <w:proofErr w:type="spellStart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Pyasidin</w:t>
            </w:r>
            <w:proofErr w:type="spellEnd"/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-Acetaminophen (1)</w:t>
            </w:r>
          </w:p>
        </w:tc>
      </w:tr>
      <w:tr w:rsidR="009F0EC7" w:rsidRPr="00F42911" w14:paraId="133590B0" w14:textId="77777777" w:rsidTr="00760BA7">
        <w:trPr>
          <w:trHeight w:val="300"/>
        </w:trPr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F9C351" w14:textId="77777777" w:rsidR="009F0EC7" w:rsidRPr="00F42911" w:rsidRDefault="009F0EC7" w:rsidP="00D04E7D">
            <w:pP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 xml:space="preserve">Antineoplastic and </w:t>
            </w:r>
            <w:proofErr w:type="spellStart"/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Immunomodulating</w:t>
            </w:r>
            <w:proofErr w:type="spellEnd"/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 xml:space="preserve"> Agents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C6CE7F" w14:textId="77777777" w:rsidR="009F0EC7" w:rsidRPr="00F42911" w:rsidRDefault="009F0EC7" w:rsidP="00D04E7D">
            <w:pPr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1 (0.9)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ECB056" w14:textId="77777777" w:rsidR="009F0EC7" w:rsidRPr="00F42911" w:rsidRDefault="009F0EC7" w:rsidP="00D04E7D">
            <w:pPr>
              <w:jc w:val="lowKashida"/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Rituximab (1)</w:t>
            </w:r>
          </w:p>
        </w:tc>
      </w:tr>
      <w:tr w:rsidR="009F0EC7" w:rsidRPr="00F42911" w14:paraId="5C03B53F" w14:textId="77777777" w:rsidTr="00760BA7">
        <w:trPr>
          <w:trHeight w:val="300"/>
        </w:trPr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8FC6152" w14:textId="77777777" w:rsidR="009F0EC7" w:rsidRPr="00F42911" w:rsidRDefault="009F0EC7" w:rsidP="00D04E7D">
            <w:pPr>
              <w:rPr>
                <w:rFonts w:ascii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Unknown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52E3A4D" w14:textId="77777777" w:rsidR="009F0EC7" w:rsidRPr="00F42911" w:rsidRDefault="009F0EC7" w:rsidP="00D04E7D">
            <w:pPr>
              <w:rPr>
                <w:rFonts w:ascii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hAnsi="Times New Roman" w:cs="Times New Roman"/>
                <w:color w:val="0D0D0D" w:themeColor="text1" w:themeTint="F2"/>
                <w:szCs w:val="20"/>
              </w:rPr>
              <w:t>1 (0.9)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97F844F" w14:textId="77777777" w:rsidR="009F0EC7" w:rsidRPr="00F42911" w:rsidRDefault="009F0EC7" w:rsidP="00D04E7D">
            <w:pPr>
              <w:jc w:val="lowKashida"/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  <w:r w:rsidRPr="00F42911"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  <w:t>Not specified (1)</w:t>
            </w:r>
          </w:p>
        </w:tc>
      </w:tr>
      <w:tr w:rsidR="009F0EC7" w:rsidRPr="00F42911" w14:paraId="4976DCD8" w14:textId="77777777" w:rsidTr="00760BA7">
        <w:trPr>
          <w:trHeight w:val="300"/>
        </w:trPr>
        <w:tc>
          <w:tcPr>
            <w:tcW w:w="982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54D16F8" w14:textId="70031F82" w:rsidR="009F0EC7" w:rsidRPr="00F42911" w:rsidRDefault="009F0EC7" w:rsidP="00D04E7D">
            <w:pPr>
              <w:jc w:val="lowKashida"/>
              <w:rPr>
                <w:rFonts w:ascii="Times New Roman" w:eastAsia="Times New Roman" w:hAnsi="Times New Roman" w:cs="Times New Roman"/>
                <w:color w:val="0D0D0D" w:themeColor="text1" w:themeTint="F2"/>
                <w:szCs w:val="20"/>
              </w:rPr>
            </w:pPr>
          </w:p>
        </w:tc>
      </w:tr>
    </w:tbl>
    <w:p w14:paraId="2EFCA34D" w14:textId="1D9E054F" w:rsidR="00FD5359" w:rsidRDefault="00FD5359" w:rsidP="00AA019E">
      <w:pPr>
        <w:spacing w:line="240" w:lineRule="auto"/>
      </w:pPr>
    </w:p>
    <w:sectPr w:rsidR="00FD5359" w:rsidSect="00982EEA">
      <w:pgSz w:w="12240" w:h="15840"/>
      <w:pgMar w:top="1701" w:right="1701" w:bottom="1134" w:left="1134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649663" w16cex:dateUtc="2021-06-04T07:39:00Z"/>
  <w16cex:commentExtensible w16cex:durableId="24649681" w16cex:dateUtc="2021-06-04T07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B6DBEF7" w16cid:durableId="24649663"/>
  <w16cid:commentId w16cid:paraId="558DC84E" w16cid:durableId="2464968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0177F6" w14:textId="77777777" w:rsidR="004D0973" w:rsidRDefault="004D0973" w:rsidP="00982EEA">
      <w:pPr>
        <w:spacing w:after="0" w:line="240" w:lineRule="auto"/>
      </w:pPr>
      <w:r>
        <w:separator/>
      </w:r>
    </w:p>
  </w:endnote>
  <w:endnote w:type="continuationSeparator" w:id="0">
    <w:p w14:paraId="49958360" w14:textId="77777777" w:rsidR="004D0973" w:rsidRDefault="004D0973" w:rsidP="00982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849166" w14:textId="77777777" w:rsidR="004D0973" w:rsidRDefault="004D0973" w:rsidP="00982EEA">
      <w:pPr>
        <w:spacing w:after="0" w:line="240" w:lineRule="auto"/>
      </w:pPr>
      <w:r>
        <w:separator/>
      </w:r>
    </w:p>
  </w:footnote>
  <w:footnote w:type="continuationSeparator" w:id="0">
    <w:p w14:paraId="6CBE688A" w14:textId="77777777" w:rsidR="004D0973" w:rsidRDefault="004D0973" w:rsidP="00982E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F4273"/>
    <w:multiLevelType w:val="hybridMultilevel"/>
    <w:tmpl w:val="FD3A29CE"/>
    <w:lvl w:ilvl="0" w:tplc="F1CEEC04">
      <w:start w:val="356"/>
      <w:numFmt w:val="bullet"/>
      <w:lvlText w:val="-"/>
      <w:lvlJc w:val="left"/>
      <w:pPr>
        <w:ind w:left="420" w:hanging="360"/>
      </w:pPr>
      <w:rPr>
        <w:rFonts w:ascii="Calibri" w:eastAsiaTheme="minorHAnsi" w:hAnsi="Calibri" w:cs="B Nazani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40331A2C"/>
    <w:multiLevelType w:val="hybridMultilevel"/>
    <w:tmpl w:val="99F266AC"/>
    <w:lvl w:ilvl="0" w:tplc="2ACEADD6">
      <w:start w:val="356"/>
      <w:numFmt w:val="bullet"/>
      <w:lvlText w:val="-"/>
      <w:lvlJc w:val="left"/>
      <w:pPr>
        <w:ind w:left="420" w:hanging="360"/>
      </w:pPr>
      <w:rPr>
        <w:rFonts w:ascii="Calibri" w:eastAsiaTheme="minorHAnsi" w:hAnsi="Calibri" w:cs="B Nazani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0MDI0NTExM7Q0sbRU0lEKTi0uzszPAykwNKkFAGcC+cwtAAAA"/>
  </w:docVars>
  <w:rsids>
    <w:rsidRoot w:val="00E85A08"/>
    <w:rsid w:val="0000601E"/>
    <w:rsid w:val="0001364E"/>
    <w:rsid w:val="00035CD0"/>
    <w:rsid w:val="00092B65"/>
    <w:rsid w:val="000B79EC"/>
    <w:rsid w:val="000C6C06"/>
    <w:rsid w:val="000D4EA0"/>
    <w:rsid w:val="00105035"/>
    <w:rsid w:val="001137CE"/>
    <w:rsid w:val="00132EC3"/>
    <w:rsid w:val="00140A57"/>
    <w:rsid w:val="00151189"/>
    <w:rsid w:val="00166BCC"/>
    <w:rsid w:val="0017776C"/>
    <w:rsid w:val="001818D6"/>
    <w:rsid w:val="001A1C6C"/>
    <w:rsid w:val="001B2CB6"/>
    <w:rsid w:val="001C51B5"/>
    <w:rsid w:val="001E5407"/>
    <w:rsid w:val="00227B3E"/>
    <w:rsid w:val="0023011D"/>
    <w:rsid w:val="00230506"/>
    <w:rsid w:val="0023580B"/>
    <w:rsid w:val="00251953"/>
    <w:rsid w:val="002524D7"/>
    <w:rsid w:val="002703A8"/>
    <w:rsid w:val="0028081A"/>
    <w:rsid w:val="002A1F2C"/>
    <w:rsid w:val="002D1EF0"/>
    <w:rsid w:val="002E05FF"/>
    <w:rsid w:val="002F6DD4"/>
    <w:rsid w:val="00320BFC"/>
    <w:rsid w:val="00322018"/>
    <w:rsid w:val="00324575"/>
    <w:rsid w:val="003A7C67"/>
    <w:rsid w:val="003D42B4"/>
    <w:rsid w:val="003E660A"/>
    <w:rsid w:val="00407EE6"/>
    <w:rsid w:val="00410DD0"/>
    <w:rsid w:val="0042569A"/>
    <w:rsid w:val="00426F1F"/>
    <w:rsid w:val="00432F6B"/>
    <w:rsid w:val="00442280"/>
    <w:rsid w:val="0045261A"/>
    <w:rsid w:val="00465228"/>
    <w:rsid w:val="004813CA"/>
    <w:rsid w:val="004838EC"/>
    <w:rsid w:val="004916D0"/>
    <w:rsid w:val="00494625"/>
    <w:rsid w:val="004A0961"/>
    <w:rsid w:val="004A20B7"/>
    <w:rsid w:val="004B2F11"/>
    <w:rsid w:val="004D0973"/>
    <w:rsid w:val="004D0C1B"/>
    <w:rsid w:val="004D5B10"/>
    <w:rsid w:val="00515D7A"/>
    <w:rsid w:val="00521222"/>
    <w:rsid w:val="0052339F"/>
    <w:rsid w:val="005239A3"/>
    <w:rsid w:val="00541DFA"/>
    <w:rsid w:val="00550EE8"/>
    <w:rsid w:val="0057787E"/>
    <w:rsid w:val="00586911"/>
    <w:rsid w:val="005940B6"/>
    <w:rsid w:val="005A3842"/>
    <w:rsid w:val="005A7013"/>
    <w:rsid w:val="005A7BC0"/>
    <w:rsid w:val="005B031F"/>
    <w:rsid w:val="005C15B9"/>
    <w:rsid w:val="005D6FC1"/>
    <w:rsid w:val="005F663F"/>
    <w:rsid w:val="0060413A"/>
    <w:rsid w:val="00617A12"/>
    <w:rsid w:val="00652C02"/>
    <w:rsid w:val="006613BE"/>
    <w:rsid w:val="006678D7"/>
    <w:rsid w:val="0068179F"/>
    <w:rsid w:val="006834F3"/>
    <w:rsid w:val="00690241"/>
    <w:rsid w:val="00696CE3"/>
    <w:rsid w:val="006A4026"/>
    <w:rsid w:val="006A7E0D"/>
    <w:rsid w:val="006F788F"/>
    <w:rsid w:val="00735075"/>
    <w:rsid w:val="0074349B"/>
    <w:rsid w:val="00760BA7"/>
    <w:rsid w:val="00764F10"/>
    <w:rsid w:val="00772DE5"/>
    <w:rsid w:val="00775D37"/>
    <w:rsid w:val="00787471"/>
    <w:rsid w:val="007C1150"/>
    <w:rsid w:val="007C3FC5"/>
    <w:rsid w:val="007E0236"/>
    <w:rsid w:val="007E329A"/>
    <w:rsid w:val="00801DE5"/>
    <w:rsid w:val="00847F80"/>
    <w:rsid w:val="008543CD"/>
    <w:rsid w:val="00864AF5"/>
    <w:rsid w:val="008816C2"/>
    <w:rsid w:val="008943A8"/>
    <w:rsid w:val="008C00FB"/>
    <w:rsid w:val="00924A02"/>
    <w:rsid w:val="00930CE6"/>
    <w:rsid w:val="00932428"/>
    <w:rsid w:val="00933D29"/>
    <w:rsid w:val="00934A44"/>
    <w:rsid w:val="009453E5"/>
    <w:rsid w:val="009463DB"/>
    <w:rsid w:val="00965000"/>
    <w:rsid w:val="0096638C"/>
    <w:rsid w:val="00966A31"/>
    <w:rsid w:val="00982EEA"/>
    <w:rsid w:val="00985751"/>
    <w:rsid w:val="009911E1"/>
    <w:rsid w:val="00997124"/>
    <w:rsid w:val="009A0018"/>
    <w:rsid w:val="009A4FE0"/>
    <w:rsid w:val="009A7938"/>
    <w:rsid w:val="009B05FE"/>
    <w:rsid w:val="009C208F"/>
    <w:rsid w:val="009C7C58"/>
    <w:rsid w:val="009D4B72"/>
    <w:rsid w:val="009D6721"/>
    <w:rsid w:val="009D7B7C"/>
    <w:rsid w:val="009E70F4"/>
    <w:rsid w:val="009F0EC7"/>
    <w:rsid w:val="00A01F08"/>
    <w:rsid w:val="00A14ABB"/>
    <w:rsid w:val="00A22E0E"/>
    <w:rsid w:val="00A34C65"/>
    <w:rsid w:val="00A64EFC"/>
    <w:rsid w:val="00A73C5C"/>
    <w:rsid w:val="00A8307D"/>
    <w:rsid w:val="00AA019E"/>
    <w:rsid w:val="00AC7759"/>
    <w:rsid w:val="00AE605E"/>
    <w:rsid w:val="00B13E5B"/>
    <w:rsid w:val="00B773C0"/>
    <w:rsid w:val="00B91655"/>
    <w:rsid w:val="00B94435"/>
    <w:rsid w:val="00B94BBB"/>
    <w:rsid w:val="00BA4E1D"/>
    <w:rsid w:val="00BC26AD"/>
    <w:rsid w:val="00BD232F"/>
    <w:rsid w:val="00C06B90"/>
    <w:rsid w:val="00C13ADA"/>
    <w:rsid w:val="00C21CA4"/>
    <w:rsid w:val="00C30866"/>
    <w:rsid w:val="00C43942"/>
    <w:rsid w:val="00C654D2"/>
    <w:rsid w:val="00C82398"/>
    <w:rsid w:val="00C90FA9"/>
    <w:rsid w:val="00C96A11"/>
    <w:rsid w:val="00CA0EF2"/>
    <w:rsid w:val="00CD3B89"/>
    <w:rsid w:val="00CE04B6"/>
    <w:rsid w:val="00CF4D40"/>
    <w:rsid w:val="00D04E7D"/>
    <w:rsid w:val="00D210A7"/>
    <w:rsid w:val="00D24B6F"/>
    <w:rsid w:val="00D271E5"/>
    <w:rsid w:val="00D33374"/>
    <w:rsid w:val="00D46A33"/>
    <w:rsid w:val="00D624C5"/>
    <w:rsid w:val="00D74048"/>
    <w:rsid w:val="00DD192E"/>
    <w:rsid w:val="00E3028D"/>
    <w:rsid w:val="00E3464C"/>
    <w:rsid w:val="00E4685D"/>
    <w:rsid w:val="00E5131F"/>
    <w:rsid w:val="00E52B22"/>
    <w:rsid w:val="00E64EB4"/>
    <w:rsid w:val="00E80711"/>
    <w:rsid w:val="00E83E91"/>
    <w:rsid w:val="00E85A08"/>
    <w:rsid w:val="00E958A1"/>
    <w:rsid w:val="00E96F02"/>
    <w:rsid w:val="00EB0864"/>
    <w:rsid w:val="00EC00E2"/>
    <w:rsid w:val="00EC3693"/>
    <w:rsid w:val="00F118C3"/>
    <w:rsid w:val="00F165DF"/>
    <w:rsid w:val="00F20F5B"/>
    <w:rsid w:val="00F3414E"/>
    <w:rsid w:val="00F93500"/>
    <w:rsid w:val="00FA7A40"/>
    <w:rsid w:val="00FB3E72"/>
    <w:rsid w:val="00FD1BC1"/>
    <w:rsid w:val="00FD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A47360"/>
  <w15:chartTrackingRefBased/>
  <w15:docId w15:val="{C73B409C-1C35-4F0D-8678-34934E6C7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="B Nazanin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5A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C51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51B5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51B5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51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51B5"/>
    <w:rPr>
      <w:b/>
      <w:bCs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51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1B5"/>
    <w:rPr>
      <w:rFonts w:ascii="Segoe UI" w:hAnsi="Segoe UI" w:cs="Segoe UI"/>
      <w:sz w:val="18"/>
      <w:szCs w:val="18"/>
    </w:rPr>
  </w:style>
  <w:style w:type="table" w:styleId="ListTable6Colorful-Accent3">
    <w:name w:val="List Table 6 Colorful Accent 3"/>
    <w:basedOn w:val="TableNormal"/>
    <w:uiPriority w:val="51"/>
    <w:rsid w:val="0015118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ListParagraph">
    <w:name w:val="List Paragraph"/>
    <w:basedOn w:val="Normal"/>
    <w:uiPriority w:val="34"/>
    <w:qFormat/>
    <w:rsid w:val="00151189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82EEA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82EEA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82EEA"/>
    <w:rPr>
      <w:vertAlign w:val="superscript"/>
    </w:rPr>
  </w:style>
  <w:style w:type="paragraph" w:styleId="Revision">
    <w:name w:val="Revision"/>
    <w:hidden/>
    <w:uiPriority w:val="99"/>
    <w:semiHidden/>
    <w:rsid w:val="0049462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463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63DB"/>
  </w:style>
  <w:style w:type="paragraph" w:styleId="Footer">
    <w:name w:val="footer"/>
    <w:basedOn w:val="Normal"/>
    <w:link w:val="FooterChar"/>
    <w:uiPriority w:val="99"/>
    <w:unhideWhenUsed/>
    <w:rsid w:val="009463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63DB"/>
  </w:style>
  <w:style w:type="paragraph" w:styleId="Caption">
    <w:name w:val="caption"/>
    <w:basedOn w:val="Normal"/>
    <w:next w:val="Normal"/>
    <w:unhideWhenUsed/>
    <w:qFormat/>
    <w:rsid w:val="00652C02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54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2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9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0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326B1E-0583-4F77-A356-9BD13FD2C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731</Words>
  <Characters>4171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Malahat</dc:creator>
  <cp:keywords/>
  <dc:description/>
  <cp:lastModifiedBy>Malahat Kh</cp:lastModifiedBy>
  <cp:revision>3</cp:revision>
  <dcterms:created xsi:type="dcterms:W3CDTF">2021-08-16T07:39:00Z</dcterms:created>
  <dcterms:modified xsi:type="dcterms:W3CDTF">2021-08-16T07:42:00Z</dcterms:modified>
</cp:coreProperties>
</file>