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39A81B" w14:textId="35F337C5" w:rsidR="007C67EA" w:rsidRPr="00062BBE" w:rsidRDefault="00FC4CE2" w:rsidP="00273165">
      <w:pPr>
        <w:spacing w:line="360" w:lineRule="auto"/>
        <w:jc w:val="center"/>
        <w:rPr>
          <w:rFonts w:ascii="Times New Roman" w:hAnsi="Times New Roman" w:cs="Times New Roman"/>
          <w:b/>
          <w:bCs/>
          <w:sz w:val="32"/>
          <w:szCs w:val="32"/>
        </w:rPr>
      </w:pPr>
      <w:bookmarkStart w:id="0" w:name="OLE_LINK1"/>
      <w:r w:rsidRPr="00062BBE">
        <w:rPr>
          <w:rFonts w:ascii="Times New Roman" w:hAnsi="Times New Roman" w:cs="Times New Roman"/>
          <w:b/>
          <w:bCs/>
          <w:sz w:val="32"/>
          <w:szCs w:val="32"/>
        </w:rPr>
        <w:t>Supp</w:t>
      </w:r>
      <w:r w:rsidR="00140C11" w:rsidRPr="00062BBE">
        <w:rPr>
          <w:rFonts w:ascii="Times New Roman" w:hAnsi="Times New Roman" w:cs="Times New Roman" w:hint="eastAsia"/>
          <w:b/>
          <w:bCs/>
          <w:sz w:val="32"/>
          <w:szCs w:val="32"/>
        </w:rPr>
        <w:t>lementary</w:t>
      </w:r>
      <w:r w:rsidRPr="00062BBE">
        <w:rPr>
          <w:rFonts w:ascii="Times New Roman" w:hAnsi="Times New Roman" w:cs="Times New Roman"/>
          <w:b/>
          <w:bCs/>
          <w:sz w:val="32"/>
          <w:szCs w:val="32"/>
        </w:rPr>
        <w:t xml:space="preserve"> Information</w:t>
      </w:r>
    </w:p>
    <w:p w14:paraId="6889F6B3" w14:textId="10B13A69" w:rsidR="00273165" w:rsidRPr="00062BBE" w:rsidRDefault="00D53AFD" w:rsidP="00273165">
      <w:pPr>
        <w:spacing w:line="360" w:lineRule="auto"/>
        <w:jc w:val="center"/>
        <w:rPr>
          <w:rFonts w:ascii="Times New Roman" w:hAnsi="Times New Roman" w:cs="Times New Roman"/>
          <w:b/>
          <w:bCs/>
          <w:sz w:val="30"/>
          <w:szCs w:val="30"/>
        </w:rPr>
      </w:pPr>
      <w:r w:rsidRPr="00062BBE">
        <w:rPr>
          <w:rFonts w:ascii="Times New Roman" w:hAnsi="Times New Roman" w:cs="Times New Roman" w:hint="eastAsia"/>
          <w:b/>
          <w:bCs/>
          <w:sz w:val="30"/>
          <w:szCs w:val="30"/>
        </w:rPr>
        <w:t xml:space="preserve">Ultralow wear </w:t>
      </w:r>
      <w:r w:rsidR="003232B4" w:rsidRPr="00062BBE">
        <w:rPr>
          <w:rFonts w:ascii="Times New Roman" w:hAnsi="Times New Roman" w:cs="Times New Roman" w:hint="eastAsia"/>
          <w:b/>
          <w:bCs/>
          <w:sz w:val="30"/>
          <w:szCs w:val="30"/>
        </w:rPr>
        <w:t xml:space="preserve">and superlubricity </w:t>
      </w:r>
      <w:r w:rsidRPr="00062BBE">
        <w:rPr>
          <w:rFonts w:ascii="Times New Roman" w:hAnsi="Times New Roman" w:cs="Times New Roman" w:hint="eastAsia"/>
          <w:b/>
          <w:bCs/>
          <w:sz w:val="30"/>
          <w:szCs w:val="30"/>
        </w:rPr>
        <w:t xml:space="preserve">under high current density </w:t>
      </w:r>
      <w:r w:rsidRPr="00062BBE">
        <w:rPr>
          <w:rFonts w:ascii="Times New Roman" w:hAnsi="Times New Roman" w:cs="Times New Roman"/>
          <w:b/>
          <w:bCs/>
          <w:sz w:val="30"/>
          <w:szCs w:val="30"/>
        </w:rPr>
        <w:t>with</w:t>
      </w:r>
      <w:r w:rsidRPr="00062BBE">
        <w:rPr>
          <w:rFonts w:ascii="Times New Roman" w:hAnsi="Times New Roman" w:cs="Times New Roman" w:hint="eastAsia"/>
          <w:b/>
          <w:bCs/>
          <w:sz w:val="30"/>
          <w:szCs w:val="30"/>
        </w:rPr>
        <w:t xml:space="preserve"> single crystalline graphite</w:t>
      </w:r>
    </w:p>
    <w:p w14:paraId="0FCA2AF0" w14:textId="77777777" w:rsidR="00273165" w:rsidRPr="008B3A1A" w:rsidRDefault="00273165" w:rsidP="00273165">
      <w:pPr>
        <w:spacing w:line="360" w:lineRule="auto"/>
        <w:jc w:val="center"/>
        <w:rPr>
          <w:rFonts w:ascii="Times New Roman" w:hAnsi="Times New Roman" w:cs="Times New Roman"/>
          <w:sz w:val="24"/>
          <w:szCs w:val="24"/>
          <w:vertAlign w:val="superscript"/>
        </w:rPr>
      </w:pPr>
      <w:r w:rsidRPr="008B3A1A">
        <w:rPr>
          <w:rFonts w:ascii="Times New Roman" w:hAnsi="Times New Roman" w:cs="Times New Roman" w:hint="eastAsia"/>
          <w:sz w:val="24"/>
          <w:szCs w:val="24"/>
        </w:rPr>
        <w:t>Weijia</w:t>
      </w:r>
      <w:r w:rsidRPr="008B3A1A">
        <w:rPr>
          <w:rFonts w:ascii="Times New Roman" w:hAnsi="Times New Roman" w:cs="Times New Roman"/>
          <w:sz w:val="24"/>
          <w:szCs w:val="24"/>
        </w:rPr>
        <w:t xml:space="preserve"> </w:t>
      </w:r>
      <w:r w:rsidRPr="008B3A1A">
        <w:rPr>
          <w:rFonts w:ascii="Times New Roman" w:hAnsi="Times New Roman" w:cs="Times New Roman" w:hint="eastAsia"/>
          <w:sz w:val="24"/>
          <w:szCs w:val="24"/>
        </w:rPr>
        <w:t>Feng</w:t>
      </w:r>
      <w:r w:rsidRPr="008B3A1A">
        <w:rPr>
          <w:rFonts w:ascii="Times New Roman" w:hAnsi="Times New Roman" w:cs="Times New Roman"/>
          <w:sz w:val="24"/>
          <w:szCs w:val="24"/>
          <w:vertAlign w:val="superscript"/>
        </w:rPr>
        <w:t>1,2,3</w:t>
      </w:r>
      <w:r w:rsidRPr="008B3A1A">
        <w:rPr>
          <w:rFonts w:ascii="Times New Roman" w:hAnsi="Times New Roman" w:cs="Times New Roman"/>
          <w:sz w:val="24"/>
          <w:szCs w:val="24"/>
        </w:rPr>
        <w:t xml:space="preserve">, </w:t>
      </w:r>
      <w:r>
        <w:rPr>
          <w:rFonts w:ascii="Times New Roman" w:hAnsi="Times New Roman" w:cs="Times New Roman" w:hint="eastAsia"/>
          <w:sz w:val="24"/>
          <w:szCs w:val="24"/>
        </w:rPr>
        <w:t>Yiran Wang</w:t>
      </w:r>
      <w:r w:rsidRPr="008B3A1A">
        <w:rPr>
          <w:rFonts w:ascii="Times New Roman" w:hAnsi="Times New Roman" w:cs="Times New Roman"/>
          <w:sz w:val="24"/>
          <w:szCs w:val="24"/>
          <w:vertAlign w:val="superscript"/>
        </w:rPr>
        <w:t>1,2,3</w:t>
      </w:r>
      <w:r w:rsidRPr="008B3A1A">
        <w:rPr>
          <w:rFonts w:ascii="Times New Roman" w:hAnsi="Times New Roman" w:cs="Times New Roman"/>
          <w:sz w:val="24"/>
          <w:szCs w:val="24"/>
        </w:rPr>
        <w:t xml:space="preserve">, </w:t>
      </w:r>
      <w:r>
        <w:rPr>
          <w:rFonts w:ascii="Times New Roman" w:hAnsi="Times New Roman" w:cs="Times New Roman" w:hint="eastAsia"/>
          <w:sz w:val="24"/>
          <w:szCs w:val="24"/>
        </w:rPr>
        <w:t>Jing Xu</w:t>
      </w:r>
      <w:r w:rsidRPr="008B3A1A">
        <w:rPr>
          <w:rFonts w:ascii="Times New Roman" w:hAnsi="Times New Roman" w:cs="Times New Roman"/>
          <w:sz w:val="24"/>
          <w:szCs w:val="24"/>
          <w:vertAlign w:val="superscript"/>
        </w:rPr>
        <w:t>3</w:t>
      </w:r>
      <w:r w:rsidRPr="008B3A1A">
        <w:rPr>
          <w:rFonts w:ascii="Times New Roman" w:hAnsi="Times New Roman" w:cs="Times New Roman"/>
          <w:sz w:val="24"/>
          <w:szCs w:val="24"/>
        </w:rPr>
        <w:t xml:space="preserve">, </w:t>
      </w:r>
      <w:proofErr w:type="spellStart"/>
      <w:r>
        <w:rPr>
          <w:rFonts w:ascii="Times New Roman" w:hAnsi="Times New Roman" w:cs="Times New Roman" w:hint="eastAsia"/>
          <w:sz w:val="24"/>
          <w:szCs w:val="24"/>
        </w:rPr>
        <w:t>Yisheng</w:t>
      </w:r>
      <w:proofErr w:type="spellEnd"/>
      <w:r>
        <w:rPr>
          <w:rFonts w:ascii="Times New Roman" w:hAnsi="Times New Roman" w:cs="Times New Roman" w:hint="eastAsia"/>
          <w:sz w:val="24"/>
          <w:szCs w:val="24"/>
        </w:rPr>
        <w:t xml:space="preserve"> Huang</w:t>
      </w:r>
      <w:r w:rsidRPr="008B3A1A">
        <w:rPr>
          <w:rFonts w:ascii="Times New Roman" w:hAnsi="Times New Roman" w:cs="Times New Roman"/>
          <w:sz w:val="24"/>
          <w:szCs w:val="24"/>
          <w:vertAlign w:val="superscript"/>
        </w:rPr>
        <w:t>3</w:t>
      </w:r>
      <w:r w:rsidRPr="008B3A1A">
        <w:rPr>
          <w:rFonts w:ascii="Times New Roman" w:hAnsi="Times New Roman" w:cs="Times New Roman"/>
          <w:sz w:val="24"/>
          <w:szCs w:val="24"/>
        </w:rPr>
        <w:t xml:space="preserve">, </w:t>
      </w:r>
      <w:r>
        <w:rPr>
          <w:rFonts w:ascii="Times New Roman" w:hAnsi="Times New Roman" w:cs="Times New Roman" w:hint="eastAsia"/>
          <w:sz w:val="24"/>
          <w:szCs w:val="24"/>
        </w:rPr>
        <w:t>Yuhan Gong</w:t>
      </w:r>
      <w:r w:rsidRPr="008B3A1A">
        <w:rPr>
          <w:rFonts w:ascii="Times New Roman" w:hAnsi="Times New Roman" w:cs="Times New Roman"/>
          <w:sz w:val="24"/>
          <w:szCs w:val="24"/>
          <w:vertAlign w:val="superscript"/>
        </w:rPr>
        <w:t>3</w:t>
      </w:r>
      <w:r w:rsidRPr="008B3A1A">
        <w:rPr>
          <w:rFonts w:ascii="Times New Roman" w:hAnsi="Times New Roman" w:cs="Times New Roman"/>
          <w:sz w:val="24"/>
          <w:szCs w:val="24"/>
        </w:rPr>
        <w:t xml:space="preserve">, </w:t>
      </w:r>
      <w:proofErr w:type="spellStart"/>
      <w:r>
        <w:rPr>
          <w:rFonts w:ascii="Times New Roman" w:hAnsi="Times New Roman" w:cs="Times New Roman" w:hint="eastAsia"/>
          <w:sz w:val="24"/>
          <w:szCs w:val="24"/>
        </w:rPr>
        <w:t>Lanxing</w:t>
      </w:r>
      <w:proofErr w:type="spellEnd"/>
      <w:r>
        <w:rPr>
          <w:rFonts w:ascii="Times New Roman" w:hAnsi="Times New Roman" w:cs="Times New Roman" w:hint="eastAsia"/>
          <w:sz w:val="24"/>
          <w:szCs w:val="24"/>
        </w:rPr>
        <w:t xml:space="preserve"> Gao</w:t>
      </w:r>
      <w:r w:rsidRPr="008B3A1A">
        <w:rPr>
          <w:rFonts w:ascii="Times New Roman" w:hAnsi="Times New Roman" w:cs="Times New Roman"/>
          <w:sz w:val="24"/>
          <w:szCs w:val="24"/>
          <w:vertAlign w:val="superscript"/>
        </w:rPr>
        <w:t>3</w:t>
      </w:r>
      <w:r>
        <w:rPr>
          <w:rFonts w:ascii="Times New Roman" w:hAnsi="Times New Roman" w:cs="Times New Roman" w:hint="eastAsia"/>
          <w:sz w:val="24"/>
          <w:szCs w:val="24"/>
        </w:rPr>
        <w:t>, Ying Liu</w:t>
      </w:r>
      <w:r w:rsidRPr="008B3A1A">
        <w:rPr>
          <w:rFonts w:ascii="Times New Roman" w:hAnsi="Times New Roman" w:cs="Times New Roman"/>
          <w:sz w:val="24"/>
          <w:szCs w:val="24"/>
          <w:vertAlign w:val="superscript"/>
        </w:rPr>
        <w:t>3</w:t>
      </w:r>
      <w:r>
        <w:rPr>
          <w:rFonts w:ascii="Times New Roman" w:hAnsi="Times New Roman" w:cs="Times New Roman" w:hint="eastAsia"/>
          <w:sz w:val="24"/>
          <w:szCs w:val="24"/>
        </w:rPr>
        <w:t xml:space="preserve">, </w:t>
      </w:r>
      <w:proofErr w:type="spellStart"/>
      <w:r>
        <w:rPr>
          <w:rFonts w:ascii="Times New Roman" w:hAnsi="Times New Roman" w:cs="Times New Roman" w:hint="eastAsia"/>
          <w:sz w:val="24"/>
          <w:szCs w:val="24"/>
        </w:rPr>
        <w:t>Minxing</w:t>
      </w:r>
      <w:proofErr w:type="spellEnd"/>
      <w:r>
        <w:rPr>
          <w:rFonts w:ascii="Times New Roman" w:hAnsi="Times New Roman" w:cs="Times New Roman" w:hint="eastAsia"/>
          <w:sz w:val="24"/>
          <w:szCs w:val="24"/>
        </w:rPr>
        <w:t xml:space="preserve"> Lu</w:t>
      </w:r>
      <w:r w:rsidRPr="008B3A1A">
        <w:rPr>
          <w:rFonts w:ascii="Times New Roman" w:hAnsi="Times New Roman" w:cs="Times New Roman"/>
          <w:sz w:val="24"/>
          <w:szCs w:val="24"/>
          <w:vertAlign w:val="superscript"/>
        </w:rPr>
        <w:t>3</w:t>
      </w:r>
      <w:r>
        <w:rPr>
          <w:rFonts w:ascii="Times New Roman" w:hAnsi="Times New Roman" w:cs="Times New Roman" w:hint="eastAsia"/>
          <w:sz w:val="24"/>
          <w:szCs w:val="24"/>
        </w:rPr>
        <w:t xml:space="preserve">, </w:t>
      </w:r>
      <w:proofErr w:type="spellStart"/>
      <w:r>
        <w:rPr>
          <w:rFonts w:ascii="Times New Roman" w:hAnsi="Times New Roman" w:cs="Times New Roman" w:hint="eastAsia"/>
          <w:sz w:val="24"/>
          <w:szCs w:val="24"/>
        </w:rPr>
        <w:t>J</w:t>
      </w:r>
      <w:r w:rsidRPr="008B3A1A">
        <w:rPr>
          <w:rFonts w:ascii="Times New Roman" w:hAnsi="Times New Roman" w:cs="Times New Roman"/>
          <w:sz w:val="24"/>
          <w:szCs w:val="24"/>
        </w:rPr>
        <w:t>inhui</w:t>
      </w:r>
      <w:proofErr w:type="spellEnd"/>
      <w:r w:rsidRPr="008B3A1A">
        <w:rPr>
          <w:rFonts w:ascii="Times New Roman" w:hAnsi="Times New Roman" w:cs="Times New Roman"/>
          <w:sz w:val="24"/>
          <w:szCs w:val="24"/>
        </w:rPr>
        <w:t xml:space="preserve"> Nie</w:t>
      </w:r>
      <w:r w:rsidRPr="008B3A1A">
        <w:rPr>
          <w:rFonts w:ascii="Times New Roman" w:hAnsi="Times New Roman" w:cs="Times New Roman"/>
          <w:sz w:val="24"/>
          <w:szCs w:val="24"/>
          <w:vertAlign w:val="superscript"/>
        </w:rPr>
        <w:t>3*</w:t>
      </w:r>
      <w:r>
        <w:rPr>
          <w:rFonts w:ascii="Times New Roman" w:hAnsi="Times New Roman" w:cs="Times New Roman" w:hint="eastAsia"/>
          <w:sz w:val="24"/>
          <w:szCs w:val="24"/>
          <w:vertAlign w:val="superscript"/>
        </w:rPr>
        <w:t xml:space="preserve"> </w:t>
      </w:r>
      <w:r w:rsidRPr="008B3A1A">
        <w:rPr>
          <w:rFonts w:ascii="Times New Roman" w:hAnsi="Times New Roman" w:cs="Times New Roman"/>
          <w:sz w:val="24"/>
          <w:szCs w:val="24"/>
        </w:rPr>
        <w:t>&amp;</w:t>
      </w:r>
      <w:r>
        <w:rPr>
          <w:rFonts w:ascii="Times New Roman" w:hAnsi="Times New Roman" w:cs="Times New Roman" w:hint="eastAsia"/>
          <w:sz w:val="24"/>
          <w:szCs w:val="24"/>
        </w:rPr>
        <w:t xml:space="preserve"> </w:t>
      </w:r>
      <w:r w:rsidRPr="008B3A1A">
        <w:rPr>
          <w:rFonts w:ascii="Times New Roman" w:hAnsi="Times New Roman" w:cs="Times New Roman"/>
          <w:sz w:val="24"/>
          <w:szCs w:val="24"/>
        </w:rPr>
        <w:t>Ming Ma</w:t>
      </w:r>
      <w:r w:rsidRPr="008B3A1A">
        <w:rPr>
          <w:rFonts w:ascii="Times New Roman" w:hAnsi="Times New Roman" w:cs="Times New Roman"/>
          <w:sz w:val="24"/>
          <w:szCs w:val="24"/>
          <w:vertAlign w:val="superscript"/>
        </w:rPr>
        <w:t>1,2,3*</w:t>
      </w:r>
    </w:p>
    <w:p w14:paraId="59DE00F8" w14:textId="77777777" w:rsidR="00273165" w:rsidRPr="00E17AB6" w:rsidRDefault="00273165" w:rsidP="00273165">
      <w:pPr>
        <w:spacing w:line="360" w:lineRule="auto"/>
        <w:jc w:val="center"/>
        <w:rPr>
          <w:rFonts w:ascii="Times New Roman" w:hAnsi="Times New Roman" w:cs="Times New Roman"/>
          <w:sz w:val="24"/>
          <w:szCs w:val="24"/>
        </w:rPr>
      </w:pPr>
    </w:p>
    <w:p w14:paraId="34D80462" w14:textId="77777777" w:rsidR="00273165" w:rsidRPr="008B3A1A" w:rsidRDefault="00273165" w:rsidP="00273165">
      <w:pPr>
        <w:spacing w:line="360" w:lineRule="auto"/>
        <w:rPr>
          <w:rFonts w:ascii="Times New Roman" w:hAnsi="Times New Roman" w:cs="Times New Roman"/>
          <w:sz w:val="24"/>
          <w:szCs w:val="24"/>
        </w:rPr>
      </w:pPr>
      <w:r w:rsidRPr="008B3A1A">
        <w:rPr>
          <w:rFonts w:ascii="Times New Roman" w:hAnsi="Times New Roman" w:cs="Times New Roman"/>
          <w:sz w:val="24"/>
          <w:szCs w:val="24"/>
          <w:vertAlign w:val="superscript"/>
        </w:rPr>
        <w:t xml:space="preserve">1 </w:t>
      </w:r>
      <w:r w:rsidRPr="008B3A1A">
        <w:rPr>
          <w:rFonts w:ascii="Times New Roman" w:hAnsi="Times New Roman" w:cs="Times New Roman"/>
          <w:sz w:val="24"/>
          <w:szCs w:val="24"/>
        </w:rPr>
        <w:t>State Key Laboratory of Tribology in Advanced Equipment &amp; Department of Mechanical Engineering, Tsinghua University, Beijing 100084, China.</w:t>
      </w:r>
    </w:p>
    <w:p w14:paraId="5E2CF8B8" w14:textId="77777777" w:rsidR="00273165" w:rsidRPr="008B3A1A" w:rsidRDefault="00273165" w:rsidP="00273165">
      <w:pPr>
        <w:spacing w:line="360" w:lineRule="auto"/>
        <w:rPr>
          <w:rFonts w:ascii="Times New Roman" w:hAnsi="Times New Roman" w:cs="Times New Roman"/>
          <w:sz w:val="24"/>
          <w:szCs w:val="24"/>
        </w:rPr>
      </w:pPr>
      <w:r>
        <w:rPr>
          <w:rFonts w:ascii="Times New Roman" w:hAnsi="Times New Roman" w:cs="Times New Roman"/>
          <w:sz w:val="24"/>
          <w:szCs w:val="24"/>
          <w:vertAlign w:val="superscript"/>
        </w:rPr>
        <w:t>2</w:t>
      </w:r>
      <w:r w:rsidRPr="008B3A1A">
        <w:rPr>
          <w:rFonts w:ascii="Times New Roman" w:hAnsi="Times New Roman" w:cs="Times New Roman"/>
          <w:sz w:val="24"/>
          <w:szCs w:val="24"/>
          <w:vertAlign w:val="superscript"/>
        </w:rPr>
        <w:t xml:space="preserve"> </w:t>
      </w:r>
      <w:r w:rsidRPr="008B3A1A">
        <w:rPr>
          <w:rFonts w:ascii="Times New Roman" w:hAnsi="Times New Roman" w:cs="Times New Roman"/>
          <w:sz w:val="24"/>
          <w:szCs w:val="24"/>
        </w:rPr>
        <w:t>Center for Nano and Micro Mechanics, Tsinghua University, Beijing 100084, China</w:t>
      </w:r>
    </w:p>
    <w:p w14:paraId="02059778" w14:textId="5B680304" w:rsidR="00337354" w:rsidRDefault="00273165" w:rsidP="00273165">
      <w:pPr>
        <w:spacing w:line="360" w:lineRule="auto"/>
        <w:rPr>
          <w:rFonts w:ascii="Times New Roman" w:hAnsi="Times New Roman" w:cs="Times New Roman"/>
          <w:sz w:val="24"/>
          <w:szCs w:val="24"/>
        </w:rPr>
      </w:pPr>
      <w:r w:rsidRPr="008B3A1A">
        <w:rPr>
          <w:rFonts w:ascii="Times New Roman" w:hAnsi="Times New Roman" w:cs="Times New Roman"/>
          <w:sz w:val="24"/>
          <w:szCs w:val="24"/>
          <w:vertAlign w:val="superscript"/>
        </w:rPr>
        <w:t>3</w:t>
      </w:r>
      <w:r w:rsidRPr="008B3A1A">
        <w:rPr>
          <w:sz w:val="24"/>
          <w:szCs w:val="24"/>
        </w:rPr>
        <w:t xml:space="preserve"> </w:t>
      </w:r>
      <w:r w:rsidRPr="008B3A1A">
        <w:rPr>
          <w:rFonts w:ascii="Times New Roman" w:hAnsi="Times New Roman" w:cs="Times New Roman"/>
          <w:sz w:val="24"/>
          <w:szCs w:val="24"/>
        </w:rPr>
        <w:t>Institute of Superlubricity Technology, Research Institute of Tsinghua University in Shenzhen, Shenzhen 518057, China</w:t>
      </w:r>
    </w:p>
    <w:p w14:paraId="3CD98F4B" w14:textId="77777777" w:rsidR="00273165" w:rsidRPr="00273165" w:rsidRDefault="00273165" w:rsidP="00273165">
      <w:pPr>
        <w:spacing w:line="360" w:lineRule="auto"/>
        <w:rPr>
          <w:rFonts w:ascii="Times New Roman" w:hAnsi="Times New Roman" w:cs="Times New Roman"/>
          <w:sz w:val="24"/>
          <w:szCs w:val="24"/>
        </w:rPr>
      </w:pPr>
    </w:p>
    <w:p w14:paraId="60A961C2" w14:textId="0176E779" w:rsidR="00337354" w:rsidRPr="00237AF4" w:rsidRDefault="00AC2341">
      <w:pPr>
        <w:pStyle w:val="TOC1"/>
        <w:tabs>
          <w:tab w:val="left" w:pos="440"/>
          <w:tab w:val="right" w:leader="dot" w:pos="9736"/>
        </w:tabs>
        <w:rPr>
          <w:sz w:val="38"/>
          <w:szCs w:val="38"/>
        </w:rPr>
      </w:pPr>
      <w:r w:rsidRPr="00237AF4">
        <w:rPr>
          <w:sz w:val="38"/>
          <w:szCs w:val="38"/>
        </w:rPr>
        <w:t>Contents</w:t>
      </w:r>
    </w:p>
    <w:p w14:paraId="09886937" w14:textId="11A86262" w:rsidR="009A405B" w:rsidRDefault="00237AF4">
      <w:pPr>
        <w:pStyle w:val="TOC1"/>
        <w:tabs>
          <w:tab w:val="left" w:pos="440"/>
          <w:tab w:val="right" w:leader="dot" w:pos="9736"/>
        </w:tabs>
        <w:rPr>
          <w:rFonts w:asciiTheme="minorHAnsi" w:hAnsiTheme="minorHAnsi" w:cstheme="minorBidi" w:hint="eastAsia"/>
          <w:b w:val="0"/>
          <w:noProof/>
          <w:kern w:val="2"/>
          <w:sz w:val="22"/>
          <w:szCs w:val="24"/>
          <w14:ligatures w14:val="standardContextual"/>
        </w:rPr>
      </w:pPr>
      <w:r>
        <w:rPr>
          <w:b w:val="0"/>
        </w:rPr>
        <w:fldChar w:fldCharType="begin"/>
      </w:r>
      <w:r>
        <w:rPr>
          <w:b w:val="0"/>
        </w:rPr>
        <w:instrText xml:space="preserve"> TOC \o "1-3" \h \z \u </w:instrText>
      </w:r>
      <w:r>
        <w:rPr>
          <w:b w:val="0"/>
        </w:rPr>
        <w:fldChar w:fldCharType="separate"/>
      </w:r>
      <w:hyperlink w:anchor="_Toc212966671" w:history="1">
        <w:r w:rsidR="009A405B" w:rsidRPr="00D620BD">
          <w:rPr>
            <w:rStyle w:val="af4"/>
            <w:rFonts w:hint="eastAsia"/>
            <w:noProof/>
          </w:rPr>
          <w:t>1.</w:t>
        </w:r>
        <w:r w:rsidR="009A405B">
          <w:rPr>
            <w:rFonts w:asciiTheme="minorHAnsi" w:hAnsiTheme="minorHAnsi" w:cstheme="minorBidi" w:hint="eastAsia"/>
            <w:b w:val="0"/>
            <w:noProof/>
            <w:kern w:val="2"/>
            <w:sz w:val="22"/>
            <w:szCs w:val="24"/>
            <w14:ligatures w14:val="standardContextual"/>
          </w:rPr>
          <w:tab/>
        </w:r>
        <w:r w:rsidR="009A405B" w:rsidRPr="00D620BD">
          <w:rPr>
            <w:rStyle w:val="af4"/>
            <w:rFonts w:hint="eastAsia"/>
            <w:noProof/>
          </w:rPr>
          <w:t>AFM topography of Au rod surface</w:t>
        </w:r>
        <w:r w:rsidR="009A405B">
          <w:rPr>
            <w:rFonts w:hint="eastAsia"/>
            <w:noProof/>
            <w:webHidden/>
          </w:rPr>
          <w:tab/>
        </w:r>
        <w:r w:rsidR="009A405B">
          <w:rPr>
            <w:rFonts w:hint="eastAsia"/>
            <w:noProof/>
            <w:webHidden/>
          </w:rPr>
          <w:fldChar w:fldCharType="begin"/>
        </w:r>
        <w:r w:rsidR="009A405B">
          <w:rPr>
            <w:rFonts w:hint="eastAsia"/>
            <w:noProof/>
            <w:webHidden/>
          </w:rPr>
          <w:instrText xml:space="preserve"> </w:instrText>
        </w:r>
        <w:r w:rsidR="009A405B">
          <w:rPr>
            <w:noProof/>
            <w:webHidden/>
          </w:rPr>
          <w:instrText>PAGEREF _Toc212966671 \h</w:instrText>
        </w:r>
        <w:r w:rsidR="009A405B">
          <w:rPr>
            <w:rFonts w:hint="eastAsia"/>
            <w:noProof/>
            <w:webHidden/>
          </w:rPr>
          <w:instrText xml:space="preserve"> </w:instrText>
        </w:r>
        <w:r w:rsidR="009A405B">
          <w:rPr>
            <w:rFonts w:hint="eastAsia"/>
            <w:noProof/>
            <w:webHidden/>
          </w:rPr>
        </w:r>
        <w:r w:rsidR="009A405B">
          <w:rPr>
            <w:rFonts w:hint="eastAsia"/>
            <w:noProof/>
            <w:webHidden/>
          </w:rPr>
          <w:fldChar w:fldCharType="separate"/>
        </w:r>
        <w:r w:rsidR="004A2B36">
          <w:rPr>
            <w:noProof/>
            <w:webHidden/>
          </w:rPr>
          <w:t>2</w:t>
        </w:r>
        <w:r w:rsidR="009A405B">
          <w:rPr>
            <w:rFonts w:hint="eastAsia"/>
            <w:noProof/>
            <w:webHidden/>
          </w:rPr>
          <w:fldChar w:fldCharType="end"/>
        </w:r>
      </w:hyperlink>
    </w:p>
    <w:p w14:paraId="513922BE" w14:textId="05E15567" w:rsidR="009A405B" w:rsidRDefault="009A405B">
      <w:pPr>
        <w:pStyle w:val="TOC1"/>
        <w:tabs>
          <w:tab w:val="left" w:pos="440"/>
          <w:tab w:val="right" w:leader="dot" w:pos="9736"/>
        </w:tabs>
        <w:rPr>
          <w:rFonts w:asciiTheme="minorHAnsi" w:hAnsiTheme="minorHAnsi" w:cstheme="minorBidi" w:hint="eastAsia"/>
          <w:b w:val="0"/>
          <w:noProof/>
          <w:kern w:val="2"/>
          <w:sz w:val="22"/>
          <w:szCs w:val="24"/>
          <w14:ligatures w14:val="standardContextual"/>
        </w:rPr>
      </w:pPr>
      <w:hyperlink w:anchor="_Toc212966672" w:history="1">
        <w:r w:rsidRPr="00D620BD">
          <w:rPr>
            <w:rStyle w:val="af4"/>
            <w:rFonts w:hint="eastAsia"/>
            <w:noProof/>
          </w:rPr>
          <w:t>2.</w:t>
        </w:r>
        <w:r>
          <w:rPr>
            <w:rFonts w:asciiTheme="minorHAnsi" w:hAnsiTheme="minorHAnsi" w:cstheme="minorBidi" w:hint="eastAsia"/>
            <w:b w:val="0"/>
            <w:noProof/>
            <w:kern w:val="2"/>
            <w:sz w:val="22"/>
            <w:szCs w:val="24"/>
            <w14:ligatures w14:val="standardContextual"/>
          </w:rPr>
          <w:tab/>
        </w:r>
        <w:r w:rsidRPr="00D620BD">
          <w:rPr>
            <w:rStyle w:val="af4"/>
            <w:rFonts w:hint="eastAsia"/>
            <w:noProof/>
          </w:rPr>
          <w:t>XPS characterization of freshly exfoliated SCG.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_Toc212966672 \h</w:instrText>
        </w:r>
        <w:r>
          <w:rPr>
            <w:rFonts w:hint="eastAsia"/>
            <w:noProof/>
            <w:webHidden/>
          </w:rPr>
          <w:instrText xml:space="preserve"> </w:instrText>
        </w:r>
        <w:r>
          <w:rPr>
            <w:rFonts w:hint="eastAsia"/>
            <w:noProof/>
            <w:webHidden/>
          </w:rPr>
        </w:r>
        <w:r>
          <w:rPr>
            <w:rFonts w:hint="eastAsia"/>
            <w:noProof/>
            <w:webHidden/>
          </w:rPr>
          <w:fldChar w:fldCharType="separate"/>
        </w:r>
        <w:r w:rsidR="004A2B36">
          <w:rPr>
            <w:noProof/>
            <w:webHidden/>
          </w:rPr>
          <w:t>2</w:t>
        </w:r>
        <w:r>
          <w:rPr>
            <w:rFonts w:hint="eastAsia"/>
            <w:noProof/>
            <w:webHidden/>
          </w:rPr>
          <w:fldChar w:fldCharType="end"/>
        </w:r>
      </w:hyperlink>
    </w:p>
    <w:p w14:paraId="17F6C2F8" w14:textId="053D2415" w:rsidR="009A405B" w:rsidRDefault="009A405B">
      <w:pPr>
        <w:pStyle w:val="TOC1"/>
        <w:tabs>
          <w:tab w:val="left" w:pos="440"/>
          <w:tab w:val="right" w:leader="dot" w:pos="9736"/>
        </w:tabs>
        <w:rPr>
          <w:rFonts w:asciiTheme="minorHAnsi" w:hAnsiTheme="minorHAnsi" w:cstheme="minorBidi" w:hint="eastAsia"/>
          <w:b w:val="0"/>
          <w:noProof/>
          <w:kern w:val="2"/>
          <w:sz w:val="22"/>
          <w:szCs w:val="24"/>
          <w14:ligatures w14:val="standardContextual"/>
        </w:rPr>
      </w:pPr>
      <w:hyperlink w:anchor="_Toc212966673" w:history="1">
        <w:r w:rsidRPr="00D620BD">
          <w:rPr>
            <w:rStyle w:val="af4"/>
            <w:rFonts w:hint="eastAsia"/>
            <w:noProof/>
          </w:rPr>
          <w:t>3.</w:t>
        </w:r>
        <w:r>
          <w:rPr>
            <w:rFonts w:asciiTheme="minorHAnsi" w:hAnsiTheme="minorHAnsi" w:cstheme="minorBidi" w:hint="eastAsia"/>
            <w:b w:val="0"/>
            <w:noProof/>
            <w:kern w:val="2"/>
            <w:sz w:val="22"/>
            <w:szCs w:val="24"/>
            <w14:ligatures w14:val="standardContextual"/>
          </w:rPr>
          <w:tab/>
        </w:r>
        <w:r w:rsidRPr="00D620BD">
          <w:rPr>
            <w:rStyle w:val="af4"/>
            <w:rFonts w:hint="eastAsia"/>
            <w:noProof/>
          </w:rPr>
          <w:t>Calculation of contact area between SCG and Au rod</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_Toc212966673 \h</w:instrText>
        </w:r>
        <w:r>
          <w:rPr>
            <w:rFonts w:hint="eastAsia"/>
            <w:noProof/>
            <w:webHidden/>
          </w:rPr>
          <w:instrText xml:space="preserve"> </w:instrText>
        </w:r>
        <w:r>
          <w:rPr>
            <w:rFonts w:hint="eastAsia"/>
            <w:noProof/>
            <w:webHidden/>
          </w:rPr>
        </w:r>
        <w:r>
          <w:rPr>
            <w:rFonts w:hint="eastAsia"/>
            <w:noProof/>
            <w:webHidden/>
          </w:rPr>
          <w:fldChar w:fldCharType="separate"/>
        </w:r>
        <w:r w:rsidR="004A2B36">
          <w:rPr>
            <w:noProof/>
            <w:webHidden/>
          </w:rPr>
          <w:t>3</w:t>
        </w:r>
        <w:r>
          <w:rPr>
            <w:rFonts w:hint="eastAsia"/>
            <w:noProof/>
            <w:webHidden/>
          </w:rPr>
          <w:fldChar w:fldCharType="end"/>
        </w:r>
      </w:hyperlink>
    </w:p>
    <w:p w14:paraId="70A265CE" w14:textId="6958770D" w:rsidR="009A405B" w:rsidRDefault="009A405B">
      <w:pPr>
        <w:pStyle w:val="TOC1"/>
        <w:tabs>
          <w:tab w:val="left" w:pos="440"/>
          <w:tab w:val="right" w:leader="dot" w:pos="9736"/>
        </w:tabs>
        <w:rPr>
          <w:rFonts w:asciiTheme="minorHAnsi" w:hAnsiTheme="minorHAnsi" w:cstheme="minorBidi" w:hint="eastAsia"/>
          <w:b w:val="0"/>
          <w:noProof/>
          <w:kern w:val="2"/>
          <w:sz w:val="22"/>
          <w:szCs w:val="24"/>
          <w14:ligatures w14:val="standardContextual"/>
        </w:rPr>
      </w:pPr>
      <w:hyperlink w:anchor="_Toc212966674" w:history="1">
        <w:r w:rsidRPr="00D620BD">
          <w:rPr>
            <w:rStyle w:val="af4"/>
            <w:rFonts w:hint="eastAsia"/>
            <w:noProof/>
          </w:rPr>
          <w:t>4.</w:t>
        </w:r>
        <w:r>
          <w:rPr>
            <w:rFonts w:asciiTheme="minorHAnsi" w:hAnsiTheme="minorHAnsi" w:cstheme="minorBidi" w:hint="eastAsia"/>
            <w:b w:val="0"/>
            <w:noProof/>
            <w:kern w:val="2"/>
            <w:sz w:val="22"/>
            <w:szCs w:val="24"/>
            <w14:ligatures w14:val="standardContextual"/>
          </w:rPr>
          <w:tab/>
        </w:r>
        <w:r w:rsidRPr="00D620BD">
          <w:rPr>
            <w:rStyle w:val="af4"/>
            <w:rFonts w:hint="eastAsia"/>
            <w:noProof/>
          </w:rPr>
          <w:t>Wear performance comparison between SCG, HOPG and Cu60 graphite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_Toc212966674 \h</w:instrText>
        </w:r>
        <w:r>
          <w:rPr>
            <w:rFonts w:hint="eastAsia"/>
            <w:noProof/>
            <w:webHidden/>
          </w:rPr>
          <w:instrText xml:space="preserve"> </w:instrText>
        </w:r>
        <w:r>
          <w:rPr>
            <w:rFonts w:hint="eastAsia"/>
            <w:noProof/>
            <w:webHidden/>
          </w:rPr>
        </w:r>
        <w:r>
          <w:rPr>
            <w:rFonts w:hint="eastAsia"/>
            <w:noProof/>
            <w:webHidden/>
          </w:rPr>
          <w:fldChar w:fldCharType="separate"/>
        </w:r>
        <w:r w:rsidR="004A2B36">
          <w:rPr>
            <w:noProof/>
            <w:webHidden/>
          </w:rPr>
          <w:t>4</w:t>
        </w:r>
        <w:r>
          <w:rPr>
            <w:rFonts w:hint="eastAsia"/>
            <w:noProof/>
            <w:webHidden/>
          </w:rPr>
          <w:fldChar w:fldCharType="end"/>
        </w:r>
      </w:hyperlink>
    </w:p>
    <w:p w14:paraId="21287524" w14:textId="76311666" w:rsidR="009A405B" w:rsidRDefault="009A405B">
      <w:pPr>
        <w:pStyle w:val="TOC1"/>
        <w:tabs>
          <w:tab w:val="left" w:pos="440"/>
          <w:tab w:val="right" w:leader="dot" w:pos="9736"/>
        </w:tabs>
        <w:rPr>
          <w:rFonts w:asciiTheme="minorHAnsi" w:hAnsiTheme="minorHAnsi" w:cstheme="minorBidi" w:hint="eastAsia"/>
          <w:b w:val="0"/>
          <w:noProof/>
          <w:kern w:val="2"/>
          <w:sz w:val="22"/>
          <w:szCs w:val="24"/>
          <w14:ligatures w14:val="standardContextual"/>
        </w:rPr>
      </w:pPr>
      <w:hyperlink w:anchor="_Toc212966675" w:history="1">
        <w:r w:rsidRPr="00D620BD">
          <w:rPr>
            <w:rStyle w:val="af4"/>
            <w:rFonts w:hint="eastAsia"/>
            <w:noProof/>
          </w:rPr>
          <w:t>5.</w:t>
        </w:r>
        <w:r>
          <w:rPr>
            <w:rFonts w:asciiTheme="minorHAnsi" w:hAnsiTheme="minorHAnsi" w:cstheme="minorBidi" w:hint="eastAsia"/>
            <w:b w:val="0"/>
            <w:noProof/>
            <w:kern w:val="2"/>
            <w:sz w:val="22"/>
            <w:szCs w:val="24"/>
            <w14:ligatures w14:val="standardContextual"/>
          </w:rPr>
          <w:tab/>
        </w:r>
        <w:r w:rsidRPr="00D620BD">
          <w:rPr>
            <w:rStyle w:val="af4"/>
            <w:rFonts w:hint="eastAsia"/>
            <w:noProof/>
          </w:rPr>
          <w:t>Two-axis force sensor used in friction testing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_Toc212966675 \h</w:instrText>
        </w:r>
        <w:r>
          <w:rPr>
            <w:rFonts w:hint="eastAsia"/>
            <w:noProof/>
            <w:webHidden/>
          </w:rPr>
          <w:instrText xml:space="preserve"> </w:instrText>
        </w:r>
        <w:r>
          <w:rPr>
            <w:rFonts w:hint="eastAsia"/>
            <w:noProof/>
            <w:webHidden/>
          </w:rPr>
        </w:r>
        <w:r>
          <w:rPr>
            <w:rFonts w:hint="eastAsia"/>
            <w:noProof/>
            <w:webHidden/>
          </w:rPr>
          <w:fldChar w:fldCharType="separate"/>
        </w:r>
        <w:r w:rsidR="004A2B36">
          <w:rPr>
            <w:noProof/>
            <w:webHidden/>
          </w:rPr>
          <w:t>5</w:t>
        </w:r>
        <w:r>
          <w:rPr>
            <w:rFonts w:hint="eastAsia"/>
            <w:noProof/>
            <w:webHidden/>
          </w:rPr>
          <w:fldChar w:fldCharType="end"/>
        </w:r>
      </w:hyperlink>
    </w:p>
    <w:p w14:paraId="2822AFBC" w14:textId="171BE459" w:rsidR="009A405B" w:rsidRDefault="009A405B">
      <w:pPr>
        <w:pStyle w:val="TOC1"/>
        <w:tabs>
          <w:tab w:val="left" w:pos="440"/>
          <w:tab w:val="right" w:leader="dot" w:pos="9736"/>
        </w:tabs>
        <w:rPr>
          <w:rFonts w:asciiTheme="minorHAnsi" w:hAnsiTheme="minorHAnsi" w:cstheme="minorBidi" w:hint="eastAsia"/>
          <w:b w:val="0"/>
          <w:noProof/>
          <w:kern w:val="2"/>
          <w:sz w:val="22"/>
          <w:szCs w:val="24"/>
          <w14:ligatures w14:val="standardContextual"/>
        </w:rPr>
      </w:pPr>
      <w:hyperlink w:anchor="_Toc212966676" w:history="1">
        <w:r w:rsidRPr="00D620BD">
          <w:rPr>
            <w:rStyle w:val="af4"/>
            <w:rFonts w:hint="eastAsia"/>
            <w:noProof/>
          </w:rPr>
          <w:t>6.</w:t>
        </w:r>
        <w:r>
          <w:rPr>
            <w:rFonts w:asciiTheme="minorHAnsi" w:hAnsiTheme="minorHAnsi" w:cstheme="minorBidi" w:hint="eastAsia"/>
            <w:b w:val="0"/>
            <w:noProof/>
            <w:kern w:val="2"/>
            <w:sz w:val="22"/>
            <w:szCs w:val="24"/>
            <w14:ligatures w14:val="standardContextual"/>
          </w:rPr>
          <w:tab/>
        </w:r>
        <w:r w:rsidRPr="00D620BD">
          <w:rPr>
            <w:rStyle w:val="af4"/>
            <w:rFonts w:hint="eastAsia"/>
            <w:noProof/>
          </w:rPr>
          <w:t>SCG mesa bonding process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_Toc212966676 \h</w:instrText>
        </w:r>
        <w:r>
          <w:rPr>
            <w:rFonts w:hint="eastAsia"/>
            <w:noProof/>
            <w:webHidden/>
          </w:rPr>
          <w:instrText xml:space="preserve"> </w:instrText>
        </w:r>
        <w:r>
          <w:rPr>
            <w:rFonts w:hint="eastAsia"/>
            <w:noProof/>
            <w:webHidden/>
          </w:rPr>
        </w:r>
        <w:r>
          <w:rPr>
            <w:rFonts w:hint="eastAsia"/>
            <w:noProof/>
            <w:webHidden/>
          </w:rPr>
          <w:fldChar w:fldCharType="separate"/>
        </w:r>
        <w:r w:rsidR="004A2B36">
          <w:rPr>
            <w:noProof/>
            <w:webHidden/>
          </w:rPr>
          <w:t>5</w:t>
        </w:r>
        <w:r>
          <w:rPr>
            <w:rFonts w:hint="eastAsia"/>
            <w:noProof/>
            <w:webHidden/>
          </w:rPr>
          <w:fldChar w:fldCharType="end"/>
        </w:r>
      </w:hyperlink>
    </w:p>
    <w:p w14:paraId="55BC87FA" w14:textId="29288043" w:rsidR="009A405B" w:rsidRDefault="009A405B">
      <w:pPr>
        <w:pStyle w:val="TOC1"/>
        <w:tabs>
          <w:tab w:val="left" w:pos="440"/>
          <w:tab w:val="right" w:leader="dot" w:pos="9736"/>
        </w:tabs>
        <w:rPr>
          <w:rFonts w:asciiTheme="minorHAnsi" w:hAnsiTheme="minorHAnsi" w:cstheme="minorBidi" w:hint="eastAsia"/>
          <w:b w:val="0"/>
          <w:noProof/>
          <w:kern w:val="2"/>
          <w:sz w:val="22"/>
          <w:szCs w:val="24"/>
          <w14:ligatures w14:val="standardContextual"/>
        </w:rPr>
      </w:pPr>
      <w:hyperlink w:anchor="_Toc212966677" w:history="1">
        <w:r w:rsidRPr="00D620BD">
          <w:rPr>
            <w:rStyle w:val="af4"/>
            <w:rFonts w:hint="eastAsia"/>
            <w:noProof/>
          </w:rPr>
          <w:t>7.</w:t>
        </w:r>
        <w:r>
          <w:rPr>
            <w:rFonts w:asciiTheme="minorHAnsi" w:hAnsiTheme="minorHAnsi" w:cstheme="minorBidi" w:hint="eastAsia"/>
            <w:b w:val="0"/>
            <w:noProof/>
            <w:kern w:val="2"/>
            <w:sz w:val="22"/>
            <w:szCs w:val="24"/>
            <w14:ligatures w14:val="standardContextual"/>
          </w:rPr>
          <w:tab/>
        </w:r>
        <w:r w:rsidRPr="00D620BD">
          <w:rPr>
            <w:rStyle w:val="af4"/>
            <w:rFonts w:hint="eastAsia"/>
            <w:noProof/>
          </w:rPr>
          <w:t>Steps to obtain minimally-tilted SCG mesa contact state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_Toc212966677 \h</w:instrText>
        </w:r>
        <w:r>
          <w:rPr>
            <w:rFonts w:hint="eastAsia"/>
            <w:noProof/>
            <w:webHidden/>
          </w:rPr>
          <w:instrText xml:space="preserve"> </w:instrText>
        </w:r>
        <w:r>
          <w:rPr>
            <w:rFonts w:hint="eastAsia"/>
            <w:noProof/>
            <w:webHidden/>
          </w:rPr>
        </w:r>
        <w:r>
          <w:rPr>
            <w:rFonts w:hint="eastAsia"/>
            <w:noProof/>
            <w:webHidden/>
          </w:rPr>
          <w:fldChar w:fldCharType="separate"/>
        </w:r>
        <w:r w:rsidR="004A2B36">
          <w:rPr>
            <w:noProof/>
            <w:webHidden/>
          </w:rPr>
          <w:t>7</w:t>
        </w:r>
        <w:r>
          <w:rPr>
            <w:rFonts w:hint="eastAsia"/>
            <w:noProof/>
            <w:webHidden/>
          </w:rPr>
          <w:fldChar w:fldCharType="end"/>
        </w:r>
      </w:hyperlink>
    </w:p>
    <w:p w14:paraId="3CB96301" w14:textId="0B92580A" w:rsidR="009A405B" w:rsidRDefault="009A405B">
      <w:pPr>
        <w:pStyle w:val="TOC1"/>
        <w:tabs>
          <w:tab w:val="left" w:pos="440"/>
          <w:tab w:val="right" w:leader="dot" w:pos="9736"/>
        </w:tabs>
        <w:rPr>
          <w:rFonts w:asciiTheme="minorHAnsi" w:hAnsiTheme="minorHAnsi" w:cstheme="minorBidi" w:hint="eastAsia"/>
          <w:b w:val="0"/>
          <w:noProof/>
          <w:kern w:val="2"/>
          <w:sz w:val="22"/>
          <w:szCs w:val="24"/>
          <w14:ligatures w14:val="standardContextual"/>
        </w:rPr>
      </w:pPr>
      <w:hyperlink w:anchor="_Toc212966678" w:history="1">
        <w:r w:rsidRPr="00D620BD">
          <w:rPr>
            <w:rStyle w:val="af4"/>
            <w:rFonts w:hint="eastAsia"/>
            <w:noProof/>
          </w:rPr>
          <w:t>8.</w:t>
        </w:r>
        <w:r>
          <w:rPr>
            <w:rFonts w:asciiTheme="minorHAnsi" w:hAnsiTheme="minorHAnsi" w:cstheme="minorBidi" w:hint="eastAsia"/>
            <w:b w:val="0"/>
            <w:noProof/>
            <w:kern w:val="2"/>
            <w:sz w:val="22"/>
            <w:szCs w:val="24"/>
            <w14:ligatures w14:val="standardContextual"/>
          </w:rPr>
          <w:tab/>
        </w:r>
        <w:r w:rsidRPr="00D620BD">
          <w:rPr>
            <w:rStyle w:val="af4"/>
            <w:rFonts w:hint="eastAsia"/>
            <w:noProof/>
          </w:rPr>
          <w:t>Lateral and depth resolution of our optical interferometry system</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_Toc212966678 \h</w:instrText>
        </w:r>
        <w:r>
          <w:rPr>
            <w:rFonts w:hint="eastAsia"/>
            <w:noProof/>
            <w:webHidden/>
          </w:rPr>
          <w:instrText xml:space="preserve"> </w:instrText>
        </w:r>
        <w:r>
          <w:rPr>
            <w:rFonts w:hint="eastAsia"/>
            <w:noProof/>
            <w:webHidden/>
          </w:rPr>
        </w:r>
        <w:r>
          <w:rPr>
            <w:rFonts w:hint="eastAsia"/>
            <w:noProof/>
            <w:webHidden/>
          </w:rPr>
          <w:fldChar w:fldCharType="separate"/>
        </w:r>
        <w:r w:rsidR="004A2B36">
          <w:rPr>
            <w:noProof/>
            <w:webHidden/>
          </w:rPr>
          <w:t>7</w:t>
        </w:r>
        <w:r>
          <w:rPr>
            <w:rFonts w:hint="eastAsia"/>
            <w:noProof/>
            <w:webHidden/>
          </w:rPr>
          <w:fldChar w:fldCharType="end"/>
        </w:r>
      </w:hyperlink>
    </w:p>
    <w:p w14:paraId="2F17E765" w14:textId="532388EC" w:rsidR="009A405B" w:rsidRDefault="009A405B">
      <w:pPr>
        <w:pStyle w:val="TOC1"/>
        <w:tabs>
          <w:tab w:val="left" w:pos="440"/>
          <w:tab w:val="right" w:leader="dot" w:pos="9736"/>
        </w:tabs>
        <w:rPr>
          <w:rFonts w:asciiTheme="minorHAnsi" w:hAnsiTheme="minorHAnsi" w:cstheme="minorBidi" w:hint="eastAsia"/>
          <w:b w:val="0"/>
          <w:noProof/>
          <w:kern w:val="2"/>
          <w:sz w:val="22"/>
          <w:szCs w:val="24"/>
          <w14:ligatures w14:val="standardContextual"/>
        </w:rPr>
      </w:pPr>
      <w:hyperlink w:anchor="_Toc212966679" w:history="1">
        <w:r w:rsidRPr="00D620BD">
          <w:rPr>
            <w:rStyle w:val="af4"/>
            <w:rFonts w:hint="eastAsia"/>
            <w:noProof/>
          </w:rPr>
          <w:t>9.</w:t>
        </w:r>
        <w:r>
          <w:rPr>
            <w:rFonts w:asciiTheme="minorHAnsi" w:hAnsiTheme="minorHAnsi" w:cstheme="minorBidi" w:hint="eastAsia"/>
            <w:b w:val="0"/>
            <w:noProof/>
            <w:kern w:val="2"/>
            <w:sz w:val="22"/>
            <w:szCs w:val="24"/>
            <w14:ligatures w14:val="standardContextual"/>
          </w:rPr>
          <w:tab/>
        </w:r>
        <w:r w:rsidRPr="00D620BD">
          <w:rPr>
            <w:rStyle w:val="af4"/>
            <w:rFonts w:hint="eastAsia"/>
            <w:noProof/>
          </w:rPr>
          <w:t>SCG in-plane fracture analysis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_Toc212966679 \h</w:instrText>
        </w:r>
        <w:r>
          <w:rPr>
            <w:rFonts w:hint="eastAsia"/>
            <w:noProof/>
            <w:webHidden/>
          </w:rPr>
          <w:instrText xml:space="preserve"> </w:instrText>
        </w:r>
        <w:r>
          <w:rPr>
            <w:rFonts w:hint="eastAsia"/>
            <w:noProof/>
            <w:webHidden/>
          </w:rPr>
        </w:r>
        <w:r>
          <w:rPr>
            <w:rFonts w:hint="eastAsia"/>
            <w:noProof/>
            <w:webHidden/>
          </w:rPr>
          <w:fldChar w:fldCharType="separate"/>
        </w:r>
        <w:r w:rsidR="004A2B36">
          <w:rPr>
            <w:noProof/>
            <w:webHidden/>
          </w:rPr>
          <w:t>10</w:t>
        </w:r>
        <w:r>
          <w:rPr>
            <w:rFonts w:hint="eastAsia"/>
            <w:noProof/>
            <w:webHidden/>
          </w:rPr>
          <w:fldChar w:fldCharType="end"/>
        </w:r>
      </w:hyperlink>
    </w:p>
    <w:p w14:paraId="4314D2DA" w14:textId="1E55399F" w:rsidR="009A405B" w:rsidRDefault="009A405B">
      <w:pPr>
        <w:pStyle w:val="TOC1"/>
        <w:tabs>
          <w:tab w:val="left" w:pos="660"/>
          <w:tab w:val="right" w:leader="dot" w:pos="9736"/>
        </w:tabs>
        <w:rPr>
          <w:rFonts w:asciiTheme="minorHAnsi" w:hAnsiTheme="minorHAnsi" w:cstheme="minorBidi" w:hint="eastAsia"/>
          <w:b w:val="0"/>
          <w:noProof/>
          <w:kern w:val="2"/>
          <w:sz w:val="22"/>
          <w:szCs w:val="24"/>
          <w14:ligatures w14:val="standardContextual"/>
        </w:rPr>
      </w:pPr>
      <w:hyperlink w:anchor="_Toc212966680" w:history="1">
        <w:r w:rsidRPr="00D620BD">
          <w:rPr>
            <w:rStyle w:val="af4"/>
            <w:rFonts w:hint="eastAsia"/>
            <w:noProof/>
          </w:rPr>
          <w:t>10.</w:t>
        </w:r>
        <w:r>
          <w:rPr>
            <w:rFonts w:asciiTheme="minorHAnsi" w:hAnsiTheme="minorHAnsi" w:cstheme="minorBidi" w:hint="eastAsia"/>
            <w:b w:val="0"/>
            <w:noProof/>
            <w:kern w:val="2"/>
            <w:sz w:val="22"/>
            <w:szCs w:val="24"/>
            <w14:ligatures w14:val="standardContextual"/>
          </w:rPr>
          <w:tab/>
        </w:r>
        <w:r w:rsidRPr="00D620BD">
          <w:rPr>
            <w:rStyle w:val="af4"/>
            <w:rFonts w:hint="eastAsia"/>
            <w:noProof/>
          </w:rPr>
          <w:t>Two-beam interferometry approach for calculation of contact state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_Toc212966680 \h</w:instrText>
        </w:r>
        <w:r>
          <w:rPr>
            <w:rFonts w:hint="eastAsia"/>
            <w:noProof/>
            <w:webHidden/>
          </w:rPr>
          <w:instrText xml:space="preserve"> </w:instrText>
        </w:r>
        <w:r>
          <w:rPr>
            <w:rFonts w:hint="eastAsia"/>
            <w:noProof/>
            <w:webHidden/>
          </w:rPr>
        </w:r>
        <w:r>
          <w:rPr>
            <w:rFonts w:hint="eastAsia"/>
            <w:noProof/>
            <w:webHidden/>
          </w:rPr>
          <w:fldChar w:fldCharType="separate"/>
        </w:r>
        <w:r w:rsidR="004A2B36">
          <w:rPr>
            <w:noProof/>
            <w:webHidden/>
          </w:rPr>
          <w:t>10</w:t>
        </w:r>
        <w:r>
          <w:rPr>
            <w:rFonts w:hint="eastAsia"/>
            <w:noProof/>
            <w:webHidden/>
          </w:rPr>
          <w:fldChar w:fldCharType="end"/>
        </w:r>
      </w:hyperlink>
    </w:p>
    <w:p w14:paraId="10E9C1C6" w14:textId="26162553" w:rsidR="009A405B" w:rsidRDefault="009A405B">
      <w:pPr>
        <w:pStyle w:val="TOC1"/>
        <w:tabs>
          <w:tab w:val="left" w:pos="660"/>
          <w:tab w:val="right" w:leader="dot" w:pos="9736"/>
        </w:tabs>
        <w:rPr>
          <w:rFonts w:asciiTheme="minorHAnsi" w:hAnsiTheme="minorHAnsi" w:cstheme="minorBidi" w:hint="eastAsia"/>
          <w:b w:val="0"/>
          <w:noProof/>
          <w:kern w:val="2"/>
          <w:sz w:val="22"/>
          <w:szCs w:val="24"/>
          <w14:ligatures w14:val="standardContextual"/>
        </w:rPr>
      </w:pPr>
      <w:hyperlink w:anchor="_Toc212966681" w:history="1">
        <w:r w:rsidRPr="00D620BD">
          <w:rPr>
            <w:rStyle w:val="af4"/>
            <w:rFonts w:hint="eastAsia"/>
            <w:noProof/>
          </w:rPr>
          <w:t>11.</w:t>
        </w:r>
        <w:r>
          <w:rPr>
            <w:rFonts w:asciiTheme="minorHAnsi" w:hAnsiTheme="minorHAnsi" w:cstheme="minorBidi" w:hint="eastAsia"/>
            <w:b w:val="0"/>
            <w:noProof/>
            <w:kern w:val="2"/>
            <w:sz w:val="22"/>
            <w:szCs w:val="24"/>
            <w14:ligatures w14:val="standardContextual"/>
          </w:rPr>
          <w:tab/>
        </w:r>
        <w:r w:rsidRPr="00D620BD">
          <w:rPr>
            <w:rStyle w:val="af4"/>
            <w:rFonts w:hint="eastAsia"/>
            <w:noProof/>
          </w:rPr>
          <w:t>Au counter-pair AFM topography in current-carrying friction test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_Toc212966681 \h</w:instrText>
        </w:r>
        <w:r>
          <w:rPr>
            <w:rFonts w:hint="eastAsia"/>
            <w:noProof/>
            <w:webHidden/>
          </w:rPr>
          <w:instrText xml:space="preserve"> </w:instrText>
        </w:r>
        <w:r>
          <w:rPr>
            <w:rFonts w:hint="eastAsia"/>
            <w:noProof/>
            <w:webHidden/>
          </w:rPr>
        </w:r>
        <w:r>
          <w:rPr>
            <w:rFonts w:hint="eastAsia"/>
            <w:noProof/>
            <w:webHidden/>
          </w:rPr>
          <w:fldChar w:fldCharType="separate"/>
        </w:r>
        <w:r w:rsidR="004A2B36">
          <w:rPr>
            <w:noProof/>
            <w:webHidden/>
          </w:rPr>
          <w:t>12</w:t>
        </w:r>
        <w:r>
          <w:rPr>
            <w:rFonts w:hint="eastAsia"/>
            <w:noProof/>
            <w:webHidden/>
          </w:rPr>
          <w:fldChar w:fldCharType="end"/>
        </w:r>
      </w:hyperlink>
    </w:p>
    <w:p w14:paraId="72BB94D4" w14:textId="0F489B52" w:rsidR="009A405B" w:rsidRDefault="009A405B">
      <w:pPr>
        <w:pStyle w:val="TOC1"/>
        <w:tabs>
          <w:tab w:val="right" w:leader="dot" w:pos="9736"/>
        </w:tabs>
        <w:rPr>
          <w:rFonts w:asciiTheme="minorHAnsi" w:hAnsiTheme="minorHAnsi" w:cstheme="minorBidi" w:hint="eastAsia"/>
          <w:b w:val="0"/>
          <w:noProof/>
          <w:kern w:val="2"/>
          <w:sz w:val="22"/>
          <w:szCs w:val="24"/>
          <w14:ligatures w14:val="standardContextual"/>
        </w:rPr>
      </w:pPr>
      <w:hyperlink w:anchor="_Toc212966682" w:history="1">
        <w:r w:rsidRPr="00D620BD">
          <w:rPr>
            <w:rStyle w:val="af4"/>
            <w:rFonts w:hint="eastAsia"/>
            <w:noProof/>
          </w:rPr>
          <w:t>12. Transfer film tribological performance under different humidity</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_Toc212966682 \h</w:instrText>
        </w:r>
        <w:r>
          <w:rPr>
            <w:rFonts w:hint="eastAsia"/>
            <w:noProof/>
            <w:webHidden/>
          </w:rPr>
          <w:instrText xml:space="preserve"> </w:instrText>
        </w:r>
        <w:r>
          <w:rPr>
            <w:rFonts w:hint="eastAsia"/>
            <w:noProof/>
            <w:webHidden/>
          </w:rPr>
        </w:r>
        <w:r>
          <w:rPr>
            <w:rFonts w:hint="eastAsia"/>
            <w:noProof/>
            <w:webHidden/>
          </w:rPr>
          <w:fldChar w:fldCharType="separate"/>
        </w:r>
        <w:r w:rsidR="004A2B36">
          <w:rPr>
            <w:noProof/>
            <w:webHidden/>
          </w:rPr>
          <w:t>12</w:t>
        </w:r>
        <w:r>
          <w:rPr>
            <w:rFonts w:hint="eastAsia"/>
            <w:noProof/>
            <w:webHidden/>
          </w:rPr>
          <w:fldChar w:fldCharType="end"/>
        </w:r>
      </w:hyperlink>
    </w:p>
    <w:p w14:paraId="2149894C" w14:textId="68CD7700" w:rsidR="009A405B" w:rsidRDefault="009A405B">
      <w:pPr>
        <w:pStyle w:val="TOC1"/>
        <w:tabs>
          <w:tab w:val="right" w:leader="dot" w:pos="9736"/>
        </w:tabs>
        <w:rPr>
          <w:rFonts w:asciiTheme="minorHAnsi" w:hAnsiTheme="minorHAnsi" w:cstheme="minorBidi" w:hint="eastAsia"/>
          <w:b w:val="0"/>
          <w:noProof/>
          <w:kern w:val="2"/>
          <w:sz w:val="22"/>
          <w:szCs w:val="24"/>
          <w14:ligatures w14:val="standardContextual"/>
        </w:rPr>
      </w:pPr>
      <w:hyperlink w:anchor="_Toc212966683" w:history="1">
        <w:r w:rsidRPr="00D620BD">
          <w:rPr>
            <w:rStyle w:val="af4"/>
            <w:rFonts w:hint="eastAsia"/>
            <w:noProof/>
          </w:rPr>
          <w:t>13. Tribological performance comparison between SCG and HOPG mesa</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_Toc212966683 \h</w:instrText>
        </w:r>
        <w:r>
          <w:rPr>
            <w:rFonts w:hint="eastAsia"/>
            <w:noProof/>
            <w:webHidden/>
          </w:rPr>
          <w:instrText xml:space="preserve"> </w:instrText>
        </w:r>
        <w:r>
          <w:rPr>
            <w:rFonts w:hint="eastAsia"/>
            <w:noProof/>
            <w:webHidden/>
          </w:rPr>
        </w:r>
        <w:r>
          <w:rPr>
            <w:rFonts w:hint="eastAsia"/>
            <w:noProof/>
            <w:webHidden/>
          </w:rPr>
          <w:fldChar w:fldCharType="separate"/>
        </w:r>
        <w:r w:rsidR="004A2B36">
          <w:rPr>
            <w:noProof/>
            <w:webHidden/>
          </w:rPr>
          <w:t>13</w:t>
        </w:r>
        <w:r>
          <w:rPr>
            <w:rFonts w:hint="eastAsia"/>
            <w:noProof/>
            <w:webHidden/>
          </w:rPr>
          <w:fldChar w:fldCharType="end"/>
        </w:r>
      </w:hyperlink>
    </w:p>
    <w:p w14:paraId="1D24DAE4" w14:textId="1F37945C" w:rsidR="009A405B" w:rsidRDefault="009A405B">
      <w:pPr>
        <w:pStyle w:val="TOC1"/>
        <w:tabs>
          <w:tab w:val="right" w:leader="dot" w:pos="9736"/>
        </w:tabs>
        <w:rPr>
          <w:rFonts w:asciiTheme="minorHAnsi" w:hAnsiTheme="minorHAnsi" w:cstheme="minorBidi" w:hint="eastAsia"/>
          <w:b w:val="0"/>
          <w:noProof/>
          <w:kern w:val="2"/>
          <w:sz w:val="22"/>
          <w:szCs w:val="24"/>
          <w14:ligatures w14:val="standardContextual"/>
        </w:rPr>
      </w:pPr>
      <w:hyperlink w:anchor="_Toc212966684" w:history="1">
        <w:r w:rsidRPr="00D620BD">
          <w:rPr>
            <w:rStyle w:val="af4"/>
            <w:rFonts w:hint="eastAsia"/>
            <w:noProof/>
          </w:rPr>
          <w:t>References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_Toc212966684 \h</w:instrText>
        </w:r>
        <w:r>
          <w:rPr>
            <w:rFonts w:hint="eastAsia"/>
            <w:noProof/>
            <w:webHidden/>
          </w:rPr>
          <w:instrText xml:space="preserve"> </w:instrText>
        </w:r>
        <w:r>
          <w:rPr>
            <w:rFonts w:hint="eastAsia"/>
            <w:noProof/>
            <w:webHidden/>
          </w:rPr>
        </w:r>
        <w:r>
          <w:rPr>
            <w:rFonts w:hint="eastAsia"/>
            <w:noProof/>
            <w:webHidden/>
          </w:rPr>
          <w:fldChar w:fldCharType="separate"/>
        </w:r>
        <w:r w:rsidR="004A2B36">
          <w:rPr>
            <w:noProof/>
            <w:webHidden/>
          </w:rPr>
          <w:t>14</w:t>
        </w:r>
        <w:r>
          <w:rPr>
            <w:rFonts w:hint="eastAsia"/>
            <w:noProof/>
            <w:webHidden/>
          </w:rPr>
          <w:fldChar w:fldCharType="end"/>
        </w:r>
      </w:hyperlink>
    </w:p>
    <w:p w14:paraId="05A7BB10" w14:textId="29EE0BBC" w:rsidR="00337354" w:rsidRDefault="00237AF4" w:rsidP="00E8443E">
      <w:pPr>
        <w:rPr>
          <w:rFonts w:hint="eastAsia"/>
        </w:rPr>
      </w:pPr>
      <w:r>
        <w:rPr>
          <w:rFonts w:ascii="Times New Roman" w:hAnsi="Times New Roman" w:cs="Times New Roman"/>
          <w:b/>
          <w:kern w:val="0"/>
          <w:sz w:val="28"/>
        </w:rPr>
        <w:fldChar w:fldCharType="end"/>
      </w:r>
    </w:p>
    <w:p w14:paraId="06732104" w14:textId="5FCE98B2" w:rsidR="002E556E" w:rsidRPr="00E8443E" w:rsidRDefault="00863D71" w:rsidP="000240CE">
      <w:pPr>
        <w:pStyle w:val="10"/>
        <w:numPr>
          <w:ilvl w:val="0"/>
          <w:numId w:val="3"/>
        </w:numPr>
      </w:pPr>
      <w:bookmarkStart w:id="1" w:name="_Toc212966671"/>
      <w:bookmarkEnd w:id="0"/>
      <w:r w:rsidRPr="00863D71">
        <w:rPr>
          <w:rFonts w:hint="eastAsia"/>
        </w:rPr>
        <w:t>AFM topography of Au rod surface</w:t>
      </w:r>
      <w:bookmarkEnd w:id="1"/>
    </w:p>
    <w:p w14:paraId="7CBC61A0" w14:textId="23B97D8A" w:rsidR="00E8443E" w:rsidRDefault="001C6D3C" w:rsidP="008A0726">
      <w:pPr>
        <w:jc w:val="center"/>
        <w:rPr>
          <w:rFonts w:hint="eastAsia"/>
        </w:rPr>
      </w:pPr>
      <w:r w:rsidRPr="001C6D3C">
        <w:rPr>
          <w:noProof/>
        </w:rPr>
        <w:drawing>
          <wp:inline distT="0" distB="0" distL="0" distR="0" wp14:anchorId="1E11CCEF" wp14:editId="5EC28CAF">
            <wp:extent cx="3255969" cy="2945940"/>
            <wp:effectExtent l="0" t="0" r="1905" b="6985"/>
            <wp:docPr id="6921545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54590" name=""/>
                    <pic:cNvPicPr/>
                  </pic:nvPicPr>
                  <pic:blipFill>
                    <a:blip r:embed="rId8"/>
                    <a:stretch>
                      <a:fillRect/>
                    </a:stretch>
                  </pic:blipFill>
                  <pic:spPr>
                    <a:xfrm>
                      <a:off x="0" y="0"/>
                      <a:ext cx="3271041" cy="2959577"/>
                    </a:xfrm>
                    <a:prstGeom prst="rect">
                      <a:avLst/>
                    </a:prstGeom>
                  </pic:spPr>
                </pic:pic>
              </a:graphicData>
            </a:graphic>
          </wp:inline>
        </w:drawing>
      </w:r>
    </w:p>
    <w:p w14:paraId="2BE323CB" w14:textId="2C1E554A" w:rsidR="002F4705" w:rsidRDefault="00C80937" w:rsidP="002F4705">
      <w:pPr>
        <w:rPr>
          <w:rFonts w:ascii="Times New Roman" w:hAnsi="Times New Roman" w:cs="Times New Roman"/>
          <w:sz w:val="24"/>
          <w:szCs w:val="24"/>
        </w:rPr>
      </w:pPr>
      <w:r w:rsidRPr="00C80937">
        <w:rPr>
          <w:rFonts w:ascii="Times New Roman" w:hAnsi="Times New Roman" w:cs="Times New Roman"/>
          <w:b/>
          <w:bCs/>
          <w:sz w:val="24"/>
          <w:szCs w:val="24"/>
        </w:rPr>
        <w:t xml:space="preserve">Supplementary </w:t>
      </w:r>
      <w:r w:rsidR="002F4705" w:rsidRPr="00C80937">
        <w:rPr>
          <w:rFonts w:ascii="Times New Roman" w:hAnsi="Times New Roman" w:cs="Times New Roman" w:hint="eastAsia"/>
          <w:b/>
          <w:bCs/>
          <w:sz w:val="24"/>
          <w:szCs w:val="24"/>
        </w:rPr>
        <w:t>Fig</w:t>
      </w:r>
      <w:r w:rsidR="00455802" w:rsidRPr="00C80937">
        <w:rPr>
          <w:rFonts w:ascii="Times New Roman" w:hAnsi="Times New Roman" w:cs="Times New Roman" w:hint="eastAsia"/>
          <w:b/>
          <w:bCs/>
          <w:sz w:val="24"/>
          <w:szCs w:val="24"/>
        </w:rPr>
        <w:t>.</w:t>
      </w:r>
      <w:r w:rsidR="002F4705" w:rsidRPr="00C80937">
        <w:rPr>
          <w:rFonts w:ascii="Times New Roman" w:hAnsi="Times New Roman" w:cs="Times New Roman" w:hint="eastAsia"/>
          <w:b/>
          <w:bCs/>
          <w:sz w:val="24"/>
          <w:szCs w:val="24"/>
        </w:rPr>
        <w:t xml:space="preserve"> 1</w:t>
      </w:r>
      <w:r w:rsidR="00FA497A">
        <w:rPr>
          <w:rFonts w:ascii="Times New Roman" w:hAnsi="Times New Roman" w:cs="Times New Roman"/>
          <w:b/>
          <w:bCs/>
          <w:sz w:val="24"/>
          <w:szCs w:val="24"/>
        </w:rPr>
        <w:t>:</w:t>
      </w:r>
      <w:r w:rsidR="002F4705">
        <w:rPr>
          <w:rFonts w:ascii="Times New Roman" w:hAnsi="Times New Roman" w:cs="Times New Roman" w:hint="eastAsia"/>
          <w:sz w:val="24"/>
          <w:szCs w:val="24"/>
        </w:rPr>
        <w:t xml:space="preserve"> AFM topography of </w:t>
      </w:r>
      <w:r w:rsidR="006E4F18">
        <w:rPr>
          <w:rFonts w:ascii="Times New Roman" w:hAnsi="Times New Roman" w:cs="Times New Roman" w:hint="eastAsia"/>
          <w:sz w:val="24"/>
          <w:szCs w:val="24"/>
        </w:rPr>
        <w:t xml:space="preserve">30 </w:t>
      </w:r>
      <w:r w:rsidR="006E4F18" w:rsidRPr="00B11225">
        <w:rPr>
          <w:rFonts w:ascii="Times New Roman" w:hAnsi="Times New Roman" w:cs="Times New Roman"/>
          <w:sz w:val="24"/>
          <w:szCs w:val="24"/>
        </w:rPr>
        <w:t>μ</w:t>
      </w:r>
      <w:r w:rsidR="006E4F18">
        <w:rPr>
          <w:rFonts w:ascii="Times New Roman" w:hAnsi="Times New Roman" w:cs="Times New Roman" w:hint="eastAsia"/>
          <w:sz w:val="24"/>
          <w:szCs w:val="24"/>
        </w:rPr>
        <w:t>m</w:t>
      </w:r>
      <w:bookmarkStart w:id="2" w:name="_Hlk212211121"/>
      <w:r w:rsidR="006E4F18" w:rsidRPr="00D5346E">
        <w:rPr>
          <w:rFonts w:ascii="Times New Roman" w:hAnsi="Times New Roman" w:cs="Times New Roman" w:hint="eastAsia"/>
          <w:sz w:val="24"/>
          <w:szCs w:val="24"/>
        </w:rPr>
        <w:t>×</w:t>
      </w:r>
      <w:bookmarkEnd w:id="2"/>
      <w:r w:rsidR="006E4F18">
        <w:rPr>
          <w:rFonts w:ascii="Times New Roman" w:hAnsi="Times New Roman" w:cs="Times New Roman" w:hint="eastAsia"/>
          <w:sz w:val="24"/>
          <w:szCs w:val="24"/>
        </w:rPr>
        <w:t xml:space="preserve">30 </w:t>
      </w:r>
      <w:r w:rsidR="006E4F18" w:rsidRPr="00B11225">
        <w:rPr>
          <w:rFonts w:ascii="Times New Roman" w:hAnsi="Times New Roman" w:cs="Times New Roman"/>
          <w:sz w:val="24"/>
          <w:szCs w:val="24"/>
        </w:rPr>
        <w:t>μ</w:t>
      </w:r>
      <w:r w:rsidR="006E4F18">
        <w:rPr>
          <w:rFonts w:ascii="Times New Roman" w:hAnsi="Times New Roman" w:cs="Times New Roman" w:hint="eastAsia"/>
          <w:sz w:val="24"/>
          <w:szCs w:val="24"/>
        </w:rPr>
        <w:t xml:space="preserve">m region on </w:t>
      </w:r>
      <w:r w:rsidR="002F4705">
        <w:rPr>
          <w:rFonts w:ascii="Times New Roman" w:hAnsi="Times New Roman" w:cs="Times New Roman" w:hint="eastAsia"/>
          <w:sz w:val="24"/>
          <w:szCs w:val="24"/>
        </w:rPr>
        <w:t>Au rod surface</w:t>
      </w:r>
      <w:r w:rsidR="00863D71">
        <w:rPr>
          <w:rFonts w:ascii="Times New Roman" w:hAnsi="Times New Roman" w:cs="Times New Roman" w:hint="eastAsia"/>
          <w:sz w:val="24"/>
          <w:szCs w:val="24"/>
        </w:rPr>
        <w:t>, with SA ~ 3 nm and asperity height up to 8 nm.</w:t>
      </w:r>
    </w:p>
    <w:p w14:paraId="0E312D54" w14:textId="77777777" w:rsidR="0057708A" w:rsidRDefault="0057708A" w:rsidP="002F4705">
      <w:pPr>
        <w:rPr>
          <w:rFonts w:ascii="Times New Roman" w:hAnsi="Times New Roman" w:cs="Times New Roman"/>
          <w:sz w:val="24"/>
          <w:szCs w:val="24"/>
        </w:rPr>
      </w:pPr>
    </w:p>
    <w:p w14:paraId="25FD5D35" w14:textId="4834AB03" w:rsidR="001E79A0" w:rsidRPr="00B234DA" w:rsidRDefault="001E79A0" w:rsidP="002F4705">
      <w:pPr>
        <w:pStyle w:val="10"/>
        <w:numPr>
          <w:ilvl w:val="0"/>
          <w:numId w:val="3"/>
        </w:numPr>
      </w:pPr>
      <w:bookmarkStart w:id="3" w:name="_Toc212966672"/>
      <w:r>
        <w:rPr>
          <w:rFonts w:eastAsiaTheme="minorEastAsia" w:hint="eastAsia"/>
        </w:rPr>
        <w:t xml:space="preserve">XPS </w:t>
      </w:r>
      <w:r w:rsidRPr="001E79A0">
        <w:rPr>
          <w:rFonts w:eastAsiaTheme="minorEastAsia" w:hint="eastAsia"/>
        </w:rPr>
        <w:t>characterization of freshly exfoliated SCG.</w:t>
      </w:r>
      <w:bookmarkEnd w:id="3"/>
    </w:p>
    <w:p w14:paraId="4E442EB2" w14:textId="531B8EC8" w:rsidR="004C707F" w:rsidRPr="002E556E" w:rsidRDefault="000276AB" w:rsidP="008A0726">
      <w:pPr>
        <w:jc w:val="center"/>
        <w:rPr>
          <w:rFonts w:hint="eastAsia"/>
        </w:rPr>
      </w:pPr>
      <w:r w:rsidRPr="000276AB">
        <w:rPr>
          <w:noProof/>
        </w:rPr>
        <w:drawing>
          <wp:inline distT="0" distB="0" distL="0" distR="0" wp14:anchorId="63416BB7" wp14:editId="5FCE3C3F">
            <wp:extent cx="3397425" cy="3276768"/>
            <wp:effectExtent l="0" t="0" r="0" b="0"/>
            <wp:docPr id="9593187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18767" name=""/>
                    <pic:cNvPicPr/>
                  </pic:nvPicPr>
                  <pic:blipFill>
                    <a:blip r:embed="rId9"/>
                    <a:stretch>
                      <a:fillRect/>
                    </a:stretch>
                  </pic:blipFill>
                  <pic:spPr>
                    <a:xfrm>
                      <a:off x="0" y="0"/>
                      <a:ext cx="3397425" cy="3276768"/>
                    </a:xfrm>
                    <a:prstGeom prst="rect">
                      <a:avLst/>
                    </a:prstGeom>
                  </pic:spPr>
                </pic:pic>
              </a:graphicData>
            </a:graphic>
          </wp:inline>
        </w:drawing>
      </w:r>
    </w:p>
    <w:p w14:paraId="21E4D8A7" w14:textId="02665D84" w:rsidR="004C707F" w:rsidRPr="004C707F" w:rsidRDefault="00C80937" w:rsidP="002F4705">
      <w:pPr>
        <w:rPr>
          <w:rFonts w:hint="eastAsia"/>
        </w:rPr>
      </w:pPr>
      <w:r w:rsidRPr="00C80937">
        <w:rPr>
          <w:rFonts w:ascii="Times New Roman" w:hAnsi="Times New Roman" w:cs="Times New Roman"/>
          <w:b/>
          <w:bCs/>
          <w:sz w:val="24"/>
          <w:szCs w:val="24"/>
        </w:rPr>
        <w:lastRenderedPageBreak/>
        <w:t xml:space="preserve">Supplementary </w:t>
      </w:r>
      <w:r w:rsidR="004C707F" w:rsidRPr="00C80937">
        <w:rPr>
          <w:rFonts w:ascii="Times New Roman" w:hAnsi="Times New Roman" w:cs="Times New Roman" w:hint="eastAsia"/>
          <w:b/>
          <w:bCs/>
          <w:sz w:val="24"/>
          <w:szCs w:val="24"/>
        </w:rPr>
        <w:t>Fig</w:t>
      </w:r>
      <w:r w:rsidR="00455802" w:rsidRPr="00C80937">
        <w:rPr>
          <w:rFonts w:ascii="Times New Roman" w:hAnsi="Times New Roman" w:cs="Times New Roman" w:hint="eastAsia"/>
          <w:b/>
          <w:bCs/>
          <w:sz w:val="24"/>
          <w:szCs w:val="24"/>
        </w:rPr>
        <w:t>.</w:t>
      </w:r>
      <w:r w:rsidR="004C707F" w:rsidRPr="00C80937">
        <w:rPr>
          <w:rFonts w:ascii="Times New Roman" w:hAnsi="Times New Roman" w:cs="Times New Roman" w:hint="eastAsia"/>
          <w:b/>
          <w:bCs/>
          <w:sz w:val="24"/>
          <w:szCs w:val="24"/>
        </w:rPr>
        <w:t xml:space="preserve"> 2</w:t>
      </w:r>
      <w:r w:rsidR="00FA497A">
        <w:rPr>
          <w:rFonts w:ascii="Times New Roman" w:hAnsi="Times New Roman" w:cs="Times New Roman"/>
          <w:b/>
          <w:bCs/>
          <w:sz w:val="24"/>
          <w:szCs w:val="24"/>
        </w:rPr>
        <w:t>:</w:t>
      </w:r>
      <w:r w:rsidR="004C707F">
        <w:rPr>
          <w:rFonts w:ascii="Times New Roman" w:hAnsi="Times New Roman" w:cs="Times New Roman" w:hint="eastAsia"/>
          <w:sz w:val="24"/>
          <w:szCs w:val="24"/>
        </w:rPr>
        <w:t xml:space="preserve"> </w:t>
      </w:r>
      <w:r w:rsidR="004C707F" w:rsidRPr="002F4705">
        <w:rPr>
          <w:rFonts w:ascii="Times New Roman" w:hAnsi="Times New Roman" w:cs="Times New Roman" w:hint="eastAsia"/>
          <w:sz w:val="24"/>
          <w:szCs w:val="24"/>
        </w:rPr>
        <w:t>XPS characterization of freshly exfoliated SCG</w:t>
      </w:r>
      <w:r w:rsidR="001E79A0">
        <w:rPr>
          <w:rFonts w:ascii="Times New Roman" w:hAnsi="Times New Roman" w:cs="Times New Roman" w:hint="eastAsia"/>
          <w:sz w:val="24"/>
          <w:szCs w:val="24"/>
        </w:rPr>
        <w:t xml:space="preserve">, where the </w:t>
      </w:r>
      <w:r w:rsidR="001E79A0">
        <w:rPr>
          <w:rFonts w:ascii="Times New Roman" w:hAnsi="Times New Roman" w:cs="Times New Roman"/>
          <w:sz w:val="24"/>
          <w:szCs w:val="24"/>
        </w:rPr>
        <w:t>existence</w:t>
      </w:r>
      <w:r w:rsidR="001E79A0">
        <w:rPr>
          <w:rFonts w:ascii="Times New Roman" w:hAnsi="Times New Roman" w:cs="Times New Roman" w:hint="eastAsia"/>
          <w:sz w:val="24"/>
          <w:szCs w:val="24"/>
        </w:rPr>
        <w:t xml:space="preserve"> mild of C=O functional group may be result of slight </w:t>
      </w:r>
      <w:r w:rsidR="00442980">
        <w:rPr>
          <w:rFonts w:ascii="Times New Roman" w:hAnsi="Times New Roman" w:cs="Times New Roman" w:hint="eastAsia"/>
          <w:sz w:val="24"/>
          <w:szCs w:val="24"/>
        </w:rPr>
        <w:t xml:space="preserve">surface </w:t>
      </w:r>
      <w:r w:rsidR="001E79A0">
        <w:rPr>
          <w:rFonts w:ascii="Times New Roman" w:hAnsi="Times New Roman" w:cs="Times New Roman" w:hint="eastAsia"/>
          <w:sz w:val="24"/>
          <w:szCs w:val="24"/>
        </w:rPr>
        <w:t>oxidation when exposed to ambient environment after exfoliation.</w:t>
      </w:r>
    </w:p>
    <w:p w14:paraId="6D1FE67B" w14:textId="50B4D35B" w:rsidR="004C707F" w:rsidRPr="00442980" w:rsidRDefault="004C707F" w:rsidP="002F4705">
      <w:pPr>
        <w:pStyle w:val="10"/>
        <w:numPr>
          <w:ilvl w:val="0"/>
          <w:numId w:val="3"/>
        </w:numPr>
        <w:rPr>
          <w:szCs w:val="28"/>
        </w:rPr>
      </w:pPr>
      <w:bookmarkStart w:id="4" w:name="_Hlk211677747"/>
      <w:bookmarkStart w:id="5" w:name="_Toc212966673"/>
      <w:r w:rsidRPr="00442980">
        <w:rPr>
          <w:rFonts w:eastAsiaTheme="minorEastAsia" w:hint="eastAsia"/>
          <w:szCs w:val="28"/>
        </w:rPr>
        <w:t>C</w:t>
      </w:r>
      <w:r w:rsidRPr="00442980">
        <w:rPr>
          <w:rFonts w:cs="Times New Roman"/>
          <w:szCs w:val="28"/>
        </w:rPr>
        <w:t>alculation of contact area between SCG and Au rod</w:t>
      </w:r>
      <w:bookmarkEnd w:id="4"/>
      <w:bookmarkEnd w:id="5"/>
    </w:p>
    <w:p w14:paraId="25BF2583" w14:textId="77777777" w:rsidR="004C707F" w:rsidRDefault="004C707F" w:rsidP="004C707F">
      <w:pPr>
        <w:rPr>
          <w:rFonts w:ascii="Times New Roman" w:hAnsi="Times New Roman" w:cs="Times New Roman"/>
          <w:sz w:val="24"/>
          <w:szCs w:val="24"/>
        </w:rPr>
      </w:pPr>
      <w:r>
        <w:rPr>
          <w:rFonts w:ascii="Times New Roman" w:hAnsi="Times New Roman" w:cs="Times New Roman"/>
          <w:sz w:val="24"/>
          <w:szCs w:val="24"/>
        </w:rPr>
        <w:t>Since both tribo-pairs in the wear rate testing in Figure 1 is oblique, optical interferometry method cannot be used for true contact area calculation. Hence Hertz contact is utilized to obtain an approximate contact area between SCG and cylindrical Au surface.</w:t>
      </w:r>
    </w:p>
    <w:p w14:paraId="310ECF0F" w14:textId="77777777" w:rsidR="004C707F" w:rsidRDefault="004C707F" w:rsidP="004C707F">
      <w:pPr>
        <w:rPr>
          <w:rFonts w:ascii="Times New Roman" w:hAnsi="Times New Roman" w:cs="Times New Roman"/>
          <w:sz w:val="24"/>
          <w:szCs w:val="24"/>
        </w:rPr>
      </w:pPr>
    </w:p>
    <w:p w14:paraId="202A3C55" w14:textId="77777777" w:rsidR="004C707F" w:rsidRPr="003B648E" w:rsidRDefault="00000000" w:rsidP="004C707F">
      <w:pPr>
        <w:jc w:val="right"/>
        <w:rPr>
          <w:rFonts w:ascii="Times New Roman" w:hAnsi="Times New Roman" w:cs="Times New Roman"/>
          <w:sz w:val="28"/>
          <w:szCs w:val="28"/>
        </w:rPr>
      </w:pPr>
      <m:oMath>
        <m:func>
          <m:funcPr>
            <m:ctrlPr>
              <w:rPr>
                <w:rFonts w:ascii="Cambria Math" w:hAnsi="Cambria Math" w:cs="Times New Roman"/>
                <w:i/>
                <w:iCs/>
                <w:sz w:val="28"/>
                <w:szCs w:val="28"/>
              </w:rPr>
            </m:ctrlPr>
          </m:funcPr>
          <m:fName>
            <m:f>
              <m:fPr>
                <m:ctrlPr>
                  <w:rPr>
                    <w:rFonts w:ascii="Cambria Math" w:hAnsi="Cambria Math" w:cs="Times New Roman"/>
                    <w:i/>
                    <w:iCs/>
                    <w:sz w:val="28"/>
                    <w:szCs w:val="28"/>
                  </w:rPr>
                </m:ctrlPr>
              </m:fPr>
              <m:num>
                <m:r>
                  <w:rPr>
                    <w:rFonts w:ascii="Cambria Math" w:hAnsi="Cambria Math" w:cs="Times New Roman"/>
                    <w:sz w:val="28"/>
                    <w:szCs w:val="28"/>
                  </w:rPr>
                  <m:t>1</m:t>
                </m:r>
              </m:num>
              <m:den>
                <m:sSup>
                  <m:sSupPr>
                    <m:ctrlPr>
                      <w:rPr>
                        <w:rFonts w:ascii="Cambria Math" w:hAnsi="Cambria Math" w:cs="Times New Roman"/>
                        <w:i/>
                        <w:iCs/>
                        <w:sz w:val="28"/>
                        <w:szCs w:val="28"/>
                      </w:rPr>
                    </m:ctrlPr>
                  </m:sSupPr>
                  <m:e>
                    <m:r>
                      <w:rPr>
                        <w:rFonts w:ascii="Cambria Math" w:hAnsi="Cambria Math" w:cs="Times New Roman"/>
                        <w:sz w:val="28"/>
                        <w:szCs w:val="28"/>
                      </w:rPr>
                      <m:t>E</m:t>
                    </m:r>
                  </m:e>
                  <m:sup>
                    <m:r>
                      <w:rPr>
                        <w:rFonts w:ascii="Cambria Math" w:hAnsi="Cambria Math" w:cs="Times New Roman"/>
                        <w:sz w:val="28"/>
                        <w:szCs w:val="28"/>
                      </w:rPr>
                      <m:t>*</m:t>
                    </m:r>
                  </m:sup>
                </m:sSup>
              </m:den>
            </m:f>
            <m:r>
              <m:rPr>
                <m:sty m:val="p"/>
              </m:rPr>
              <w:rPr>
                <w:rFonts w:ascii="Cambria Math" w:hAnsi="Cambria Math" w:cs="Times New Roman"/>
                <w:sz w:val="28"/>
                <w:szCs w:val="28"/>
              </w:rPr>
              <m:t>=</m:t>
            </m:r>
            <m:f>
              <m:fPr>
                <m:ctrlPr>
                  <w:rPr>
                    <w:rFonts w:ascii="Cambria Math" w:hAnsi="Cambria Math" w:cs="Times New Roman"/>
                    <w:i/>
                    <w:iCs/>
                    <w:sz w:val="28"/>
                    <w:szCs w:val="28"/>
                  </w:rPr>
                </m:ctrlPr>
              </m:fPr>
              <m:num>
                <m:r>
                  <w:rPr>
                    <w:rFonts w:ascii="Cambria Math" w:hAnsi="Cambria Math" w:cs="Times New Roman"/>
                    <w:sz w:val="28"/>
                    <w:szCs w:val="28"/>
                  </w:rPr>
                  <m:t>1-</m:t>
                </m:r>
                <m:sSubSup>
                  <m:sSubSupPr>
                    <m:ctrlPr>
                      <w:rPr>
                        <w:rFonts w:ascii="Cambria Math" w:hAnsi="Cambria Math" w:cs="Times New Roman"/>
                        <w:i/>
                        <w:iCs/>
                        <w:sz w:val="28"/>
                        <w:szCs w:val="28"/>
                      </w:rPr>
                    </m:ctrlPr>
                  </m:sSubSupPr>
                  <m:e>
                    <m:r>
                      <w:rPr>
                        <w:rFonts w:ascii="Cambria Math" w:hAnsi="Cambria Math" w:cs="Times New Roman"/>
                        <w:sz w:val="28"/>
                        <w:szCs w:val="28"/>
                      </w:rPr>
                      <m:t>v</m:t>
                    </m:r>
                  </m:e>
                  <m:sub>
                    <m:r>
                      <w:rPr>
                        <w:rFonts w:ascii="Cambria Math" w:hAnsi="Cambria Math" w:cs="Times New Roman"/>
                        <w:sz w:val="28"/>
                        <w:szCs w:val="28"/>
                      </w:rPr>
                      <m:t>1</m:t>
                    </m:r>
                  </m:sub>
                  <m:sup>
                    <m:r>
                      <w:rPr>
                        <w:rFonts w:ascii="Cambria Math" w:hAnsi="Cambria Math" w:cs="Times New Roman"/>
                        <w:sz w:val="28"/>
                        <w:szCs w:val="28"/>
                      </w:rPr>
                      <m:t>2</m:t>
                    </m:r>
                  </m:sup>
                </m:sSubSup>
              </m:num>
              <m:den>
                <m:sSub>
                  <m:sSubPr>
                    <m:ctrlPr>
                      <w:rPr>
                        <w:rFonts w:ascii="Cambria Math" w:hAnsi="Cambria Math" w:cs="Times New Roman"/>
                        <w:i/>
                        <w:iCs/>
                        <w:sz w:val="28"/>
                        <w:szCs w:val="28"/>
                      </w:rPr>
                    </m:ctrlPr>
                  </m:sSubPr>
                  <m:e>
                    <m:r>
                      <w:rPr>
                        <w:rFonts w:ascii="Cambria Math" w:hAnsi="Cambria Math" w:cs="Times New Roman"/>
                        <w:sz w:val="28"/>
                        <w:szCs w:val="28"/>
                      </w:rPr>
                      <m:t>E</m:t>
                    </m:r>
                  </m:e>
                  <m:sub>
                    <m:r>
                      <w:rPr>
                        <w:rFonts w:ascii="Cambria Math" w:hAnsi="Cambria Math" w:cs="Times New Roman"/>
                        <w:sz w:val="28"/>
                        <w:szCs w:val="28"/>
                      </w:rPr>
                      <m:t>1</m:t>
                    </m:r>
                  </m:sub>
                </m:sSub>
              </m:den>
            </m:f>
            <m:r>
              <w:rPr>
                <w:rFonts w:ascii="Cambria Math" w:hAnsi="Cambria Math" w:cs="Times New Roman"/>
                <w:sz w:val="28"/>
                <w:szCs w:val="28"/>
              </w:rPr>
              <m:t>+</m:t>
            </m:r>
          </m:fName>
          <m:e>
            <m:f>
              <m:fPr>
                <m:ctrlPr>
                  <w:rPr>
                    <w:rFonts w:ascii="Cambria Math" w:hAnsi="Cambria Math" w:cs="Times New Roman"/>
                    <w:i/>
                    <w:iCs/>
                    <w:sz w:val="28"/>
                    <w:szCs w:val="28"/>
                  </w:rPr>
                </m:ctrlPr>
              </m:fPr>
              <m:num>
                <m:r>
                  <w:rPr>
                    <w:rFonts w:ascii="Cambria Math" w:hAnsi="Cambria Math" w:cs="Times New Roman"/>
                    <w:sz w:val="28"/>
                    <w:szCs w:val="28"/>
                  </w:rPr>
                  <m:t>1-</m:t>
                </m:r>
                <m:sSubSup>
                  <m:sSubSupPr>
                    <m:ctrlPr>
                      <w:rPr>
                        <w:rFonts w:ascii="Cambria Math" w:hAnsi="Cambria Math" w:cs="Times New Roman"/>
                        <w:i/>
                        <w:iCs/>
                        <w:sz w:val="28"/>
                        <w:szCs w:val="28"/>
                      </w:rPr>
                    </m:ctrlPr>
                  </m:sSubSupPr>
                  <m:e>
                    <m:r>
                      <w:rPr>
                        <w:rFonts w:ascii="Cambria Math" w:hAnsi="Cambria Math" w:cs="Times New Roman"/>
                        <w:sz w:val="28"/>
                        <w:szCs w:val="28"/>
                      </w:rPr>
                      <m:t>v</m:t>
                    </m:r>
                  </m:e>
                  <m:sub>
                    <m:r>
                      <w:rPr>
                        <w:rFonts w:ascii="Cambria Math" w:hAnsi="Cambria Math" w:cs="Times New Roman"/>
                        <w:sz w:val="28"/>
                        <w:szCs w:val="28"/>
                      </w:rPr>
                      <m:t>2</m:t>
                    </m:r>
                  </m:sub>
                  <m:sup>
                    <m:r>
                      <w:rPr>
                        <w:rFonts w:ascii="Cambria Math" w:hAnsi="Cambria Math" w:cs="Times New Roman"/>
                        <w:sz w:val="28"/>
                        <w:szCs w:val="28"/>
                      </w:rPr>
                      <m:t>2</m:t>
                    </m:r>
                  </m:sup>
                </m:sSubSup>
              </m:num>
              <m:den>
                <m:sSub>
                  <m:sSubPr>
                    <m:ctrlPr>
                      <w:rPr>
                        <w:rFonts w:ascii="Cambria Math" w:hAnsi="Cambria Math" w:cs="Times New Roman"/>
                        <w:i/>
                        <w:iCs/>
                        <w:sz w:val="28"/>
                        <w:szCs w:val="28"/>
                      </w:rPr>
                    </m:ctrlPr>
                  </m:sSubPr>
                  <m:e>
                    <m:r>
                      <w:rPr>
                        <w:rFonts w:ascii="Cambria Math" w:hAnsi="Cambria Math" w:cs="Times New Roman"/>
                        <w:sz w:val="28"/>
                        <w:szCs w:val="28"/>
                      </w:rPr>
                      <m:t>E</m:t>
                    </m:r>
                  </m:e>
                  <m:sub>
                    <m:r>
                      <w:rPr>
                        <w:rFonts w:ascii="Cambria Math" w:hAnsi="Cambria Math" w:cs="Times New Roman"/>
                        <w:sz w:val="28"/>
                        <w:szCs w:val="28"/>
                      </w:rPr>
                      <m:t>2</m:t>
                    </m:r>
                  </m:sub>
                </m:sSub>
              </m:den>
            </m:f>
          </m:e>
        </m:func>
      </m:oMath>
      <w:r w:rsidR="004C707F" w:rsidRPr="002653B9">
        <w:rPr>
          <w:rFonts w:ascii="Times New Roman" w:hAnsi="Times New Roman" w:cs="Times New Roman"/>
          <w:iCs/>
          <w:sz w:val="28"/>
          <w:szCs w:val="28"/>
        </w:rPr>
        <w:tab/>
      </w:r>
      <w:r w:rsidR="004C707F" w:rsidRPr="002653B9">
        <w:rPr>
          <w:rFonts w:ascii="Times New Roman" w:hAnsi="Times New Roman" w:cs="Times New Roman" w:hint="eastAsia"/>
          <w:iCs/>
          <w:sz w:val="28"/>
          <w:szCs w:val="28"/>
        </w:rPr>
        <w:t xml:space="preserve">   </w:t>
      </w:r>
      <w:r w:rsidR="004C707F" w:rsidRPr="002653B9">
        <w:rPr>
          <w:rFonts w:ascii="Times New Roman" w:hAnsi="Times New Roman" w:cs="Times New Roman"/>
          <w:iCs/>
          <w:sz w:val="28"/>
          <w:szCs w:val="28"/>
        </w:rPr>
        <w:tab/>
      </w:r>
      <w:r w:rsidR="004C707F" w:rsidRPr="002653B9">
        <w:rPr>
          <w:rFonts w:ascii="Times New Roman" w:hAnsi="Times New Roman" w:cs="Times New Roman" w:hint="eastAsia"/>
          <w:iCs/>
          <w:sz w:val="28"/>
          <w:szCs w:val="28"/>
        </w:rPr>
        <w:t xml:space="preserve">                            (1)</w:t>
      </w:r>
    </w:p>
    <w:p w14:paraId="0F59401B" w14:textId="77777777" w:rsidR="004C707F" w:rsidRPr="003B648E" w:rsidRDefault="00000000" w:rsidP="004C707F">
      <w:pPr>
        <w:jc w:val="right"/>
        <w:rPr>
          <w:rFonts w:ascii="Times New Roman" w:hAnsi="Times New Roman" w:cs="Times New Roman"/>
          <w:sz w:val="28"/>
          <w:szCs w:val="28"/>
        </w:rPr>
      </w:pPr>
      <m:oMath>
        <m:func>
          <m:funcPr>
            <m:ctrlPr>
              <w:rPr>
                <w:rFonts w:ascii="Cambria Math" w:hAnsi="Cambria Math" w:cs="Times New Roman"/>
                <w:i/>
                <w:iCs/>
                <w:sz w:val="28"/>
                <w:szCs w:val="28"/>
              </w:rPr>
            </m:ctrlPr>
          </m:funcPr>
          <m:fName>
            <m:r>
              <w:rPr>
                <w:rFonts w:ascii="Cambria Math" w:hAnsi="Cambria Math" w:cs="Times New Roman"/>
                <w:sz w:val="28"/>
                <w:szCs w:val="28"/>
              </w:rPr>
              <m:t>P</m:t>
            </m:r>
            <m:r>
              <m:rPr>
                <m:sty m:val="p"/>
              </m:rPr>
              <w:rPr>
                <w:rFonts w:ascii="Cambria Math" w:hAnsi="Cambria Math" w:cs="Times New Roman"/>
                <w:sz w:val="28"/>
                <w:szCs w:val="28"/>
              </w:rPr>
              <m:t>=</m:t>
            </m:r>
          </m:fName>
          <m:e>
            <m:f>
              <m:fPr>
                <m:ctrlPr>
                  <w:rPr>
                    <w:rFonts w:ascii="Cambria Math" w:hAnsi="Cambria Math" w:cs="Times New Roman"/>
                    <w:i/>
                    <w:iCs/>
                    <w:sz w:val="28"/>
                    <w:szCs w:val="28"/>
                  </w:rPr>
                </m:ctrlPr>
              </m:fPr>
              <m:num>
                <m:r>
                  <w:rPr>
                    <w:rFonts w:ascii="Cambria Math" w:hAnsi="Cambria Math" w:cs="Times New Roman"/>
                    <w:sz w:val="28"/>
                    <w:szCs w:val="28"/>
                  </w:rPr>
                  <m:t>F</m:t>
                </m:r>
              </m:num>
              <m:den>
                <m:r>
                  <w:rPr>
                    <w:rFonts w:ascii="Cambria Math" w:hAnsi="Cambria Math" w:cs="Times New Roman"/>
                    <w:sz w:val="28"/>
                    <w:szCs w:val="28"/>
                  </w:rPr>
                  <m:t>L</m:t>
                </m:r>
              </m:den>
            </m:f>
          </m:e>
        </m:func>
      </m:oMath>
      <w:r w:rsidR="004C707F" w:rsidRPr="002653B9">
        <w:rPr>
          <w:rFonts w:ascii="Times New Roman" w:hAnsi="Times New Roman" w:cs="Times New Roman"/>
          <w:iCs/>
          <w:sz w:val="28"/>
          <w:szCs w:val="28"/>
        </w:rPr>
        <w:tab/>
      </w:r>
      <w:r w:rsidR="004C707F" w:rsidRPr="002653B9">
        <w:rPr>
          <w:rFonts w:ascii="Times New Roman" w:hAnsi="Times New Roman" w:cs="Times New Roman" w:hint="eastAsia"/>
          <w:iCs/>
          <w:sz w:val="28"/>
          <w:szCs w:val="28"/>
        </w:rPr>
        <w:t xml:space="preserve">                                       (2)</w:t>
      </w:r>
    </w:p>
    <w:p w14:paraId="6DFCFA43" w14:textId="77777777" w:rsidR="004C707F" w:rsidRPr="002653B9" w:rsidRDefault="00000000" w:rsidP="004C707F">
      <w:pPr>
        <w:jc w:val="right"/>
        <w:rPr>
          <w:rFonts w:ascii="Times New Roman" w:hAnsi="Times New Roman" w:cs="Times New Roman"/>
          <w:iCs/>
          <w:sz w:val="28"/>
          <w:szCs w:val="28"/>
        </w:rPr>
      </w:pPr>
      <m:oMath>
        <m:func>
          <m:funcPr>
            <m:ctrlPr>
              <w:rPr>
                <w:rFonts w:ascii="Cambria Math" w:hAnsi="Cambria Math" w:cs="Times New Roman"/>
                <w:i/>
                <w:iCs/>
                <w:sz w:val="28"/>
                <w:szCs w:val="28"/>
              </w:rPr>
            </m:ctrlPr>
          </m:funcPr>
          <m:fName>
            <m:r>
              <w:rPr>
                <w:rFonts w:ascii="Cambria Math" w:hAnsi="Cambria Math" w:cs="Times New Roman"/>
                <w:sz w:val="28"/>
                <w:szCs w:val="28"/>
              </w:rPr>
              <m:t>a</m:t>
            </m:r>
            <m:r>
              <m:rPr>
                <m:sty m:val="p"/>
              </m:rPr>
              <w:rPr>
                <w:rFonts w:ascii="Cambria Math" w:hAnsi="Cambria Math" w:cs="Times New Roman"/>
                <w:sz w:val="28"/>
                <w:szCs w:val="28"/>
              </w:rPr>
              <m:t>=</m:t>
            </m:r>
          </m:fName>
          <m:e>
            <m:rad>
              <m:radPr>
                <m:degHide m:val="1"/>
                <m:ctrlPr>
                  <w:rPr>
                    <w:rFonts w:ascii="Cambria Math" w:hAnsi="Cambria Math" w:cs="Times New Roman"/>
                    <w:i/>
                    <w:iCs/>
                    <w:sz w:val="28"/>
                    <w:szCs w:val="28"/>
                  </w:rPr>
                </m:ctrlPr>
              </m:radPr>
              <m:deg/>
              <m:e>
                <m:f>
                  <m:fPr>
                    <m:ctrlPr>
                      <w:rPr>
                        <w:rFonts w:ascii="Cambria Math" w:hAnsi="Cambria Math" w:cs="Times New Roman"/>
                        <w:i/>
                        <w:iCs/>
                        <w:sz w:val="28"/>
                        <w:szCs w:val="28"/>
                      </w:rPr>
                    </m:ctrlPr>
                  </m:fPr>
                  <m:num>
                    <m:r>
                      <w:rPr>
                        <w:rFonts w:ascii="Cambria Math" w:hAnsi="Cambria Math" w:cs="Times New Roman"/>
                        <w:sz w:val="28"/>
                        <w:szCs w:val="28"/>
                      </w:rPr>
                      <m:t>4PR</m:t>
                    </m:r>
                  </m:num>
                  <m:den>
                    <m:r>
                      <w:rPr>
                        <w:rFonts w:ascii="Cambria Math" w:hAnsi="Cambria Math" w:cs="Times New Roman"/>
                        <w:sz w:val="28"/>
                        <w:szCs w:val="28"/>
                      </w:rPr>
                      <m:t>π</m:t>
                    </m:r>
                    <m:sSup>
                      <m:sSupPr>
                        <m:ctrlPr>
                          <w:rPr>
                            <w:rFonts w:ascii="Cambria Math" w:hAnsi="Cambria Math" w:cs="Times New Roman"/>
                            <w:i/>
                            <w:iCs/>
                            <w:sz w:val="28"/>
                            <w:szCs w:val="28"/>
                          </w:rPr>
                        </m:ctrlPr>
                      </m:sSupPr>
                      <m:e>
                        <m:r>
                          <w:rPr>
                            <w:rFonts w:ascii="Cambria Math" w:hAnsi="Cambria Math" w:cs="Times New Roman"/>
                            <w:sz w:val="28"/>
                            <w:szCs w:val="28"/>
                          </w:rPr>
                          <m:t>E</m:t>
                        </m:r>
                      </m:e>
                      <m:sup>
                        <m:r>
                          <w:rPr>
                            <w:rFonts w:ascii="Cambria Math" w:hAnsi="Cambria Math" w:cs="Times New Roman"/>
                            <w:sz w:val="28"/>
                            <w:szCs w:val="28"/>
                          </w:rPr>
                          <m:t>*</m:t>
                        </m:r>
                      </m:sup>
                    </m:sSup>
                  </m:den>
                </m:f>
              </m:e>
            </m:rad>
          </m:e>
        </m:func>
      </m:oMath>
      <w:r w:rsidR="004C707F" w:rsidRPr="002653B9">
        <w:rPr>
          <w:rFonts w:ascii="Times New Roman" w:hAnsi="Times New Roman" w:cs="Times New Roman"/>
          <w:iCs/>
          <w:sz w:val="28"/>
          <w:szCs w:val="28"/>
        </w:rPr>
        <w:tab/>
      </w:r>
      <w:r w:rsidR="004C707F" w:rsidRPr="002653B9">
        <w:rPr>
          <w:rFonts w:ascii="Times New Roman" w:hAnsi="Times New Roman" w:cs="Times New Roman" w:hint="eastAsia"/>
          <w:iCs/>
          <w:sz w:val="28"/>
          <w:szCs w:val="28"/>
        </w:rPr>
        <w:t xml:space="preserve">                                    (3)</w:t>
      </w:r>
    </w:p>
    <w:p w14:paraId="1D19CDDC" w14:textId="77777777" w:rsidR="004C707F" w:rsidRPr="002653B9" w:rsidRDefault="004C707F" w:rsidP="004C707F">
      <w:pPr>
        <w:jc w:val="right"/>
        <w:rPr>
          <w:rFonts w:ascii="Times New Roman" w:hAnsi="Times New Roman" w:cs="Times New Roman"/>
          <w:sz w:val="28"/>
          <w:szCs w:val="28"/>
        </w:rPr>
      </w:pPr>
      <w:bookmarkStart w:id="6" w:name="OLE_LINK14"/>
      <m:oMath>
        <m:r>
          <w:rPr>
            <w:rFonts w:ascii="Cambria Math" w:hAnsi="Cambria Math" w:cs="Times New Roman"/>
            <w:sz w:val="28"/>
            <w:szCs w:val="28"/>
          </w:rPr>
          <m:t>A</m:t>
        </m:r>
        <w:bookmarkEnd w:id="6"/>
        <m:r>
          <w:rPr>
            <w:rFonts w:ascii="Cambria Math" w:hAnsi="Cambria Math" w:cs="Times New Roman"/>
            <w:sz w:val="28"/>
            <w:szCs w:val="28"/>
          </w:rPr>
          <m:t>=2aL</m:t>
        </m:r>
      </m:oMath>
      <w:r w:rsidRPr="002653B9">
        <w:rPr>
          <w:rFonts w:ascii="Times New Roman" w:hAnsi="Times New Roman" w:cs="Times New Roman"/>
          <w:sz w:val="28"/>
          <w:szCs w:val="28"/>
        </w:rPr>
        <w:tab/>
      </w:r>
      <w:r w:rsidRPr="002653B9">
        <w:rPr>
          <w:rFonts w:ascii="Times New Roman" w:hAnsi="Times New Roman" w:cs="Times New Roman" w:hint="eastAsia"/>
          <w:sz w:val="28"/>
          <w:szCs w:val="28"/>
        </w:rPr>
        <w:t xml:space="preserve">                                    (4)</w:t>
      </w:r>
    </w:p>
    <w:p w14:paraId="01FB2B98" w14:textId="77777777" w:rsidR="004C707F" w:rsidRPr="003B648E" w:rsidRDefault="004C707F" w:rsidP="004C707F">
      <w:pPr>
        <w:rPr>
          <w:rFonts w:ascii="Times New Roman" w:hAnsi="Times New Roman" w:cs="Times New Roman"/>
          <w:sz w:val="24"/>
          <w:szCs w:val="24"/>
        </w:rPr>
      </w:pPr>
    </w:p>
    <w:p w14:paraId="40FCBC50" w14:textId="7E1651BB" w:rsidR="002F4705" w:rsidRPr="00B234DA" w:rsidRDefault="004C707F">
      <w:pPr>
        <w:rPr>
          <w:rFonts w:ascii="Times New Roman" w:hAnsi="Times New Roman" w:cs="Times New Roman"/>
          <w:sz w:val="24"/>
          <w:szCs w:val="24"/>
        </w:rPr>
      </w:pPr>
      <w:r>
        <w:rPr>
          <w:rFonts w:ascii="Times New Roman" w:hAnsi="Times New Roman" w:cs="Times New Roman" w:hint="eastAsia"/>
          <w:sz w:val="24"/>
          <w:szCs w:val="24"/>
        </w:rPr>
        <w:t xml:space="preserve">In formula (1), </w:t>
      </w:r>
      <m:oMath>
        <m:sSub>
          <m:sSubPr>
            <m:ctrlPr>
              <w:rPr>
                <w:rFonts w:ascii="Cambria Math" w:hAnsi="Cambria Math" w:cs="Times New Roman"/>
                <w:i/>
                <w:iCs/>
                <w:sz w:val="24"/>
                <w:szCs w:val="24"/>
              </w:rPr>
            </m:ctrlPr>
          </m:sSubPr>
          <m:e>
            <m:r>
              <w:rPr>
                <w:rFonts w:ascii="Cambria Math" w:hAnsi="Cambria Math" w:cs="Times New Roman"/>
                <w:sz w:val="24"/>
                <w:szCs w:val="24"/>
              </w:rPr>
              <m:t>E</m:t>
            </m:r>
          </m:e>
          <m:sub>
            <m:r>
              <w:rPr>
                <w:rFonts w:ascii="Cambria Math" w:hAnsi="Cambria Math" w:cs="Times New Roman"/>
                <w:sz w:val="24"/>
                <w:szCs w:val="24"/>
              </w:rPr>
              <m:t>1</m:t>
            </m:r>
          </m:sub>
        </m:sSub>
      </m:oMath>
      <w:r>
        <w:rPr>
          <w:rFonts w:ascii="Times New Roman" w:hAnsi="Times New Roman" w:cs="Times New Roman"/>
          <w:iCs/>
          <w:sz w:val="24"/>
          <w:szCs w:val="24"/>
        </w:rPr>
        <w:t>(36.5GPa),</w:t>
      </w:r>
      <w:r>
        <w:rPr>
          <w:rFonts w:ascii="Cambria Math" w:hAnsi="Cambria Math" w:cs="Times New Roman" w:hint="eastAsia"/>
          <w:i/>
          <w:iCs/>
          <w:sz w:val="24"/>
          <w:szCs w:val="24"/>
        </w:rPr>
        <w:t xml:space="preserve"> </w:t>
      </w:r>
      <m:oMath>
        <m:sSub>
          <m:sSubPr>
            <m:ctrlPr>
              <w:rPr>
                <w:rFonts w:ascii="Cambria Math" w:hAnsi="Cambria Math" w:cs="Times New Roman"/>
                <w:i/>
                <w:iCs/>
                <w:sz w:val="24"/>
                <w:szCs w:val="24"/>
              </w:rPr>
            </m:ctrlPr>
          </m:sSubPr>
          <m:e>
            <m:r>
              <w:rPr>
                <w:rFonts w:ascii="Cambria Math" w:hAnsi="Cambria Math" w:cs="Times New Roman"/>
                <w:sz w:val="24"/>
                <w:szCs w:val="24"/>
              </w:rPr>
              <m:t>E</m:t>
            </m:r>
          </m:e>
          <m:sub>
            <m:r>
              <w:rPr>
                <w:rFonts w:ascii="Cambria Math" w:hAnsi="Cambria Math" w:cs="Times New Roman"/>
                <w:sz w:val="24"/>
                <w:szCs w:val="24"/>
              </w:rPr>
              <m:t>2</m:t>
            </m:r>
          </m:sub>
        </m:sSub>
        <m:r>
          <w:rPr>
            <w:rFonts w:ascii="Cambria Math" w:hAnsi="Cambria Math" w:cs="Times New Roman"/>
            <w:sz w:val="24"/>
            <w:szCs w:val="24"/>
          </w:rPr>
          <m:t xml:space="preserve"> </m:t>
        </m:r>
      </m:oMath>
      <w:r>
        <w:rPr>
          <w:rFonts w:ascii="Times New Roman" w:hAnsi="Times New Roman" w:cs="Times New Roman"/>
          <w:sz w:val="24"/>
          <w:szCs w:val="24"/>
        </w:rPr>
        <w:t>(75GPa) a</w:t>
      </w:r>
      <w:r w:rsidRPr="00EF7FBB">
        <w:rPr>
          <w:rFonts w:ascii="Times New Roman" w:hAnsi="Times New Roman" w:cs="Times New Roman" w:hint="eastAsia"/>
          <w:sz w:val="24"/>
          <w:szCs w:val="24"/>
        </w:rPr>
        <w:t>re the measured Young</w:t>
      </w:r>
      <w:r w:rsidRPr="00EF7FBB">
        <w:rPr>
          <w:rFonts w:ascii="Times New Roman" w:hAnsi="Times New Roman" w:cs="Times New Roman"/>
          <w:sz w:val="24"/>
          <w:szCs w:val="24"/>
        </w:rPr>
        <w:t>’</w:t>
      </w:r>
      <w:r w:rsidRPr="00EF7FBB">
        <w:rPr>
          <w:rFonts w:ascii="Times New Roman" w:hAnsi="Times New Roman" w:cs="Times New Roman" w:hint="eastAsia"/>
          <w:sz w:val="24"/>
          <w:szCs w:val="24"/>
        </w:rPr>
        <w:t>s modulus of SCG and Au curved surface,</w:t>
      </w:r>
      <w:r>
        <w:rPr>
          <w:rFonts w:ascii="Cambria Math" w:hAnsi="Cambria Math" w:cs="Times New Roman" w:hint="eastAsia"/>
          <w:i/>
          <w:iCs/>
          <w:sz w:val="28"/>
          <w:szCs w:val="28"/>
        </w:rPr>
        <w:t xml:space="preserve"> </w:t>
      </w:r>
      <m:oMath>
        <m:sSub>
          <m:sSubPr>
            <m:ctrlPr>
              <w:rPr>
                <w:rFonts w:ascii="Cambria Math" w:hAnsi="Cambria Math"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r>
          <w:rPr>
            <w:rFonts w:ascii="Cambria Math" w:hAnsi="Cambria Math" w:cs="Times New Roman"/>
            <w:sz w:val="24"/>
            <w:szCs w:val="24"/>
          </w:rPr>
          <m:t xml:space="preserve"> </m:t>
        </m:r>
      </m:oMath>
      <w:r>
        <w:rPr>
          <w:rFonts w:ascii="Times New Roman" w:hAnsi="Times New Roman" w:cs="Times New Roman"/>
          <w:iCs/>
          <w:sz w:val="24"/>
          <w:szCs w:val="24"/>
        </w:rPr>
        <w:t>(0.19)</w:t>
      </w:r>
      <w:r w:rsidRPr="00EF7FBB">
        <w:rPr>
          <w:rFonts w:ascii="Cambria Math" w:hAnsi="Cambria Math" w:cs="Times New Roman" w:hint="eastAsia"/>
          <w:i/>
          <w:iCs/>
          <w:sz w:val="24"/>
          <w:szCs w:val="24"/>
        </w:rPr>
        <w:t xml:space="preserve"> </w:t>
      </w:r>
      <m:oMath>
        <m:sSub>
          <m:sSubPr>
            <m:ctrlPr>
              <w:rPr>
                <w:rFonts w:ascii="Cambria Math" w:hAnsi="Cambria Math"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2</m:t>
            </m:r>
          </m:sub>
        </m:sSub>
        <m:r>
          <w:rPr>
            <w:rFonts w:ascii="Cambria Math" w:hAnsi="Cambria Math" w:cs="Times New Roman"/>
            <w:sz w:val="24"/>
            <w:szCs w:val="24"/>
          </w:rPr>
          <m:t xml:space="preserve"> </m:t>
        </m:r>
      </m:oMath>
      <w:r>
        <w:rPr>
          <w:rFonts w:ascii="Times New Roman" w:hAnsi="Times New Roman" w:cs="Times New Roman"/>
          <w:iCs/>
          <w:sz w:val="24"/>
          <w:szCs w:val="24"/>
        </w:rPr>
        <w:t>(0.3)</w:t>
      </w:r>
      <w:r>
        <w:rPr>
          <w:rFonts w:ascii="Cambria Math" w:hAnsi="Cambria Math" w:cs="Times New Roman" w:hint="eastAsia"/>
          <w:i/>
          <w:iCs/>
          <w:sz w:val="28"/>
          <w:szCs w:val="28"/>
        </w:rPr>
        <w:t xml:space="preserve"> </w:t>
      </w:r>
      <w:r w:rsidRPr="00EF7FBB">
        <w:rPr>
          <w:rFonts w:ascii="Times New Roman" w:hAnsi="Times New Roman" w:cs="Times New Roman" w:hint="eastAsia"/>
          <w:sz w:val="24"/>
          <w:szCs w:val="24"/>
        </w:rPr>
        <w:t>are the referenced Poisson</w:t>
      </w:r>
      <w:r w:rsidRPr="00EF7FBB">
        <w:rPr>
          <w:rFonts w:ascii="Times New Roman" w:hAnsi="Times New Roman" w:cs="Times New Roman"/>
          <w:sz w:val="24"/>
          <w:szCs w:val="24"/>
        </w:rPr>
        <w:t>’</w:t>
      </w:r>
      <w:r w:rsidRPr="00EF7FBB">
        <w:rPr>
          <w:rFonts w:ascii="Times New Roman" w:hAnsi="Times New Roman" w:cs="Times New Roman" w:hint="eastAsia"/>
          <w:sz w:val="24"/>
          <w:szCs w:val="24"/>
        </w:rPr>
        <w:t>s ratio of SCG and Au</w:t>
      </w:r>
      <w:r>
        <w:rPr>
          <w:rFonts w:ascii="Times New Roman" w:hAnsi="Times New Roman" w:cs="Times New Roman" w:hint="eastAsia"/>
          <w:sz w:val="24"/>
          <w:szCs w:val="24"/>
        </w:rPr>
        <w:t xml:space="preserve">. In formula (2), </w:t>
      </w:r>
      <m:oMath>
        <m:r>
          <w:rPr>
            <w:rFonts w:ascii="Cambria Math" w:hAnsi="Cambria Math" w:cs="Times New Roman"/>
            <w:sz w:val="24"/>
            <w:szCs w:val="24"/>
          </w:rPr>
          <m:t xml:space="preserve">P </m:t>
        </m:r>
      </m:oMath>
      <w:r>
        <w:rPr>
          <w:rFonts w:ascii="Times New Roman" w:hAnsi="Times New Roman" w:cs="Times New Roman" w:hint="eastAsia"/>
          <w:sz w:val="24"/>
          <w:szCs w:val="24"/>
        </w:rPr>
        <w:t>is</w:t>
      </w:r>
      <w:r w:rsidRPr="00EF7FBB">
        <w:rPr>
          <w:rFonts w:ascii="Times New Roman" w:hAnsi="Times New Roman" w:cs="Times New Roman" w:hint="eastAsia"/>
          <w:sz w:val="24"/>
          <w:szCs w:val="24"/>
        </w:rPr>
        <w:t xml:space="preserve"> the</w:t>
      </w:r>
      <w:r>
        <w:rPr>
          <w:rFonts w:ascii="Times New Roman" w:hAnsi="Times New Roman" w:cs="Times New Roman" w:hint="eastAsia"/>
          <w:sz w:val="24"/>
          <w:szCs w:val="24"/>
        </w:rPr>
        <w:t xml:space="preserve"> load per unit length which is</w:t>
      </w:r>
      <w:r>
        <w:rPr>
          <w:rFonts w:ascii="Times New Roman" w:hAnsi="Times New Roman" w:cs="Times New Roman"/>
          <w:sz w:val="24"/>
          <w:szCs w:val="24"/>
        </w:rPr>
        <w:t xml:space="preserve"> obtained from </w:t>
      </w:r>
      <m:oMath>
        <m:r>
          <w:rPr>
            <w:rFonts w:ascii="Cambria Math" w:hAnsi="Cambria Math" w:cs="Times New Roman"/>
            <w:sz w:val="24"/>
            <w:szCs w:val="24"/>
          </w:rPr>
          <m:t>F</m:t>
        </m:r>
      </m:oMath>
      <w:r>
        <w:rPr>
          <w:rFonts w:ascii="Times New Roman" w:hAnsi="Times New Roman" w:cs="Times New Roman"/>
          <w:sz w:val="24"/>
          <w:szCs w:val="24"/>
        </w:rPr>
        <w:t xml:space="preserve"> (normal load, 5</w:t>
      </w:r>
      <w:r w:rsidR="006D44B4">
        <w:rPr>
          <w:rFonts w:ascii="Times New Roman" w:hAnsi="Times New Roman" w:cs="Times New Roman" w:hint="eastAsia"/>
          <w:sz w:val="24"/>
          <w:szCs w:val="24"/>
        </w:rPr>
        <w:t>9</w:t>
      </w:r>
      <w:r>
        <w:rPr>
          <w:rFonts w:ascii="Times New Roman" w:hAnsi="Times New Roman" w:cs="Times New Roman"/>
          <w:sz w:val="24"/>
          <w:szCs w:val="24"/>
        </w:rPr>
        <w:t xml:space="preserve"> </w:t>
      </w:r>
      <w:proofErr w:type="spellStart"/>
      <w:r>
        <w:rPr>
          <w:rFonts w:ascii="Times New Roman" w:hAnsi="Times New Roman" w:cs="Times New Roman"/>
          <w:sz w:val="24"/>
          <w:szCs w:val="24"/>
        </w:rPr>
        <w:t>mN</w:t>
      </w:r>
      <w:proofErr w:type="spellEnd"/>
      <w:r>
        <w:rPr>
          <w:rFonts w:ascii="Times New Roman" w:hAnsi="Times New Roman" w:cs="Times New Roman"/>
          <w:sz w:val="24"/>
          <w:szCs w:val="24"/>
        </w:rPr>
        <w:t>)</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and effective contact length along the cylinder axis </w:t>
      </w:r>
      <m:oMath>
        <m:r>
          <w:rPr>
            <w:rFonts w:ascii="Cambria Math" w:hAnsi="Cambria Math" w:cs="Times New Roman"/>
            <w:sz w:val="24"/>
            <w:szCs w:val="24"/>
          </w:rPr>
          <m:t>L</m:t>
        </m:r>
      </m:oMath>
      <w:r>
        <w:rPr>
          <w:rFonts w:ascii="Times New Roman" w:hAnsi="Times New Roman" w:cs="Times New Roman"/>
          <w:sz w:val="24"/>
          <w:szCs w:val="24"/>
        </w:rPr>
        <w:t xml:space="preserve"> (0.7 mm). In formula (3), </w:t>
      </w:r>
      <m:oMath>
        <m:r>
          <w:rPr>
            <w:rFonts w:ascii="Cambria Math" w:hAnsi="Cambria Math" w:cs="Times New Roman"/>
            <w:sz w:val="24"/>
            <w:szCs w:val="24"/>
          </w:rPr>
          <m:t>a</m:t>
        </m:r>
      </m:oMath>
      <w:r>
        <w:rPr>
          <w:rFonts w:ascii="Times New Roman" w:hAnsi="Times New Roman" w:cs="Times New Roman"/>
          <w:sz w:val="24"/>
          <w:szCs w:val="24"/>
        </w:rPr>
        <w:t xml:space="preserve"> is contact half-width, </w:t>
      </w:r>
      <m:oMath>
        <m:r>
          <w:rPr>
            <w:rFonts w:ascii="Cambria Math" w:hAnsi="Cambria Math" w:cs="Times New Roman"/>
            <w:sz w:val="24"/>
            <w:szCs w:val="24"/>
          </w:rPr>
          <m:t>R</m:t>
        </m:r>
      </m:oMath>
      <w:r>
        <w:rPr>
          <w:rFonts w:ascii="Times New Roman" w:hAnsi="Times New Roman" w:cs="Times New Roman"/>
          <w:sz w:val="24"/>
          <w:szCs w:val="24"/>
        </w:rPr>
        <w:t xml:space="preserve"> (1 mm) is cylinder rod radius. In formula (4), </w:t>
      </w:r>
      <m:oMath>
        <m:r>
          <w:rPr>
            <w:rFonts w:ascii="Cambria Math" w:hAnsi="Cambria Math" w:cs="Times New Roman"/>
            <w:sz w:val="24"/>
            <w:szCs w:val="24"/>
          </w:rPr>
          <m:t>A</m:t>
        </m:r>
      </m:oMath>
      <w:r>
        <w:rPr>
          <w:rFonts w:ascii="Times New Roman" w:hAnsi="Times New Roman" w:cs="Times New Roman"/>
          <w:sz w:val="24"/>
          <w:szCs w:val="24"/>
        </w:rPr>
        <w:t xml:space="preserve"> is the calculated contact area that between the two atomically smooth tribo-pairs, which yields </w:t>
      </w:r>
      <w:r w:rsidR="006D44B4">
        <w:rPr>
          <w:rFonts w:ascii="Times New Roman" w:hAnsi="Times New Roman" w:cs="Times New Roman" w:hint="eastAsia"/>
          <w:sz w:val="24"/>
          <w:szCs w:val="24"/>
        </w:rPr>
        <w:t>2</w:t>
      </w:r>
      <w:r>
        <w:rPr>
          <w:rFonts w:ascii="Times New Roman" w:hAnsi="Times New Roman" w:cs="Times New Roman"/>
          <w:sz w:val="24"/>
          <w:szCs w:val="24"/>
        </w:rPr>
        <w:t>8</w:t>
      </w:r>
      <w:r w:rsidR="006D44B4">
        <w:rPr>
          <w:rFonts w:ascii="Times New Roman" w:hAnsi="Times New Roman" w:cs="Times New Roman" w:hint="eastAsia"/>
          <w:sz w:val="24"/>
          <w:szCs w:val="24"/>
        </w:rPr>
        <w:t>5</w:t>
      </w:r>
      <w:r>
        <w:rPr>
          <w:rFonts w:ascii="Times New Roman" w:hAnsi="Times New Roman" w:cs="Times New Roman"/>
          <w:sz w:val="24"/>
          <w:szCs w:val="24"/>
        </w:rPr>
        <w:t xml:space="preserve">0 </w:t>
      </w:r>
      <w:r w:rsidRPr="00B11225">
        <w:rPr>
          <w:rFonts w:ascii="Times New Roman" w:hAnsi="Times New Roman" w:cs="Times New Roman"/>
          <w:sz w:val="24"/>
          <w:szCs w:val="24"/>
        </w:rPr>
        <w:t>μ</w:t>
      </w:r>
      <w:r>
        <w:rPr>
          <w:rFonts w:ascii="Times New Roman" w:hAnsi="Times New Roman" w:cs="Times New Roman" w:hint="eastAsia"/>
          <w:sz w:val="24"/>
          <w:szCs w:val="24"/>
        </w:rPr>
        <w:t>m</w:t>
      </w:r>
      <w:r w:rsidRPr="00B11225">
        <w:rPr>
          <w:rFonts w:ascii="Times New Roman" w:hAnsi="Times New Roman" w:cs="Times New Roman" w:hint="eastAsia"/>
          <w:sz w:val="24"/>
          <w:szCs w:val="24"/>
          <w:vertAlign w:val="superscript"/>
        </w:rPr>
        <w:t>2</w:t>
      </w:r>
      <w:r>
        <w:rPr>
          <w:rFonts w:ascii="Times New Roman" w:hAnsi="Times New Roman" w:cs="Times New Roman" w:hint="eastAsia"/>
          <w:sz w:val="24"/>
          <w:szCs w:val="24"/>
        </w:rPr>
        <w:t xml:space="preserve">. </w:t>
      </w:r>
    </w:p>
    <w:p w14:paraId="423359DA" w14:textId="1A335039" w:rsidR="00442980" w:rsidRPr="00442980" w:rsidRDefault="006F2902" w:rsidP="00442980">
      <w:pPr>
        <w:pStyle w:val="10"/>
        <w:numPr>
          <w:ilvl w:val="0"/>
          <w:numId w:val="3"/>
        </w:numPr>
        <w:rPr>
          <w:szCs w:val="28"/>
        </w:rPr>
      </w:pPr>
      <w:bookmarkStart w:id="7" w:name="_Toc212966674"/>
      <w:r>
        <w:rPr>
          <w:rFonts w:eastAsiaTheme="minorEastAsia" w:cs="Times New Roman" w:hint="eastAsia"/>
          <w:szCs w:val="28"/>
        </w:rPr>
        <w:lastRenderedPageBreak/>
        <w:t>Wear performance comparison between SCG, HOPG and Cu60 graphite</w:t>
      </w:r>
      <w:bookmarkEnd w:id="7"/>
    </w:p>
    <w:p w14:paraId="62CE219E" w14:textId="61A9BD48" w:rsidR="00D37402" w:rsidRDefault="00366343" w:rsidP="00366343">
      <w:pPr>
        <w:jc w:val="center"/>
        <w:rPr>
          <w:rFonts w:hint="eastAsia"/>
        </w:rPr>
      </w:pPr>
      <w:r w:rsidRPr="00366343">
        <w:rPr>
          <w:noProof/>
        </w:rPr>
        <w:drawing>
          <wp:inline distT="0" distB="0" distL="0" distR="0" wp14:anchorId="47CF60C7" wp14:editId="59667C41">
            <wp:extent cx="5798939" cy="7304307"/>
            <wp:effectExtent l="0" t="0" r="0" b="0"/>
            <wp:docPr id="15513128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312876" name=""/>
                    <pic:cNvPicPr/>
                  </pic:nvPicPr>
                  <pic:blipFill>
                    <a:blip r:embed="rId10"/>
                    <a:stretch>
                      <a:fillRect/>
                    </a:stretch>
                  </pic:blipFill>
                  <pic:spPr>
                    <a:xfrm>
                      <a:off x="0" y="0"/>
                      <a:ext cx="5802635" cy="7308962"/>
                    </a:xfrm>
                    <a:prstGeom prst="rect">
                      <a:avLst/>
                    </a:prstGeom>
                  </pic:spPr>
                </pic:pic>
              </a:graphicData>
            </a:graphic>
          </wp:inline>
        </w:drawing>
      </w:r>
    </w:p>
    <w:p w14:paraId="152A8E13" w14:textId="0E3AD768" w:rsidR="00337354" w:rsidRDefault="00C80937" w:rsidP="001B6C65">
      <w:pPr>
        <w:rPr>
          <w:rFonts w:ascii="Times New Roman" w:hAnsi="Times New Roman" w:cs="Times New Roman"/>
          <w:sz w:val="24"/>
          <w:szCs w:val="24"/>
        </w:rPr>
      </w:pPr>
      <w:r w:rsidRPr="00C80937">
        <w:rPr>
          <w:rFonts w:ascii="Times New Roman" w:hAnsi="Times New Roman" w:cs="Times New Roman"/>
          <w:b/>
          <w:bCs/>
          <w:sz w:val="24"/>
          <w:szCs w:val="24"/>
        </w:rPr>
        <w:t xml:space="preserve">Supplementary </w:t>
      </w:r>
      <w:r w:rsidR="00455802" w:rsidRPr="00C80937">
        <w:rPr>
          <w:rFonts w:ascii="Times New Roman" w:hAnsi="Times New Roman" w:cs="Times New Roman" w:hint="eastAsia"/>
          <w:b/>
          <w:bCs/>
          <w:sz w:val="24"/>
          <w:szCs w:val="24"/>
        </w:rPr>
        <w:t>Fig.</w:t>
      </w:r>
      <w:r w:rsidR="001B6C65" w:rsidRPr="00C80937">
        <w:rPr>
          <w:rFonts w:ascii="Times New Roman" w:hAnsi="Times New Roman" w:cs="Times New Roman" w:hint="eastAsia"/>
          <w:b/>
          <w:bCs/>
          <w:sz w:val="24"/>
          <w:szCs w:val="24"/>
        </w:rPr>
        <w:t xml:space="preserve"> </w:t>
      </w:r>
      <w:r w:rsidR="00267E74" w:rsidRPr="00C80937">
        <w:rPr>
          <w:rFonts w:ascii="Times New Roman" w:hAnsi="Times New Roman" w:cs="Times New Roman"/>
          <w:b/>
          <w:bCs/>
          <w:sz w:val="24"/>
          <w:szCs w:val="24"/>
        </w:rPr>
        <w:t>3</w:t>
      </w:r>
      <w:r w:rsidR="00FA497A">
        <w:rPr>
          <w:rFonts w:ascii="Times New Roman" w:hAnsi="Times New Roman" w:cs="Times New Roman"/>
          <w:b/>
          <w:bCs/>
          <w:sz w:val="24"/>
          <w:szCs w:val="24"/>
        </w:rPr>
        <w:t>:</w:t>
      </w:r>
      <w:r w:rsidR="001B6C65">
        <w:rPr>
          <w:rFonts w:ascii="Times New Roman" w:hAnsi="Times New Roman" w:cs="Times New Roman" w:hint="eastAsia"/>
          <w:sz w:val="24"/>
          <w:szCs w:val="24"/>
        </w:rPr>
        <w:t xml:space="preserve"> </w:t>
      </w:r>
      <w:r w:rsidR="001B6C65">
        <w:rPr>
          <w:rFonts w:ascii="Times New Roman" w:hAnsi="Times New Roman" w:cs="Times New Roman"/>
          <w:sz w:val="24"/>
          <w:szCs w:val="24"/>
        </w:rPr>
        <w:t>W</w:t>
      </w:r>
      <w:r w:rsidR="001B6C65">
        <w:rPr>
          <w:rFonts w:ascii="Times New Roman" w:hAnsi="Times New Roman" w:cs="Times New Roman" w:hint="eastAsia"/>
          <w:sz w:val="24"/>
          <w:szCs w:val="24"/>
        </w:rPr>
        <w:t>ear rate comparison between SCG, HOPG and Cu60 under same current, rotating speed and rotating distance</w:t>
      </w:r>
      <w:r w:rsidR="00337354">
        <w:rPr>
          <w:rFonts w:ascii="Times New Roman" w:hAnsi="Times New Roman" w:cs="Times New Roman" w:hint="eastAsia"/>
          <w:sz w:val="24"/>
          <w:szCs w:val="24"/>
        </w:rPr>
        <w:t>.</w:t>
      </w:r>
    </w:p>
    <w:p w14:paraId="01C21030" w14:textId="6B51F50A" w:rsidR="002C05F1" w:rsidRDefault="00960B29" w:rsidP="002C05F1">
      <w:pPr>
        <w:ind w:firstLineChars="100" w:firstLine="240"/>
        <w:rPr>
          <w:rFonts w:ascii="Times New Roman" w:hAnsi="Times New Roman" w:cs="Times New Roman"/>
          <w:sz w:val="24"/>
          <w:szCs w:val="24"/>
        </w:rPr>
      </w:pPr>
      <w:r>
        <w:rPr>
          <w:rFonts w:ascii="Times New Roman" w:hAnsi="Times New Roman" w:cs="Times New Roman"/>
          <w:sz w:val="24"/>
          <w:szCs w:val="24"/>
        </w:rPr>
        <w:t xml:space="preserve">For SCG, wear depth is </w:t>
      </w:r>
      <w:r w:rsidRPr="00520DE4">
        <w:rPr>
          <w:rFonts w:ascii="Times New Roman" w:hAnsi="Times New Roman" w:cs="Times New Roman"/>
          <w:sz w:val="24"/>
          <w:szCs w:val="24"/>
        </w:rPr>
        <w:t>3 μ</w:t>
      </w:r>
      <w:r w:rsidRPr="00520DE4">
        <w:rPr>
          <w:rFonts w:ascii="Times New Roman" w:hAnsi="Times New Roman" w:cs="Times New Roman" w:hint="eastAsia"/>
          <w:sz w:val="24"/>
          <w:szCs w:val="24"/>
        </w:rPr>
        <w:t>m</w:t>
      </w:r>
      <w:r>
        <w:rPr>
          <w:rFonts w:ascii="Times New Roman" w:hAnsi="Times New Roman" w:cs="Times New Roman"/>
          <w:sz w:val="24"/>
          <w:szCs w:val="24"/>
        </w:rPr>
        <w:t xml:space="preserve"> and wear volume is </w:t>
      </w:r>
      <w:r w:rsidR="00F01415">
        <w:rPr>
          <w:rFonts w:ascii="Times New Roman" w:hAnsi="Times New Roman" w:cs="Times New Roman" w:hint="eastAsia"/>
          <w:sz w:val="24"/>
          <w:szCs w:val="24"/>
        </w:rPr>
        <w:t>4.16</w:t>
      </w:r>
      <w:r w:rsidRPr="00520DE4">
        <w:rPr>
          <w:snapToGrid w:val="0"/>
          <w:kern w:val="0"/>
          <w:sz w:val="24"/>
        </w:rPr>
        <w:t>×</w:t>
      </w:r>
      <w:r w:rsidRPr="00520DE4">
        <w:rPr>
          <w:rFonts w:ascii="Times New Roman" w:hAnsi="Times New Roman" w:cs="Times New Roman" w:hint="eastAsia"/>
          <w:sz w:val="24"/>
          <w:szCs w:val="24"/>
        </w:rPr>
        <w:t>10</w:t>
      </w:r>
      <w:r w:rsidR="00F01415">
        <w:rPr>
          <w:rFonts w:ascii="Times New Roman" w:hAnsi="Times New Roman" w:cs="Times New Roman" w:hint="eastAsia"/>
          <w:sz w:val="24"/>
          <w:szCs w:val="24"/>
          <w:vertAlign w:val="superscript"/>
        </w:rPr>
        <w:t>5</w:t>
      </w:r>
      <w:r w:rsidRPr="00520DE4">
        <w:rPr>
          <w:rFonts w:ascii="Times New Roman" w:hAnsi="Times New Roman" w:cs="Times New Roman" w:hint="eastAsia"/>
          <w:sz w:val="24"/>
          <w:szCs w:val="24"/>
        </w:rPr>
        <w:t xml:space="preserve"> </w:t>
      </w:r>
      <w:r w:rsidRPr="00520DE4">
        <w:rPr>
          <w:rFonts w:ascii="Times New Roman" w:hAnsi="Times New Roman" w:cs="Times New Roman"/>
          <w:sz w:val="24"/>
          <w:szCs w:val="24"/>
        </w:rPr>
        <w:t>μ</w:t>
      </w:r>
      <w:r w:rsidRPr="00520DE4">
        <w:rPr>
          <w:rFonts w:ascii="Times New Roman" w:hAnsi="Times New Roman" w:cs="Times New Roman" w:hint="eastAsia"/>
          <w:sz w:val="24"/>
          <w:szCs w:val="24"/>
        </w:rPr>
        <w:t>m</w:t>
      </w:r>
      <w:r w:rsidRPr="00520DE4">
        <w:rPr>
          <w:rFonts w:ascii="Times New Roman" w:hAnsi="Times New Roman" w:cs="Times New Roman" w:hint="eastAsia"/>
          <w:sz w:val="24"/>
          <w:szCs w:val="24"/>
          <w:vertAlign w:val="superscript"/>
        </w:rPr>
        <w:t>3</w:t>
      </w:r>
      <w:r w:rsidR="008F7D63">
        <w:rPr>
          <w:rFonts w:ascii="Times New Roman" w:hAnsi="Times New Roman" w:cs="Times New Roman" w:hint="eastAsia"/>
          <w:sz w:val="24"/>
          <w:szCs w:val="24"/>
        </w:rPr>
        <w:t>. T</w:t>
      </w:r>
      <w:r>
        <w:rPr>
          <w:rFonts w:ascii="Times New Roman" w:hAnsi="Times New Roman" w:cs="Times New Roman"/>
          <w:sz w:val="24"/>
          <w:szCs w:val="24"/>
        </w:rPr>
        <w:t xml:space="preserve">he Au counter-pair surface has hardly any wear track, and the Au edge is covered with SCG’s transfer film with thickness of a few </w:t>
      </w:r>
      <w:r w:rsidRPr="00960B29">
        <w:rPr>
          <w:rFonts w:ascii="Times New Roman" w:hAnsi="Times New Roman" w:cs="Times New Roman"/>
          <w:sz w:val="24"/>
          <w:szCs w:val="24"/>
        </w:rPr>
        <w:lastRenderedPageBreak/>
        <w:t>μ</w:t>
      </w:r>
      <w:r w:rsidRPr="00960B29">
        <w:rPr>
          <w:rFonts w:ascii="Times New Roman" w:hAnsi="Times New Roman" w:cs="Times New Roman" w:hint="eastAsia"/>
          <w:sz w:val="24"/>
          <w:szCs w:val="24"/>
        </w:rPr>
        <w:t>m</w:t>
      </w:r>
      <w:r>
        <w:rPr>
          <w:rFonts w:ascii="Times New Roman" w:hAnsi="Times New Roman" w:cs="Times New Roman"/>
          <w:sz w:val="24"/>
          <w:szCs w:val="24"/>
        </w:rPr>
        <w:t xml:space="preserve">. </w:t>
      </w:r>
    </w:p>
    <w:p w14:paraId="5F84F339" w14:textId="3F78AB68" w:rsidR="00C86834" w:rsidRDefault="002064A0" w:rsidP="002C05F1">
      <w:pPr>
        <w:ind w:firstLineChars="100" w:firstLine="240"/>
        <w:rPr>
          <w:rFonts w:ascii="Times New Roman" w:hAnsi="Times New Roman" w:cs="Times New Roman"/>
          <w:sz w:val="24"/>
          <w:szCs w:val="24"/>
        </w:rPr>
      </w:pPr>
      <w:r>
        <w:rPr>
          <w:rFonts w:ascii="Times New Roman" w:hAnsi="Times New Roman" w:cs="Times New Roman" w:hint="eastAsia"/>
          <w:sz w:val="24"/>
          <w:szCs w:val="24"/>
        </w:rPr>
        <w:t>For HOPG, much less transfer film is present on Au surface and edge where instead obvious grooves are present. The HOPG is substantially worn with wear depth 1</w:t>
      </w:r>
      <w:r w:rsidR="003379DB">
        <w:rPr>
          <w:rFonts w:ascii="Times New Roman" w:hAnsi="Times New Roman" w:cs="Times New Roman"/>
          <w:sz w:val="24"/>
          <w:szCs w:val="24"/>
        </w:rPr>
        <w:t>4</w:t>
      </w:r>
      <w:r>
        <w:rPr>
          <w:rFonts w:ascii="Times New Roman" w:hAnsi="Times New Roman" w:cs="Times New Roman" w:hint="eastAsia"/>
          <w:sz w:val="24"/>
          <w:szCs w:val="24"/>
        </w:rPr>
        <w:t xml:space="preserve"> </w:t>
      </w:r>
      <w:r w:rsidRPr="007A701E">
        <w:rPr>
          <w:rFonts w:ascii="Times New Roman" w:hAnsi="Times New Roman" w:cs="Times New Roman"/>
          <w:sz w:val="24"/>
          <w:szCs w:val="24"/>
        </w:rPr>
        <w:t>μ</w:t>
      </w:r>
      <w:r>
        <w:rPr>
          <w:rFonts w:ascii="Times New Roman" w:hAnsi="Times New Roman" w:cs="Times New Roman" w:hint="eastAsia"/>
          <w:sz w:val="24"/>
          <w:szCs w:val="24"/>
        </w:rPr>
        <w:t>m</w:t>
      </w:r>
      <w:r w:rsidR="003379DB">
        <w:rPr>
          <w:rFonts w:ascii="Times New Roman" w:hAnsi="Times New Roman" w:cs="Times New Roman"/>
          <w:sz w:val="24"/>
          <w:szCs w:val="24"/>
        </w:rPr>
        <w:t xml:space="preserve"> and wear volume </w:t>
      </w:r>
      <w:r w:rsidR="005E0845">
        <w:rPr>
          <w:rFonts w:ascii="Times New Roman" w:hAnsi="Times New Roman" w:cs="Times New Roman" w:hint="eastAsia"/>
          <w:sz w:val="24"/>
          <w:szCs w:val="24"/>
        </w:rPr>
        <w:t>3</w:t>
      </w:r>
      <w:r w:rsidR="003379DB">
        <w:rPr>
          <w:rFonts w:ascii="Times New Roman" w:hAnsi="Times New Roman" w:cs="Times New Roman"/>
          <w:sz w:val="24"/>
          <w:szCs w:val="24"/>
        </w:rPr>
        <w:t>.</w:t>
      </w:r>
      <w:r w:rsidR="005E0845">
        <w:rPr>
          <w:rFonts w:ascii="Times New Roman" w:hAnsi="Times New Roman" w:cs="Times New Roman" w:hint="eastAsia"/>
          <w:sz w:val="24"/>
          <w:szCs w:val="24"/>
        </w:rPr>
        <w:t>16</w:t>
      </w:r>
      <w:r w:rsidR="003379DB" w:rsidRPr="00256B81">
        <w:rPr>
          <w:snapToGrid w:val="0"/>
          <w:kern w:val="0"/>
          <w:sz w:val="24"/>
        </w:rPr>
        <w:t>×</w:t>
      </w:r>
      <w:r w:rsidR="003379DB" w:rsidRPr="00256B81">
        <w:rPr>
          <w:rFonts w:ascii="Times New Roman" w:hAnsi="Times New Roman" w:cs="Times New Roman" w:hint="eastAsia"/>
          <w:sz w:val="24"/>
          <w:szCs w:val="24"/>
        </w:rPr>
        <w:t>10</w:t>
      </w:r>
      <w:r w:rsidR="003379DB" w:rsidRPr="00256B81">
        <w:rPr>
          <w:rFonts w:ascii="Times New Roman" w:hAnsi="Times New Roman" w:cs="Times New Roman"/>
          <w:sz w:val="24"/>
          <w:szCs w:val="24"/>
          <w:vertAlign w:val="superscript"/>
        </w:rPr>
        <w:t>6</w:t>
      </w:r>
      <w:r w:rsidR="003379DB">
        <w:rPr>
          <w:rFonts w:ascii="Times New Roman" w:hAnsi="Times New Roman" w:cs="Times New Roman" w:hint="eastAsia"/>
          <w:sz w:val="24"/>
          <w:szCs w:val="24"/>
        </w:rPr>
        <w:t xml:space="preserve"> </w:t>
      </w:r>
      <w:r w:rsidR="003379DB" w:rsidRPr="007A701E">
        <w:rPr>
          <w:rFonts w:ascii="Times New Roman" w:hAnsi="Times New Roman" w:cs="Times New Roman"/>
          <w:sz w:val="24"/>
          <w:szCs w:val="24"/>
        </w:rPr>
        <w:t>μ</w:t>
      </w:r>
      <w:r w:rsidR="003379DB">
        <w:rPr>
          <w:rFonts w:ascii="Times New Roman" w:hAnsi="Times New Roman" w:cs="Times New Roman" w:hint="eastAsia"/>
          <w:sz w:val="24"/>
          <w:szCs w:val="24"/>
        </w:rPr>
        <w:t>m</w:t>
      </w:r>
      <w:r w:rsidR="003379DB">
        <w:rPr>
          <w:rFonts w:ascii="Times New Roman" w:hAnsi="Times New Roman" w:cs="Times New Roman" w:hint="eastAsia"/>
          <w:sz w:val="24"/>
          <w:szCs w:val="24"/>
          <w:vertAlign w:val="superscript"/>
        </w:rPr>
        <w:t>3</w:t>
      </w:r>
      <w:r w:rsidR="00C71B2F">
        <w:rPr>
          <w:rFonts w:ascii="Times New Roman" w:hAnsi="Times New Roman" w:cs="Times New Roman"/>
          <w:sz w:val="24"/>
          <w:szCs w:val="24"/>
        </w:rPr>
        <w:t xml:space="preserve">. </w:t>
      </w:r>
      <w:r w:rsidR="00861F9F">
        <w:rPr>
          <w:rFonts w:ascii="Times New Roman" w:hAnsi="Times New Roman" w:cs="Times New Roman" w:hint="eastAsia"/>
          <w:sz w:val="24"/>
          <w:szCs w:val="24"/>
        </w:rPr>
        <w:t xml:space="preserve">HOPG sample fabrication is similar to SCG sample fabrication as described in Section 4, except the first step where mechanical exfoliation is used to obtain standalone HOPG thin film, which usually have maximum thickness around </w:t>
      </w:r>
      <w:r w:rsidR="003379DB">
        <w:rPr>
          <w:rFonts w:ascii="Times New Roman" w:hAnsi="Times New Roman" w:cs="Times New Roman"/>
          <w:sz w:val="24"/>
          <w:szCs w:val="24"/>
        </w:rPr>
        <w:t>3</w:t>
      </w:r>
      <w:r w:rsidR="00861F9F">
        <w:rPr>
          <w:rFonts w:ascii="Times New Roman" w:hAnsi="Times New Roman" w:cs="Times New Roman" w:hint="eastAsia"/>
          <w:sz w:val="24"/>
          <w:szCs w:val="24"/>
        </w:rPr>
        <w:t xml:space="preserve">0 </w:t>
      </w:r>
      <w:r w:rsidR="00861F9F" w:rsidRPr="007A701E">
        <w:rPr>
          <w:rFonts w:ascii="Times New Roman" w:hAnsi="Times New Roman" w:cs="Times New Roman"/>
          <w:sz w:val="24"/>
          <w:szCs w:val="24"/>
        </w:rPr>
        <w:t>μ</w:t>
      </w:r>
      <w:r w:rsidR="00861F9F">
        <w:rPr>
          <w:rFonts w:ascii="Times New Roman" w:hAnsi="Times New Roman" w:cs="Times New Roman" w:hint="eastAsia"/>
          <w:sz w:val="24"/>
          <w:szCs w:val="24"/>
        </w:rPr>
        <w:t>m.</w:t>
      </w:r>
      <w:r w:rsidR="003379DB">
        <w:rPr>
          <w:rFonts w:ascii="Times New Roman" w:hAnsi="Times New Roman" w:cs="Times New Roman"/>
          <w:sz w:val="24"/>
          <w:szCs w:val="24"/>
        </w:rPr>
        <w:t xml:space="preserve"> Hence after bonding HOPG sample to </w:t>
      </w:r>
      <w:r w:rsidR="004C1787">
        <w:rPr>
          <w:rFonts w:ascii="Times New Roman" w:hAnsi="Times New Roman" w:cs="Times New Roman"/>
          <w:sz w:val="24"/>
          <w:szCs w:val="24"/>
        </w:rPr>
        <w:t xml:space="preserve">copper alloy </w:t>
      </w:r>
      <w:r w:rsidR="003379DB">
        <w:rPr>
          <w:rFonts w:ascii="Times New Roman" w:hAnsi="Times New Roman" w:cs="Times New Roman"/>
          <w:sz w:val="24"/>
          <w:szCs w:val="24"/>
        </w:rPr>
        <w:t>substrate</w:t>
      </w:r>
      <w:r w:rsidR="004C1787">
        <w:rPr>
          <w:rFonts w:ascii="Times New Roman" w:hAnsi="Times New Roman" w:cs="Times New Roman"/>
          <w:sz w:val="24"/>
          <w:szCs w:val="24"/>
        </w:rPr>
        <w:t>, thin HOPG film conformed to copper alloy</w:t>
      </w:r>
      <w:r w:rsidR="00087D9A">
        <w:rPr>
          <w:rFonts w:ascii="Times New Roman" w:hAnsi="Times New Roman" w:cs="Times New Roman"/>
          <w:sz w:val="24"/>
          <w:szCs w:val="24"/>
        </w:rPr>
        <w:t xml:space="preserve"> </w:t>
      </w:r>
      <w:r w:rsidR="004C1787">
        <w:rPr>
          <w:rFonts w:ascii="Times New Roman" w:hAnsi="Times New Roman" w:cs="Times New Roman"/>
          <w:sz w:val="24"/>
          <w:szCs w:val="24"/>
        </w:rPr>
        <w:t>surface and topography of the three tooths is visible on the HOPG sample before and after wear test as shown in Figure S3.</w:t>
      </w:r>
    </w:p>
    <w:p w14:paraId="35D9E6AD" w14:textId="11D8E798" w:rsidR="00246B49" w:rsidRDefault="0023709E" w:rsidP="002C05F1">
      <w:pPr>
        <w:ind w:firstLineChars="100" w:firstLine="240"/>
        <w:rPr>
          <w:rFonts w:ascii="Times New Roman" w:hAnsi="Times New Roman" w:cs="Times New Roman"/>
          <w:sz w:val="24"/>
          <w:szCs w:val="24"/>
        </w:rPr>
      </w:pPr>
      <w:r>
        <w:rPr>
          <w:rFonts w:ascii="Times New Roman" w:hAnsi="Times New Roman" w:cs="Times New Roman"/>
          <w:sz w:val="24"/>
          <w:szCs w:val="24"/>
        </w:rPr>
        <w:t>F</w:t>
      </w:r>
      <w:r>
        <w:rPr>
          <w:rFonts w:ascii="Times New Roman" w:hAnsi="Times New Roman" w:cs="Times New Roman" w:hint="eastAsia"/>
          <w:sz w:val="24"/>
          <w:szCs w:val="24"/>
        </w:rPr>
        <w:t xml:space="preserve">or Cu60 graphite, the wear depth is ~ </w:t>
      </w:r>
      <w:r>
        <w:rPr>
          <w:rFonts w:ascii="Times New Roman" w:hAnsi="Times New Roman" w:cs="Times New Roman"/>
          <w:sz w:val="24"/>
          <w:szCs w:val="24"/>
        </w:rPr>
        <w:t>1</w:t>
      </w:r>
      <w:r>
        <w:rPr>
          <w:rFonts w:ascii="Times New Roman" w:hAnsi="Times New Roman" w:cs="Times New Roman" w:hint="eastAsia"/>
          <w:sz w:val="24"/>
          <w:szCs w:val="24"/>
        </w:rPr>
        <w:t>05</w:t>
      </w:r>
      <w:r>
        <w:rPr>
          <w:rFonts w:ascii="Times New Roman" w:hAnsi="Times New Roman" w:cs="Times New Roman"/>
          <w:sz w:val="24"/>
          <w:szCs w:val="24"/>
        </w:rPr>
        <w:t xml:space="preserve"> </w:t>
      </w:r>
      <w:r w:rsidRPr="007A701E">
        <w:rPr>
          <w:rFonts w:ascii="Times New Roman" w:hAnsi="Times New Roman" w:cs="Times New Roman"/>
          <w:sz w:val="24"/>
          <w:szCs w:val="24"/>
        </w:rPr>
        <w:t>μ</w:t>
      </w:r>
      <w:r>
        <w:rPr>
          <w:rFonts w:ascii="Times New Roman" w:hAnsi="Times New Roman" w:cs="Times New Roman" w:hint="eastAsia"/>
          <w:sz w:val="24"/>
          <w:szCs w:val="24"/>
        </w:rPr>
        <w:t>m</w:t>
      </w:r>
      <w:r w:rsidR="00740CBD">
        <w:rPr>
          <w:rFonts w:ascii="Times New Roman" w:hAnsi="Times New Roman" w:cs="Times New Roman"/>
          <w:sz w:val="24"/>
          <w:szCs w:val="24"/>
        </w:rPr>
        <w:t xml:space="preserve"> on Cu60 graphite surface</w:t>
      </w:r>
      <w:r>
        <w:rPr>
          <w:rFonts w:ascii="Times New Roman" w:hAnsi="Times New Roman" w:cs="Times New Roman" w:hint="eastAsia"/>
          <w:sz w:val="24"/>
          <w:szCs w:val="24"/>
        </w:rPr>
        <w:t xml:space="preserve"> and ~ 8</w:t>
      </w:r>
      <w:r>
        <w:rPr>
          <w:rFonts w:ascii="Times New Roman" w:hAnsi="Times New Roman" w:cs="Times New Roman"/>
          <w:sz w:val="24"/>
          <w:szCs w:val="24"/>
        </w:rPr>
        <w:t xml:space="preserve"> </w:t>
      </w:r>
      <w:r w:rsidRPr="007A701E">
        <w:rPr>
          <w:rFonts w:ascii="Times New Roman" w:hAnsi="Times New Roman" w:cs="Times New Roman"/>
          <w:sz w:val="24"/>
          <w:szCs w:val="24"/>
        </w:rPr>
        <w:t>μ</w:t>
      </w:r>
      <w:r>
        <w:rPr>
          <w:rFonts w:ascii="Times New Roman" w:hAnsi="Times New Roman" w:cs="Times New Roman" w:hint="eastAsia"/>
          <w:sz w:val="24"/>
          <w:szCs w:val="24"/>
        </w:rPr>
        <w:t xml:space="preserve">m on the Au surface and edge. </w:t>
      </w:r>
      <w:r>
        <w:rPr>
          <w:rFonts w:ascii="Times New Roman" w:hAnsi="Times New Roman" w:cs="Times New Roman"/>
          <w:sz w:val="24"/>
          <w:szCs w:val="24"/>
        </w:rPr>
        <w:t>M</w:t>
      </w:r>
      <w:r>
        <w:rPr>
          <w:rFonts w:ascii="Times New Roman" w:hAnsi="Times New Roman" w:cs="Times New Roman" w:hint="eastAsia"/>
          <w:sz w:val="24"/>
          <w:szCs w:val="24"/>
        </w:rPr>
        <w:t>inimum flake-like transfer film is observed.</w:t>
      </w:r>
    </w:p>
    <w:p w14:paraId="382DB18B" w14:textId="77777777" w:rsidR="0057708A" w:rsidRDefault="0057708A" w:rsidP="002C05F1">
      <w:pPr>
        <w:ind w:firstLineChars="100" w:firstLine="240"/>
        <w:rPr>
          <w:rFonts w:ascii="Times New Roman" w:hAnsi="Times New Roman" w:cs="Times New Roman"/>
          <w:sz w:val="24"/>
          <w:szCs w:val="24"/>
        </w:rPr>
      </w:pPr>
    </w:p>
    <w:p w14:paraId="14C0C6B3" w14:textId="77777777" w:rsidR="00FD507B" w:rsidRPr="00A0107E" w:rsidRDefault="00FD507B" w:rsidP="00FD507B">
      <w:pPr>
        <w:pStyle w:val="10"/>
        <w:numPr>
          <w:ilvl w:val="0"/>
          <w:numId w:val="3"/>
        </w:numPr>
        <w:rPr>
          <w:rFonts w:eastAsiaTheme="minorEastAsia"/>
        </w:rPr>
      </w:pPr>
      <w:bookmarkStart w:id="8" w:name="_Toc212966675"/>
      <w:r>
        <w:rPr>
          <w:rFonts w:eastAsiaTheme="minorEastAsia" w:hint="eastAsia"/>
        </w:rPr>
        <w:t>Two-axis force sensor used in friction testing</w:t>
      </w:r>
      <w:bookmarkEnd w:id="8"/>
    </w:p>
    <w:p w14:paraId="42938E94" w14:textId="2011CEBF" w:rsidR="00FD507B" w:rsidRPr="00B44EE5" w:rsidRDefault="00FD507B" w:rsidP="00243EF7">
      <w:pPr>
        <w:ind w:firstLineChars="100" w:firstLine="240"/>
        <w:rPr>
          <w:rFonts w:ascii="Times New Roman" w:hAnsi="Times New Roman" w:cs="Times New Roman"/>
          <w:sz w:val="24"/>
          <w:szCs w:val="24"/>
        </w:rPr>
      </w:pPr>
      <w:bookmarkStart w:id="9" w:name="OLE_LINK2"/>
      <w:r>
        <w:rPr>
          <w:rFonts w:ascii="Times New Roman" w:hAnsi="Times New Roman" w:cs="Times New Roman" w:hint="eastAsia"/>
          <w:sz w:val="24"/>
          <w:szCs w:val="24"/>
        </w:rPr>
        <w:t>Illustrati</w:t>
      </w:r>
      <w:bookmarkEnd w:id="9"/>
      <w:r>
        <w:rPr>
          <w:rFonts w:ascii="Times New Roman" w:hAnsi="Times New Roman" w:cs="Times New Roman" w:hint="eastAsia"/>
          <w:sz w:val="24"/>
          <w:szCs w:val="24"/>
        </w:rPr>
        <w:t xml:space="preserve">on of the two-axis force sensor used in our in-situ friction test is shown in </w:t>
      </w:r>
      <w:r w:rsidR="00392344">
        <w:rPr>
          <w:rFonts w:ascii="Times New Roman" w:hAnsi="Times New Roman" w:cs="Times New Roman" w:hint="eastAsia"/>
          <w:sz w:val="24"/>
          <w:szCs w:val="24"/>
        </w:rPr>
        <w:t xml:space="preserve">Supplementary </w:t>
      </w:r>
      <w:r>
        <w:rPr>
          <w:rFonts w:ascii="Times New Roman" w:hAnsi="Times New Roman" w:cs="Times New Roman" w:hint="eastAsia"/>
          <w:sz w:val="24"/>
          <w:szCs w:val="24"/>
        </w:rPr>
        <w:t>Fig</w:t>
      </w:r>
      <w:r w:rsidR="00392344">
        <w:rPr>
          <w:rFonts w:ascii="Times New Roman" w:hAnsi="Times New Roman" w:cs="Times New Roman" w:hint="eastAsia"/>
          <w:sz w:val="24"/>
          <w:szCs w:val="24"/>
        </w:rPr>
        <w:t>. 4</w:t>
      </w:r>
      <w:r>
        <w:rPr>
          <w:rFonts w:ascii="Times New Roman" w:hAnsi="Times New Roman" w:cs="Times New Roman" w:hint="eastAsia"/>
          <w:sz w:val="24"/>
          <w:szCs w:val="24"/>
        </w:rPr>
        <w:t xml:space="preserve">a It has working principal based on </w:t>
      </w:r>
      <w:r w:rsidRPr="00B069DD">
        <w:rPr>
          <w:rFonts w:ascii="Times New Roman" w:hAnsi="Times New Roman" w:cs="Times New Roman"/>
          <w:sz w:val="24"/>
          <w:szCs w:val="24"/>
        </w:rPr>
        <w:t xml:space="preserve">piezoelectric ceramic actuator </w:t>
      </w:r>
      <w:r>
        <w:rPr>
          <w:rFonts w:ascii="Times New Roman" w:hAnsi="Times New Roman" w:cs="Times New Roman" w:hint="eastAsia"/>
          <w:sz w:val="24"/>
          <w:szCs w:val="24"/>
        </w:rPr>
        <w:t xml:space="preserve">together with optical encoder which provides large range, nanoscale resolution location feedback, thus rendering </w:t>
      </w:r>
      <w:r w:rsidRPr="00796EE4">
        <w:rPr>
          <w:rFonts w:ascii="Times New Roman" w:hAnsi="Times New Roman" w:cs="Times New Roman"/>
          <w:sz w:val="24"/>
          <w:szCs w:val="24"/>
        </w:rPr>
        <w:t>the high-speed positioner with outstanding motion repeatability</w:t>
      </w:r>
      <w:r>
        <w:rPr>
          <w:rFonts w:ascii="Times New Roman" w:hAnsi="Times New Roman" w:cs="Times New Roman" w:hint="eastAsia"/>
          <w:sz w:val="24"/>
          <w:szCs w:val="24"/>
        </w:rPr>
        <w:t xml:space="preserve">. </w:t>
      </w:r>
      <w:r w:rsidR="00392344">
        <w:rPr>
          <w:rFonts w:ascii="Times New Roman" w:hAnsi="Times New Roman" w:cs="Times New Roman" w:hint="eastAsia"/>
          <w:sz w:val="24"/>
          <w:szCs w:val="24"/>
        </w:rPr>
        <w:t>Supplementary</w:t>
      </w:r>
      <w:r w:rsidR="00392344">
        <w:rPr>
          <w:rFonts w:ascii="Times New Roman" w:hAnsi="Times New Roman" w:cs="Times New Roman" w:hint="eastAsia"/>
          <w:sz w:val="24"/>
          <w:szCs w:val="24"/>
        </w:rPr>
        <w:t xml:space="preserve"> </w:t>
      </w:r>
      <w:r w:rsidR="00392344">
        <w:rPr>
          <w:rFonts w:ascii="Times New Roman" w:hAnsi="Times New Roman" w:cs="Times New Roman" w:hint="eastAsia"/>
          <w:sz w:val="24"/>
          <w:szCs w:val="24"/>
        </w:rPr>
        <w:t>Fig. 4</w:t>
      </w:r>
      <w:r w:rsidR="00392344">
        <w:rPr>
          <w:rFonts w:ascii="Times New Roman" w:hAnsi="Times New Roman" w:cs="Times New Roman" w:hint="eastAsia"/>
          <w:sz w:val="24"/>
          <w:szCs w:val="24"/>
        </w:rPr>
        <w:t>b</w:t>
      </w:r>
      <w:r>
        <w:rPr>
          <w:rFonts w:ascii="Times New Roman" w:hAnsi="Times New Roman" w:cs="Times New Roman" w:hint="eastAsia"/>
          <w:sz w:val="24"/>
          <w:szCs w:val="24"/>
        </w:rPr>
        <w:t xml:space="preserve"> provides the lateral and normal force resolution, which is measured under zero normal and lateral load in ambient environment (temperature 25</w:t>
      </w:r>
      <w:r w:rsidRPr="00B44EE5">
        <w:rPr>
          <w:rFonts w:ascii="Times New Roman" w:hAnsi="Times New Roman" w:cs="Times New Roman"/>
          <w:sz w:val="24"/>
          <w:szCs w:val="24"/>
        </w:rPr>
        <w:t xml:space="preserve"> ℃</w:t>
      </w:r>
      <w:r>
        <w:rPr>
          <w:rFonts w:ascii="Times New Roman" w:hAnsi="Times New Roman" w:cs="Times New Roman" w:hint="eastAsia"/>
          <w:sz w:val="24"/>
          <w:szCs w:val="24"/>
        </w:rPr>
        <w:t xml:space="preserve">, relative humidity 60%). Both axis force sensors </w:t>
      </w:r>
      <w:r>
        <w:rPr>
          <w:rFonts w:ascii="Times New Roman" w:hAnsi="Times New Roman" w:cs="Times New Roman"/>
          <w:sz w:val="24"/>
          <w:szCs w:val="24"/>
        </w:rPr>
        <w:t>have</w:t>
      </w:r>
      <w:r>
        <w:rPr>
          <w:rFonts w:ascii="Times New Roman" w:hAnsi="Times New Roman" w:cs="Times New Roman" w:hint="eastAsia"/>
          <w:sz w:val="24"/>
          <w:szCs w:val="24"/>
        </w:rPr>
        <w:t xml:space="preserve"> resolution of </w:t>
      </w:r>
      <w:r>
        <w:rPr>
          <w:rFonts w:ascii="Times New Roman" w:hAnsi="Times New Roman" w:cs="Times New Roman" w:hint="eastAsia"/>
          <w:sz w:val="24"/>
          <w:szCs w:val="24"/>
        </w:rPr>
        <w:t>±</w:t>
      </w:r>
      <w:r>
        <w:rPr>
          <w:rFonts w:ascii="Times New Roman" w:hAnsi="Times New Roman" w:cs="Times New Roman" w:hint="eastAsia"/>
          <w:sz w:val="24"/>
          <w:szCs w:val="24"/>
        </w:rPr>
        <w:t xml:space="preserve">0.1 </w:t>
      </w:r>
      <w:proofErr w:type="spellStart"/>
      <w:r w:rsidRPr="007A701E">
        <w:rPr>
          <w:rFonts w:ascii="Times New Roman" w:hAnsi="Times New Roman" w:cs="Times New Roman"/>
          <w:sz w:val="24"/>
          <w:szCs w:val="24"/>
        </w:rPr>
        <w:t>μ</w:t>
      </w:r>
      <w:r>
        <w:rPr>
          <w:rFonts w:ascii="Times New Roman" w:hAnsi="Times New Roman" w:cs="Times New Roman" w:hint="eastAsia"/>
          <w:sz w:val="24"/>
          <w:szCs w:val="24"/>
        </w:rPr>
        <w:t>N</w:t>
      </w:r>
      <w:proofErr w:type="spellEnd"/>
      <w:r>
        <w:rPr>
          <w:rFonts w:ascii="Times New Roman" w:hAnsi="Times New Roman" w:cs="Times New Roman" w:hint="eastAsia"/>
          <w:sz w:val="24"/>
          <w:szCs w:val="24"/>
        </w:rPr>
        <w:t xml:space="preserve">, which yields high accuracy friction force measurement for </w:t>
      </w:r>
      <w:r>
        <w:rPr>
          <w:rFonts w:ascii="Times New Roman" w:hAnsi="Times New Roman" w:cs="Times New Roman"/>
          <w:sz w:val="24"/>
          <w:szCs w:val="24"/>
        </w:rPr>
        <w:t>mesoscale</w:t>
      </w:r>
      <w:r>
        <w:rPr>
          <w:rFonts w:ascii="Times New Roman" w:hAnsi="Times New Roman" w:cs="Times New Roman" w:hint="eastAsia"/>
          <w:sz w:val="24"/>
          <w:szCs w:val="24"/>
        </w:rPr>
        <w:t xml:space="preserve"> tribo-pairs such as SCG where normal load applied is usually above 2 </w:t>
      </w:r>
      <w:proofErr w:type="spellStart"/>
      <w:r>
        <w:rPr>
          <w:rFonts w:ascii="Times New Roman" w:hAnsi="Times New Roman" w:cs="Times New Roman" w:hint="eastAsia"/>
          <w:sz w:val="24"/>
          <w:szCs w:val="24"/>
        </w:rPr>
        <w:t>mN</w:t>
      </w:r>
      <w:proofErr w:type="spellEnd"/>
      <w:r>
        <w:rPr>
          <w:rFonts w:ascii="Times New Roman" w:hAnsi="Times New Roman" w:cs="Times New Roman" w:hint="eastAsia"/>
          <w:sz w:val="24"/>
          <w:szCs w:val="24"/>
        </w:rPr>
        <w:t xml:space="preserve"> and lateral force measured is usually above 2 </w:t>
      </w:r>
      <w:proofErr w:type="spellStart"/>
      <w:r w:rsidRPr="007A701E">
        <w:rPr>
          <w:rFonts w:ascii="Times New Roman" w:hAnsi="Times New Roman" w:cs="Times New Roman"/>
          <w:sz w:val="24"/>
          <w:szCs w:val="24"/>
        </w:rPr>
        <w:t>μ</w:t>
      </w:r>
      <w:r>
        <w:rPr>
          <w:rFonts w:ascii="Times New Roman" w:hAnsi="Times New Roman" w:cs="Times New Roman" w:hint="eastAsia"/>
          <w:sz w:val="24"/>
          <w:szCs w:val="24"/>
        </w:rPr>
        <w:t>N</w:t>
      </w:r>
      <w:proofErr w:type="spellEnd"/>
      <w:r>
        <w:rPr>
          <w:rFonts w:ascii="Times New Roman" w:hAnsi="Times New Roman" w:cs="Times New Roman" w:hint="eastAsia"/>
          <w:sz w:val="24"/>
          <w:szCs w:val="24"/>
        </w:rPr>
        <w:t>.</w:t>
      </w:r>
    </w:p>
    <w:p w14:paraId="31D19D88" w14:textId="248C83B1" w:rsidR="00FD507B" w:rsidRDefault="00FD4C84" w:rsidP="00FD507B">
      <w:pPr>
        <w:rPr>
          <w:rFonts w:hint="eastAsia"/>
        </w:rPr>
      </w:pPr>
      <w:r w:rsidRPr="00D62C52">
        <w:rPr>
          <w:rFonts w:hint="eastAsia"/>
          <w:noProof/>
        </w:rPr>
        <w:drawing>
          <wp:inline distT="0" distB="0" distL="0" distR="0" wp14:anchorId="3DA4F664" wp14:editId="402F84C4">
            <wp:extent cx="6188710" cy="1568450"/>
            <wp:effectExtent l="0" t="0" r="2540" b="0"/>
            <wp:docPr id="12201272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88710" cy="1568450"/>
                    </a:xfrm>
                    <a:prstGeom prst="rect">
                      <a:avLst/>
                    </a:prstGeom>
                    <a:noFill/>
                    <a:ln>
                      <a:noFill/>
                    </a:ln>
                  </pic:spPr>
                </pic:pic>
              </a:graphicData>
            </a:graphic>
          </wp:inline>
        </w:drawing>
      </w:r>
    </w:p>
    <w:p w14:paraId="5195351C" w14:textId="736BEB9D" w:rsidR="00FD507B" w:rsidRDefault="00C80937" w:rsidP="00FD507B">
      <w:pPr>
        <w:rPr>
          <w:rFonts w:ascii="Times New Roman" w:hAnsi="Times New Roman" w:cs="Times New Roman"/>
          <w:sz w:val="24"/>
          <w:szCs w:val="24"/>
        </w:rPr>
      </w:pPr>
      <w:r w:rsidRPr="00C80937">
        <w:rPr>
          <w:rFonts w:ascii="Times New Roman" w:hAnsi="Times New Roman" w:cs="Times New Roman"/>
          <w:b/>
          <w:bCs/>
          <w:sz w:val="24"/>
          <w:szCs w:val="24"/>
        </w:rPr>
        <w:t xml:space="preserve">Supplementary </w:t>
      </w:r>
      <w:r w:rsidRPr="00C80937">
        <w:rPr>
          <w:rFonts w:ascii="Times New Roman" w:hAnsi="Times New Roman" w:cs="Times New Roman" w:hint="eastAsia"/>
          <w:b/>
          <w:bCs/>
          <w:sz w:val="24"/>
          <w:szCs w:val="24"/>
        </w:rPr>
        <w:t xml:space="preserve">Fig. </w:t>
      </w:r>
      <w:r>
        <w:rPr>
          <w:rFonts w:ascii="Times New Roman" w:hAnsi="Times New Roman" w:cs="Times New Roman"/>
          <w:b/>
          <w:bCs/>
          <w:sz w:val="24"/>
          <w:szCs w:val="24"/>
        </w:rPr>
        <w:t>4</w:t>
      </w:r>
      <w:r w:rsidR="00FA497A">
        <w:rPr>
          <w:rFonts w:ascii="Times New Roman" w:hAnsi="Times New Roman" w:cs="Times New Roman"/>
          <w:b/>
          <w:bCs/>
          <w:sz w:val="24"/>
          <w:szCs w:val="24"/>
        </w:rPr>
        <w:t>:</w:t>
      </w:r>
      <w:r w:rsidR="00FD507B">
        <w:rPr>
          <w:rFonts w:ascii="Times New Roman" w:hAnsi="Times New Roman" w:cs="Times New Roman" w:hint="eastAsia"/>
          <w:sz w:val="24"/>
          <w:szCs w:val="24"/>
        </w:rPr>
        <w:t xml:space="preserve"> </w:t>
      </w:r>
      <w:r w:rsidR="00FD507B">
        <w:rPr>
          <w:rFonts w:ascii="Times New Roman" w:hAnsi="Times New Roman" w:cs="Times New Roman"/>
          <w:sz w:val="24"/>
          <w:szCs w:val="24"/>
        </w:rPr>
        <w:t>Illustration of force sensor used in friction force testing and its lateral and normal force resolution.</w:t>
      </w:r>
    </w:p>
    <w:p w14:paraId="5342BE99" w14:textId="77777777" w:rsidR="00FD507B" w:rsidRPr="00FD507B" w:rsidRDefault="00FD507B" w:rsidP="002C05F1">
      <w:pPr>
        <w:ind w:firstLineChars="100" w:firstLine="240"/>
        <w:rPr>
          <w:rFonts w:ascii="Times New Roman" w:hAnsi="Times New Roman" w:cs="Times New Roman"/>
          <w:sz w:val="24"/>
          <w:szCs w:val="24"/>
        </w:rPr>
      </w:pPr>
    </w:p>
    <w:p w14:paraId="3F9C9E85" w14:textId="5EF1BFE2" w:rsidR="00C94AE4" w:rsidRDefault="00337354" w:rsidP="00337354">
      <w:pPr>
        <w:pStyle w:val="10"/>
        <w:numPr>
          <w:ilvl w:val="0"/>
          <w:numId w:val="3"/>
        </w:numPr>
        <w:rPr>
          <w:rFonts w:eastAsiaTheme="minorEastAsia"/>
        </w:rPr>
      </w:pPr>
      <w:bookmarkStart w:id="10" w:name="_Toc212966676"/>
      <w:r w:rsidRPr="00E8443E">
        <w:rPr>
          <w:rFonts w:hint="eastAsia"/>
        </w:rPr>
        <w:t xml:space="preserve">SCG </w:t>
      </w:r>
      <w:r>
        <w:rPr>
          <w:rFonts w:eastAsiaTheme="minorEastAsia" w:hint="eastAsia"/>
        </w:rPr>
        <w:t xml:space="preserve">mesa </w:t>
      </w:r>
      <w:r w:rsidR="00861F9F">
        <w:rPr>
          <w:rFonts w:eastAsiaTheme="minorEastAsia" w:hint="eastAsia"/>
        </w:rPr>
        <w:t>bonding process</w:t>
      </w:r>
      <w:bookmarkEnd w:id="10"/>
    </w:p>
    <w:p w14:paraId="42286A11" w14:textId="77777777" w:rsidR="00413606" w:rsidRDefault="001C342F" w:rsidP="00413606">
      <w:pPr>
        <w:ind w:firstLineChars="100" w:firstLine="240"/>
        <w:rPr>
          <w:rFonts w:ascii="Times New Roman" w:hAnsi="Times New Roman" w:cs="Times New Roman"/>
          <w:sz w:val="24"/>
          <w:szCs w:val="24"/>
        </w:rPr>
      </w:pPr>
      <w:r>
        <w:rPr>
          <w:rFonts w:ascii="Times New Roman" w:hAnsi="Times New Roman" w:cs="Times New Roman"/>
          <w:sz w:val="24"/>
          <w:szCs w:val="24"/>
        </w:rPr>
        <w:t xml:space="preserve">Bonding process is the critical step to fabricate upward facing and fully exposed SCG mesa, which enables in-situ observation of transfer film formation under flat-on-flat contact between SCG and transparent counter-pair. </w:t>
      </w:r>
      <w:r w:rsidR="00AB74B4">
        <w:rPr>
          <w:rFonts w:ascii="Times New Roman" w:hAnsi="Times New Roman" w:cs="Times New Roman"/>
          <w:sz w:val="24"/>
          <w:szCs w:val="24"/>
        </w:rPr>
        <w:t xml:space="preserve">Due to the </w:t>
      </w:r>
      <w:r w:rsidR="00AB74B4" w:rsidRPr="007A701E">
        <w:rPr>
          <w:rFonts w:ascii="Times New Roman" w:hAnsi="Times New Roman" w:cs="Times New Roman"/>
          <w:sz w:val="24"/>
          <w:szCs w:val="24"/>
        </w:rPr>
        <w:t>μ</w:t>
      </w:r>
      <w:r w:rsidR="00AB74B4">
        <w:rPr>
          <w:rFonts w:ascii="Times New Roman" w:hAnsi="Times New Roman" w:cs="Times New Roman" w:hint="eastAsia"/>
          <w:sz w:val="24"/>
          <w:szCs w:val="24"/>
        </w:rPr>
        <w:t>m</w:t>
      </w:r>
      <w:r w:rsidR="00AB74B4">
        <w:rPr>
          <w:rFonts w:ascii="Times New Roman" w:hAnsi="Times New Roman" w:cs="Times New Roman"/>
          <w:sz w:val="24"/>
          <w:szCs w:val="24"/>
        </w:rPr>
        <w:t xml:space="preserve"> scale lateral and horizontal size of SCG mesa, precise </w:t>
      </w:r>
      <w:r w:rsidR="00AB74B4">
        <w:rPr>
          <w:rFonts w:ascii="Times New Roman" w:hAnsi="Times New Roman" w:cs="Times New Roman" w:hint="eastAsia"/>
          <w:sz w:val="24"/>
          <w:szCs w:val="24"/>
        </w:rPr>
        <w:t xml:space="preserve">alignment with bonding substrate and control of bonding force are of critical importance. </w:t>
      </w:r>
      <w:r w:rsidR="0056665F">
        <w:rPr>
          <w:rFonts w:ascii="Times New Roman" w:hAnsi="Times New Roman" w:cs="Times New Roman" w:hint="eastAsia"/>
          <w:sz w:val="24"/>
          <w:szCs w:val="24"/>
        </w:rPr>
        <w:t xml:space="preserve">In addition, to ensure effective </w:t>
      </w:r>
      <w:r w:rsidR="00364AEE">
        <w:rPr>
          <w:rFonts w:ascii="Times New Roman" w:hAnsi="Times New Roman" w:cs="Times New Roman"/>
          <w:sz w:val="24"/>
          <w:szCs w:val="24"/>
        </w:rPr>
        <w:t>tribological</w:t>
      </w:r>
      <w:r w:rsidR="00364AEE">
        <w:rPr>
          <w:rFonts w:ascii="Times New Roman" w:hAnsi="Times New Roman" w:cs="Times New Roman" w:hint="eastAsia"/>
          <w:sz w:val="24"/>
          <w:szCs w:val="24"/>
        </w:rPr>
        <w:t xml:space="preserve"> testing with flat-plane counter-pair, SCG surface has to be substantially higher than</w:t>
      </w:r>
      <w:r w:rsidR="00CB1744">
        <w:rPr>
          <w:rFonts w:ascii="Times New Roman" w:hAnsi="Times New Roman" w:cs="Times New Roman" w:hint="eastAsia"/>
          <w:sz w:val="24"/>
          <w:szCs w:val="24"/>
        </w:rPr>
        <w:t xml:space="preserve"> (usually 1 </w:t>
      </w:r>
      <w:r w:rsidR="00CB1744" w:rsidRPr="007A701E">
        <w:rPr>
          <w:rFonts w:ascii="Times New Roman" w:hAnsi="Times New Roman" w:cs="Times New Roman"/>
          <w:sz w:val="24"/>
          <w:szCs w:val="24"/>
        </w:rPr>
        <w:t>μ</w:t>
      </w:r>
      <w:r w:rsidR="00CB1744">
        <w:rPr>
          <w:rFonts w:ascii="Times New Roman" w:hAnsi="Times New Roman" w:cs="Times New Roman" w:hint="eastAsia"/>
          <w:sz w:val="24"/>
          <w:szCs w:val="24"/>
        </w:rPr>
        <w:t>m or more)</w:t>
      </w:r>
      <w:r w:rsidR="00364AEE">
        <w:rPr>
          <w:rFonts w:ascii="Times New Roman" w:hAnsi="Times New Roman" w:cs="Times New Roman" w:hint="eastAsia"/>
          <w:sz w:val="24"/>
          <w:szCs w:val="24"/>
        </w:rPr>
        <w:t xml:space="preserve"> the bonding substrate so that the counter-pair will not be in contact with asperities on the bonding substrate. </w:t>
      </w:r>
      <w:r w:rsidR="000415D4">
        <w:rPr>
          <w:rFonts w:ascii="Times New Roman" w:hAnsi="Times New Roman" w:cs="Times New Roman" w:hint="eastAsia"/>
          <w:sz w:val="24"/>
          <w:szCs w:val="24"/>
        </w:rPr>
        <w:t xml:space="preserve">Last but not least, the SCG surface after bonding has to be </w:t>
      </w:r>
      <w:r w:rsidR="000415D4">
        <w:rPr>
          <w:rFonts w:ascii="Times New Roman" w:hAnsi="Times New Roman" w:cs="Times New Roman" w:hint="eastAsia"/>
          <w:sz w:val="24"/>
          <w:szCs w:val="24"/>
        </w:rPr>
        <w:lastRenderedPageBreak/>
        <w:t xml:space="preserve">free of defects and contaminants to ensure intrinsic contact and friction measurement. </w:t>
      </w:r>
    </w:p>
    <w:p w14:paraId="14EF4856" w14:textId="38614D94" w:rsidR="00413606" w:rsidRDefault="000415D4" w:rsidP="00413606">
      <w:pPr>
        <w:ind w:firstLineChars="100" w:firstLine="240"/>
        <w:rPr>
          <w:rFonts w:ascii="Times New Roman" w:hAnsi="Times New Roman" w:cs="Times New Roman"/>
          <w:sz w:val="24"/>
          <w:szCs w:val="24"/>
        </w:rPr>
      </w:pPr>
      <w:r>
        <w:rPr>
          <w:rFonts w:ascii="Times New Roman" w:hAnsi="Times New Roman" w:cs="Times New Roman" w:hint="eastAsia"/>
          <w:sz w:val="24"/>
          <w:szCs w:val="24"/>
        </w:rPr>
        <w:t>Inspired by micro-LED assembly and chip packaging technology</w:t>
      </w:r>
      <w:r w:rsidR="000A4802">
        <w:rPr>
          <w:rFonts w:ascii="Times New Roman" w:hAnsi="Times New Roman" w:cs="Times New Roman"/>
          <w:sz w:val="24"/>
          <w:szCs w:val="24"/>
        </w:rPr>
        <w:t xml:space="preserve"> </w:t>
      </w:r>
      <w:r w:rsidR="000A4802">
        <w:rPr>
          <w:rFonts w:ascii="Times New Roman" w:hAnsi="Times New Roman" w:cs="Times New Roman"/>
          <w:sz w:val="24"/>
          <w:szCs w:val="24"/>
        </w:rPr>
        <w:fldChar w:fldCharType="begin">
          <w:fldData xml:space="preserve">PEVuZE5vdGU+PENpdGU+PEF1dGhvcj5KaTwvQXV0aG9yPjxZZWFyPjIwMjI8L1llYXI+PFJlY051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==
</w:fldData>
        </w:fldChar>
      </w:r>
      <w:r w:rsidR="00C50D5D">
        <w:rPr>
          <w:rFonts w:ascii="Times New Roman" w:hAnsi="Times New Roman" w:cs="Times New Roman"/>
          <w:sz w:val="24"/>
          <w:szCs w:val="24"/>
        </w:rPr>
        <w:instrText xml:space="preserve"> ADDIN EN.CITE </w:instrText>
      </w:r>
      <w:r w:rsidR="00C50D5D">
        <w:rPr>
          <w:rFonts w:ascii="Times New Roman" w:hAnsi="Times New Roman" w:cs="Times New Roman"/>
          <w:sz w:val="24"/>
          <w:szCs w:val="24"/>
        </w:rPr>
        <w:fldChar w:fldCharType="begin">
          <w:fldData xml:space="preserve">PEVuZE5vdGU+PENpdGU+PEF1dGhvcj5KaTwvQXV0aG9yPjxZZWFyPjIwMjI8L1llYXI+PFJlY051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==
</w:fldData>
        </w:fldChar>
      </w:r>
      <w:r w:rsidR="00C50D5D">
        <w:rPr>
          <w:rFonts w:ascii="Times New Roman" w:hAnsi="Times New Roman" w:cs="Times New Roman"/>
          <w:sz w:val="24"/>
          <w:szCs w:val="24"/>
        </w:rPr>
        <w:instrText xml:space="preserve"> ADDIN EN.CITE.DATA </w:instrText>
      </w:r>
      <w:r w:rsidR="00C50D5D">
        <w:rPr>
          <w:rFonts w:ascii="Times New Roman" w:hAnsi="Times New Roman" w:cs="Times New Roman"/>
          <w:sz w:val="24"/>
          <w:szCs w:val="24"/>
        </w:rPr>
      </w:r>
      <w:r w:rsidR="00C50D5D">
        <w:rPr>
          <w:rFonts w:ascii="Times New Roman" w:hAnsi="Times New Roman" w:cs="Times New Roman"/>
          <w:sz w:val="24"/>
          <w:szCs w:val="24"/>
        </w:rPr>
        <w:fldChar w:fldCharType="end"/>
      </w:r>
      <w:r w:rsidR="000A4802">
        <w:rPr>
          <w:rFonts w:ascii="Times New Roman" w:hAnsi="Times New Roman" w:cs="Times New Roman"/>
          <w:sz w:val="24"/>
          <w:szCs w:val="24"/>
        </w:rPr>
      </w:r>
      <w:r w:rsidR="000A4802">
        <w:rPr>
          <w:rFonts w:ascii="Times New Roman" w:hAnsi="Times New Roman" w:cs="Times New Roman"/>
          <w:sz w:val="24"/>
          <w:szCs w:val="24"/>
        </w:rPr>
        <w:fldChar w:fldCharType="separate"/>
      </w:r>
      <w:r w:rsidR="00C44B56">
        <w:rPr>
          <w:rFonts w:ascii="Times New Roman" w:hAnsi="Times New Roman" w:cs="Times New Roman"/>
          <w:noProof/>
          <w:sz w:val="24"/>
          <w:szCs w:val="24"/>
        </w:rPr>
        <w:t>[1-3]</w:t>
      </w:r>
      <w:r w:rsidR="000A4802">
        <w:rPr>
          <w:rFonts w:ascii="Times New Roman" w:hAnsi="Times New Roman" w:cs="Times New Roman"/>
          <w:sz w:val="24"/>
          <w:szCs w:val="24"/>
        </w:rPr>
        <w:fldChar w:fldCharType="end"/>
      </w:r>
      <w:r>
        <w:rPr>
          <w:rFonts w:ascii="Times New Roman" w:hAnsi="Times New Roman" w:cs="Times New Roman" w:hint="eastAsia"/>
          <w:sz w:val="24"/>
          <w:szCs w:val="24"/>
        </w:rPr>
        <w:t xml:space="preserve">, we have developed a high precision flip-chip bonding machine and bonding process </w:t>
      </w:r>
      <w:r w:rsidR="00B37507">
        <w:rPr>
          <w:rFonts w:ascii="Times New Roman" w:hAnsi="Times New Roman" w:cs="Times New Roman" w:hint="eastAsia"/>
          <w:sz w:val="24"/>
          <w:szCs w:val="24"/>
        </w:rPr>
        <w:t>(</w:t>
      </w:r>
      <w:r w:rsidR="00392344">
        <w:rPr>
          <w:rFonts w:ascii="Times New Roman" w:hAnsi="Times New Roman" w:cs="Times New Roman" w:hint="eastAsia"/>
          <w:sz w:val="24"/>
          <w:szCs w:val="24"/>
        </w:rPr>
        <w:t>Supplementary</w:t>
      </w:r>
      <w:r w:rsidR="00392344">
        <w:rPr>
          <w:rFonts w:ascii="Times New Roman" w:hAnsi="Times New Roman" w:cs="Times New Roman" w:hint="eastAsia"/>
          <w:sz w:val="24"/>
          <w:szCs w:val="24"/>
        </w:rPr>
        <w:t xml:space="preserve"> </w:t>
      </w:r>
      <w:r>
        <w:rPr>
          <w:rFonts w:ascii="Times New Roman" w:hAnsi="Times New Roman" w:cs="Times New Roman" w:hint="eastAsia"/>
          <w:sz w:val="24"/>
          <w:szCs w:val="24"/>
        </w:rPr>
        <w:t>Fig</w:t>
      </w:r>
      <w:r w:rsidR="00392344">
        <w:rPr>
          <w:rFonts w:ascii="Times New Roman" w:hAnsi="Times New Roman" w:cs="Times New Roman" w:hint="eastAsia"/>
          <w:sz w:val="24"/>
          <w:szCs w:val="24"/>
        </w:rPr>
        <w:t>.</w:t>
      </w:r>
      <w:r>
        <w:rPr>
          <w:rFonts w:ascii="Times New Roman" w:hAnsi="Times New Roman" w:cs="Times New Roman" w:hint="eastAsia"/>
          <w:sz w:val="24"/>
          <w:szCs w:val="24"/>
        </w:rPr>
        <w:t xml:space="preserve"> </w:t>
      </w:r>
      <w:r w:rsidR="006A2BE2">
        <w:rPr>
          <w:rFonts w:ascii="Times New Roman" w:hAnsi="Times New Roman" w:cs="Times New Roman" w:hint="eastAsia"/>
          <w:sz w:val="24"/>
          <w:szCs w:val="24"/>
        </w:rPr>
        <w:t>5</w:t>
      </w:r>
      <w:r>
        <w:rPr>
          <w:rFonts w:ascii="Times New Roman" w:hAnsi="Times New Roman" w:cs="Times New Roman" w:hint="eastAsia"/>
          <w:sz w:val="24"/>
          <w:szCs w:val="24"/>
        </w:rPr>
        <w:t>a</w:t>
      </w:r>
      <w:r w:rsidR="00B37507">
        <w:rPr>
          <w:rFonts w:ascii="Times New Roman" w:hAnsi="Times New Roman" w:cs="Times New Roman" w:hint="eastAsia"/>
          <w:sz w:val="24"/>
          <w:szCs w:val="24"/>
        </w:rPr>
        <w:t>)</w:t>
      </w:r>
      <w:r>
        <w:rPr>
          <w:rFonts w:ascii="Times New Roman" w:hAnsi="Times New Roman" w:cs="Times New Roman" w:hint="eastAsia"/>
          <w:sz w:val="24"/>
          <w:szCs w:val="24"/>
        </w:rPr>
        <w:t xml:space="preserve"> to fabricate</w:t>
      </w:r>
      <w:r w:rsidR="00B37507">
        <w:rPr>
          <w:rFonts w:ascii="Times New Roman" w:hAnsi="Times New Roman" w:cs="Times New Roman" w:hint="eastAsia"/>
          <w:sz w:val="24"/>
          <w:szCs w:val="24"/>
        </w:rPr>
        <w:t xml:space="preserve"> SCG mesa. Step 1 is to align the SCG array with bonding substrate</w:t>
      </w:r>
      <w:r w:rsidR="00A823CE">
        <w:rPr>
          <w:rFonts w:ascii="Times New Roman" w:hAnsi="Times New Roman" w:cs="Times New Roman" w:hint="eastAsia"/>
          <w:sz w:val="24"/>
          <w:szCs w:val="24"/>
        </w:rPr>
        <w:t xml:space="preserve"> using the spectroscope on the bonding machine</w:t>
      </w:r>
      <w:r w:rsidR="00B37507">
        <w:rPr>
          <w:rFonts w:ascii="Times New Roman" w:hAnsi="Times New Roman" w:cs="Times New Roman" w:hint="eastAsia"/>
          <w:sz w:val="24"/>
          <w:szCs w:val="24"/>
        </w:rPr>
        <w:t xml:space="preserve"> and apply a pre-set temperature and bonding pressure. In Step 2, the bonding machine automatically bonds the SCG mesa cap with bonding substrate under the bonding pressure and temperature given in Step 1</w:t>
      </w:r>
      <w:r w:rsidR="00A823CE">
        <w:rPr>
          <w:rFonts w:ascii="Times New Roman" w:hAnsi="Times New Roman" w:cs="Times New Roman" w:hint="eastAsia"/>
          <w:sz w:val="24"/>
          <w:szCs w:val="24"/>
        </w:rPr>
        <w:t xml:space="preserve"> and automatically detaches the SCG array when finished bonding</w:t>
      </w:r>
      <w:r w:rsidR="00B37507">
        <w:rPr>
          <w:rFonts w:ascii="Times New Roman" w:hAnsi="Times New Roman" w:cs="Times New Roman" w:hint="eastAsia"/>
          <w:sz w:val="24"/>
          <w:szCs w:val="24"/>
        </w:rPr>
        <w:t xml:space="preserve">. </w:t>
      </w:r>
      <w:r w:rsidR="00A823CE">
        <w:rPr>
          <w:rFonts w:ascii="Times New Roman" w:hAnsi="Times New Roman" w:cs="Times New Roman" w:hint="eastAsia"/>
          <w:sz w:val="24"/>
          <w:szCs w:val="24"/>
        </w:rPr>
        <w:t>In Step 3, the leftover SCG array is removed and the bonded SCG mesa is detached from the chip pick-up component onto a cleanroom wipe. In Step 4, the bonded SCG mesa is brought under optical microscope for quality check</w:t>
      </w:r>
      <w:r w:rsidR="00A255D5">
        <w:rPr>
          <w:rFonts w:ascii="Times New Roman" w:hAnsi="Times New Roman" w:cs="Times New Roman" w:hint="eastAsia"/>
          <w:sz w:val="24"/>
          <w:szCs w:val="24"/>
        </w:rPr>
        <w:t xml:space="preserve"> which is shown in </w:t>
      </w:r>
      <w:r w:rsidR="00392344">
        <w:rPr>
          <w:rFonts w:ascii="Times New Roman" w:hAnsi="Times New Roman" w:cs="Times New Roman" w:hint="eastAsia"/>
          <w:sz w:val="24"/>
          <w:szCs w:val="24"/>
        </w:rPr>
        <w:t>Supplementary Fig. 5</w:t>
      </w:r>
      <w:r w:rsidR="00392344">
        <w:rPr>
          <w:rFonts w:ascii="Times New Roman" w:hAnsi="Times New Roman" w:cs="Times New Roman" w:hint="eastAsia"/>
          <w:sz w:val="24"/>
          <w:szCs w:val="24"/>
        </w:rPr>
        <w:t>b</w:t>
      </w:r>
      <w:r w:rsidR="000F4C25">
        <w:rPr>
          <w:rFonts w:ascii="Times New Roman" w:hAnsi="Times New Roman" w:cs="Times New Roman" w:hint="eastAsia"/>
          <w:sz w:val="24"/>
          <w:szCs w:val="24"/>
        </w:rPr>
        <w:t xml:space="preserve"> where the SCG surface is free from defects, steps or contaminants. </w:t>
      </w:r>
    </w:p>
    <w:p w14:paraId="2E7949AE" w14:textId="06A96186" w:rsidR="00D06F84" w:rsidRPr="00B234DA" w:rsidRDefault="00A255D5" w:rsidP="005426A6">
      <w:pPr>
        <w:spacing w:afterLines="50" w:after="156"/>
        <w:ind w:firstLineChars="100" w:firstLine="240"/>
        <w:rPr>
          <w:rFonts w:ascii="Times New Roman" w:hAnsi="Times New Roman" w:cs="Times New Roman"/>
          <w:sz w:val="24"/>
          <w:szCs w:val="24"/>
        </w:rPr>
      </w:pPr>
      <w:r>
        <w:rPr>
          <w:rFonts w:ascii="Times New Roman" w:hAnsi="Times New Roman" w:cs="Times New Roman" w:hint="eastAsia"/>
          <w:sz w:val="24"/>
          <w:szCs w:val="24"/>
        </w:rPr>
        <w:t>Subsequently, white light interferometry and AFM scanning of bonded SCG mesa are also performed</w:t>
      </w:r>
      <w:r w:rsidR="000F4C25">
        <w:rPr>
          <w:rFonts w:ascii="Times New Roman" w:hAnsi="Times New Roman" w:cs="Times New Roman" w:hint="eastAsia"/>
          <w:sz w:val="24"/>
          <w:szCs w:val="24"/>
        </w:rPr>
        <w:t xml:space="preserve"> as shown in Figure </w:t>
      </w:r>
      <w:r w:rsidR="00392344">
        <w:rPr>
          <w:rFonts w:ascii="Times New Roman" w:hAnsi="Times New Roman" w:cs="Times New Roman" w:hint="eastAsia"/>
          <w:sz w:val="24"/>
          <w:szCs w:val="24"/>
        </w:rPr>
        <w:t>Supplementary Fig. 5</w:t>
      </w:r>
      <w:r w:rsidR="00392344">
        <w:rPr>
          <w:rFonts w:ascii="Times New Roman" w:hAnsi="Times New Roman" w:cs="Times New Roman" w:hint="eastAsia"/>
          <w:sz w:val="24"/>
          <w:szCs w:val="24"/>
        </w:rPr>
        <w:t>c</w:t>
      </w:r>
      <w:r w:rsidR="000F4C25">
        <w:rPr>
          <w:rFonts w:ascii="Times New Roman" w:hAnsi="Times New Roman" w:cs="Times New Roman" w:hint="eastAsia"/>
          <w:sz w:val="24"/>
          <w:szCs w:val="24"/>
        </w:rPr>
        <w:t xml:space="preserve"> and </w:t>
      </w:r>
      <w:r w:rsidR="00392344">
        <w:rPr>
          <w:rFonts w:ascii="Times New Roman" w:hAnsi="Times New Roman" w:cs="Times New Roman" w:hint="eastAsia"/>
          <w:sz w:val="24"/>
          <w:szCs w:val="24"/>
        </w:rPr>
        <w:t>Supplementary Fig. 5</w:t>
      </w:r>
      <w:r w:rsidR="00392344">
        <w:rPr>
          <w:rFonts w:ascii="Times New Roman" w:hAnsi="Times New Roman" w:cs="Times New Roman" w:hint="eastAsia"/>
          <w:sz w:val="24"/>
          <w:szCs w:val="24"/>
        </w:rPr>
        <w:t>d</w:t>
      </w:r>
      <w:r w:rsidR="000F4C25">
        <w:rPr>
          <w:rFonts w:ascii="Times New Roman" w:hAnsi="Times New Roman" w:cs="Times New Roman" w:hint="eastAsia"/>
          <w:sz w:val="24"/>
          <w:szCs w:val="24"/>
        </w:rPr>
        <w:t xml:space="preserve"> respectively. </w:t>
      </w:r>
      <w:r w:rsidR="004D65AF">
        <w:rPr>
          <w:rFonts w:ascii="Times New Roman" w:hAnsi="Times New Roman" w:cs="Times New Roman" w:hint="eastAsia"/>
          <w:sz w:val="24"/>
          <w:szCs w:val="24"/>
        </w:rPr>
        <w:t xml:space="preserve">In </w:t>
      </w:r>
      <w:r w:rsidR="00392344">
        <w:rPr>
          <w:rFonts w:ascii="Times New Roman" w:hAnsi="Times New Roman" w:cs="Times New Roman" w:hint="eastAsia"/>
          <w:sz w:val="24"/>
          <w:szCs w:val="24"/>
        </w:rPr>
        <w:t>Supplementary Fig. 5</w:t>
      </w:r>
      <w:r w:rsidR="00392344">
        <w:rPr>
          <w:rFonts w:ascii="Times New Roman" w:hAnsi="Times New Roman" w:cs="Times New Roman" w:hint="eastAsia"/>
          <w:sz w:val="24"/>
          <w:szCs w:val="24"/>
        </w:rPr>
        <w:t>c</w:t>
      </w:r>
      <w:r w:rsidR="004D65AF">
        <w:rPr>
          <w:rFonts w:ascii="Times New Roman" w:hAnsi="Times New Roman" w:cs="Times New Roman" w:hint="eastAsia"/>
          <w:sz w:val="24"/>
          <w:szCs w:val="24"/>
        </w:rPr>
        <w:t xml:space="preserve">, it is evident that SCG surface is at least 1 </w:t>
      </w:r>
      <w:r w:rsidR="004D65AF" w:rsidRPr="007A701E">
        <w:rPr>
          <w:rFonts w:ascii="Times New Roman" w:hAnsi="Times New Roman" w:cs="Times New Roman"/>
          <w:sz w:val="24"/>
          <w:szCs w:val="24"/>
        </w:rPr>
        <w:t>μ</w:t>
      </w:r>
      <w:r w:rsidR="004D65AF">
        <w:rPr>
          <w:rFonts w:ascii="Times New Roman" w:hAnsi="Times New Roman" w:cs="Times New Roman" w:hint="eastAsia"/>
          <w:sz w:val="24"/>
          <w:szCs w:val="24"/>
        </w:rPr>
        <w:t xml:space="preserve">m higher than the bonding substrate, which </w:t>
      </w:r>
      <w:r w:rsidR="00B563FA">
        <w:rPr>
          <w:rFonts w:ascii="Times New Roman" w:hAnsi="Times New Roman" w:cs="Times New Roman" w:hint="eastAsia"/>
          <w:sz w:val="24"/>
          <w:szCs w:val="24"/>
        </w:rPr>
        <w:t>effectively prevents undesired contact between bonding substrate and transparent counter-pair.</w:t>
      </w:r>
      <w:r w:rsidR="00A823CE">
        <w:rPr>
          <w:rFonts w:ascii="Times New Roman" w:hAnsi="Times New Roman" w:cs="Times New Roman" w:hint="eastAsia"/>
          <w:sz w:val="24"/>
          <w:szCs w:val="24"/>
        </w:rPr>
        <w:t xml:space="preserve"> </w:t>
      </w:r>
      <w:r w:rsidR="00392344">
        <w:rPr>
          <w:rFonts w:ascii="Times New Roman" w:hAnsi="Times New Roman" w:cs="Times New Roman" w:hint="eastAsia"/>
          <w:sz w:val="24"/>
          <w:szCs w:val="24"/>
        </w:rPr>
        <w:t>Supplementary Fig. 5</w:t>
      </w:r>
      <w:r w:rsidR="00392344">
        <w:rPr>
          <w:rFonts w:ascii="Times New Roman" w:hAnsi="Times New Roman" w:cs="Times New Roman" w:hint="eastAsia"/>
          <w:sz w:val="24"/>
          <w:szCs w:val="24"/>
        </w:rPr>
        <w:t>d</w:t>
      </w:r>
      <w:r w:rsidR="00B563FA">
        <w:rPr>
          <w:rFonts w:ascii="Times New Roman" w:hAnsi="Times New Roman" w:cs="Times New Roman" w:hint="eastAsia"/>
          <w:sz w:val="24"/>
          <w:szCs w:val="24"/>
        </w:rPr>
        <w:t xml:space="preserve"> provides the </w:t>
      </w:r>
      <w:r w:rsidR="00D06F84">
        <w:rPr>
          <w:rFonts w:ascii="Times New Roman" w:hAnsi="Times New Roman" w:cs="Times New Roman" w:hint="eastAsia"/>
          <w:sz w:val="24"/>
          <w:szCs w:val="24"/>
        </w:rPr>
        <w:t>AFM amplitude retrace topography of bonded SCG mesa surface. Comparing to height retrace, amplitude retrace offers more nuanced information about atomic steps, surface contamination and defects on the SCG surface. Minimal steps and contaminants are observed on the SCG surface even under amplitude retrace channel, hence confirming the excellent quality of SCG mesa that our bonding process fabricates.</w:t>
      </w:r>
    </w:p>
    <w:p w14:paraId="6676AE5B" w14:textId="09412412" w:rsidR="00B14907" w:rsidRDefault="004D234D">
      <w:pPr>
        <w:rPr>
          <w:rFonts w:hint="eastAsia"/>
        </w:rPr>
      </w:pPr>
      <w:r w:rsidRPr="00D83D34">
        <w:rPr>
          <w:rFonts w:hint="eastAsia"/>
          <w:noProof/>
        </w:rPr>
        <w:drawing>
          <wp:inline distT="0" distB="0" distL="0" distR="0" wp14:anchorId="231169FB" wp14:editId="6E1B98CC">
            <wp:extent cx="6126952" cy="3359785"/>
            <wp:effectExtent l="0" t="0" r="7620" b="0"/>
            <wp:docPr id="17729151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997" t="16808" r="-1"/>
                    <a:stretch>
                      <a:fillRect/>
                    </a:stretch>
                  </pic:blipFill>
                  <pic:spPr bwMode="auto">
                    <a:xfrm>
                      <a:off x="0" y="0"/>
                      <a:ext cx="6127001" cy="3359812"/>
                    </a:xfrm>
                    <a:prstGeom prst="rect">
                      <a:avLst/>
                    </a:prstGeom>
                    <a:noFill/>
                    <a:ln>
                      <a:noFill/>
                    </a:ln>
                    <a:extLst>
                      <a:ext uri="{53640926-AAD7-44D8-BBD7-CCE9431645EC}">
                        <a14:shadowObscured xmlns:a14="http://schemas.microsoft.com/office/drawing/2010/main"/>
                      </a:ext>
                    </a:extLst>
                  </pic:spPr>
                </pic:pic>
              </a:graphicData>
            </a:graphic>
          </wp:inline>
        </w:drawing>
      </w:r>
    </w:p>
    <w:p w14:paraId="45F23CD7" w14:textId="4A13C81E" w:rsidR="00FB0F7F" w:rsidRDefault="00C80937" w:rsidP="00BD1C2C">
      <w:pPr>
        <w:jc w:val="left"/>
        <w:rPr>
          <w:rFonts w:ascii="Times New Roman" w:hAnsi="Times New Roman" w:cs="Times New Roman"/>
          <w:sz w:val="24"/>
          <w:szCs w:val="24"/>
        </w:rPr>
      </w:pPr>
      <w:r w:rsidRPr="00C80937">
        <w:rPr>
          <w:rFonts w:ascii="Times New Roman" w:hAnsi="Times New Roman" w:cs="Times New Roman"/>
          <w:b/>
          <w:bCs/>
          <w:sz w:val="24"/>
          <w:szCs w:val="24"/>
        </w:rPr>
        <w:t xml:space="preserve">Supplementary </w:t>
      </w:r>
      <w:r w:rsidRPr="00C80937">
        <w:rPr>
          <w:rFonts w:ascii="Times New Roman" w:hAnsi="Times New Roman" w:cs="Times New Roman" w:hint="eastAsia"/>
          <w:b/>
          <w:bCs/>
          <w:sz w:val="24"/>
          <w:szCs w:val="24"/>
        </w:rPr>
        <w:t xml:space="preserve">Fig. </w:t>
      </w:r>
      <w:r>
        <w:rPr>
          <w:rFonts w:ascii="Times New Roman" w:hAnsi="Times New Roman" w:cs="Times New Roman"/>
          <w:b/>
          <w:bCs/>
          <w:sz w:val="24"/>
          <w:szCs w:val="24"/>
        </w:rPr>
        <w:t>5</w:t>
      </w:r>
      <w:r>
        <w:rPr>
          <w:rFonts w:ascii="Times New Roman" w:hAnsi="Times New Roman" w:cs="Times New Roman"/>
          <w:sz w:val="24"/>
          <w:szCs w:val="24"/>
        </w:rPr>
        <w:t xml:space="preserve">: </w:t>
      </w:r>
      <w:r w:rsidR="0088546D" w:rsidRPr="00C80937">
        <w:rPr>
          <w:rFonts w:ascii="Times New Roman" w:hAnsi="Times New Roman" w:cs="Times New Roman"/>
          <w:b/>
          <w:bCs/>
          <w:sz w:val="24"/>
          <w:szCs w:val="24"/>
        </w:rPr>
        <w:t>SCG mesa fabrication</w:t>
      </w:r>
      <w:r w:rsidR="00455802" w:rsidRPr="00C80937">
        <w:rPr>
          <w:rFonts w:ascii="Times New Roman" w:hAnsi="Times New Roman" w:cs="Times New Roman" w:hint="eastAsia"/>
          <w:b/>
          <w:bCs/>
          <w:sz w:val="24"/>
          <w:szCs w:val="24"/>
        </w:rPr>
        <w:t xml:space="preserve"> process and result</w:t>
      </w:r>
      <w:r w:rsidR="0088546D" w:rsidRPr="00C80937">
        <w:rPr>
          <w:rFonts w:ascii="Times New Roman" w:hAnsi="Times New Roman" w:cs="Times New Roman"/>
          <w:b/>
          <w:bCs/>
          <w:sz w:val="24"/>
          <w:szCs w:val="24"/>
        </w:rPr>
        <w:t>.</w:t>
      </w:r>
      <w:r w:rsidR="0088546D">
        <w:rPr>
          <w:rFonts w:ascii="Times New Roman" w:hAnsi="Times New Roman" w:cs="Times New Roman"/>
          <w:sz w:val="24"/>
          <w:szCs w:val="24"/>
        </w:rPr>
        <w:t xml:space="preserve"> </w:t>
      </w:r>
      <w:proofErr w:type="gramStart"/>
      <w:r w:rsidR="0088546D" w:rsidRPr="00C80937">
        <w:rPr>
          <w:rFonts w:ascii="Times New Roman" w:hAnsi="Times New Roman" w:cs="Times New Roman"/>
          <w:b/>
          <w:bCs/>
          <w:sz w:val="24"/>
          <w:szCs w:val="24"/>
        </w:rPr>
        <w:t>a</w:t>
      </w:r>
      <w:proofErr w:type="gramEnd"/>
      <w:r w:rsidR="0088546D">
        <w:rPr>
          <w:rFonts w:ascii="Times New Roman" w:hAnsi="Times New Roman" w:cs="Times New Roman"/>
          <w:sz w:val="24"/>
          <w:szCs w:val="24"/>
        </w:rPr>
        <w:t xml:space="preserve"> </w:t>
      </w:r>
      <w:r w:rsidR="003A7AA8">
        <w:rPr>
          <w:rFonts w:ascii="Times New Roman" w:hAnsi="Times New Roman" w:cs="Times New Roman"/>
          <w:sz w:val="24"/>
          <w:szCs w:val="24"/>
        </w:rPr>
        <w:t>illustration of SCG mesa bonding process</w:t>
      </w:r>
      <w:r w:rsidR="005C04B3">
        <w:rPr>
          <w:rFonts w:ascii="Times New Roman" w:hAnsi="Times New Roman" w:cs="Times New Roman" w:hint="eastAsia"/>
          <w:sz w:val="24"/>
          <w:szCs w:val="24"/>
        </w:rPr>
        <w:t xml:space="preserve"> using flip chip bonding</w:t>
      </w:r>
      <w:r w:rsidR="003A7AA8">
        <w:rPr>
          <w:rFonts w:ascii="Times New Roman" w:hAnsi="Times New Roman" w:cs="Times New Roman"/>
          <w:sz w:val="24"/>
          <w:szCs w:val="24"/>
        </w:rPr>
        <w:t xml:space="preserve">. </w:t>
      </w:r>
      <w:r w:rsidR="003A7AA8" w:rsidRPr="00C80937">
        <w:rPr>
          <w:rFonts w:ascii="Times New Roman" w:hAnsi="Times New Roman" w:cs="Times New Roman"/>
          <w:b/>
          <w:bCs/>
          <w:sz w:val="24"/>
          <w:szCs w:val="24"/>
        </w:rPr>
        <w:t>b</w:t>
      </w:r>
      <w:r w:rsidR="003A7AA8">
        <w:rPr>
          <w:rFonts w:ascii="Times New Roman" w:hAnsi="Times New Roman" w:cs="Times New Roman"/>
          <w:sz w:val="24"/>
          <w:szCs w:val="24"/>
        </w:rPr>
        <w:t xml:space="preserve"> optical microscope characterization of SCG mesa</w:t>
      </w:r>
      <w:r w:rsidR="00BD1C2C">
        <w:rPr>
          <w:rFonts w:ascii="Times New Roman" w:hAnsi="Times New Roman" w:cs="Times New Roman" w:hint="eastAsia"/>
          <w:sz w:val="24"/>
          <w:szCs w:val="24"/>
        </w:rPr>
        <w:t xml:space="preserve"> surface</w:t>
      </w:r>
      <w:r w:rsidR="003A7AA8">
        <w:rPr>
          <w:rFonts w:ascii="Times New Roman" w:hAnsi="Times New Roman" w:cs="Times New Roman"/>
          <w:sz w:val="24"/>
          <w:szCs w:val="24"/>
        </w:rPr>
        <w:t xml:space="preserve"> after bonding. </w:t>
      </w:r>
      <w:r w:rsidR="003A7AA8" w:rsidRPr="00C80937">
        <w:rPr>
          <w:rFonts w:ascii="Times New Roman" w:hAnsi="Times New Roman" w:cs="Times New Roman"/>
          <w:b/>
          <w:bCs/>
          <w:sz w:val="24"/>
          <w:szCs w:val="24"/>
        </w:rPr>
        <w:t>c</w:t>
      </w:r>
      <w:r w:rsidR="003A7AA8">
        <w:rPr>
          <w:rFonts w:ascii="Times New Roman" w:hAnsi="Times New Roman" w:cs="Times New Roman"/>
          <w:sz w:val="24"/>
          <w:szCs w:val="24"/>
        </w:rPr>
        <w:t xml:space="preserve"> white light interferometry characterization of </w:t>
      </w:r>
      <w:r w:rsidR="004F211C">
        <w:rPr>
          <w:rFonts w:ascii="Times New Roman" w:hAnsi="Times New Roman" w:cs="Times New Roman"/>
          <w:sz w:val="24"/>
          <w:szCs w:val="24"/>
        </w:rPr>
        <w:t>SCG mesa</w:t>
      </w:r>
      <w:r w:rsidR="00BD1C2C">
        <w:rPr>
          <w:rFonts w:ascii="Times New Roman" w:hAnsi="Times New Roman" w:cs="Times New Roman" w:hint="eastAsia"/>
          <w:sz w:val="24"/>
          <w:szCs w:val="24"/>
        </w:rPr>
        <w:t xml:space="preserve"> surface</w:t>
      </w:r>
      <w:r w:rsidR="004F211C">
        <w:rPr>
          <w:rFonts w:ascii="Times New Roman" w:hAnsi="Times New Roman" w:cs="Times New Roman"/>
          <w:sz w:val="24"/>
          <w:szCs w:val="24"/>
        </w:rPr>
        <w:t xml:space="preserve"> height after bonding. </w:t>
      </w:r>
      <w:r w:rsidR="004F211C" w:rsidRPr="00C80937">
        <w:rPr>
          <w:rFonts w:ascii="Times New Roman" w:hAnsi="Times New Roman" w:cs="Times New Roman"/>
          <w:b/>
          <w:bCs/>
          <w:sz w:val="24"/>
          <w:szCs w:val="24"/>
        </w:rPr>
        <w:t>d</w:t>
      </w:r>
      <w:r w:rsidR="004F211C">
        <w:rPr>
          <w:rFonts w:ascii="Times New Roman" w:hAnsi="Times New Roman" w:cs="Times New Roman"/>
          <w:sz w:val="24"/>
          <w:szCs w:val="24"/>
        </w:rPr>
        <w:t xml:space="preserve"> </w:t>
      </w:r>
      <w:r w:rsidR="001F2E2D">
        <w:rPr>
          <w:rFonts w:ascii="Times New Roman" w:hAnsi="Times New Roman" w:cs="Times New Roman" w:hint="eastAsia"/>
          <w:sz w:val="24"/>
          <w:szCs w:val="24"/>
        </w:rPr>
        <w:t>AFM amplitude retrace topography of</w:t>
      </w:r>
      <w:r w:rsidR="004F211C">
        <w:rPr>
          <w:rFonts w:ascii="Times New Roman" w:hAnsi="Times New Roman" w:cs="Times New Roman"/>
          <w:sz w:val="24"/>
          <w:szCs w:val="24"/>
        </w:rPr>
        <w:t xml:space="preserve"> </w:t>
      </w:r>
      <w:r w:rsidR="00250F4A">
        <w:rPr>
          <w:rFonts w:ascii="Times New Roman" w:hAnsi="Times New Roman" w:cs="Times New Roman"/>
          <w:sz w:val="24"/>
          <w:szCs w:val="24"/>
        </w:rPr>
        <w:t>SCG mesa surface after bonding.</w:t>
      </w:r>
    </w:p>
    <w:p w14:paraId="6772A79E" w14:textId="17C71907" w:rsidR="00A0107E" w:rsidRDefault="00A0107E" w:rsidP="00A0107E">
      <w:pPr>
        <w:pStyle w:val="10"/>
        <w:numPr>
          <w:ilvl w:val="0"/>
          <w:numId w:val="3"/>
        </w:numPr>
        <w:rPr>
          <w:rFonts w:eastAsiaTheme="minorEastAsia"/>
        </w:rPr>
      </w:pPr>
      <w:bookmarkStart w:id="11" w:name="_Toc212966677"/>
      <w:r>
        <w:rPr>
          <w:rFonts w:eastAsiaTheme="minorEastAsia" w:hint="eastAsia"/>
        </w:rPr>
        <w:lastRenderedPageBreak/>
        <w:t>S</w:t>
      </w:r>
      <w:r w:rsidRPr="00A0107E">
        <w:rPr>
          <w:rFonts w:eastAsiaTheme="minorEastAsia" w:hint="eastAsia"/>
        </w:rPr>
        <w:t>teps to obtain minimally-tilted SCG mesa contact state</w:t>
      </w:r>
      <w:bookmarkEnd w:id="11"/>
    </w:p>
    <w:p w14:paraId="3B0A8A77" w14:textId="49124261" w:rsidR="009A405B" w:rsidRPr="009A405B" w:rsidRDefault="009A405B" w:rsidP="009A405B">
      <w:pPr>
        <w:ind w:firstLineChars="100" w:firstLine="240"/>
        <w:rPr>
          <w:rFonts w:ascii="Times New Roman" w:hAnsi="Times New Roman" w:cs="Times New Roman"/>
          <w:sz w:val="24"/>
          <w:szCs w:val="24"/>
        </w:rPr>
      </w:pPr>
      <w:r w:rsidRPr="009A405B">
        <w:rPr>
          <w:rFonts w:ascii="Times New Roman" w:hAnsi="Times New Roman" w:cs="Times New Roman"/>
          <w:sz w:val="24"/>
          <w:szCs w:val="24"/>
        </w:rPr>
        <w:t>Since the resolution of the pitch adjustment stage is 0.01°, minor tilt is inevitable. Nevertheless, minor tilt can be reflected by the magnitude of lateral force when transparent counter-pair is in static contact with SCG mesa, as lateral force should ideally be averaged to zero if the static contact is perfectly un-tilted.</w:t>
      </w:r>
    </w:p>
    <w:p w14:paraId="4DA0EC75" w14:textId="3575738B" w:rsidR="00A0107E" w:rsidRDefault="005E11B2" w:rsidP="00A0107E">
      <w:pPr>
        <w:rPr>
          <w:rFonts w:hint="eastAsia"/>
        </w:rPr>
      </w:pPr>
      <w:r w:rsidRPr="00A0107E">
        <w:rPr>
          <w:rFonts w:hint="eastAsia"/>
          <w:noProof/>
        </w:rPr>
        <w:drawing>
          <wp:inline distT="0" distB="0" distL="0" distR="0" wp14:anchorId="75DE66B9" wp14:editId="7017AF21">
            <wp:extent cx="6124670" cy="2095500"/>
            <wp:effectExtent l="0" t="0" r="0" b="0"/>
            <wp:docPr id="16103113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t="1524" r="1008"/>
                    <a:stretch>
                      <a:fillRect/>
                    </a:stretch>
                  </pic:blipFill>
                  <pic:spPr bwMode="auto">
                    <a:xfrm>
                      <a:off x="0" y="0"/>
                      <a:ext cx="6126362" cy="2096079"/>
                    </a:xfrm>
                    <a:prstGeom prst="rect">
                      <a:avLst/>
                    </a:prstGeom>
                    <a:noFill/>
                    <a:ln>
                      <a:noFill/>
                    </a:ln>
                    <a:extLst>
                      <a:ext uri="{53640926-AAD7-44D8-BBD7-CCE9431645EC}">
                        <a14:shadowObscured xmlns:a14="http://schemas.microsoft.com/office/drawing/2010/main"/>
                      </a:ext>
                    </a:extLst>
                  </pic:spPr>
                </pic:pic>
              </a:graphicData>
            </a:graphic>
          </wp:inline>
        </w:drawing>
      </w:r>
    </w:p>
    <w:p w14:paraId="77E83EAE" w14:textId="6D7D1A6E" w:rsidR="00A0107E" w:rsidRDefault="00FA497A" w:rsidP="00A0107E">
      <w:pPr>
        <w:rPr>
          <w:rFonts w:ascii="Times New Roman" w:hAnsi="Times New Roman" w:cs="Times New Roman"/>
          <w:sz w:val="24"/>
          <w:szCs w:val="24"/>
        </w:rPr>
      </w:pPr>
      <w:r w:rsidRPr="00C80937">
        <w:rPr>
          <w:rFonts w:ascii="Times New Roman" w:hAnsi="Times New Roman" w:cs="Times New Roman"/>
          <w:b/>
          <w:bCs/>
          <w:sz w:val="24"/>
          <w:szCs w:val="24"/>
        </w:rPr>
        <w:t xml:space="preserve">Supplementary </w:t>
      </w:r>
      <w:r w:rsidRPr="00C80937">
        <w:rPr>
          <w:rFonts w:ascii="Times New Roman" w:hAnsi="Times New Roman" w:cs="Times New Roman" w:hint="eastAsia"/>
          <w:b/>
          <w:bCs/>
          <w:sz w:val="24"/>
          <w:szCs w:val="24"/>
        </w:rPr>
        <w:t xml:space="preserve">Fig. </w:t>
      </w:r>
      <w:r>
        <w:rPr>
          <w:rFonts w:ascii="Times New Roman" w:hAnsi="Times New Roman" w:cs="Times New Roman"/>
          <w:b/>
          <w:bCs/>
          <w:sz w:val="24"/>
          <w:szCs w:val="24"/>
        </w:rPr>
        <w:t xml:space="preserve">6: </w:t>
      </w:r>
      <w:bookmarkStart w:id="12" w:name="_Hlk212489403"/>
      <w:r w:rsidR="00A0107E">
        <w:rPr>
          <w:rFonts w:ascii="Times New Roman" w:hAnsi="Times New Roman" w:cs="Times New Roman" w:hint="eastAsia"/>
          <w:sz w:val="24"/>
          <w:szCs w:val="24"/>
        </w:rPr>
        <w:t>Steps to obtain minimally-tilted SCG mesa contact state</w:t>
      </w:r>
      <w:bookmarkEnd w:id="12"/>
      <w:r w:rsidR="00A0107E">
        <w:rPr>
          <w:rFonts w:ascii="Times New Roman" w:hAnsi="Times New Roman" w:cs="Times New Roman" w:hint="eastAsia"/>
          <w:sz w:val="24"/>
          <w:szCs w:val="24"/>
        </w:rPr>
        <w:t>.</w:t>
      </w:r>
    </w:p>
    <w:p w14:paraId="7E9CA781" w14:textId="77777777" w:rsidR="0057708A" w:rsidRPr="00A0107E" w:rsidRDefault="0057708A" w:rsidP="00A0107E">
      <w:pPr>
        <w:rPr>
          <w:rFonts w:ascii="Times New Roman" w:hAnsi="Times New Roman" w:cs="Times New Roman"/>
          <w:sz w:val="24"/>
          <w:szCs w:val="24"/>
        </w:rPr>
      </w:pPr>
    </w:p>
    <w:p w14:paraId="6EB4F5AB" w14:textId="0B009133" w:rsidR="00AB1501" w:rsidRDefault="00D3512B" w:rsidP="00515DC4">
      <w:pPr>
        <w:pStyle w:val="10"/>
        <w:numPr>
          <w:ilvl w:val="0"/>
          <w:numId w:val="3"/>
        </w:numPr>
        <w:jc w:val="left"/>
        <w:rPr>
          <w:rFonts w:eastAsiaTheme="minorEastAsia"/>
        </w:rPr>
      </w:pPr>
      <w:bookmarkStart w:id="13" w:name="_Toc212966678"/>
      <w:r>
        <w:rPr>
          <w:rFonts w:eastAsiaTheme="minorEastAsia" w:hint="eastAsia"/>
        </w:rPr>
        <w:t>Lateral and depth resolution of our optical</w:t>
      </w:r>
      <w:r w:rsidRPr="00D3512B">
        <w:rPr>
          <w:rFonts w:hint="eastAsia"/>
        </w:rPr>
        <w:t xml:space="preserve"> interferometry</w:t>
      </w:r>
      <w:r>
        <w:rPr>
          <w:rFonts w:eastAsiaTheme="minorEastAsia" w:hint="eastAsia"/>
        </w:rPr>
        <w:t xml:space="preserve"> system</w:t>
      </w:r>
      <w:bookmarkEnd w:id="13"/>
    </w:p>
    <w:p w14:paraId="3B1F2FF4" w14:textId="1ED1C396" w:rsidR="009C13D6" w:rsidRPr="009C13D6" w:rsidRDefault="000C1E1D" w:rsidP="00284054">
      <w:pPr>
        <w:spacing w:afterLines="50" w:after="156"/>
        <w:ind w:firstLineChars="100" w:firstLine="240"/>
        <w:rPr>
          <w:rFonts w:hint="eastAsia"/>
        </w:rPr>
      </w:pPr>
      <w:r w:rsidRPr="000C1E1D">
        <w:rPr>
          <w:rFonts w:ascii="Times New Roman" w:hAnsi="Times New Roman" w:cs="Times New Roman"/>
          <w:b/>
          <w:bCs/>
          <w:sz w:val="24"/>
          <w:szCs w:val="24"/>
        </w:rPr>
        <w:t xml:space="preserve">Lateral resolution: </w:t>
      </w:r>
      <w:r w:rsidR="009C13D6">
        <w:rPr>
          <w:rFonts w:ascii="Times New Roman" w:hAnsi="Times New Roman" w:cs="Times New Roman" w:hint="eastAsia"/>
          <w:sz w:val="24"/>
          <w:szCs w:val="24"/>
        </w:rPr>
        <w:t>Since the lateral resolution of optical microscope is limited by the diffraction limit of light, standard gratings with width of 1mm/1000, 1mm/1200 and 1mm/18</w:t>
      </w:r>
      <w:r w:rsidR="007952F3">
        <w:rPr>
          <w:rFonts w:ascii="Times New Roman" w:hAnsi="Times New Roman" w:cs="Times New Roman" w:hint="eastAsia"/>
          <w:sz w:val="24"/>
          <w:szCs w:val="24"/>
        </w:rPr>
        <w:t xml:space="preserve">00 are examined under our optical microscope and the images are shown in Figure S7. The 1mm/1000 gratings can be clearly discerned, 1mm/1200 grating can be vaguely discerned and that of 1mm/1800 is not discernable at all. Hence the </w:t>
      </w:r>
      <w:r w:rsidR="001247E7">
        <w:rPr>
          <w:rFonts w:ascii="Times New Roman" w:hAnsi="Times New Roman" w:cs="Times New Roman" w:hint="eastAsia"/>
          <w:sz w:val="24"/>
          <w:szCs w:val="24"/>
        </w:rPr>
        <w:t>lateral resolution of our optical microscope is approximately 830 nm.</w:t>
      </w:r>
      <w:r w:rsidR="007952F3">
        <w:rPr>
          <w:rFonts w:ascii="Times New Roman" w:hAnsi="Times New Roman" w:cs="Times New Roman" w:hint="eastAsia"/>
          <w:sz w:val="24"/>
          <w:szCs w:val="24"/>
        </w:rPr>
        <w:t xml:space="preserve"> </w:t>
      </w:r>
      <w:r w:rsidR="009C13D6" w:rsidRPr="009C13D6">
        <w:rPr>
          <w:rFonts w:ascii="Times New Roman" w:hAnsi="Times New Roman" w:cs="Times New Roman" w:hint="eastAsia"/>
          <w:sz w:val="24"/>
          <w:szCs w:val="24"/>
        </w:rPr>
        <w:t>This means that contact state observed through our optical microscope interferometry image cannot laterally discern most of the transparent counter-pair</w:t>
      </w:r>
      <w:r w:rsidR="009C13D6" w:rsidRPr="009C13D6">
        <w:rPr>
          <w:rFonts w:ascii="Times New Roman" w:hAnsi="Times New Roman" w:cs="Times New Roman"/>
          <w:sz w:val="24"/>
          <w:szCs w:val="24"/>
        </w:rPr>
        <w:t>’</w:t>
      </w:r>
      <w:r w:rsidR="009C13D6" w:rsidRPr="009C13D6">
        <w:rPr>
          <w:rFonts w:ascii="Times New Roman" w:hAnsi="Times New Roman" w:cs="Times New Roman" w:hint="eastAsia"/>
          <w:sz w:val="24"/>
          <w:szCs w:val="24"/>
        </w:rPr>
        <w:t>s sub-</w:t>
      </w:r>
      <w:bookmarkStart w:id="14" w:name="OLE_LINK3"/>
      <w:r w:rsidR="009C13D6" w:rsidRPr="009C13D6">
        <w:rPr>
          <w:rFonts w:ascii="Times New Roman" w:hAnsi="Times New Roman" w:cs="Times New Roman"/>
          <w:sz w:val="24"/>
          <w:szCs w:val="24"/>
        </w:rPr>
        <w:t>μ</w:t>
      </w:r>
      <w:r w:rsidR="009C13D6" w:rsidRPr="009C13D6">
        <w:rPr>
          <w:rFonts w:ascii="Times New Roman" w:hAnsi="Times New Roman" w:cs="Times New Roman" w:hint="eastAsia"/>
          <w:sz w:val="24"/>
          <w:szCs w:val="24"/>
        </w:rPr>
        <w:t>m</w:t>
      </w:r>
      <w:bookmarkEnd w:id="14"/>
      <w:r w:rsidR="009C13D6" w:rsidRPr="009C13D6">
        <w:rPr>
          <w:rFonts w:ascii="Times New Roman" w:hAnsi="Times New Roman" w:cs="Times New Roman" w:hint="eastAsia"/>
          <w:sz w:val="24"/>
          <w:szCs w:val="24"/>
        </w:rPr>
        <w:t xml:space="preserve"> asperity contact with SCG mesa. Electron microscopes have much higher lateral resolution and some even have </w:t>
      </w:r>
      <w:r w:rsidR="009C13D6" w:rsidRPr="009C13D6">
        <w:rPr>
          <w:rFonts w:ascii="Times New Roman" w:hAnsi="Times New Roman" w:cs="Times New Roman"/>
          <w:sz w:val="24"/>
          <w:szCs w:val="24"/>
        </w:rPr>
        <w:t>“</w:t>
      </w:r>
      <w:r w:rsidR="009C13D6" w:rsidRPr="009C13D6">
        <w:rPr>
          <w:rFonts w:ascii="Times New Roman" w:hAnsi="Times New Roman" w:cs="Times New Roman" w:hint="eastAsia"/>
          <w:sz w:val="24"/>
          <w:szCs w:val="24"/>
        </w:rPr>
        <w:t>quasi-real-time</w:t>
      </w:r>
      <w:r w:rsidR="009C13D6" w:rsidRPr="009C13D6">
        <w:rPr>
          <w:rFonts w:ascii="Times New Roman" w:hAnsi="Times New Roman" w:cs="Times New Roman"/>
          <w:sz w:val="24"/>
          <w:szCs w:val="24"/>
        </w:rPr>
        <w:t>”</w:t>
      </w:r>
      <w:r w:rsidR="009C13D6" w:rsidRPr="009C13D6">
        <w:rPr>
          <w:rFonts w:ascii="Times New Roman" w:hAnsi="Times New Roman" w:cs="Times New Roman" w:hint="eastAsia"/>
          <w:sz w:val="24"/>
          <w:szCs w:val="24"/>
        </w:rPr>
        <w:t xml:space="preserve"> observation of samples. However, integration of meso-scale friction testing with electron microscope is extremely challenging and beyond the scope of this work.</w:t>
      </w:r>
    </w:p>
    <w:p w14:paraId="35AC15C4" w14:textId="120D86D8" w:rsidR="00515DC4" w:rsidRDefault="00F36ED1" w:rsidP="00392D0F">
      <w:pPr>
        <w:jc w:val="center"/>
        <w:rPr>
          <w:rFonts w:ascii="Times New Roman" w:hAnsi="Times New Roman" w:cs="Times New Roman"/>
          <w:sz w:val="24"/>
          <w:szCs w:val="24"/>
        </w:rPr>
      </w:pPr>
      <w:bookmarkStart w:id="15" w:name="_Hlk210736900"/>
      <w:r w:rsidRPr="007952F3">
        <w:rPr>
          <w:noProof/>
        </w:rPr>
        <w:drawing>
          <wp:inline distT="0" distB="0" distL="0" distR="0" wp14:anchorId="2BFAB4D2" wp14:editId="3B9188FF">
            <wp:extent cx="6188710" cy="1685925"/>
            <wp:effectExtent l="0" t="0" r="2540" b="0"/>
            <wp:docPr id="1480185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b="3713"/>
                    <a:stretch>
                      <a:fillRect/>
                    </a:stretch>
                  </pic:blipFill>
                  <pic:spPr bwMode="auto">
                    <a:xfrm>
                      <a:off x="0" y="0"/>
                      <a:ext cx="6188710" cy="1685925"/>
                    </a:xfrm>
                    <a:prstGeom prst="rect">
                      <a:avLst/>
                    </a:prstGeom>
                    <a:noFill/>
                    <a:ln>
                      <a:noFill/>
                    </a:ln>
                    <a:extLst>
                      <a:ext uri="{53640926-AAD7-44D8-BBD7-CCE9431645EC}">
                        <a14:shadowObscured xmlns:a14="http://schemas.microsoft.com/office/drawing/2010/main"/>
                      </a:ext>
                    </a:extLst>
                  </pic:spPr>
                </pic:pic>
              </a:graphicData>
            </a:graphic>
          </wp:inline>
        </w:drawing>
      </w:r>
    </w:p>
    <w:bookmarkEnd w:id="15"/>
    <w:p w14:paraId="4BF4AD99" w14:textId="5B78772F" w:rsidR="00AB1501" w:rsidRDefault="00460667">
      <w:pPr>
        <w:rPr>
          <w:rFonts w:ascii="Times New Roman" w:hAnsi="Times New Roman" w:cs="Times New Roman"/>
          <w:sz w:val="24"/>
          <w:szCs w:val="24"/>
        </w:rPr>
      </w:pPr>
      <w:r w:rsidRPr="00C80937">
        <w:rPr>
          <w:rFonts w:ascii="Times New Roman" w:hAnsi="Times New Roman" w:cs="Times New Roman"/>
          <w:b/>
          <w:bCs/>
          <w:sz w:val="24"/>
          <w:szCs w:val="24"/>
        </w:rPr>
        <w:t xml:space="preserve">Supplementary </w:t>
      </w:r>
      <w:r w:rsidRPr="00C80937">
        <w:rPr>
          <w:rFonts w:ascii="Times New Roman" w:hAnsi="Times New Roman" w:cs="Times New Roman" w:hint="eastAsia"/>
          <w:b/>
          <w:bCs/>
          <w:sz w:val="24"/>
          <w:szCs w:val="24"/>
        </w:rPr>
        <w:t xml:space="preserve">Fig. </w:t>
      </w:r>
      <w:r>
        <w:rPr>
          <w:rFonts w:ascii="Times New Roman" w:hAnsi="Times New Roman" w:cs="Times New Roman"/>
          <w:b/>
          <w:bCs/>
          <w:sz w:val="24"/>
          <w:szCs w:val="24"/>
        </w:rPr>
        <w:t>7:</w:t>
      </w:r>
      <w:r w:rsidR="004431AF">
        <w:rPr>
          <w:rFonts w:ascii="Times New Roman" w:hAnsi="Times New Roman" w:cs="Times New Roman" w:hint="eastAsia"/>
          <w:sz w:val="24"/>
          <w:szCs w:val="24"/>
        </w:rPr>
        <w:t xml:space="preserve"> </w:t>
      </w:r>
      <w:r w:rsidR="009A45E5">
        <w:rPr>
          <w:rFonts w:ascii="Times New Roman" w:hAnsi="Times New Roman" w:cs="Times New Roman"/>
          <w:sz w:val="24"/>
          <w:szCs w:val="24"/>
        </w:rPr>
        <w:t>O</w:t>
      </w:r>
      <w:r w:rsidR="00A32CF8">
        <w:rPr>
          <w:rFonts w:ascii="Times New Roman" w:hAnsi="Times New Roman" w:cs="Times New Roman"/>
          <w:sz w:val="24"/>
          <w:szCs w:val="24"/>
        </w:rPr>
        <w:t xml:space="preserve">ptical microscope </w:t>
      </w:r>
      <w:r w:rsidR="009A45E5">
        <w:rPr>
          <w:rFonts w:ascii="Times New Roman" w:hAnsi="Times New Roman" w:cs="Times New Roman"/>
          <w:sz w:val="24"/>
          <w:szCs w:val="24"/>
        </w:rPr>
        <w:t xml:space="preserve">lateral </w:t>
      </w:r>
      <w:r w:rsidR="00A32CF8">
        <w:rPr>
          <w:rFonts w:ascii="Times New Roman" w:hAnsi="Times New Roman" w:cs="Times New Roman"/>
          <w:sz w:val="24"/>
          <w:szCs w:val="24"/>
        </w:rPr>
        <w:t>resolution</w:t>
      </w:r>
      <w:r w:rsidR="009A45E5">
        <w:rPr>
          <w:rFonts w:ascii="Times New Roman" w:hAnsi="Times New Roman" w:cs="Times New Roman"/>
          <w:sz w:val="24"/>
          <w:szCs w:val="24"/>
        </w:rPr>
        <w:t xml:space="preserve"> </w:t>
      </w:r>
      <w:r w:rsidR="00A13F87">
        <w:rPr>
          <w:rFonts w:ascii="Times New Roman" w:hAnsi="Times New Roman" w:cs="Times New Roman"/>
          <w:sz w:val="24"/>
          <w:szCs w:val="24"/>
        </w:rPr>
        <w:t>measurement by standard grating.</w:t>
      </w:r>
    </w:p>
    <w:p w14:paraId="279F6BEC" w14:textId="77777777" w:rsidR="000C1E1D" w:rsidRDefault="000C1E1D">
      <w:pPr>
        <w:rPr>
          <w:rFonts w:ascii="Times New Roman" w:hAnsi="Times New Roman" w:cs="Times New Roman"/>
          <w:sz w:val="24"/>
          <w:szCs w:val="24"/>
        </w:rPr>
      </w:pPr>
    </w:p>
    <w:p w14:paraId="45CD04A7" w14:textId="4B566ED5" w:rsidR="000C1E1D" w:rsidRPr="00E96774" w:rsidRDefault="000C1E1D" w:rsidP="00243EF7">
      <w:pPr>
        <w:ind w:firstLineChars="100" w:firstLine="240"/>
        <w:rPr>
          <w:rFonts w:ascii="Times New Roman" w:hAnsi="Times New Roman" w:cs="Times New Roman"/>
          <w:sz w:val="24"/>
          <w:szCs w:val="24"/>
        </w:rPr>
      </w:pPr>
      <w:r>
        <w:rPr>
          <w:rFonts w:ascii="Times New Roman" w:hAnsi="Times New Roman" w:cs="Times New Roman"/>
          <w:b/>
          <w:bCs/>
          <w:sz w:val="24"/>
          <w:szCs w:val="24"/>
        </w:rPr>
        <w:t>Depth</w:t>
      </w:r>
      <w:r w:rsidRPr="000C1E1D">
        <w:rPr>
          <w:rFonts w:ascii="Times New Roman" w:hAnsi="Times New Roman" w:cs="Times New Roman"/>
          <w:b/>
          <w:bCs/>
          <w:sz w:val="24"/>
          <w:szCs w:val="24"/>
        </w:rPr>
        <w:t xml:space="preserve"> resolution: </w:t>
      </w:r>
      <w:r w:rsidR="006027C6">
        <w:rPr>
          <w:rFonts w:ascii="Times New Roman" w:hAnsi="Times New Roman" w:cs="Times New Roman"/>
          <w:sz w:val="24"/>
          <w:szCs w:val="24"/>
        </w:rPr>
        <w:t xml:space="preserve">To understand the depth resolution of our optical microscope in analyzing contact </w:t>
      </w:r>
      <w:r w:rsidR="006027C6">
        <w:rPr>
          <w:rFonts w:ascii="Times New Roman" w:hAnsi="Times New Roman" w:cs="Times New Roman"/>
          <w:sz w:val="24"/>
          <w:szCs w:val="24"/>
        </w:rPr>
        <w:lastRenderedPageBreak/>
        <w:t xml:space="preserve">state between SCG and transparent counter-pair, a 40 </w:t>
      </w:r>
      <w:r w:rsidR="006027C6" w:rsidRPr="009C13D6">
        <w:rPr>
          <w:rFonts w:ascii="Times New Roman" w:hAnsi="Times New Roman" w:cs="Times New Roman"/>
          <w:sz w:val="24"/>
          <w:szCs w:val="24"/>
        </w:rPr>
        <w:t>μ</w:t>
      </w:r>
      <w:r w:rsidR="006027C6" w:rsidRPr="009C13D6">
        <w:rPr>
          <w:rFonts w:ascii="Times New Roman" w:hAnsi="Times New Roman" w:cs="Times New Roman" w:hint="eastAsia"/>
          <w:sz w:val="24"/>
          <w:szCs w:val="24"/>
        </w:rPr>
        <w:t>m</w:t>
      </w:r>
      <w:r w:rsidR="006027C6">
        <w:rPr>
          <w:rFonts w:ascii="Times New Roman" w:hAnsi="Times New Roman" w:cs="Times New Roman"/>
          <w:sz w:val="24"/>
          <w:szCs w:val="24"/>
        </w:rPr>
        <w:t xml:space="preserve"> lateral size SCG mesa with mild surface </w:t>
      </w:r>
      <w:r w:rsidR="005A6E8C">
        <w:rPr>
          <w:rFonts w:ascii="Times New Roman" w:hAnsi="Times New Roman" w:cs="Times New Roman" w:hint="eastAsia"/>
          <w:sz w:val="24"/>
          <w:szCs w:val="24"/>
        </w:rPr>
        <w:t>undulation</w:t>
      </w:r>
      <w:r w:rsidR="006027C6">
        <w:rPr>
          <w:rFonts w:ascii="Times New Roman" w:hAnsi="Times New Roman" w:cs="Times New Roman"/>
          <w:sz w:val="24"/>
          <w:szCs w:val="24"/>
        </w:rPr>
        <w:t xml:space="preserve"> is chosen, whose AFM height topography is shown in </w:t>
      </w:r>
      <w:r w:rsidR="000A66FA">
        <w:rPr>
          <w:rFonts w:ascii="Times New Roman" w:hAnsi="Times New Roman" w:cs="Times New Roman" w:hint="eastAsia"/>
          <w:sz w:val="24"/>
          <w:szCs w:val="24"/>
        </w:rPr>
        <w:t xml:space="preserve">right-hand-side of </w:t>
      </w:r>
      <w:r w:rsidR="006027C6">
        <w:rPr>
          <w:rFonts w:ascii="Times New Roman" w:hAnsi="Times New Roman" w:cs="Times New Roman"/>
          <w:sz w:val="24"/>
          <w:szCs w:val="24"/>
        </w:rPr>
        <w:t xml:space="preserve">Figure S8. </w:t>
      </w:r>
      <w:r w:rsidR="005A6E8C">
        <w:rPr>
          <w:rFonts w:ascii="Times New Roman" w:hAnsi="Times New Roman" w:cs="Times New Roman" w:hint="eastAsia"/>
          <w:sz w:val="24"/>
          <w:szCs w:val="24"/>
        </w:rPr>
        <w:t>Since the SCG mesa surface is locally continuous with tens of nm level height protrusion in the center and one of the edge region</w:t>
      </w:r>
      <w:r w:rsidR="008A575D">
        <w:rPr>
          <w:rFonts w:ascii="Times New Roman" w:hAnsi="Times New Roman" w:cs="Times New Roman" w:hint="eastAsia"/>
          <w:sz w:val="24"/>
          <w:szCs w:val="24"/>
        </w:rPr>
        <w:t>s</w:t>
      </w:r>
      <w:r w:rsidR="005A6E8C">
        <w:rPr>
          <w:rFonts w:ascii="Times New Roman" w:hAnsi="Times New Roman" w:cs="Times New Roman" w:hint="eastAsia"/>
          <w:sz w:val="24"/>
          <w:szCs w:val="24"/>
        </w:rPr>
        <w:t>,</w:t>
      </w:r>
      <w:r w:rsidR="001E351C">
        <w:rPr>
          <w:rFonts w:ascii="Times New Roman" w:hAnsi="Times New Roman" w:cs="Times New Roman" w:hint="eastAsia"/>
          <w:sz w:val="24"/>
          <w:szCs w:val="24"/>
        </w:rPr>
        <w:t xml:space="preserve"> t</w:t>
      </w:r>
      <w:r w:rsidR="005A6E8C">
        <w:rPr>
          <w:rFonts w:ascii="Times New Roman" w:hAnsi="Times New Roman" w:cs="Times New Roman" w:hint="eastAsia"/>
          <w:sz w:val="24"/>
          <w:szCs w:val="24"/>
        </w:rPr>
        <w:t>wo adjacent</w:t>
      </w:r>
      <w:r w:rsidR="001E351C">
        <w:rPr>
          <w:rFonts w:ascii="Times New Roman" w:hAnsi="Times New Roman" w:cs="Times New Roman" w:hint="eastAsia"/>
          <w:sz w:val="24"/>
          <w:szCs w:val="24"/>
        </w:rPr>
        <w:t xml:space="preserve"> regions (each region has roughly lateral size of 830 nm, which is lateral resolution limit as described above)</w:t>
      </w:r>
      <w:r w:rsidR="009A63C4">
        <w:rPr>
          <w:rFonts w:ascii="Times New Roman" w:hAnsi="Times New Roman" w:cs="Times New Roman" w:hint="eastAsia"/>
          <w:sz w:val="24"/>
          <w:szCs w:val="24"/>
        </w:rPr>
        <w:t xml:space="preserve"> with </w:t>
      </w:r>
      <w:r w:rsidR="00CB245C">
        <w:rPr>
          <w:rFonts w:ascii="Times New Roman" w:hAnsi="Times New Roman" w:cs="Times New Roman" w:hint="eastAsia"/>
          <w:sz w:val="24"/>
          <w:szCs w:val="24"/>
        </w:rPr>
        <w:t>the smallest height difference in the AFM topography is chosen, as shown in point 1 and 2 in Figure S8</w:t>
      </w:r>
      <w:r w:rsidR="008A575D">
        <w:rPr>
          <w:rFonts w:ascii="Times New Roman" w:hAnsi="Times New Roman" w:cs="Times New Roman" w:hint="eastAsia"/>
          <w:sz w:val="24"/>
          <w:szCs w:val="24"/>
        </w:rPr>
        <w:t xml:space="preserve"> right-hand side</w:t>
      </w:r>
      <w:r w:rsidR="00E63F8F">
        <w:rPr>
          <w:rFonts w:ascii="Times New Roman" w:hAnsi="Times New Roman" w:cs="Times New Roman" w:hint="eastAsia"/>
          <w:sz w:val="24"/>
          <w:szCs w:val="24"/>
        </w:rPr>
        <w:t>. Meanwhile,</w:t>
      </w:r>
      <w:r w:rsidR="00FF28A5">
        <w:rPr>
          <w:rFonts w:ascii="Times New Roman" w:hAnsi="Times New Roman" w:cs="Times New Roman" w:hint="eastAsia"/>
          <w:sz w:val="24"/>
          <w:szCs w:val="24"/>
        </w:rPr>
        <w:t xml:space="preserve"> t</w:t>
      </w:r>
      <w:r w:rsidR="00E63F8F">
        <w:rPr>
          <w:rFonts w:ascii="Times New Roman" w:hAnsi="Times New Roman" w:cs="Times New Roman" w:hint="eastAsia"/>
          <w:sz w:val="24"/>
          <w:szCs w:val="24"/>
        </w:rPr>
        <w:t>he optical</w:t>
      </w:r>
      <w:r w:rsidR="005A6E8C">
        <w:rPr>
          <w:rFonts w:ascii="Times New Roman" w:hAnsi="Times New Roman" w:cs="Times New Roman" w:hint="eastAsia"/>
          <w:sz w:val="24"/>
          <w:szCs w:val="24"/>
        </w:rPr>
        <w:t xml:space="preserve"> </w:t>
      </w:r>
      <w:r w:rsidR="008A575D">
        <w:rPr>
          <w:rFonts w:ascii="Times New Roman" w:hAnsi="Times New Roman" w:cs="Times New Roman" w:hint="eastAsia"/>
          <w:sz w:val="24"/>
          <w:szCs w:val="24"/>
        </w:rPr>
        <w:t>interference image</w:t>
      </w:r>
      <w:r w:rsidR="00FF28A5">
        <w:rPr>
          <w:rFonts w:ascii="Times New Roman" w:hAnsi="Times New Roman" w:cs="Times New Roman" w:hint="eastAsia"/>
          <w:sz w:val="24"/>
          <w:szCs w:val="24"/>
        </w:rPr>
        <w:t xml:space="preserve"> (left-hand side of Figure S8) is obtained by contact between the</w:t>
      </w:r>
      <w:r w:rsidR="00FC684E">
        <w:rPr>
          <w:rFonts w:ascii="Times New Roman" w:hAnsi="Times New Roman" w:cs="Times New Roman" w:hint="eastAsia"/>
          <w:sz w:val="24"/>
          <w:szCs w:val="24"/>
        </w:rPr>
        <w:t xml:space="preserve"> same</w:t>
      </w:r>
      <w:r w:rsidR="00FF28A5">
        <w:rPr>
          <w:rFonts w:ascii="Times New Roman" w:hAnsi="Times New Roman" w:cs="Times New Roman" w:hint="eastAsia"/>
          <w:sz w:val="24"/>
          <w:szCs w:val="24"/>
        </w:rPr>
        <w:t xml:space="preserve"> SCG mesa and a minimally tilted transparent counter-pair. </w:t>
      </w:r>
      <w:r w:rsidR="008B285D">
        <w:rPr>
          <w:rFonts w:ascii="Times New Roman" w:hAnsi="Times New Roman" w:cs="Times New Roman" w:hint="eastAsia"/>
          <w:sz w:val="24"/>
          <w:szCs w:val="24"/>
        </w:rPr>
        <w:t>T</w:t>
      </w:r>
      <w:r w:rsidR="00FF28A5">
        <w:rPr>
          <w:rFonts w:ascii="Times New Roman" w:hAnsi="Times New Roman" w:cs="Times New Roman" w:hint="eastAsia"/>
          <w:sz w:val="24"/>
          <w:szCs w:val="24"/>
        </w:rPr>
        <w:t xml:space="preserve">he air gap value of point 1 and 2 </w:t>
      </w:r>
      <w:r w:rsidR="008B285D">
        <w:rPr>
          <w:rFonts w:ascii="Times New Roman" w:hAnsi="Times New Roman" w:cs="Times New Roman" w:hint="eastAsia"/>
          <w:sz w:val="24"/>
          <w:szCs w:val="24"/>
        </w:rPr>
        <w:t xml:space="preserve">on the optical interference image </w:t>
      </w:r>
      <w:r w:rsidR="00FF28A5">
        <w:rPr>
          <w:rFonts w:ascii="Times New Roman" w:hAnsi="Times New Roman" w:cs="Times New Roman" w:hint="eastAsia"/>
          <w:sz w:val="24"/>
          <w:szCs w:val="24"/>
        </w:rPr>
        <w:t>is obtained using</w:t>
      </w:r>
      <w:r w:rsidR="008B285D">
        <w:rPr>
          <w:rFonts w:ascii="Times New Roman" w:hAnsi="Times New Roman" w:cs="Times New Roman" w:hint="eastAsia"/>
          <w:sz w:val="24"/>
          <w:szCs w:val="24"/>
        </w:rPr>
        <w:t xml:space="preserve"> algorithm in Figure </w:t>
      </w:r>
      <w:r w:rsidR="006D2636">
        <w:rPr>
          <w:rFonts w:ascii="Times New Roman" w:hAnsi="Times New Roman" w:cs="Times New Roman" w:hint="eastAsia"/>
          <w:sz w:val="24"/>
          <w:szCs w:val="24"/>
        </w:rPr>
        <w:t>S8</w:t>
      </w:r>
      <w:r w:rsidR="008B285D">
        <w:rPr>
          <w:rFonts w:ascii="Times New Roman" w:hAnsi="Times New Roman" w:cs="Times New Roman" w:hint="eastAsia"/>
          <w:sz w:val="24"/>
          <w:szCs w:val="24"/>
        </w:rPr>
        <w:t xml:space="preserve">. Consequently, the height difference between point 1 and 2 obtained from the optical interference image is 0.34 nm, while that obtained from AFM topography is </w:t>
      </w:r>
      <w:r w:rsidR="00D05254">
        <w:rPr>
          <w:rFonts w:ascii="Times New Roman" w:hAnsi="Times New Roman" w:cs="Times New Roman" w:hint="eastAsia"/>
          <w:sz w:val="24"/>
          <w:szCs w:val="24"/>
        </w:rPr>
        <w:t xml:space="preserve">0.29 nm, demonstrating that the depth resolution of our optical interferometry system is at sub-nm level. Considering the </w:t>
      </w:r>
      <w:r w:rsidR="005536C8">
        <w:rPr>
          <w:rFonts w:ascii="Times New Roman" w:hAnsi="Times New Roman" w:cs="Times New Roman" w:hint="eastAsia"/>
          <w:sz w:val="24"/>
          <w:szCs w:val="24"/>
        </w:rPr>
        <w:t xml:space="preserve">tens of nm protrusion on tens of </w:t>
      </w:r>
      <w:r w:rsidR="005536C8" w:rsidRPr="009C13D6">
        <w:rPr>
          <w:rFonts w:ascii="Times New Roman" w:hAnsi="Times New Roman" w:cs="Times New Roman"/>
          <w:sz w:val="24"/>
          <w:szCs w:val="24"/>
        </w:rPr>
        <w:t>μ</w:t>
      </w:r>
      <w:r w:rsidR="005536C8" w:rsidRPr="009C13D6">
        <w:rPr>
          <w:rFonts w:ascii="Times New Roman" w:hAnsi="Times New Roman" w:cs="Times New Roman" w:hint="eastAsia"/>
          <w:sz w:val="24"/>
          <w:szCs w:val="24"/>
        </w:rPr>
        <w:t>m</w:t>
      </w:r>
      <w:r w:rsidR="005536C8">
        <w:rPr>
          <w:rFonts w:ascii="Times New Roman" w:hAnsi="Times New Roman" w:cs="Times New Roman" w:hint="eastAsia"/>
          <w:sz w:val="24"/>
          <w:szCs w:val="24"/>
        </w:rPr>
        <w:t xml:space="preserve"> SCG mesa surface,</w:t>
      </w:r>
      <w:r w:rsidR="00DC0471">
        <w:rPr>
          <w:rFonts w:ascii="Times New Roman" w:hAnsi="Times New Roman" w:cs="Times New Roman" w:hint="eastAsia"/>
          <w:sz w:val="24"/>
          <w:szCs w:val="24"/>
        </w:rPr>
        <w:t xml:space="preserve"> it seems that lateral resolution limit is the more critical factor in hindering the depth resolution of SCG</w:t>
      </w:r>
      <w:r w:rsidR="00DC0471">
        <w:rPr>
          <w:rFonts w:ascii="Times New Roman" w:hAnsi="Times New Roman" w:cs="Times New Roman"/>
          <w:sz w:val="24"/>
          <w:szCs w:val="24"/>
        </w:rPr>
        <w:t>’</w:t>
      </w:r>
      <w:r w:rsidR="00DC0471">
        <w:rPr>
          <w:rFonts w:ascii="Times New Roman" w:hAnsi="Times New Roman" w:cs="Times New Roman" w:hint="eastAsia"/>
          <w:sz w:val="24"/>
          <w:szCs w:val="24"/>
        </w:rPr>
        <w:t>s contact state measurement.</w:t>
      </w:r>
      <w:r w:rsidR="00FF28A5">
        <w:rPr>
          <w:rFonts w:ascii="Times New Roman" w:hAnsi="Times New Roman" w:cs="Times New Roman" w:hint="eastAsia"/>
          <w:sz w:val="24"/>
          <w:szCs w:val="24"/>
        </w:rPr>
        <w:t xml:space="preserve"> </w:t>
      </w:r>
    </w:p>
    <w:p w14:paraId="45E28C50" w14:textId="11768BF0" w:rsidR="00AB1501" w:rsidRDefault="00257AEE" w:rsidP="001A3E22">
      <w:pPr>
        <w:jc w:val="center"/>
        <w:rPr>
          <w:rFonts w:hint="eastAsia"/>
        </w:rPr>
      </w:pPr>
      <w:r w:rsidRPr="00257AEE">
        <w:rPr>
          <w:rFonts w:hint="eastAsia"/>
          <w:noProof/>
        </w:rPr>
        <w:lastRenderedPageBreak/>
        <w:drawing>
          <wp:inline distT="0" distB="0" distL="0" distR="0" wp14:anchorId="37A006C8" wp14:editId="75745AF1">
            <wp:extent cx="5104765" cy="7909840"/>
            <wp:effectExtent l="0" t="0" r="0" b="0"/>
            <wp:docPr id="8183106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t="1" r="4887" b="971"/>
                    <a:stretch>
                      <a:fillRect/>
                    </a:stretch>
                  </pic:blipFill>
                  <pic:spPr bwMode="auto">
                    <a:xfrm>
                      <a:off x="0" y="0"/>
                      <a:ext cx="5108147" cy="7915080"/>
                    </a:xfrm>
                    <a:prstGeom prst="rect">
                      <a:avLst/>
                    </a:prstGeom>
                    <a:noFill/>
                    <a:ln>
                      <a:noFill/>
                    </a:ln>
                    <a:extLst>
                      <a:ext uri="{53640926-AAD7-44D8-BBD7-CCE9431645EC}">
                        <a14:shadowObscured xmlns:a14="http://schemas.microsoft.com/office/drawing/2010/main"/>
                      </a:ext>
                    </a:extLst>
                  </pic:spPr>
                </pic:pic>
              </a:graphicData>
            </a:graphic>
          </wp:inline>
        </w:drawing>
      </w:r>
    </w:p>
    <w:p w14:paraId="01F1F793" w14:textId="157A4EA2" w:rsidR="00AB1501" w:rsidRDefault="00460667">
      <w:pPr>
        <w:rPr>
          <w:rFonts w:ascii="Times New Roman" w:hAnsi="Times New Roman" w:cs="Times New Roman"/>
          <w:sz w:val="24"/>
          <w:szCs w:val="24"/>
        </w:rPr>
      </w:pPr>
      <w:r w:rsidRPr="00C80937">
        <w:rPr>
          <w:rFonts w:ascii="Times New Roman" w:hAnsi="Times New Roman" w:cs="Times New Roman"/>
          <w:b/>
          <w:bCs/>
          <w:sz w:val="24"/>
          <w:szCs w:val="24"/>
        </w:rPr>
        <w:t xml:space="preserve">Supplementary </w:t>
      </w:r>
      <w:r w:rsidRPr="00C80937">
        <w:rPr>
          <w:rFonts w:ascii="Times New Roman" w:hAnsi="Times New Roman" w:cs="Times New Roman" w:hint="eastAsia"/>
          <w:b/>
          <w:bCs/>
          <w:sz w:val="24"/>
          <w:szCs w:val="24"/>
        </w:rPr>
        <w:t xml:space="preserve">Fig. </w:t>
      </w:r>
      <w:r>
        <w:rPr>
          <w:rFonts w:ascii="Times New Roman" w:hAnsi="Times New Roman" w:cs="Times New Roman"/>
          <w:b/>
          <w:bCs/>
          <w:sz w:val="24"/>
          <w:szCs w:val="24"/>
        </w:rPr>
        <w:t>8:</w:t>
      </w:r>
      <w:r w:rsidR="00A13F87">
        <w:rPr>
          <w:rFonts w:ascii="Times New Roman" w:hAnsi="Times New Roman" w:cs="Times New Roman" w:hint="eastAsia"/>
          <w:sz w:val="24"/>
          <w:szCs w:val="24"/>
        </w:rPr>
        <w:t xml:space="preserve"> </w:t>
      </w:r>
      <w:r w:rsidR="00A13F87">
        <w:rPr>
          <w:rFonts w:ascii="Times New Roman" w:hAnsi="Times New Roman" w:cs="Times New Roman"/>
          <w:sz w:val="24"/>
          <w:szCs w:val="24"/>
        </w:rPr>
        <w:t xml:space="preserve">Optical microscope interferometry depth resolution </w:t>
      </w:r>
      <w:r w:rsidR="00CB01B3">
        <w:rPr>
          <w:rFonts w:ascii="Times New Roman" w:hAnsi="Times New Roman" w:cs="Times New Roman"/>
          <w:sz w:val="24"/>
          <w:szCs w:val="24"/>
        </w:rPr>
        <w:t>analysis</w:t>
      </w:r>
      <w:r w:rsidR="005335F0">
        <w:rPr>
          <w:rFonts w:ascii="Times New Roman" w:hAnsi="Times New Roman" w:cs="Times New Roman"/>
          <w:sz w:val="24"/>
          <w:szCs w:val="24"/>
        </w:rPr>
        <w:t xml:space="preserve"> by </w:t>
      </w:r>
      <w:r w:rsidR="003C7B2B">
        <w:rPr>
          <w:rFonts w:ascii="Times New Roman" w:hAnsi="Times New Roman" w:cs="Times New Roman"/>
          <w:sz w:val="24"/>
          <w:szCs w:val="24"/>
        </w:rPr>
        <w:t>choosing</w:t>
      </w:r>
      <w:r w:rsidR="003C7B2B">
        <w:rPr>
          <w:rFonts w:ascii="Times New Roman" w:hAnsi="Times New Roman" w:cs="Times New Roman" w:hint="eastAsia"/>
          <w:sz w:val="24"/>
          <w:szCs w:val="24"/>
        </w:rPr>
        <w:t xml:space="preserve"> </w:t>
      </w:r>
      <w:r w:rsidR="000900D4">
        <w:rPr>
          <w:rFonts w:ascii="Times New Roman" w:hAnsi="Times New Roman" w:cs="Times New Roman" w:hint="eastAsia"/>
          <w:sz w:val="24"/>
          <w:szCs w:val="24"/>
        </w:rPr>
        <w:t xml:space="preserve">two </w:t>
      </w:r>
      <w:r w:rsidR="003C7B2B">
        <w:rPr>
          <w:rFonts w:ascii="Times New Roman" w:hAnsi="Times New Roman" w:cs="Times New Roman" w:hint="eastAsia"/>
          <w:sz w:val="24"/>
          <w:szCs w:val="24"/>
        </w:rPr>
        <w:t xml:space="preserve">adjacent 830 nm </w:t>
      </w:r>
      <w:r w:rsidR="003C7B2B" w:rsidRPr="00AC59F5">
        <w:rPr>
          <w:snapToGrid w:val="0"/>
          <w:kern w:val="0"/>
          <w:sz w:val="24"/>
        </w:rPr>
        <w:t>×</w:t>
      </w:r>
      <w:r w:rsidR="003C7B2B">
        <w:rPr>
          <w:rFonts w:hint="eastAsia"/>
          <w:snapToGrid w:val="0"/>
          <w:kern w:val="0"/>
          <w:sz w:val="24"/>
        </w:rPr>
        <w:t xml:space="preserve"> </w:t>
      </w:r>
      <w:r w:rsidR="003C7B2B">
        <w:rPr>
          <w:rFonts w:ascii="Times New Roman" w:hAnsi="Times New Roman" w:cs="Times New Roman" w:hint="eastAsia"/>
          <w:sz w:val="24"/>
          <w:szCs w:val="24"/>
        </w:rPr>
        <w:t>830 nm</w:t>
      </w:r>
      <w:r w:rsidR="003C7B2B">
        <w:rPr>
          <w:rFonts w:ascii="Times New Roman" w:hAnsi="Times New Roman" w:cs="Times New Roman"/>
          <w:sz w:val="24"/>
          <w:szCs w:val="24"/>
        </w:rPr>
        <w:t xml:space="preserve"> </w:t>
      </w:r>
      <w:r w:rsidR="003C7B2B">
        <w:rPr>
          <w:rFonts w:ascii="Times New Roman" w:hAnsi="Times New Roman" w:cs="Times New Roman" w:hint="eastAsia"/>
          <w:sz w:val="24"/>
          <w:szCs w:val="24"/>
        </w:rPr>
        <w:t>region, applying optical interferometry calculation</w:t>
      </w:r>
      <w:r w:rsidR="00F2107A">
        <w:rPr>
          <w:rFonts w:ascii="Times New Roman" w:hAnsi="Times New Roman" w:cs="Times New Roman" w:hint="eastAsia"/>
          <w:sz w:val="24"/>
          <w:szCs w:val="24"/>
        </w:rPr>
        <w:t xml:space="preserve"> as illustrated in Figure S</w:t>
      </w:r>
      <w:r w:rsidR="008E1A04">
        <w:rPr>
          <w:rFonts w:ascii="Times New Roman" w:hAnsi="Times New Roman" w:cs="Times New Roman" w:hint="eastAsia"/>
          <w:sz w:val="24"/>
          <w:szCs w:val="24"/>
        </w:rPr>
        <w:t>10</w:t>
      </w:r>
      <w:r w:rsidR="003C7B2B">
        <w:rPr>
          <w:rFonts w:ascii="Times New Roman" w:hAnsi="Times New Roman" w:cs="Times New Roman" w:hint="eastAsia"/>
          <w:sz w:val="24"/>
          <w:szCs w:val="24"/>
        </w:rPr>
        <w:t xml:space="preserve"> and </w:t>
      </w:r>
      <w:r w:rsidR="005335F0">
        <w:rPr>
          <w:rFonts w:ascii="Times New Roman" w:hAnsi="Times New Roman" w:cs="Times New Roman"/>
          <w:sz w:val="24"/>
          <w:szCs w:val="24"/>
        </w:rPr>
        <w:t>comparing to</w:t>
      </w:r>
      <w:r w:rsidR="00CB01B3">
        <w:rPr>
          <w:rFonts w:ascii="Times New Roman" w:hAnsi="Times New Roman" w:cs="Times New Roman"/>
          <w:sz w:val="24"/>
          <w:szCs w:val="24"/>
        </w:rPr>
        <w:t xml:space="preserve"> “ground truth” AFM surface topography.</w:t>
      </w:r>
      <w:r w:rsidR="005335F0">
        <w:rPr>
          <w:rFonts w:ascii="Times New Roman" w:hAnsi="Times New Roman" w:cs="Times New Roman"/>
          <w:sz w:val="24"/>
          <w:szCs w:val="24"/>
        </w:rPr>
        <w:t xml:space="preserve"> </w:t>
      </w:r>
    </w:p>
    <w:p w14:paraId="1E342FD5" w14:textId="030D0600" w:rsidR="007A3966" w:rsidRPr="004D0421" w:rsidRDefault="00D3512B" w:rsidP="00B06599">
      <w:pPr>
        <w:pStyle w:val="10"/>
        <w:numPr>
          <w:ilvl w:val="0"/>
          <w:numId w:val="3"/>
        </w:numPr>
        <w:rPr>
          <w:rFonts w:eastAsiaTheme="minorEastAsia"/>
        </w:rPr>
      </w:pPr>
      <w:bookmarkStart w:id="16" w:name="_Toc212966679"/>
      <w:r>
        <w:rPr>
          <w:rFonts w:eastAsiaTheme="minorEastAsia" w:hint="eastAsia"/>
        </w:rPr>
        <w:lastRenderedPageBreak/>
        <w:t>SCG in-plane fracture analysis</w:t>
      </w:r>
      <w:bookmarkEnd w:id="16"/>
    </w:p>
    <w:p w14:paraId="4CEC199E" w14:textId="1B160B0F" w:rsidR="002D504D" w:rsidRDefault="004C7C4E" w:rsidP="00AC2341">
      <w:pPr>
        <w:jc w:val="center"/>
        <w:rPr>
          <w:rFonts w:hint="eastAsia"/>
        </w:rPr>
      </w:pPr>
      <w:r w:rsidRPr="004C7C4E">
        <w:rPr>
          <w:noProof/>
        </w:rPr>
        <w:drawing>
          <wp:inline distT="0" distB="0" distL="0" distR="0" wp14:anchorId="37B3081B" wp14:editId="41A2F9C4">
            <wp:extent cx="5207330" cy="4307027"/>
            <wp:effectExtent l="0" t="0" r="0" b="0"/>
            <wp:docPr id="13154093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409358" name=""/>
                    <pic:cNvPicPr/>
                  </pic:nvPicPr>
                  <pic:blipFill>
                    <a:blip r:embed="rId16"/>
                    <a:stretch>
                      <a:fillRect/>
                    </a:stretch>
                  </pic:blipFill>
                  <pic:spPr>
                    <a:xfrm>
                      <a:off x="0" y="0"/>
                      <a:ext cx="5220834" cy="4318196"/>
                    </a:xfrm>
                    <a:prstGeom prst="rect">
                      <a:avLst/>
                    </a:prstGeom>
                  </pic:spPr>
                </pic:pic>
              </a:graphicData>
            </a:graphic>
          </wp:inline>
        </w:drawing>
      </w:r>
    </w:p>
    <w:p w14:paraId="1C792A8A" w14:textId="4DF9DF04" w:rsidR="000F129D" w:rsidRDefault="00460667">
      <w:pPr>
        <w:rPr>
          <w:rFonts w:ascii="Times New Roman" w:hAnsi="Times New Roman" w:cs="Times New Roman"/>
          <w:sz w:val="24"/>
          <w:szCs w:val="24"/>
        </w:rPr>
      </w:pPr>
      <w:r w:rsidRPr="00C80937">
        <w:rPr>
          <w:rFonts w:ascii="Times New Roman" w:hAnsi="Times New Roman" w:cs="Times New Roman"/>
          <w:b/>
          <w:bCs/>
          <w:sz w:val="24"/>
          <w:szCs w:val="24"/>
        </w:rPr>
        <w:t xml:space="preserve">Supplementary </w:t>
      </w:r>
      <w:r w:rsidRPr="00C80937">
        <w:rPr>
          <w:rFonts w:ascii="Times New Roman" w:hAnsi="Times New Roman" w:cs="Times New Roman" w:hint="eastAsia"/>
          <w:b/>
          <w:bCs/>
          <w:sz w:val="24"/>
          <w:szCs w:val="24"/>
        </w:rPr>
        <w:t xml:space="preserve">Fig. </w:t>
      </w:r>
      <w:r>
        <w:rPr>
          <w:rFonts w:ascii="Times New Roman" w:hAnsi="Times New Roman" w:cs="Times New Roman"/>
          <w:b/>
          <w:bCs/>
          <w:sz w:val="24"/>
          <w:szCs w:val="24"/>
        </w:rPr>
        <w:t>9:</w:t>
      </w:r>
      <w:r w:rsidR="00AC2341">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hint="eastAsia"/>
                <w:sz w:val="24"/>
                <w:szCs w:val="24"/>
              </w:rPr>
              <m:t>σ</m:t>
            </m:r>
          </m:e>
          <m:sub>
            <m:r>
              <w:rPr>
                <w:rFonts w:ascii="Cambria Math" w:hAnsi="Cambria Math" w:cs="Times New Roman"/>
                <w:sz w:val="24"/>
                <w:szCs w:val="24"/>
              </w:rPr>
              <m:t>3</m:t>
            </m:r>
          </m:sub>
        </m:sSub>
      </m:oMath>
      <w:r w:rsidR="00604B4E">
        <w:rPr>
          <w:rFonts w:ascii="Times New Roman" w:hAnsi="Times New Roman" w:cs="Times New Roman" w:hint="eastAsia"/>
          <w:sz w:val="24"/>
          <w:szCs w:val="24"/>
        </w:rPr>
        <w:t xml:space="preserve"> s</w:t>
      </w:r>
      <w:r w:rsidR="00AC2341">
        <w:rPr>
          <w:rFonts w:ascii="Times New Roman" w:hAnsi="Times New Roman" w:cs="Times New Roman"/>
          <w:sz w:val="24"/>
          <w:szCs w:val="24"/>
        </w:rPr>
        <w:t xml:space="preserve">tress distribution on the 2 </w:t>
      </w:r>
      <w:r w:rsidR="00AC2341" w:rsidRPr="00D25DA3">
        <w:rPr>
          <w:rFonts w:ascii="Times New Roman" w:hAnsi="Times New Roman" w:cs="Times New Roman"/>
          <w:sz w:val="24"/>
          <w:szCs w:val="24"/>
        </w:rPr>
        <w:t>μ</w:t>
      </w:r>
      <w:r w:rsidR="00AC2341" w:rsidRPr="00D25DA3">
        <w:rPr>
          <w:rFonts w:ascii="Times New Roman" w:hAnsi="Times New Roman" w:cs="Times New Roman" w:hint="eastAsia"/>
          <w:sz w:val="24"/>
          <w:szCs w:val="24"/>
        </w:rPr>
        <w:t>m</w:t>
      </w:r>
      <w:r w:rsidR="00AC2341">
        <w:rPr>
          <w:rFonts w:ascii="Times New Roman" w:hAnsi="Times New Roman" w:cs="Times New Roman"/>
          <w:sz w:val="24"/>
          <w:szCs w:val="24"/>
        </w:rPr>
        <w:t xml:space="preserve"> </w:t>
      </w:r>
      <w:r w:rsidR="00AC2341" w:rsidRPr="00AC59F5">
        <w:rPr>
          <w:snapToGrid w:val="0"/>
          <w:kern w:val="0"/>
          <w:sz w:val="24"/>
        </w:rPr>
        <w:t>×</w:t>
      </w:r>
      <w:r w:rsidR="00AC2341">
        <w:rPr>
          <w:rFonts w:hint="eastAsia"/>
          <w:snapToGrid w:val="0"/>
          <w:kern w:val="0"/>
          <w:sz w:val="24"/>
        </w:rPr>
        <w:t xml:space="preserve"> </w:t>
      </w:r>
      <w:r w:rsidR="00AC2341">
        <w:rPr>
          <w:rFonts w:ascii="Times New Roman" w:hAnsi="Times New Roman" w:cs="Times New Roman"/>
          <w:sz w:val="24"/>
          <w:szCs w:val="24"/>
        </w:rPr>
        <w:t>2</w:t>
      </w:r>
      <w:r w:rsidR="00AC2341">
        <w:rPr>
          <w:rFonts w:ascii="Times New Roman" w:hAnsi="Times New Roman" w:cs="Times New Roman" w:hint="eastAsia"/>
          <w:sz w:val="24"/>
          <w:szCs w:val="24"/>
        </w:rPr>
        <w:t xml:space="preserve"> </w:t>
      </w:r>
      <w:r w:rsidR="00AC2341" w:rsidRPr="00D25DA3">
        <w:rPr>
          <w:rFonts w:ascii="Times New Roman" w:hAnsi="Times New Roman" w:cs="Times New Roman"/>
          <w:sz w:val="24"/>
          <w:szCs w:val="24"/>
        </w:rPr>
        <w:t>μ</w:t>
      </w:r>
      <w:r w:rsidR="00AC2341" w:rsidRPr="00D25DA3">
        <w:rPr>
          <w:rFonts w:ascii="Times New Roman" w:hAnsi="Times New Roman" w:cs="Times New Roman" w:hint="eastAsia"/>
          <w:sz w:val="24"/>
          <w:szCs w:val="24"/>
        </w:rPr>
        <w:t>m</w:t>
      </w:r>
      <w:r w:rsidR="00AC2341">
        <w:rPr>
          <w:rFonts w:ascii="Times New Roman" w:hAnsi="Times New Roman" w:cs="Times New Roman"/>
          <w:sz w:val="24"/>
          <w:szCs w:val="24"/>
        </w:rPr>
        <w:t xml:space="preserve"> SCG surface</w:t>
      </w:r>
      <w:r w:rsidR="00AC2341">
        <w:rPr>
          <w:rFonts w:ascii="Times New Roman" w:hAnsi="Times New Roman" w:cs="Times New Roman" w:hint="eastAsia"/>
          <w:sz w:val="24"/>
          <w:szCs w:val="24"/>
        </w:rPr>
        <w:t xml:space="preserve"> at 5 nm displacement load</w:t>
      </w:r>
      <w:r w:rsidR="00604B4E">
        <w:rPr>
          <w:rFonts w:ascii="Times New Roman" w:hAnsi="Times New Roman" w:cs="Times New Roman" w:hint="eastAsia"/>
          <w:sz w:val="24"/>
          <w:szCs w:val="24"/>
        </w:rPr>
        <w:t>.</w:t>
      </w:r>
    </w:p>
    <w:p w14:paraId="4B4A3BB3" w14:textId="77777777" w:rsidR="0057708A" w:rsidRDefault="0057708A">
      <w:pPr>
        <w:rPr>
          <w:rFonts w:ascii="Times New Roman" w:hAnsi="Times New Roman" w:cs="Times New Roman"/>
          <w:sz w:val="24"/>
          <w:szCs w:val="24"/>
        </w:rPr>
      </w:pPr>
    </w:p>
    <w:p w14:paraId="3DEEFEA6" w14:textId="11493F3B" w:rsidR="00366FFB" w:rsidRPr="00366FFB" w:rsidRDefault="00366FFB" w:rsidP="00366FFB">
      <w:pPr>
        <w:pStyle w:val="10"/>
        <w:numPr>
          <w:ilvl w:val="0"/>
          <w:numId w:val="3"/>
        </w:numPr>
        <w:rPr>
          <w:rFonts w:eastAsiaTheme="minorEastAsia"/>
        </w:rPr>
      </w:pPr>
      <w:bookmarkStart w:id="17" w:name="_Toc212966680"/>
      <w:r>
        <w:rPr>
          <w:rFonts w:eastAsiaTheme="minorEastAsia" w:hint="eastAsia"/>
        </w:rPr>
        <w:t>Two-beam interferometry approach for calculation of contact state</w:t>
      </w:r>
      <w:bookmarkEnd w:id="17"/>
    </w:p>
    <w:p w14:paraId="428BCADC" w14:textId="024E939B" w:rsidR="0018179D" w:rsidRDefault="0018179D" w:rsidP="0018179D">
      <w:pPr>
        <w:ind w:firstLineChars="100" w:firstLine="240"/>
        <w:rPr>
          <w:rFonts w:ascii="Times New Roman" w:eastAsia="等线" w:hAnsi="Times New Roman" w:cs="Times New Roman"/>
          <w:sz w:val="24"/>
          <w:szCs w:val="24"/>
        </w:rPr>
      </w:pPr>
      <w:r>
        <w:rPr>
          <w:rFonts w:ascii="Times New Roman" w:hAnsi="Times New Roman" w:cs="Times New Roman" w:hint="eastAsia"/>
          <w:sz w:val="24"/>
          <w:szCs w:val="24"/>
        </w:rPr>
        <w:t xml:space="preserve">An </w:t>
      </w:r>
      <w:r>
        <w:rPr>
          <w:rFonts w:ascii="Times New Roman" w:hAnsi="Times New Roman" w:cs="Times New Roman"/>
          <w:sz w:val="24"/>
          <w:szCs w:val="24"/>
        </w:rPr>
        <w:t>algorithm</w:t>
      </w:r>
      <w:r>
        <w:rPr>
          <w:rFonts w:ascii="Times New Roman" w:hAnsi="Times New Roman" w:cs="Times New Roman" w:hint="eastAsia"/>
          <w:sz w:val="24"/>
          <w:szCs w:val="24"/>
        </w:rPr>
        <w:t xml:space="preserve"> for obtaining optical pixel-wise distance between tribo-pairs is provided in </w:t>
      </w:r>
      <w:r>
        <w:rPr>
          <w:rFonts w:ascii="Times New Roman" w:hAnsi="Times New Roman" w:cs="Times New Roman"/>
          <w:sz w:val="24"/>
          <w:szCs w:val="24"/>
        </w:rPr>
        <w:t>Figure S</w:t>
      </w:r>
      <w:r w:rsidR="00B16CD6">
        <w:rPr>
          <w:rFonts w:ascii="Times New Roman" w:hAnsi="Times New Roman" w:cs="Times New Roman" w:hint="eastAsia"/>
          <w:sz w:val="24"/>
          <w:szCs w:val="24"/>
        </w:rPr>
        <w:t>10</w:t>
      </w:r>
      <w:r>
        <w:rPr>
          <w:rFonts w:ascii="Times New Roman" w:hAnsi="Times New Roman" w:cs="Times New Roman" w:hint="eastAsia"/>
          <w:sz w:val="24"/>
          <w:szCs w:val="24"/>
        </w:rPr>
        <w:t xml:space="preserve">. The sets of equations in </w:t>
      </w:r>
      <w:r>
        <w:rPr>
          <w:rFonts w:ascii="Times New Roman" w:hAnsi="Times New Roman" w:cs="Times New Roman"/>
          <w:sz w:val="24"/>
          <w:szCs w:val="24"/>
        </w:rPr>
        <w:t>Figure S</w:t>
      </w:r>
      <w:r w:rsidR="00B16CD6">
        <w:rPr>
          <w:rFonts w:ascii="Times New Roman" w:hAnsi="Times New Roman" w:cs="Times New Roman" w:hint="eastAsia"/>
          <w:sz w:val="24"/>
          <w:szCs w:val="24"/>
        </w:rPr>
        <w:t>10</w:t>
      </w:r>
      <w:r>
        <w:rPr>
          <w:rFonts w:ascii="Times New Roman" w:hAnsi="Times New Roman" w:cs="Times New Roman"/>
          <w:sz w:val="24"/>
          <w:szCs w:val="24"/>
        </w:rPr>
        <w:t xml:space="preserve"> are referenced from the principle of </w:t>
      </w:r>
      <w:r w:rsidRPr="00537C72">
        <w:rPr>
          <w:rFonts w:ascii="Times New Roman" w:hAnsi="Times New Roman" w:cs="Times New Roman"/>
          <w:sz w:val="24"/>
          <w:szCs w:val="24"/>
        </w:rPr>
        <w:t>colorimetric light interferometry</w:t>
      </w:r>
      <w:r>
        <w:rPr>
          <w:rFonts w:ascii="Times New Roman" w:hAnsi="Times New Roman" w:cs="Times New Roman"/>
          <w:sz w:val="24"/>
          <w:szCs w:val="24"/>
        </w:rPr>
        <w:t xml:space="preserve"> </w:t>
      </w:r>
      <w:r>
        <w:rPr>
          <w:rFonts w:ascii="Times New Roman" w:hAnsi="Times New Roman" w:cs="Times New Roman"/>
          <w:sz w:val="24"/>
          <w:szCs w:val="24"/>
        </w:rPr>
        <w:fldChar w:fldCharType="begin">
          <w:fldData xml:space="preserve">PEVuZE5vdGU+PENpdGU+PEF1dGhvcj5Ub21vdGE8L0F1dGhvcj48WWVhcj4yMDIyPC9ZZWFyPjxS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</w:fldData>
        </w:fldChar>
      </w:r>
      <w:r w:rsidR="003D5EE3">
        <w:rPr>
          <w:rFonts w:ascii="Times New Roman" w:hAnsi="Times New Roman" w:cs="Times New Roman"/>
          <w:sz w:val="24"/>
          <w:szCs w:val="24"/>
        </w:rPr>
        <w:instrText xml:space="preserve"> ADDIN EN.CITE </w:instrText>
      </w:r>
      <w:r w:rsidR="003D5EE3">
        <w:rPr>
          <w:rFonts w:ascii="Times New Roman" w:hAnsi="Times New Roman" w:cs="Times New Roman"/>
          <w:sz w:val="24"/>
          <w:szCs w:val="24"/>
        </w:rPr>
        <w:fldChar w:fldCharType="begin">
          <w:fldData xml:space="preserve">PEVuZE5vdGU+PENpdGU+PEF1dGhvcj5Ub21vdGE8L0F1dGhvcj48WWVhcj4yMDIyPC9ZZWFyPjxS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</w:fldData>
        </w:fldChar>
      </w:r>
      <w:r w:rsidR="003D5EE3">
        <w:rPr>
          <w:rFonts w:ascii="Times New Roman" w:hAnsi="Times New Roman" w:cs="Times New Roman"/>
          <w:sz w:val="24"/>
          <w:szCs w:val="24"/>
        </w:rPr>
        <w:instrText xml:space="preserve"> ADDIN EN.CITE.DATA </w:instrText>
      </w:r>
      <w:r w:rsidR="003D5EE3">
        <w:rPr>
          <w:rFonts w:ascii="Times New Roman" w:hAnsi="Times New Roman" w:cs="Times New Roman"/>
          <w:sz w:val="24"/>
          <w:szCs w:val="24"/>
        </w:rPr>
      </w:r>
      <w:r w:rsidR="003D5EE3">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sidR="00C44B56">
        <w:rPr>
          <w:rFonts w:ascii="Times New Roman" w:hAnsi="Times New Roman" w:cs="Times New Roman"/>
          <w:noProof/>
          <w:sz w:val="24"/>
          <w:szCs w:val="24"/>
        </w:rPr>
        <w:t>[4-7]</w:t>
      </w:r>
      <w:r>
        <w:rPr>
          <w:rFonts w:ascii="Times New Roman" w:hAnsi="Times New Roman" w:cs="Times New Roman"/>
          <w:sz w:val="24"/>
          <w:szCs w:val="24"/>
        </w:rPr>
        <w:fldChar w:fldCharType="end"/>
      </w:r>
      <w:r>
        <w:rPr>
          <w:rFonts w:ascii="Times New Roman" w:hAnsi="Times New Roman" w:cs="Times New Roman"/>
          <w:sz w:val="24"/>
          <w:szCs w:val="24"/>
        </w:rPr>
        <w:t xml:space="preserve">, where the total interference luminance </w:t>
      </w:r>
      <w:r w:rsidRPr="006571B6">
        <w:rPr>
          <w:rFonts w:ascii="Times New Roman" w:hAnsi="Times New Roman" w:cs="Times New Roman"/>
          <w:i/>
          <w:iCs/>
          <w:sz w:val="24"/>
          <w:szCs w:val="24"/>
        </w:rPr>
        <w:t>I</w:t>
      </w:r>
      <w:r>
        <w:rPr>
          <w:rFonts w:ascii="Times New Roman" w:hAnsi="Times New Roman" w:cs="Times New Roman"/>
          <w:sz w:val="24"/>
          <w:szCs w:val="24"/>
          <w:vertAlign w:val="subscript"/>
        </w:rPr>
        <w:t xml:space="preserve"> </w:t>
      </w:r>
      <w:r>
        <w:rPr>
          <w:rFonts w:ascii="Times New Roman" w:hAnsi="Times New Roman" w:cs="Times New Roman"/>
          <w:sz w:val="24"/>
          <w:szCs w:val="24"/>
        </w:rPr>
        <w:t>equals the sum of reflected light intensity from transparent counter-pair (</w:t>
      </w:r>
      <w:r w:rsidRPr="004719FD">
        <w:rPr>
          <w:rFonts w:ascii="Times New Roman" w:hAnsi="Times New Roman" w:cs="Times New Roman" w:hint="eastAsia"/>
          <w:i/>
          <w:iCs/>
          <w:sz w:val="24"/>
          <w:szCs w:val="24"/>
        </w:rPr>
        <w:t>R</w:t>
      </w:r>
      <w:r w:rsidRPr="004719FD">
        <w:rPr>
          <w:rFonts w:ascii="Times New Roman" w:hAnsi="Times New Roman" w:cs="Times New Roman" w:hint="eastAsia"/>
          <w:sz w:val="24"/>
          <w:szCs w:val="24"/>
          <w:vertAlign w:val="subscript"/>
        </w:rPr>
        <w:t>f</w:t>
      </w:r>
      <w:r>
        <w:rPr>
          <w:rFonts w:ascii="Times New Roman" w:hAnsi="Times New Roman" w:cs="Times New Roman"/>
          <w:sz w:val="24"/>
          <w:szCs w:val="24"/>
        </w:rPr>
        <w:t>), reflected light intensity from SCG surface (</w:t>
      </w:r>
      <w:r w:rsidRPr="004719FD">
        <w:rPr>
          <w:rFonts w:ascii="Times New Roman" w:hAnsi="Times New Roman" w:cs="Times New Roman" w:hint="eastAsia"/>
          <w:i/>
          <w:iCs/>
          <w:sz w:val="24"/>
          <w:szCs w:val="24"/>
        </w:rPr>
        <w:t>R</w:t>
      </w:r>
      <w:r>
        <w:rPr>
          <w:rFonts w:ascii="Times New Roman" w:hAnsi="Times New Roman" w:cs="Times New Roman"/>
          <w:sz w:val="24"/>
          <w:szCs w:val="24"/>
          <w:vertAlign w:val="subscript"/>
        </w:rPr>
        <w:t>b</w:t>
      </w:r>
      <w:r>
        <w:rPr>
          <w:rFonts w:ascii="Times New Roman" w:hAnsi="Times New Roman" w:cs="Times New Roman"/>
          <w:sz w:val="24"/>
          <w:szCs w:val="24"/>
        </w:rPr>
        <w:t xml:space="preserve">) and the interference intensity due to optical path difference between light reflected from the transparent counter-pair and SCG surface </w:t>
      </w:r>
      <m:oMath>
        <m:r>
          <w:rPr>
            <w:rFonts w:ascii="Cambria Math" w:hAnsi="Cambria Math" w:cs="Times New Roman"/>
            <w:sz w:val="24"/>
            <w:szCs w:val="24"/>
          </w:rPr>
          <m:t>2</m:t>
        </m:r>
        <m:rad>
          <m:radPr>
            <m:degHide m:val="1"/>
            <m:ctrlPr>
              <w:rPr>
                <w:rFonts w:ascii="Cambria Math" w:hAnsi="Cambria Math" w:cs="Times New Roman"/>
                <w:i/>
                <w:iCs/>
                <w:sz w:val="24"/>
                <w:szCs w:val="24"/>
              </w:rPr>
            </m:ctrlPr>
          </m:radPr>
          <m:deg/>
          <m:e>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f</m:t>
                </m:r>
              </m:sub>
            </m:sSub>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b</m:t>
                </m:r>
              </m:sub>
            </m:sSub>
          </m:e>
        </m:rad>
        <m:func>
          <m:funcPr>
            <m:ctrlPr>
              <w:rPr>
                <w:rFonts w:ascii="Cambria Math" w:hAnsi="Cambria Math" w:cs="Times New Roman"/>
                <w:i/>
                <w:iCs/>
                <w:sz w:val="24"/>
                <w:szCs w:val="24"/>
              </w:rPr>
            </m:ctrlPr>
          </m:funcPr>
          <m:fName>
            <m:r>
              <m:rPr>
                <m:sty m:val="p"/>
              </m:rPr>
              <w:rPr>
                <w:rFonts w:ascii="Cambria Math" w:hAnsi="Cambria Math" w:cs="Times New Roman"/>
                <w:sz w:val="24"/>
                <w:szCs w:val="24"/>
              </w:rPr>
              <m:t>cos</m:t>
            </m:r>
          </m:fName>
          <m:e>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4</m:t>
                </m:r>
                <m:r>
                  <w:rPr>
                    <w:rFonts w:ascii="Cambria Math" w:hAnsi="Cambria Math" w:cs="Times New Roman"/>
                    <w:sz w:val="24"/>
                    <w:szCs w:val="24"/>
                    <w:lang w:val="el-GR"/>
                  </w:rPr>
                  <m:t>πt</m:t>
                </m:r>
              </m:num>
              <m:den>
                <m:r>
                  <w:rPr>
                    <w:rFonts w:ascii="Cambria Math" w:hAnsi="Cambria Math" w:cs="Times New Roman"/>
                    <w:sz w:val="24"/>
                    <w:szCs w:val="24"/>
                  </w:rPr>
                  <m:t>λ</m:t>
                </m:r>
              </m:den>
            </m:f>
            <m:r>
              <w:rPr>
                <w:rFonts w:ascii="Cambria Math" w:hAnsi="Cambria Math" w:cs="Times New Roman"/>
                <w:sz w:val="24"/>
                <w:szCs w:val="24"/>
              </w:rPr>
              <m:t>+φ)</m:t>
            </m:r>
          </m:e>
        </m:func>
      </m:oMath>
      <w:r>
        <w:rPr>
          <w:rFonts w:ascii="Times New Roman" w:hAnsi="Times New Roman" w:cs="Times New Roman"/>
          <w:sz w:val="24"/>
          <w:szCs w:val="24"/>
        </w:rPr>
        <w:t xml:space="preserve">. In our case, the total interference luminance </w:t>
      </w:r>
      <w:r w:rsidRPr="006571B6">
        <w:rPr>
          <w:rFonts w:ascii="Times New Roman" w:hAnsi="Times New Roman" w:cs="Times New Roman"/>
          <w:i/>
          <w:iCs/>
          <w:sz w:val="24"/>
          <w:szCs w:val="24"/>
        </w:rPr>
        <w:t>I</w:t>
      </w:r>
      <w:r w:rsidRPr="006571B6">
        <w:rPr>
          <w:rFonts w:ascii="Times New Roman" w:hAnsi="Times New Roman" w:cs="Times New Roman"/>
          <w:sz w:val="24"/>
          <w:szCs w:val="24"/>
          <w:vertAlign w:val="subscript"/>
        </w:rPr>
        <w:t>n,</w:t>
      </w:r>
      <w:r w:rsidRPr="006571B6">
        <w:rPr>
          <w:rFonts w:ascii="Times New Roman" w:hAnsi="Times New Roman" w:cs="Times New Roman" w:hint="eastAsia"/>
          <w:sz w:val="24"/>
          <w:szCs w:val="24"/>
          <w:vertAlign w:val="subscript"/>
        </w:rPr>
        <w:t>λ</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is obtained from the optical interference image </w:t>
      </w:r>
      <w:r>
        <w:rPr>
          <w:rFonts w:ascii="Times New Roman" w:hAnsi="Times New Roman" w:cs="Times New Roman" w:hint="eastAsia"/>
          <w:sz w:val="24"/>
          <w:szCs w:val="24"/>
        </w:rPr>
        <w:t>captured by</w:t>
      </w:r>
      <w:r>
        <w:rPr>
          <w:rFonts w:ascii="Times New Roman" w:hAnsi="Times New Roman" w:cs="Times New Roman"/>
          <w:sz w:val="24"/>
          <w:szCs w:val="24"/>
        </w:rPr>
        <w:t xml:space="preserve"> the CCD of the optical microscope, which is divided into </w:t>
      </w:r>
      <w:proofErr w:type="spellStart"/>
      <w:r w:rsidRPr="00E86BAB">
        <w:rPr>
          <w:rFonts w:ascii="Times New Roman" w:hAnsi="Times New Roman" w:cs="Times New Roman"/>
          <w:i/>
          <w:iCs/>
          <w:sz w:val="24"/>
          <w:szCs w:val="24"/>
        </w:rPr>
        <w:t>n</w:t>
      </w:r>
      <w:proofErr w:type="spellEnd"/>
      <w:r>
        <w:rPr>
          <w:rFonts w:ascii="Times New Roman" w:hAnsi="Times New Roman" w:cs="Times New Roman" w:hint="eastAsia"/>
          <w:sz w:val="24"/>
          <w:szCs w:val="24"/>
        </w:rPr>
        <w:t xml:space="preserve"> </w:t>
      </w:r>
      <w:r>
        <w:rPr>
          <w:rFonts w:ascii="Times New Roman" w:hAnsi="Times New Roman" w:cs="Times New Roman"/>
          <w:sz w:val="24"/>
          <w:szCs w:val="24"/>
        </w:rPr>
        <w:t xml:space="preserve">optical regions according to the lateral resolution of our optical microscope (calibrated in SI Section 8) and </w:t>
      </w:r>
      <w:r>
        <w:rPr>
          <w:rFonts w:ascii="Times New Roman" w:hAnsi="Times New Roman" w:cs="Times New Roman" w:hint="eastAsia"/>
          <w:sz w:val="24"/>
          <w:szCs w:val="24"/>
        </w:rPr>
        <w:t>λ</w:t>
      </w:r>
      <w:r>
        <w:rPr>
          <w:rFonts w:ascii="Times New Roman" w:hAnsi="Times New Roman" w:cs="Times New Roman"/>
          <w:sz w:val="24"/>
          <w:szCs w:val="24"/>
        </w:rPr>
        <w:t xml:space="preserve"> refers to the wavelength of incident light. </w:t>
      </w:r>
      <w:r w:rsidRPr="004719FD">
        <w:rPr>
          <w:rFonts w:ascii="Times New Roman" w:hAnsi="Times New Roman" w:cs="Times New Roman" w:hint="eastAsia"/>
          <w:i/>
          <w:iCs/>
          <w:sz w:val="24"/>
          <w:szCs w:val="24"/>
        </w:rPr>
        <w:t>R</w:t>
      </w:r>
      <w:r w:rsidRPr="004719FD">
        <w:rPr>
          <w:rFonts w:ascii="Times New Roman" w:hAnsi="Times New Roman" w:cs="Times New Roman" w:hint="eastAsia"/>
          <w:sz w:val="24"/>
          <w:szCs w:val="24"/>
          <w:vertAlign w:val="subscript"/>
        </w:rPr>
        <w:t>f</w:t>
      </w:r>
      <w:r>
        <w:rPr>
          <w:rFonts w:ascii="Times New Roman" w:hAnsi="Times New Roman" w:cs="Times New Roman"/>
          <w:sz w:val="24"/>
          <w:szCs w:val="24"/>
        </w:rPr>
        <w:t xml:space="preserve">, </w:t>
      </w:r>
      <w:r w:rsidRPr="004719FD">
        <w:rPr>
          <w:rFonts w:ascii="Times New Roman" w:hAnsi="Times New Roman" w:cs="Times New Roman" w:hint="eastAsia"/>
          <w:i/>
          <w:iCs/>
          <w:sz w:val="24"/>
          <w:szCs w:val="24"/>
        </w:rPr>
        <w:t>R</w:t>
      </w:r>
      <w:r>
        <w:rPr>
          <w:rFonts w:ascii="Times New Roman" w:hAnsi="Times New Roman" w:cs="Times New Roman"/>
          <w:sz w:val="24"/>
          <w:szCs w:val="24"/>
          <w:vertAlign w:val="subscript"/>
        </w:rPr>
        <w:t>b</w:t>
      </w:r>
      <w:r>
        <w:rPr>
          <w:rFonts w:ascii="Times New Roman" w:hAnsi="Times New Roman" w:cs="Times New Roman"/>
          <w:sz w:val="24"/>
          <w:szCs w:val="24"/>
        </w:rPr>
        <w:t xml:space="preserve"> are obtained by multiplying incident light from the microscope light source (which is normalized to 1 in our case) </w:t>
      </w:r>
      <w:r>
        <w:rPr>
          <w:rFonts w:ascii="Times New Roman" w:hAnsi="Times New Roman" w:cs="Times New Roman" w:hint="eastAsia"/>
          <w:sz w:val="24"/>
          <w:szCs w:val="24"/>
        </w:rPr>
        <w:t>with</w:t>
      </w:r>
      <w:r>
        <w:rPr>
          <w:rFonts w:ascii="Times New Roman" w:hAnsi="Times New Roman" w:cs="Times New Roman"/>
          <w:sz w:val="24"/>
          <w:szCs w:val="24"/>
        </w:rPr>
        <w:t xml:space="preserve"> the ref</w:t>
      </w:r>
      <w:r>
        <w:rPr>
          <w:rFonts w:ascii="Times New Roman" w:hAnsi="Times New Roman" w:cs="Times New Roman" w:hint="eastAsia"/>
          <w:sz w:val="24"/>
          <w:szCs w:val="24"/>
        </w:rPr>
        <w:t xml:space="preserve">lectance property of </w:t>
      </w:r>
      <w:r>
        <w:rPr>
          <w:rFonts w:ascii="Times New Roman" w:hAnsi="Times New Roman" w:cs="Times New Roman"/>
          <w:sz w:val="24"/>
          <w:szCs w:val="24"/>
        </w:rPr>
        <w:t xml:space="preserve">transparent counter-pair and SCG respectively. Inside the cosine term, </w:t>
      </w:r>
      <w:r w:rsidRPr="00857188">
        <w:rPr>
          <w:rFonts w:ascii="Times New Roman" w:hAnsi="Times New Roman" w:cs="Times New Roman"/>
          <w:i/>
          <w:iCs/>
          <w:sz w:val="24"/>
          <w:szCs w:val="24"/>
        </w:rPr>
        <w:t>t</w:t>
      </w:r>
      <w:r w:rsidRPr="006571B6">
        <w:rPr>
          <w:rFonts w:ascii="Times New Roman" w:hAnsi="Times New Roman" w:cs="Times New Roman"/>
          <w:sz w:val="24"/>
          <w:szCs w:val="24"/>
          <w:vertAlign w:val="subscript"/>
        </w:rPr>
        <w:t>n</w:t>
      </w:r>
      <w:r>
        <w:rPr>
          <w:rFonts w:ascii="Times New Roman" w:hAnsi="Times New Roman" w:cs="Times New Roman"/>
          <w:sz w:val="24"/>
          <w:szCs w:val="24"/>
        </w:rPr>
        <w:t xml:space="preserve"> is the distance between the </w:t>
      </w:r>
      <w:r>
        <w:rPr>
          <w:rFonts w:ascii="Times New Roman" w:hAnsi="Times New Roman" w:cs="Times New Roman"/>
          <w:sz w:val="24"/>
          <w:szCs w:val="24"/>
        </w:rPr>
        <w:lastRenderedPageBreak/>
        <w:t xml:space="preserve">two tribo-pairs in region n, the value of which can reflect the contact state between the two tribo-pairs. </w:t>
      </w:r>
      <w:r w:rsidR="005D581C">
        <w:rPr>
          <w:rFonts w:ascii="Times New Roman" w:hAnsi="Times New Roman" w:cs="Times New Roman"/>
          <w:sz w:val="24"/>
          <w:szCs w:val="24"/>
        </w:rPr>
        <w:t xml:space="preserve">Air gap variable </w:t>
      </w:r>
      <w:r w:rsidRPr="00857188">
        <w:rPr>
          <w:rFonts w:ascii="Times New Roman" w:hAnsi="Times New Roman" w:cs="Times New Roman"/>
          <w:i/>
          <w:iCs/>
          <w:sz w:val="24"/>
          <w:szCs w:val="24"/>
        </w:rPr>
        <w:t>t</w:t>
      </w:r>
      <w:r>
        <w:rPr>
          <w:rFonts w:ascii="Times New Roman" w:hAnsi="Times New Roman" w:cs="Times New Roman"/>
          <w:sz w:val="24"/>
          <w:szCs w:val="24"/>
        </w:rPr>
        <w:t xml:space="preserve"> is the only unknown variable in the equation</w:t>
      </w:r>
      <w:r w:rsidR="005D581C">
        <w:rPr>
          <w:rFonts w:ascii="Times New Roman" w:hAnsi="Times New Roman" w:cs="Times New Roman"/>
          <w:sz w:val="24"/>
          <w:szCs w:val="24"/>
        </w:rPr>
        <w:t xml:space="preserve">. </w:t>
      </w:r>
      <w:r w:rsidRPr="000A66FA">
        <w:rPr>
          <w:rFonts w:ascii="Times New Roman" w:hAnsi="Times New Roman" w:cs="Times New Roman" w:hint="eastAsia"/>
          <w:i/>
          <w:iCs/>
          <w:sz w:val="24"/>
          <w:szCs w:val="24"/>
        </w:rPr>
        <w:t>λ</w:t>
      </w:r>
      <w:r>
        <w:rPr>
          <w:rFonts w:ascii="Times New Roman" w:hAnsi="Times New Roman" w:cs="Times New Roman"/>
          <w:sz w:val="24"/>
          <w:szCs w:val="24"/>
        </w:rPr>
        <w:t xml:space="preserve"> refers to the wavelength of incident light and </w:t>
      </w:r>
      <w:r w:rsidRPr="004719FD">
        <w:rPr>
          <w:rFonts w:ascii="Times New Roman" w:eastAsia="等线" w:hAnsi="Times New Roman" w:cs="Times New Roman"/>
          <w:i/>
          <w:iCs/>
          <w:sz w:val="24"/>
          <w:szCs w:val="24"/>
        </w:rPr>
        <w:t>φ</w:t>
      </w:r>
      <w:r w:rsidRPr="00344EC0">
        <w:rPr>
          <w:rFonts w:ascii="Times New Roman" w:eastAsia="等线" w:hAnsi="Times New Roman" w:cs="Times New Roman" w:hint="eastAsia"/>
          <w:sz w:val="24"/>
          <w:szCs w:val="24"/>
        </w:rPr>
        <w:t xml:space="preserve"> is the</w:t>
      </w:r>
      <w:r>
        <w:rPr>
          <w:rFonts w:ascii="Times New Roman" w:eastAsia="等线" w:hAnsi="Times New Roman" w:cs="Times New Roman" w:hint="eastAsia"/>
          <w:sz w:val="24"/>
          <w:szCs w:val="24"/>
        </w:rPr>
        <w:t xml:space="preserve"> phase change when light enters SCG surface from ai</w:t>
      </w:r>
      <w:r>
        <w:rPr>
          <w:rFonts w:ascii="Times New Roman" w:eastAsia="等线" w:hAnsi="Times New Roman" w:cs="Times New Roman"/>
          <w:sz w:val="24"/>
          <w:szCs w:val="24"/>
        </w:rPr>
        <w:t>r.</w:t>
      </w:r>
    </w:p>
    <w:p w14:paraId="07F2272D" w14:textId="067F5627" w:rsidR="0018179D" w:rsidRDefault="0018179D" w:rsidP="009A5136">
      <w:pPr>
        <w:spacing w:afterLines="50" w:after="156"/>
        <w:rPr>
          <w:rFonts w:ascii="Times New Roman" w:hAnsi="Times New Roman" w:cs="Times New Roman"/>
          <w:sz w:val="24"/>
          <w:szCs w:val="24"/>
        </w:rPr>
      </w:pPr>
      <w:r>
        <w:rPr>
          <w:rFonts w:ascii="Times New Roman" w:hAnsi="Times New Roman" w:cs="Times New Roman"/>
          <w:sz w:val="24"/>
          <w:szCs w:val="24"/>
        </w:rPr>
        <w:t xml:space="preserve">  In our in-situ observation system, the incident light is white light, which is difficult to prevent deterioration in accuracy due to diffuse reflection, hence the RGB values from optical interference CCD image, as well as the calculated total luminance values are converted to hue value by the equation on the right-hand side of Figure S</w:t>
      </w:r>
      <w:r w:rsidR="00B16CD6">
        <w:rPr>
          <w:rFonts w:ascii="Times New Roman" w:hAnsi="Times New Roman" w:cs="Times New Roman" w:hint="eastAsia"/>
          <w:sz w:val="24"/>
          <w:szCs w:val="24"/>
        </w:rPr>
        <w:t>10</w:t>
      </w:r>
      <w:r>
        <w:rPr>
          <w:rFonts w:ascii="Times New Roman" w:hAnsi="Times New Roman" w:cs="Times New Roman"/>
          <w:sz w:val="24"/>
          <w:szCs w:val="24"/>
        </w:rPr>
        <w:t>.</w:t>
      </w:r>
    </w:p>
    <w:p w14:paraId="6FD5A73C" w14:textId="41ACCBCB" w:rsidR="0018179D" w:rsidRDefault="00B247E6" w:rsidP="004C7C4E">
      <w:pPr>
        <w:jc w:val="center"/>
        <w:rPr>
          <w:rFonts w:hint="eastAsia"/>
        </w:rPr>
      </w:pPr>
      <w:r w:rsidRPr="004459A5">
        <w:rPr>
          <w:rFonts w:hint="eastAsia"/>
          <w:noProof/>
        </w:rPr>
        <w:drawing>
          <wp:inline distT="0" distB="0" distL="0" distR="0" wp14:anchorId="1D12FA66" wp14:editId="7C1CD1C0">
            <wp:extent cx="6188468" cy="3116028"/>
            <wp:effectExtent l="0" t="0" r="3175" b="0"/>
            <wp:docPr id="7320064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t="3960" r="15350" b="28999"/>
                    <a:stretch>
                      <a:fillRect/>
                    </a:stretch>
                  </pic:blipFill>
                  <pic:spPr bwMode="auto">
                    <a:xfrm>
                      <a:off x="0" y="0"/>
                      <a:ext cx="6188710" cy="3116150"/>
                    </a:xfrm>
                    <a:prstGeom prst="rect">
                      <a:avLst/>
                    </a:prstGeom>
                    <a:noFill/>
                    <a:ln>
                      <a:noFill/>
                    </a:ln>
                    <a:extLst>
                      <a:ext uri="{53640926-AAD7-44D8-BBD7-CCE9431645EC}">
                        <a14:shadowObscured xmlns:a14="http://schemas.microsoft.com/office/drawing/2010/main"/>
                      </a:ext>
                    </a:extLst>
                  </pic:spPr>
                </pic:pic>
              </a:graphicData>
            </a:graphic>
          </wp:inline>
        </w:drawing>
      </w:r>
    </w:p>
    <w:p w14:paraId="5DBD8380" w14:textId="43E68D65" w:rsidR="0018179D" w:rsidRPr="0018179D" w:rsidRDefault="00460667">
      <w:pPr>
        <w:rPr>
          <w:rFonts w:ascii="Times New Roman" w:hAnsi="Times New Roman" w:cs="Times New Roman"/>
          <w:sz w:val="24"/>
          <w:szCs w:val="24"/>
        </w:rPr>
      </w:pPr>
      <w:r w:rsidRPr="00C80937">
        <w:rPr>
          <w:rFonts w:ascii="Times New Roman" w:hAnsi="Times New Roman" w:cs="Times New Roman"/>
          <w:b/>
          <w:bCs/>
          <w:sz w:val="24"/>
          <w:szCs w:val="24"/>
        </w:rPr>
        <w:t xml:space="preserve">Supplementary </w:t>
      </w:r>
      <w:r w:rsidRPr="00C80937">
        <w:rPr>
          <w:rFonts w:ascii="Times New Roman" w:hAnsi="Times New Roman" w:cs="Times New Roman" w:hint="eastAsia"/>
          <w:b/>
          <w:bCs/>
          <w:sz w:val="24"/>
          <w:szCs w:val="24"/>
        </w:rPr>
        <w:t xml:space="preserve">Fig. </w:t>
      </w:r>
      <w:r>
        <w:rPr>
          <w:rFonts w:ascii="Times New Roman" w:hAnsi="Times New Roman" w:cs="Times New Roman"/>
          <w:b/>
          <w:bCs/>
          <w:sz w:val="24"/>
          <w:szCs w:val="24"/>
        </w:rPr>
        <w:t>10:</w:t>
      </w:r>
      <w:r w:rsidR="0018179D">
        <w:rPr>
          <w:rFonts w:ascii="Times New Roman" w:hAnsi="Times New Roman" w:cs="Times New Roman" w:hint="eastAsia"/>
          <w:sz w:val="24"/>
          <w:szCs w:val="24"/>
        </w:rPr>
        <w:t xml:space="preserve"> </w:t>
      </w:r>
      <w:r w:rsidR="0018179D">
        <w:rPr>
          <w:rFonts w:ascii="Times New Roman" w:hAnsi="Times New Roman" w:cs="Times New Roman"/>
          <w:sz w:val="24"/>
          <w:szCs w:val="24"/>
        </w:rPr>
        <w:t>Algorithm for pixel-based calculation of air gap (true distance between the two contacting tribo-pair)</w:t>
      </w:r>
      <w:r w:rsidR="0018179D" w:rsidRPr="003D7275">
        <w:rPr>
          <w:rFonts w:ascii="Times New Roman" w:hAnsi="Times New Roman" w:cs="Times New Roman"/>
          <w:i/>
          <w:iCs/>
          <w:sz w:val="24"/>
          <w:szCs w:val="24"/>
        </w:rPr>
        <w:t xml:space="preserve"> t</w:t>
      </w:r>
      <w:r w:rsidR="0018179D" w:rsidRPr="00C051F1">
        <w:rPr>
          <w:rFonts w:ascii="Times New Roman" w:hAnsi="Times New Roman" w:cs="Times New Roman"/>
          <w:i/>
          <w:iCs/>
          <w:sz w:val="24"/>
          <w:szCs w:val="24"/>
          <w:vertAlign w:val="subscript"/>
        </w:rPr>
        <w:t>1</w:t>
      </w:r>
      <w:r w:rsidR="0018179D">
        <w:rPr>
          <w:rFonts w:ascii="Times New Roman" w:hAnsi="Times New Roman" w:cs="Times New Roman"/>
          <w:i/>
          <w:iCs/>
          <w:sz w:val="24"/>
          <w:szCs w:val="24"/>
        </w:rPr>
        <w:t>,</w:t>
      </w:r>
      <w:r w:rsidR="0018179D" w:rsidRPr="00C051F1">
        <w:rPr>
          <w:rFonts w:ascii="Times New Roman" w:hAnsi="Times New Roman" w:cs="Times New Roman"/>
          <w:i/>
          <w:iCs/>
          <w:sz w:val="24"/>
          <w:szCs w:val="24"/>
        </w:rPr>
        <w:t xml:space="preserve"> t</w:t>
      </w:r>
      <w:r w:rsidR="0018179D" w:rsidRPr="00C051F1">
        <w:rPr>
          <w:rFonts w:ascii="Times New Roman" w:hAnsi="Times New Roman" w:cs="Times New Roman"/>
          <w:i/>
          <w:iCs/>
          <w:sz w:val="24"/>
          <w:szCs w:val="24"/>
          <w:vertAlign w:val="subscript"/>
        </w:rPr>
        <w:t>2</w:t>
      </w:r>
      <w:r w:rsidR="0018179D" w:rsidRPr="00C051F1">
        <w:rPr>
          <w:rFonts w:ascii="Times New Roman" w:hAnsi="Times New Roman" w:cs="Times New Roman"/>
          <w:i/>
          <w:iCs/>
          <w:sz w:val="24"/>
          <w:szCs w:val="24"/>
        </w:rPr>
        <w:t>…, t</w:t>
      </w:r>
      <w:r w:rsidR="0018179D" w:rsidRPr="00764617">
        <w:rPr>
          <w:rFonts w:ascii="Times New Roman" w:hAnsi="Times New Roman" w:cs="Times New Roman"/>
          <w:i/>
          <w:iCs/>
          <w:sz w:val="24"/>
          <w:szCs w:val="24"/>
          <w:vertAlign w:val="subscript"/>
        </w:rPr>
        <w:t>n</w:t>
      </w:r>
      <w:r w:rsidR="0018179D">
        <w:rPr>
          <w:rFonts w:ascii="Times New Roman" w:hAnsi="Times New Roman" w:cs="Times New Roman"/>
          <w:sz w:val="24"/>
          <w:szCs w:val="24"/>
        </w:rPr>
        <w:t xml:space="preserve"> for pixel </w:t>
      </w:r>
      <w:r w:rsidR="0018179D" w:rsidRPr="00C051F1">
        <w:rPr>
          <w:rFonts w:ascii="Times New Roman" w:hAnsi="Times New Roman" w:cs="Times New Roman"/>
          <w:i/>
          <w:iCs/>
          <w:sz w:val="24"/>
          <w:szCs w:val="24"/>
        </w:rPr>
        <w:t>1</w:t>
      </w:r>
      <w:r w:rsidR="0018179D">
        <w:rPr>
          <w:rFonts w:ascii="Times New Roman" w:hAnsi="Times New Roman" w:cs="Times New Roman"/>
          <w:sz w:val="24"/>
          <w:szCs w:val="24"/>
        </w:rPr>
        <w:t xml:space="preserve"> to </w:t>
      </w:r>
      <w:r w:rsidR="0018179D" w:rsidRPr="00C051F1">
        <w:rPr>
          <w:rFonts w:ascii="Times New Roman" w:hAnsi="Times New Roman" w:cs="Times New Roman"/>
          <w:i/>
          <w:iCs/>
          <w:sz w:val="24"/>
          <w:szCs w:val="24"/>
        </w:rPr>
        <w:t>n</w:t>
      </w:r>
      <w:r w:rsidR="0018179D">
        <w:rPr>
          <w:rFonts w:ascii="Times New Roman" w:hAnsi="Times New Roman" w:cs="Times New Roman"/>
          <w:sz w:val="24"/>
          <w:szCs w:val="24"/>
        </w:rPr>
        <w:t xml:space="preserve"> in the optical interferometry image. </w:t>
      </w:r>
      <m:oMath>
        <m:sSub>
          <m:sSubPr>
            <m:ctrlPr>
              <w:rPr>
                <w:rFonts w:ascii="Cambria Math" w:hAnsi="Cambria Math" w:cs="Times New Roman"/>
                <w:i/>
                <w:sz w:val="24"/>
                <w:szCs w:val="24"/>
                <w:vertAlign w:val="subscript"/>
              </w:rPr>
            </m:ctrlPr>
          </m:sSubPr>
          <m:e>
            <m:r>
              <w:rPr>
                <w:rFonts w:ascii="Cambria Math" w:hAnsi="Cambria Math" w:cs="Times New Roman"/>
                <w:sz w:val="24"/>
                <w:szCs w:val="24"/>
                <w:vertAlign w:val="subscript"/>
              </w:rPr>
              <m:t>I</m:t>
            </m:r>
          </m:e>
          <m:sub>
            <m:r>
              <w:rPr>
                <w:rFonts w:ascii="Cambria Math" w:hAnsi="Cambria Math" w:cs="Times New Roman"/>
                <w:sz w:val="24"/>
                <w:szCs w:val="24"/>
                <w:vertAlign w:val="subscript"/>
              </w:rPr>
              <m:t>n,</m:t>
            </m:r>
            <m:r>
              <w:rPr>
                <w:rFonts w:ascii="Cambria Math" w:hAnsi="Cambria Math" w:cs="Times New Roman" w:hint="eastAsia"/>
                <w:sz w:val="24"/>
                <w:szCs w:val="24"/>
                <w:vertAlign w:val="subscript"/>
              </w:rPr>
              <m:t>λ</m:t>
            </m:r>
          </m:sub>
        </m:sSub>
      </m:oMath>
      <w:r w:rsidR="00374B66">
        <w:rPr>
          <w:rFonts w:ascii="Times New Roman" w:hAnsi="Times New Roman" w:cs="Times New Roman" w:hint="eastAsia"/>
          <w:sz w:val="24"/>
          <w:szCs w:val="24"/>
        </w:rPr>
        <w:t xml:space="preserve"> a</w:t>
      </w:r>
      <w:r w:rsidR="002D10E9" w:rsidRPr="002D10E9">
        <w:rPr>
          <w:rFonts w:ascii="Times New Roman" w:hAnsi="Times New Roman" w:cs="Times New Roman"/>
          <w:sz w:val="24"/>
          <w:szCs w:val="24"/>
        </w:rPr>
        <w:t xml:space="preserve">nd </w:t>
      </w:r>
      <m:oMath>
        <m:func>
          <m:funcPr>
            <m:ctrlPr>
              <w:rPr>
                <w:rFonts w:ascii="Cambria Math" w:hAnsi="Cambria Math" w:cs="Times New Roman"/>
                <w:i/>
                <w:sz w:val="24"/>
                <w:szCs w:val="24"/>
              </w:rPr>
            </m:ctrlPr>
          </m:funcPr>
          <m:fName>
            <m:r>
              <m:rPr>
                <m:sty m:val="p"/>
              </m:rPr>
              <w:rPr>
                <w:rFonts w:ascii="Cambria Math" w:hAnsi="Cambria Math" w:cs="Times New Roman"/>
                <w:sz w:val="24"/>
              </w:rPr>
              <m:t>tan</m:t>
            </m:r>
          </m:fName>
          <m:e>
            <m:r>
              <w:rPr>
                <w:rFonts w:ascii="Cambria Math" w:hAnsi="Cambria Math" w:cs="Times New Roman"/>
                <w:sz w:val="24"/>
                <w:szCs w:val="24"/>
              </w:rPr>
              <m:t>H</m:t>
            </m:r>
          </m:e>
        </m:func>
      </m:oMath>
      <w:r w:rsidR="0018179D">
        <w:rPr>
          <w:rFonts w:ascii="Times New Roman" w:hAnsi="Times New Roman" w:cs="Times New Roman"/>
          <w:sz w:val="24"/>
          <w:szCs w:val="24"/>
        </w:rPr>
        <w:t xml:space="preserve"> </w:t>
      </w:r>
      <w:r w:rsidR="0018179D">
        <w:rPr>
          <w:rFonts w:ascii="Times New Roman" w:hAnsi="Times New Roman" w:cs="Times New Roman" w:hint="eastAsia"/>
          <w:sz w:val="24"/>
          <w:szCs w:val="24"/>
        </w:rPr>
        <w:t xml:space="preserve">are known values from the optical interferometry image, </w:t>
      </w:r>
      <w:r w:rsidR="0018179D" w:rsidRPr="004719FD">
        <w:rPr>
          <w:rFonts w:ascii="Times New Roman" w:hAnsi="Times New Roman" w:cs="Times New Roman" w:hint="eastAsia"/>
          <w:i/>
          <w:iCs/>
          <w:sz w:val="24"/>
          <w:szCs w:val="24"/>
        </w:rPr>
        <w:t>R</w:t>
      </w:r>
      <w:r w:rsidR="0018179D" w:rsidRPr="004719FD">
        <w:rPr>
          <w:rFonts w:ascii="Times New Roman" w:hAnsi="Times New Roman" w:cs="Times New Roman" w:hint="eastAsia"/>
          <w:sz w:val="24"/>
          <w:szCs w:val="24"/>
          <w:vertAlign w:val="subscript"/>
        </w:rPr>
        <w:t>f</w:t>
      </w:r>
      <w:r w:rsidR="0018179D">
        <w:rPr>
          <w:rFonts w:ascii="Times New Roman" w:hAnsi="Times New Roman" w:cs="Times New Roman" w:hint="eastAsia"/>
          <w:sz w:val="24"/>
          <w:szCs w:val="24"/>
        </w:rPr>
        <w:t xml:space="preserve">, </w:t>
      </w:r>
      <w:r w:rsidR="0018179D" w:rsidRPr="004719FD">
        <w:rPr>
          <w:rFonts w:ascii="Times New Roman" w:hAnsi="Times New Roman" w:cs="Times New Roman" w:hint="eastAsia"/>
          <w:i/>
          <w:iCs/>
          <w:sz w:val="24"/>
          <w:szCs w:val="24"/>
        </w:rPr>
        <w:t>R</w:t>
      </w:r>
      <w:r w:rsidR="0018179D" w:rsidRPr="004719FD">
        <w:rPr>
          <w:rFonts w:ascii="Times New Roman" w:hAnsi="Times New Roman" w:cs="Times New Roman" w:hint="eastAsia"/>
          <w:sz w:val="24"/>
          <w:szCs w:val="24"/>
          <w:vertAlign w:val="subscript"/>
        </w:rPr>
        <w:t>b</w:t>
      </w:r>
      <w:r w:rsidR="0018179D">
        <w:rPr>
          <w:rFonts w:ascii="Times New Roman" w:hAnsi="Times New Roman" w:cs="Times New Roman" w:hint="eastAsia"/>
          <w:sz w:val="24"/>
          <w:szCs w:val="24"/>
        </w:rPr>
        <w:t xml:space="preserve">, </w:t>
      </w:r>
      <w:r w:rsidR="0018179D" w:rsidRPr="004719FD">
        <w:rPr>
          <w:rFonts w:ascii="Times New Roman" w:eastAsia="等线" w:hAnsi="Times New Roman" w:cs="Times New Roman"/>
          <w:i/>
          <w:iCs/>
          <w:sz w:val="24"/>
          <w:szCs w:val="24"/>
        </w:rPr>
        <w:t>φ</w:t>
      </w:r>
      <w:r w:rsidR="0018179D">
        <w:rPr>
          <w:rFonts w:ascii="Times New Roman" w:eastAsia="等线" w:hAnsi="Times New Roman" w:cs="Times New Roman" w:hint="eastAsia"/>
          <w:sz w:val="24"/>
          <w:szCs w:val="24"/>
        </w:rPr>
        <w:t xml:space="preserve"> are </w:t>
      </w:r>
      <w:r w:rsidR="0018179D">
        <w:rPr>
          <w:rFonts w:ascii="Times New Roman" w:eastAsia="等线" w:hAnsi="Times New Roman" w:cs="Times New Roman"/>
          <w:sz w:val="24"/>
          <w:szCs w:val="24"/>
        </w:rPr>
        <w:t>kno</w:t>
      </w:r>
      <w:r w:rsidR="0018179D">
        <w:rPr>
          <w:rFonts w:ascii="Times New Roman" w:eastAsia="等线" w:hAnsi="Times New Roman" w:cs="Times New Roman" w:hint="eastAsia"/>
          <w:sz w:val="24"/>
          <w:szCs w:val="24"/>
        </w:rPr>
        <w:t xml:space="preserve">wn values from the material properties of the two contacting tribo-pair where incident light from optical microscope is normalized to 1. Air gap </w:t>
      </w:r>
      <w:r w:rsidR="0018179D" w:rsidRPr="003D7275">
        <w:rPr>
          <w:rFonts w:ascii="Times New Roman" w:hAnsi="Times New Roman" w:cs="Times New Roman"/>
          <w:i/>
          <w:iCs/>
          <w:sz w:val="24"/>
          <w:szCs w:val="24"/>
        </w:rPr>
        <w:t>t</w:t>
      </w:r>
      <w:r w:rsidR="0018179D" w:rsidRPr="00C051F1">
        <w:rPr>
          <w:rFonts w:ascii="Times New Roman" w:hAnsi="Times New Roman" w:cs="Times New Roman"/>
          <w:i/>
          <w:iCs/>
          <w:sz w:val="24"/>
          <w:szCs w:val="24"/>
          <w:vertAlign w:val="subscript"/>
        </w:rPr>
        <w:t>1</w:t>
      </w:r>
      <w:r w:rsidR="0018179D">
        <w:rPr>
          <w:rFonts w:ascii="Times New Roman" w:hAnsi="Times New Roman" w:cs="Times New Roman"/>
          <w:i/>
          <w:iCs/>
          <w:sz w:val="24"/>
          <w:szCs w:val="24"/>
        </w:rPr>
        <w:t>,</w:t>
      </w:r>
      <w:r w:rsidR="0018179D" w:rsidRPr="00C051F1">
        <w:rPr>
          <w:rFonts w:ascii="Times New Roman" w:hAnsi="Times New Roman" w:cs="Times New Roman"/>
          <w:i/>
          <w:iCs/>
          <w:sz w:val="24"/>
          <w:szCs w:val="24"/>
        </w:rPr>
        <w:t xml:space="preserve"> t</w:t>
      </w:r>
      <w:r w:rsidR="0018179D" w:rsidRPr="00C051F1">
        <w:rPr>
          <w:rFonts w:ascii="Times New Roman" w:hAnsi="Times New Roman" w:cs="Times New Roman"/>
          <w:i/>
          <w:iCs/>
          <w:sz w:val="24"/>
          <w:szCs w:val="24"/>
          <w:vertAlign w:val="subscript"/>
        </w:rPr>
        <w:t>2</w:t>
      </w:r>
      <w:r w:rsidR="0018179D" w:rsidRPr="00C051F1">
        <w:rPr>
          <w:rFonts w:ascii="Times New Roman" w:hAnsi="Times New Roman" w:cs="Times New Roman"/>
          <w:i/>
          <w:iCs/>
          <w:sz w:val="24"/>
          <w:szCs w:val="24"/>
        </w:rPr>
        <w:t>…, t</w:t>
      </w:r>
      <w:r w:rsidR="0018179D" w:rsidRPr="004719FD">
        <w:rPr>
          <w:rFonts w:ascii="Times New Roman" w:hAnsi="Times New Roman" w:cs="Times New Roman"/>
          <w:i/>
          <w:iCs/>
          <w:sz w:val="24"/>
          <w:szCs w:val="24"/>
          <w:vertAlign w:val="subscript"/>
        </w:rPr>
        <w:t>n</w:t>
      </w:r>
      <w:r w:rsidR="0018179D">
        <w:rPr>
          <w:rFonts w:ascii="Times New Roman" w:hAnsi="Times New Roman" w:cs="Times New Roman" w:hint="eastAsia"/>
          <w:i/>
          <w:iCs/>
          <w:sz w:val="24"/>
          <w:szCs w:val="24"/>
          <w:vertAlign w:val="subscript"/>
        </w:rPr>
        <w:t xml:space="preserve"> </w:t>
      </w:r>
      <w:r w:rsidR="0018179D" w:rsidRPr="00312BFD">
        <w:rPr>
          <w:rFonts w:ascii="Times New Roman" w:hAnsi="Times New Roman" w:cs="Times New Roman" w:hint="eastAsia"/>
          <w:sz w:val="24"/>
          <w:szCs w:val="24"/>
        </w:rPr>
        <w:t>ar</w:t>
      </w:r>
      <w:r w:rsidR="0018179D">
        <w:rPr>
          <w:rFonts w:ascii="Times New Roman" w:hAnsi="Times New Roman" w:cs="Times New Roman" w:hint="eastAsia"/>
          <w:sz w:val="24"/>
          <w:szCs w:val="24"/>
        </w:rPr>
        <w:t>e the only unknown variables in this algorithm.</w:t>
      </w:r>
    </w:p>
    <w:p w14:paraId="468CE727" w14:textId="5A59FD5B" w:rsidR="00D3512B" w:rsidRPr="00D3512B" w:rsidRDefault="006F2902" w:rsidP="00D3512B">
      <w:pPr>
        <w:pStyle w:val="10"/>
        <w:rPr>
          <w:rFonts w:eastAsiaTheme="minorEastAsia"/>
        </w:rPr>
      </w:pPr>
      <w:bookmarkStart w:id="18" w:name="_Toc212966681"/>
      <w:r>
        <w:rPr>
          <w:rFonts w:eastAsiaTheme="minorEastAsia" w:hint="eastAsia"/>
        </w:rPr>
        <w:lastRenderedPageBreak/>
        <w:t>1</w:t>
      </w:r>
      <w:r w:rsidR="00124595">
        <w:rPr>
          <w:rFonts w:eastAsiaTheme="minorEastAsia"/>
        </w:rPr>
        <w:t>1</w:t>
      </w:r>
      <w:r w:rsidR="00D3512B" w:rsidRPr="00D3512B">
        <w:rPr>
          <w:rFonts w:hint="eastAsia"/>
        </w:rPr>
        <w:t>.</w:t>
      </w:r>
      <w:r w:rsidR="00D3512B" w:rsidRPr="00D3512B">
        <w:rPr>
          <w:rFonts w:hint="eastAsia"/>
        </w:rPr>
        <w:tab/>
      </w:r>
      <w:r>
        <w:rPr>
          <w:rFonts w:eastAsiaTheme="minorEastAsia" w:hint="eastAsia"/>
        </w:rPr>
        <w:t>Au counter-pair AFM topography in</w:t>
      </w:r>
      <w:r w:rsidR="00D3512B">
        <w:rPr>
          <w:rFonts w:eastAsiaTheme="minorEastAsia" w:hint="eastAsia"/>
        </w:rPr>
        <w:t xml:space="preserve"> current-carrying friction test</w:t>
      </w:r>
      <w:bookmarkEnd w:id="18"/>
    </w:p>
    <w:p w14:paraId="139FBD60" w14:textId="15498B25" w:rsidR="000F129D" w:rsidRDefault="005A14C6" w:rsidP="00864907">
      <w:pPr>
        <w:jc w:val="center"/>
        <w:rPr>
          <w:rFonts w:hint="eastAsia"/>
        </w:rPr>
      </w:pPr>
      <w:r w:rsidRPr="005A14C6">
        <w:rPr>
          <w:noProof/>
        </w:rPr>
        <w:drawing>
          <wp:inline distT="0" distB="0" distL="0" distR="0" wp14:anchorId="416BC09D" wp14:editId="5DC92D63">
            <wp:extent cx="3295819" cy="2997354"/>
            <wp:effectExtent l="0" t="0" r="0" b="0"/>
            <wp:docPr id="600973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973587" name=""/>
                    <pic:cNvPicPr/>
                  </pic:nvPicPr>
                  <pic:blipFill>
                    <a:blip r:embed="rId18"/>
                    <a:stretch>
                      <a:fillRect/>
                    </a:stretch>
                  </pic:blipFill>
                  <pic:spPr>
                    <a:xfrm>
                      <a:off x="0" y="0"/>
                      <a:ext cx="3295819" cy="2997354"/>
                    </a:xfrm>
                    <a:prstGeom prst="rect">
                      <a:avLst/>
                    </a:prstGeom>
                  </pic:spPr>
                </pic:pic>
              </a:graphicData>
            </a:graphic>
          </wp:inline>
        </w:drawing>
      </w:r>
    </w:p>
    <w:p w14:paraId="4E6860FC" w14:textId="73C8D0AE" w:rsidR="00DC135F" w:rsidRDefault="00460667">
      <w:pPr>
        <w:rPr>
          <w:rFonts w:ascii="Times New Roman" w:hAnsi="Times New Roman" w:cs="Times New Roman"/>
          <w:sz w:val="24"/>
          <w:szCs w:val="24"/>
        </w:rPr>
      </w:pPr>
      <w:r w:rsidRPr="00C80937">
        <w:rPr>
          <w:rFonts w:ascii="Times New Roman" w:hAnsi="Times New Roman" w:cs="Times New Roman"/>
          <w:b/>
          <w:bCs/>
          <w:sz w:val="24"/>
          <w:szCs w:val="24"/>
        </w:rPr>
        <w:t xml:space="preserve">Supplementary </w:t>
      </w:r>
      <w:r w:rsidRPr="00C80937">
        <w:rPr>
          <w:rFonts w:ascii="Times New Roman" w:hAnsi="Times New Roman" w:cs="Times New Roman" w:hint="eastAsia"/>
          <w:b/>
          <w:bCs/>
          <w:sz w:val="24"/>
          <w:szCs w:val="24"/>
        </w:rPr>
        <w:t xml:space="preserve">Fig. </w:t>
      </w:r>
      <w:r>
        <w:rPr>
          <w:rFonts w:ascii="Times New Roman" w:hAnsi="Times New Roman" w:cs="Times New Roman"/>
          <w:b/>
          <w:bCs/>
          <w:sz w:val="24"/>
          <w:szCs w:val="24"/>
        </w:rPr>
        <w:t>11:</w:t>
      </w:r>
      <w:r w:rsidR="00D13A44">
        <w:rPr>
          <w:rFonts w:ascii="Times New Roman" w:hAnsi="Times New Roman" w:cs="Times New Roman" w:hint="eastAsia"/>
          <w:sz w:val="24"/>
          <w:szCs w:val="24"/>
        </w:rPr>
        <w:t xml:space="preserve"> </w:t>
      </w:r>
      <w:r w:rsidR="00D13A44">
        <w:rPr>
          <w:rFonts w:ascii="Times New Roman" w:hAnsi="Times New Roman" w:cs="Times New Roman"/>
          <w:sz w:val="24"/>
          <w:szCs w:val="24"/>
        </w:rPr>
        <w:t xml:space="preserve">AFM </w:t>
      </w:r>
      <w:r w:rsidR="00A51A59">
        <w:rPr>
          <w:rFonts w:ascii="Times New Roman" w:hAnsi="Times New Roman" w:cs="Times New Roman"/>
          <w:sz w:val="24"/>
          <w:szCs w:val="24"/>
        </w:rPr>
        <w:t>topography</w:t>
      </w:r>
      <w:r w:rsidR="00D13A44">
        <w:rPr>
          <w:rFonts w:ascii="Times New Roman" w:hAnsi="Times New Roman" w:cs="Times New Roman"/>
          <w:sz w:val="24"/>
          <w:szCs w:val="24"/>
        </w:rPr>
        <w:t xml:space="preserve"> of Au </w:t>
      </w:r>
      <w:r w:rsidR="00A51A59">
        <w:rPr>
          <w:rFonts w:ascii="Times New Roman" w:hAnsi="Times New Roman" w:cs="Times New Roman" w:hint="eastAsia"/>
          <w:sz w:val="24"/>
          <w:szCs w:val="24"/>
        </w:rPr>
        <w:t>counter</w:t>
      </w:r>
      <w:r w:rsidR="00D13A44">
        <w:rPr>
          <w:rFonts w:ascii="Times New Roman" w:hAnsi="Times New Roman" w:cs="Times New Roman"/>
          <w:sz w:val="24"/>
          <w:szCs w:val="24"/>
        </w:rPr>
        <w:t>-pair surface</w:t>
      </w:r>
      <w:r w:rsidR="0038230A">
        <w:rPr>
          <w:rFonts w:ascii="Times New Roman" w:hAnsi="Times New Roman" w:cs="Times New Roman" w:hint="eastAsia"/>
          <w:sz w:val="24"/>
          <w:szCs w:val="24"/>
        </w:rPr>
        <w:t xml:space="preserve"> with asperity height of ~ 6 nm and SA of ~ 3 nm.</w:t>
      </w:r>
    </w:p>
    <w:p w14:paraId="5C49DC4E" w14:textId="77777777" w:rsidR="0057708A" w:rsidRDefault="0057708A">
      <w:pPr>
        <w:rPr>
          <w:rFonts w:ascii="Times New Roman" w:hAnsi="Times New Roman" w:cs="Times New Roman"/>
          <w:sz w:val="24"/>
          <w:szCs w:val="24"/>
        </w:rPr>
      </w:pPr>
    </w:p>
    <w:p w14:paraId="44EA5004" w14:textId="396A10F8" w:rsidR="00DC135F" w:rsidRPr="00DC135F" w:rsidRDefault="00DC135F" w:rsidP="00366FFB">
      <w:pPr>
        <w:pStyle w:val="10"/>
        <w:rPr>
          <w:rFonts w:eastAsiaTheme="minorEastAsia"/>
        </w:rPr>
      </w:pPr>
      <w:bookmarkStart w:id="19" w:name="_Toc212966682"/>
      <w:r>
        <w:rPr>
          <w:rFonts w:eastAsiaTheme="minorEastAsia" w:hint="eastAsia"/>
        </w:rPr>
        <w:t>1</w:t>
      </w:r>
      <w:r w:rsidR="00124595">
        <w:rPr>
          <w:rFonts w:eastAsiaTheme="minorEastAsia"/>
        </w:rPr>
        <w:t>2</w:t>
      </w:r>
      <w:r w:rsidRPr="00D3512B">
        <w:rPr>
          <w:rFonts w:hint="eastAsia"/>
        </w:rPr>
        <w:t>.</w:t>
      </w:r>
      <w:r>
        <w:rPr>
          <w:rFonts w:eastAsiaTheme="minorEastAsia" w:hint="eastAsia"/>
        </w:rPr>
        <w:t xml:space="preserve"> Transfer film t</w:t>
      </w:r>
      <w:r>
        <w:t xml:space="preserve">ribological performance </w:t>
      </w:r>
      <w:r>
        <w:rPr>
          <w:rFonts w:eastAsiaTheme="minorEastAsia" w:hint="eastAsia"/>
        </w:rPr>
        <w:t>under different humidity</w:t>
      </w:r>
      <w:bookmarkEnd w:id="19"/>
    </w:p>
    <w:p w14:paraId="78128C46" w14:textId="45EBFF57" w:rsidR="00DC135F" w:rsidRDefault="005A14C6" w:rsidP="00DC135F">
      <w:pPr>
        <w:jc w:val="center"/>
        <w:rPr>
          <w:rFonts w:hint="eastAsia"/>
        </w:rPr>
      </w:pPr>
      <w:r w:rsidRPr="005A14C6">
        <w:rPr>
          <w:noProof/>
        </w:rPr>
        <w:drawing>
          <wp:inline distT="0" distB="0" distL="0" distR="0" wp14:anchorId="09AF8579" wp14:editId="2DA036C5">
            <wp:extent cx="3886400" cy="3664138"/>
            <wp:effectExtent l="0" t="0" r="0" b="0"/>
            <wp:docPr id="1016023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23943" name=""/>
                    <pic:cNvPicPr/>
                  </pic:nvPicPr>
                  <pic:blipFill>
                    <a:blip r:embed="rId19"/>
                    <a:stretch>
                      <a:fillRect/>
                    </a:stretch>
                  </pic:blipFill>
                  <pic:spPr>
                    <a:xfrm>
                      <a:off x="0" y="0"/>
                      <a:ext cx="3886400" cy="3664138"/>
                    </a:xfrm>
                    <a:prstGeom prst="rect">
                      <a:avLst/>
                    </a:prstGeom>
                  </pic:spPr>
                </pic:pic>
              </a:graphicData>
            </a:graphic>
          </wp:inline>
        </w:drawing>
      </w:r>
    </w:p>
    <w:p w14:paraId="7A9C43F9" w14:textId="27C49E92" w:rsidR="00DC135F" w:rsidRDefault="00460667" w:rsidP="00DC135F">
      <w:pPr>
        <w:rPr>
          <w:rFonts w:hint="eastAsia"/>
        </w:rPr>
      </w:pPr>
      <w:r w:rsidRPr="00C80937">
        <w:rPr>
          <w:rFonts w:ascii="Times New Roman" w:hAnsi="Times New Roman" w:cs="Times New Roman"/>
          <w:b/>
          <w:bCs/>
          <w:sz w:val="24"/>
          <w:szCs w:val="24"/>
        </w:rPr>
        <w:t xml:space="preserve">Supplementary </w:t>
      </w:r>
      <w:r w:rsidRPr="00C80937">
        <w:rPr>
          <w:rFonts w:ascii="Times New Roman" w:hAnsi="Times New Roman" w:cs="Times New Roman" w:hint="eastAsia"/>
          <w:b/>
          <w:bCs/>
          <w:sz w:val="24"/>
          <w:szCs w:val="24"/>
        </w:rPr>
        <w:t xml:space="preserve">Fig. </w:t>
      </w:r>
      <w:r>
        <w:rPr>
          <w:rFonts w:ascii="Times New Roman" w:hAnsi="Times New Roman" w:cs="Times New Roman"/>
          <w:b/>
          <w:bCs/>
          <w:sz w:val="24"/>
          <w:szCs w:val="24"/>
        </w:rPr>
        <w:t>12:</w:t>
      </w:r>
      <w:r w:rsidR="00DC135F">
        <w:rPr>
          <w:rFonts w:ascii="Times New Roman" w:hAnsi="Times New Roman" w:cs="Times New Roman" w:hint="eastAsia"/>
          <w:sz w:val="24"/>
          <w:szCs w:val="24"/>
        </w:rPr>
        <w:t xml:space="preserve"> Friction test of transfer film sliding against SCG under relative humidity of </w:t>
      </w:r>
      <w:r w:rsidR="00DC135F">
        <w:rPr>
          <w:rFonts w:ascii="Times New Roman" w:hAnsi="Times New Roman" w:cs="Times New Roman" w:hint="eastAsia"/>
          <w:sz w:val="24"/>
          <w:szCs w:val="24"/>
        </w:rPr>
        <w:lastRenderedPageBreak/>
        <w:t>10%, 45% and 80%.</w:t>
      </w:r>
    </w:p>
    <w:p w14:paraId="3DD75785" w14:textId="77777777" w:rsidR="00DC135F" w:rsidRPr="00DC135F" w:rsidRDefault="00DC135F">
      <w:pPr>
        <w:rPr>
          <w:rFonts w:hint="eastAsia"/>
        </w:rPr>
      </w:pPr>
    </w:p>
    <w:p w14:paraId="00EA0791" w14:textId="4F716065" w:rsidR="00231327" w:rsidRDefault="00231327" w:rsidP="00231327">
      <w:pPr>
        <w:pStyle w:val="10"/>
      </w:pPr>
      <w:bookmarkStart w:id="20" w:name="_Toc212966683"/>
      <w:r>
        <w:t>1</w:t>
      </w:r>
      <w:r w:rsidR="00124595">
        <w:rPr>
          <w:rFonts w:eastAsiaTheme="minorEastAsia"/>
        </w:rPr>
        <w:t>3</w:t>
      </w:r>
      <w:r>
        <w:t xml:space="preserve">. </w:t>
      </w:r>
      <w:r w:rsidR="00DC135F">
        <w:t>Tribological performance comparison between SCG and HOPG mesa</w:t>
      </w:r>
      <w:bookmarkEnd w:id="20"/>
    </w:p>
    <w:p w14:paraId="647856D8" w14:textId="1ABD7754" w:rsidR="000F129D" w:rsidRDefault="00CD37AB" w:rsidP="00585D7C">
      <w:pPr>
        <w:jc w:val="center"/>
        <w:rPr>
          <w:rFonts w:hint="eastAsia"/>
        </w:rPr>
      </w:pPr>
      <w:r w:rsidRPr="00585D7C">
        <w:rPr>
          <w:rFonts w:hint="eastAsia"/>
          <w:noProof/>
        </w:rPr>
        <w:drawing>
          <wp:inline distT="0" distB="0" distL="0" distR="0" wp14:anchorId="7197958C" wp14:editId="428A6D06">
            <wp:extent cx="2956917" cy="7001301"/>
            <wp:effectExtent l="0" t="0" r="0" b="0"/>
            <wp:docPr id="16626838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68456" cy="7028624"/>
                    </a:xfrm>
                    <a:prstGeom prst="rect">
                      <a:avLst/>
                    </a:prstGeom>
                    <a:noFill/>
                    <a:ln>
                      <a:noFill/>
                    </a:ln>
                  </pic:spPr>
                </pic:pic>
              </a:graphicData>
            </a:graphic>
          </wp:inline>
        </w:drawing>
      </w:r>
    </w:p>
    <w:p w14:paraId="6FD71477" w14:textId="37D7F98B" w:rsidR="000A4802" w:rsidRDefault="00460667" w:rsidP="00E6619D">
      <w:pPr>
        <w:spacing w:beforeLines="50" w:before="156"/>
        <w:rPr>
          <w:rFonts w:ascii="Times New Roman" w:hAnsi="Times New Roman" w:cs="Times New Roman"/>
          <w:sz w:val="24"/>
          <w:szCs w:val="24"/>
        </w:rPr>
      </w:pPr>
      <w:r w:rsidRPr="00C80937">
        <w:rPr>
          <w:rFonts w:ascii="Times New Roman" w:hAnsi="Times New Roman" w:cs="Times New Roman"/>
          <w:b/>
          <w:bCs/>
          <w:sz w:val="24"/>
          <w:szCs w:val="24"/>
        </w:rPr>
        <w:t xml:space="preserve">Supplementary </w:t>
      </w:r>
      <w:r w:rsidRPr="00C80937">
        <w:rPr>
          <w:rFonts w:ascii="Times New Roman" w:hAnsi="Times New Roman" w:cs="Times New Roman" w:hint="eastAsia"/>
          <w:b/>
          <w:bCs/>
          <w:sz w:val="24"/>
          <w:szCs w:val="24"/>
        </w:rPr>
        <w:t xml:space="preserve">Fig. </w:t>
      </w:r>
      <w:r>
        <w:rPr>
          <w:rFonts w:ascii="Times New Roman" w:hAnsi="Times New Roman" w:cs="Times New Roman"/>
          <w:b/>
          <w:bCs/>
          <w:sz w:val="24"/>
          <w:szCs w:val="24"/>
        </w:rPr>
        <w:t>13:</w:t>
      </w:r>
      <w:r w:rsidR="00D7491A">
        <w:rPr>
          <w:rFonts w:ascii="Times New Roman" w:hAnsi="Times New Roman" w:cs="Times New Roman"/>
          <w:sz w:val="24"/>
          <w:szCs w:val="24"/>
        </w:rPr>
        <w:t xml:space="preserve"> Transfer film morphology and tribological performance comparison between SCG and HOPG</w:t>
      </w:r>
      <w:r w:rsidR="00540A5F">
        <w:rPr>
          <w:rFonts w:ascii="Times New Roman" w:hAnsi="Times New Roman" w:cs="Times New Roman" w:hint="eastAsia"/>
          <w:sz w:val="24"/>
          <w:szCs w:val="24"/>
        </w:rPr>
        <w:t xml:space="preserve">: both mesa size is set to 20 </w:t>
      </w:r>
      <w:r w:rsidR="00540A5F" w:rsidRPr="00D25DA3">
        <w:rPr>
          <w:rFonts w:ascii="Times New Roman" w:hAnsi="Times New Roman" w:cs="Times New Roman"/>
          <w:sz w:val="24"/>
          <w:szCs w:val="24"/>
        </w:rPr>
        <w:t>μ</w:t>
      </w:r>
      <w:r w:rsidR="00540A5F" w:rsidRPr="00D25DA3">
        <w:rPr>
          <w:rFonts w:ascii="Times New Roman" w:hAnsi="Times New Roman" w:cs="Times New Roman" w:hint="eastAsia"/>
          <w:sz w:val="24"/>
          <w:szCs w:val="24"/>
        </w:rPr>
        <w:t>m</w:t>
      </w:r>
      <w:r w:rsidR="00540A5F">
        <w:rPr>
          <w:rFonts w:ascii="Times New Roman" w:hAnsi="Times New Roman" w:cs="Times New Roman" w:hint="eastAsia"/>
          <w:sz w:val="24"/>
          <w:szCs w:val="24"/>
        </w:rPr>
        <w:t xml:space="preserve"> </w:t>
      </w:r>
      <w:r w:rsidR="00540A5F" w:rsidRPr="00AC59F5">
        <w:rPr>
          <w:snapToGrid w:val="0"/>
          <w:kern w:val="0"/>
          <w:sz w:val="24"/>
        </w:rPr>
        <w:t>×</w:t>
      </w:r>
      <w:r w:rsidR="00540A5F">
        <w:rPr>
          <w:rFonts w:hint="eastAsia"/>
          <w:snapToGrid w:val="0"/>
          <w:kern w:val="0"/>
          <w:sz w:val="24"/>
        </w:rPr>
        <w:t xml:space="preserve"> </w:t>
      </w:r>
      <w:r w:rsidR="00540A5F">
        <w:rPr>
          <w:rFonts w:ascii="Times New Roman" w:hAnsi="Times New Roman" w:cs="Times New Roman" w:hint="eastAsia"/>
          <w:sz w:val="24"/>
          <w:szCs w:val="24"/>
        </w:rPr>
        <w:t xml:space="preserve">20 </w:t>
      </w:r>
      <w:r w:rsidR="00540A5F" w:rsidRPr="00D25DA3">
        <w:rPr>
          <w:rFonts w:ascii="Times New Roman" w:hAnsi="Times New Roman" w:cs="Times New Roman"/>
          <w:sz w:val="24"/>
          <w:szCs w:val="24"/>
        </w:rPr>
        <w:t>μ</w:t>
      </w:r>
      <w:r w:rsidR="00540A5F" w:rsidRPr="00D25DA3">
        <w:rPr>
          <w:rFonts w:ascii="Times New Roman" w:hAnsi="Times New Roman" w:cs="Times New Roman" w:hint="eastAsia"/>
          <w:sz w:val="24"/>
          <w:szCs w:val="24"/>
        </w:rPr>
        <w:t>m</w:t>
      </w:r>
      <w:r w:rsidR="00C766CE">
        <w:rPr>
          <w:rFonts w:ascii="Times New Roman" w:hAnsi="Times New Roman" w:cs="Times New Roman"/>
          <w:sz w:val="24"/>
          <w:szCs w:val="24"/>
        </w:rPr>
        <w:t>.</w:t>
      </w:r>
    </w:p>
    <w:p w14:paraId="541939CB" w14:textId="77777777" w:rsidR="00DC135F" w:rsidRPr="00DC135F" w:rsidRDefault="00DC135F">
      <w:pPr>
        <w:rPr>
          <w:rFonts w:ascii="Times New Roman" w:hAnsi="Times New Roman" w:cs="Times New Roman"/>
          <w:sz w:val="24"/>
          <w:szCs w:val="24"/>
        </w:rPr>
      </w:pPr>
    </w:p>
    <w:p w14:paraId="0E216E0B" w14:textId="67468467" w:rsidR="000A4802" w:rsidRPr="00424275" w:rsidRDefault="00AC2341" w:rsidP="009A405B">
      <w:pPr>
        <w:pStyle w:val="10"/>
      </w:pPr>
      <w:bookmarkStart w:id="21" w:name="_Toc212966684"/>
      <w:r w:rsidRPr="00424275">
        <w:t>References</w:t>
      </w:r>
      <w:bookmarkEnd w:id="21"/>
    </w:p>
    <w:p w14:paraId="3D90B9CF" w14:textId="77777777" w:rsidR="004D3840" w:rsidRPr="004D3840" w:rsidRDefault="000A4802" w:rsidP="004D3840">
      <w:pPr>
        <w:pStyle w:val="EndNoteBibliography"/>
        <w:ind w:left="720" w:hanging="720"/>
        <w:rPr>
          <w:rFonts w:ascii="Times New Roman" w:hAnsi="Times New Roman" w:cs="Times New Roman"/>
          <w:sz w:val="21"/>
          <w:szCs w:val="21"/>
        </w:rPr>
      </w:pPr>
      <w:r w:rsidRPr="004D3840">
        <w:rPr>
          <w:rFonts w:ascii="Times New Roman" w:hAnsi="Times New Roman" w:cs="Times New Roman"/>
          <w:sz w:val="21"/>
          <w:szCs w:val="21"/>
        </w:rPr>
        <w:fldChar w:fldCharType="begin"/>
      </w:r>
      <w:r w:rsidRPr="004D3840">
        <w:rPr>
          <w:rFonts w:ascii="Times New Roman" w:hAnsi="Times New Roman" w:cs="Times New Roman"/>
          <w:sz w:val="21"/>
          <w:szCs w:val="21"/>
        </w:rPr>
        <w:instrText xml:space="preserve"> ADDIN EN.REFLIST </w:instrText>
      </w:r>
      <w:r w:rsidRPr="004D3840">
        <w:rPr>
          <w:rFonts w:ascii="Times New Roman" w:hAnsi="Times New Roman" w:cs="Times New Roman"/>
          <w:sz w:val="21"/>
          <w:szCs w:val="21"/>
        </w:rPr>
        <w:fldChar w:fldCharType="separate"/>
      </w:r>
      <w:r w:rsidR="004D3840" w:rsidRPr="004D3840">
        <w:rPr>
          <w:rFonts w:ascii="Times New Roman" w:hAnsi="Times New Roman" w:cs="Times New Roman"/>
          <w:sz w:val="21"/>
          <w:szCs w:val="21"/>
        </w:rPr>
        <w:t>1.</w:t>
      </w:r>
      <w:r w:rsidR="004D3840" w:rsidRPr="004D3840">
        <w:rPr>
          <w:rFonts w:ascii="Times New Roman" w:hAnsi="Times New Roman" w:cs="Times New Roman"/>
          <w:sz w:val="21"/>
          <w:szCs w:val="21"/>
        </w:rPr>
        <w:tab/>
        <w:t xml:space="preserve">X. Ji, F. Wang, P. Lin, et al., Fabrication and mechanical properties improvement of micro bumps for high-resolution micro-LED display application. </w:t>
      </w:r>
      <w:r w:rsidR="004D3840" w:rsidRPr="004D3840">
        <w:rPr>
          <w:rFonts w:ascii="Times New Roman" w:hAnsi="Times New Roman" w:cs="Times New Roman"/>
          <w:i/>
          <w:sz w:val="21"/>
          <w:szCs w:val="21"/>
        </w:rPr>
        <w:t>IEEE Transactions on Electron Devices</w:t>
      </w:r>
      <w:r w:rsidR="004D3840" w:rsidRPr="004D3840">
        <w:rPr>
          <w:rFonts w:ascii="Times New Roman" w:hAnsi="Times New Roman" w:cs="Times New Roman"/>
          <w:sz w:val="21"/>
          <w:szCs w:val="21"/>
        </w:rPr>
        <w:t xml:space="preserve">, 2022. </w:t>
      </w:r>
      <w:r w:rsidR="004D3840" w:rsidRPr="004D3840">
        <w:rPr>
          <w:rFonts w:ascii="Times New Roman" w:hAnsi="Times New Roman" w:cs="Times New Roman"/>
          <w:b/>
          <w:sz w:val="21"/>
          <w:szCs w:val="21"/>
        </w:rPr>
        <w:t>69</w:t>
      </w:r>
      <w:r w:rsidR="004D3840" w:rsidRPr="004D3840">
        <w:rPr>
          <w:rFonts w:ascii="Times New Roman" w:hAnsi="Times New Roman" w:cs="Times New Roman"/>
          <w:sz w:val="21"/>
          <w:szCs w:val="21"/>
        </w:rPr>
        <w:t>(7): p. 3737-3741.</w:t>
      </w:r>
    </w:p>
    <w:p w14:paraId="0DDE80F3" w14:textId="77777777" w:rsidR="004D3840" w:rsidRPr="004D3840" w:rsidRDefault="004D3840" w:rsidP="004D3840">
      <w:pPr>
        <w:pStyle w:val="EndNoteBibliography"/>
        <w:ind w:left="720" w:hanging="720"/>
        <w:rPr>
          <w:rFonts w:ascii="Times New Roman" w:hAnsi="Times New Roman" w:cs="Times New Roman"/>
          <w:sz w:val="21"/>
          <w:szCs w:val="21"/>
        </w:rPr>
      </w:pPr>
      <w:r w:rsidRPr="004D3840">
        <w:rPr>
          <w:rFonts w:ascii="Times New Roman" w:hAnsi="Times New Roman" w:cs="Times New Roman"/>
          <w:sz w:val="21"/>
          <w:szCs w:val="21"/>
        </w:rPr>
        <w:t>2.</w:t>
      </w:r>
      <w:r w:rsidRPr="004D3840">
        <w:rPr>
          <w:rFonts w:ascii="Times New Roman" w:hAnsi="Times New Roman" w:cs="Times New Roman"/>
          <w:sz w:val="21"/>
          <w:szCs w:val="21"/>
        </w:rPr>
        <w:tab/>
        <w:t xml:space="preserve">S. Zhang, H. Zheng, L. Zhou, et al., Research progress of micro-LED display technology. </w:t>
      </w:r>
      <w:r w:rsidRPr="004D3840">
        <w:rPr>
          <w:rFonts w:ascii="Times New Roman" w:hAnsi="Times New Roman" w:cs="Times New Roman"/>
          <w:i/>
          <w:sz w:val="21"/>
          <w:szCs w:val="21"/>
        </w:rPr>
        <w:t>Crystals</w:t>
      </w:r>
      <w:r w:rsidRPr="004D3840">
        <w:rPr>
          <w:rFonts w:ascii="Times New Roman" w:hAnsi="Times New Roman" w:cs="Times New Roman"/>
          <w:sz w:val="21"/>
          <w:szCs w:val="21"/>
        </w:rPr>
        <w:t xml:space="preserve">, 2023. </w:t>
      </w:r>
      <w:r w:rsidRPr="004D3840">
        <w:rPr>
          <w:rFonts w:ascii="Times New Roman" w:hAnsi="Times New Roman" w:cs="Times New Roman"/>
          <w:b/>
          <w:sz w:val="21"/>
          <w:szCs w:val="21"/>
        </w:rPr>
        <w:t>13</w:t>
      </w:r>
      <w:r w:rsidRPr="004D3840">
        <w:rPr>
          <w:rFonts w:ascii="Times New Roman" w:hAnsi="Times New Roman" w:cs="Times New Roman"/>
          <w:sz w:val="21"/>
          <w:szCs w:val="21"/>
        </w:rPr>
        <w:t>(7): p. 1001.</w:t>
      </w:r>
    </w:p>
    <w:p w14:paraId="7E1E5752" w14:textId="77777777" w:rsidR="004D3840" w:rsidRPr="004D3840" w:rsidRDefault="004D3840" w:rsidP="004D3840">
      <w:pPr>
        <w:pStyle w:val="EndNoteBibliography"/>
        <w:ind w:left="720" w:hanging="720"/>
        <w:rPr>
          <w:rFonts w:ascii="Times New Roman" w:hAnsi="Times New Roman" w:cs="Times New Roman"/>
          <w:sz w:val="21"/>
          <w:szCs w:val="21"/>
        </w:rPr>
      </w:pPr>
      <w:r w:rsidRPr="004D3840">
        <w:rPr>
          <w:rFonts w:ascii="Times New Roman" w:hAnsi="Times New Roman" w:cs="Times New Roman"/>
          <w:sz w:val="21"/>
          <w:szCs w:val="21"/>
        </w:rPr>
        <w:t>3.</w:t>
      </w:r>
      <w:r w:rsidRPr="004D3840">
        <w:rPr>
          <w:rFonts w:ascii="Times New Roman" w:hAnsi="Times New Roman" w:cs="Times New Roman"/>
          <w:sz w:val="21"/>
          <w:szCs w:val="21"/>
        </w:rPr>
        <w:tab/>
        <w:t xml:space="preserve">C. An, M. Wu, Y. Huang, et al., Study on flip chip assembly of high density micro-LED array, in </w:t>
      </w:r>
      <w:r w:rsidRPr="004D3840">
        <w:rPr>
          <w:rFonts w:ascii="Times New Roman" w:hAnsi="Times New Roman" w:cs="Times New Roman"/>
          <w:i/>
          <w:sz w:val="21"/>
          <w:szCs w:val="21"/>
        </w:rPr>
        <w:t>2011 6th International Microsystems, Packaging, Assembly and Circuits Technology Conference (IMPACT)</w:t>
      </w:r>
      <w:r w:rsidRPr="004D3840">
        <w:rPr>
          <w:rFonts w:ascii="Times New Roman" w:hAnsi="Times New Roman" w:cs="Times New Roman"/>
          <w:sz w:val="21"/>
          <w:szCs w:val="21"/>
        </w:rPr>
        <w:t>, 2011: IEEE.</w:t>
      </w:r>
    </w:p>
    <w:p w14:paraId="09513582" w14:textId="77777777" w:rsidR="004D3840" w:rsidRPr="004D3840" w:rsidRDefault="004D3840" w:rsidP="004D3840">
      <w:pPr>
        <w:pStyle w:val="EndNoteBibliography"/>
        <w:ind w:left="720" w:hanging="720"/>
        <w:rPr>
          <w:rFonts w:ascii="Times New Roman" w:hAnsi="Times New Roman" w:cs="Times New Roman"/>
          <w:sz w:val="21"/>
          <w:szCs w:val="21"/>
        </w:rPr>
      </w:pPr>
      <w:r w:rsidRPr="004D3840">
        <w:rPr>
          <w:rFonts w:ascii="Times New Roman" w:hAnsi="Times New Roman" w:cs="Times New Roman"/>
          <w:sz w:val="21"/>
          <w:szCs w:val="21"/>
        </w:rPr>
        <w:t>4.</w:t>
      </w:r>
      <w:r w:rsidRPr="004D3840">
        <w:rPr>
          <w:rFonts w:ascii="Times New Roman" w:hAnsi="Times New Roman" w:cs="Times New Roman"/>
          <w:sz w:val="21"/>
          <w:szCs w:val="21"/>
        </w:rPr>
        <w:tab/>
        <w:t xml:space="preserve">T. Tomota, M. Tohyama, and K. Yagi, Elucidation of contact state on various rough surfaces via highly robust colorimetric optical interferometry. </w:t>
      </w:r>
      <w:r w:rsidRPr="004D3840">
        <w:rPr>
          <w:rFonts w:ascii="Times New Roman" w:hAnsi="Times New Roman" w:cs="Times New Roman"/>
          <w:i/>
          <w:sz w:val="21"/>
          <w:szCs w:val="21"/>
        </w:rPr>
        <w:t>Scientific reports</w:t>
      </w:r>
      <w:r w:rsidRPr="004D3840">
        <w:rPr>
          <w:rFonts w:ascii="Times New Roman" w:hAnsi="Times New Roman" w:cs="Times New Roman"/>
          <w:sz w:val="21"/>
          <w:szCs w:val="21"/>
        </w:rPr>
        <w:t xml:space="preserve">, 2022. </w:t>
      </w:r>
      <w:r w:rsidRPr="004D3840">
        <w:rPr>
          <w:rFonts w:ascii="Times New Roman" w:hAnsi="Times New Roman" w:cs="Times New Roman"/>
          <w:b/>
          <w:sz w:val="21"/>
          <w:szCs w:val="21"/>
        </w:rPr>
        <w:t>12</w:t>
      </w:r>
      <w:r w:rsidRPr="004D3840">
        <w:rPr>
          <w:rFonts w:ascii="Times New Roman" w:hAnsi="Times New Roman" w:cs="Times New Roman"/>
          <w:sz w:val="21"/>
          <w:szCs w:val="21"/>
        </w:rPr>
        <w:t>(1): p. 178.</w:t>
      </w:r>
    </w:p>
    <w:p w14:paraId="338F8BA3" w14:textId="77777777" w:rsidR="004D3840" w:rsidRPr="004D3840" w:rsidRDefault="004D3840" w:rsidP="004D3840">
      <w:pPr>
        <w:pStyle w:val="EndNoteBibliography"/>
        <w:ind w:left="720" w:hanging="720"/>
        <w:rPr>
          <w:rFonts w:ascii="Times New Roman" w:hAnsi="Times New Roman" w:cs="Times New Roman"/>
          <w:sz w:val="21"/>
          <w:szCs w:val="21"/>
        </w:rPr>
      </w:pPr>
      <w:r w:rsidRPr="004D3840">
        <w:rPr>
          <w:rFonts w:ascii="Times New Roman" w:hAnsi="Times New Roman" w:cs="Times New Roman"/>
          <w:sz w:val="21"/>
          <w:szCs w:val="21"/>
        </w:rPr>
        <w:t>5.</w:t>
      </w:r>
      <w:r w:rsidRPr="004D3840">
        <w:rPr>
          <w:rFonts w:ascii="Times New Roman" w:hAnsi="Times New Roman" w:cs="Times New Roman"/>
          <w:sz w:val="21"/>
          <w:szCs w:val="21"/>
        </w:rPr>
        <w:tab/>
        <w:t xml:space="preserve">O. Marklund and L. Gustafsson, Interferometry-based measurements of oil-film thickness. </w:t>
      </w:r>
      <w:r w:rsidRPr="004D3840">
        <w:rPr>
          <w:rFonts w:ascii="Times New Roman" w:hAnsi="Times New Roman" w:cs="Times New Roman"/>
          <w:i/>
          <w:sz w:val="21"/>
          <w:szCs w:val="21"/>
        </w:rPr>
        <w:t>Proceedings of the Institution of Mechanical Engineers, Part J: Journal of Engineering Tribology</w:t>
      </w:r>
      <w:r w:rsidRPr="004D3840">
        <w:rPr>
          <w:rFonts w:ascii="Times New Roman" w:hAnsi="Times New Roman" w:cs="Times New Roman"/>
          <w:sz w:val="21"/>
          <w:szCs w:val="21"/>
        </w:rPr>
        <w:t xml:space="preserve">, 2001. </w:t>
      </w:r>
      <w:r w:rsidRPr="004D3840">
        <w:rPr>
          <w:rFonts w:ascii="Times New Roman" w:hAnsi="Times New Roman" w:cs="Times New Roman"/>
          <w:b/>
          <w:sz w:val="21"/>
          <w:szCs w:val="21"/>
        </w:rPr>
        <w:t>215</w:t>
      </w:r>
      <w:r w:rsidRPr="004D3840">
        <w:rPr>
          <w:rFonts w:ascii="Times New Roman" w:hAnsi="Times New Roman" w:cs="Times New Roman"/>
          <w:sz w:val="21"/>
          <w:szCs w:val="21"/>
        </w:rPr>
        <w:t>(3): p. 243-259.</w:t>
      </w:r>
    </w:p>
    <w:p w14:paraId="270F0EFF" w14:textId="77777777" w:rsidR="004D3840" w:rsidRPr="004D3840" w:rsidRDefault="004D3840" w:rsidP="004D3840">
      <w:pPr>
        <w:pStyle w:val="EndNoteBibliography"/>
        <w:ind w:left="720" w:hanging="720"/>
        <w:rPr>
          <w:rFonts w:ascii="Times New Roman" w:hAnsi="Times New Roman" w:cs="Times New Roman"/>
          <w:sz w:val="21"/>
          <w:szCs w:val="21"/>
        </w:rPr>
      </w:pPr>
      <w:r w:rsidRPr="004D3840">
        <w:rPr>
          <w:rFonts w:ascii="Times New Roman" w:hAnsi="Times New Roman" w:cs="Times New Roman"/>
          <w:sz w:val="21"/>
          <w:szCs w:val="21"/>
        </w:rPr>
        <w:t>6.</w:t>
      </w:r>
      <w:r w:rsidRPr="004D3840">
        <w:rPr>
          <w:rFonts w:ascii="Times New Roman" w:hAnsi="Times New Roman" w:cs="Times New Roman"/>
          <w:sz w:val="21"/>
          <w:szCs w:val="21"/>
        </w:rPr>
        <w:tab/>
        <w:t xml:space="preserve">M. Hartl, I. Krupka, R. Poliscuk, et al., Thin film colorimetric interferometry. </w:t>
      </w:r>
      <w:r w:rsidRPr="004D3840">
        <w:rPr>
          <w:rFonts w:ascii="Times New Roman" w:hAnsi="Times New Roman" w:cs="Times New Roman"/>
          <w:i/>
          <w:sz w:val="21"/>
          <w:szCs w:val="21"/>
        </w:rPr>
        <w:t>Tribology Transactions</w:t>
      </w:r>
      <w:r w:rsidRPr="004D3840">
        <w:rPr>
          <w:rFonts w:ascii="Times New Roman" w:hAnsi="Times New Roman" w:cs="Times New Roman"/>
          <w:sz w:val="21"/>
          <w:szCs w:val="21"/>
        </w:rPr>
        <w:t xml:space="preserve">, 2001. </w:t>
      </w:r>
      <w:r w:rsidRPr="004D3840">
        <w:rPr>
          <w:rFonts w:ascii="Times New Roman" w:hAnsi="Times New Roman" w:cs="Times New Roman"/>
          <w:b/>
          <w:sz w:val="21"/>
          <w:szCs w:val="21"/>
        </w:rPr>
        <w:t>44</w:t>
      </w:r>
      <w:r w:rsidRPr="004D3840">
        <w:rPr>
          <w:rFonts w:ascii="Times New Roman" w:hAnsi="Times New Roman" w:cs="Times New Roman"/>
          <w:sz w:val="21"/>
          <w:szCs w:val="21"/>
        </w:rPr>
        <w:t>(2): p. 270-276.</w:t>
      </w:r>
    </w:p>
    <w:p w14:paraId="687C6750" w14:textId="77777777" w:rsidR="004D3840" w:rsidRPr="004D3840" w:rsidRDefault="004D3840" w:rsidP="004D3840">
      <w:pPr>
        <w:pStyle w:val="EndNoteBibliography"/>
        <w:ind w:left="720" w:hanging="720"/>
        <w:rPr>
          <w:rFonts w:ascii="Times New Roman" w:hAnsi="Times New Roman" w:cs="Times New Roman"/>
          <w:sz w:val="21"/>
          <w:szCs w:val="21"/>
        </w:rPr>
      </w:pPr>
      <w:r w:rsidRPr="004D3840">
        <w:rPr>
          <w:rFonts w:ascii="Times New Roman" w:hAnsi="Times New Roman" w:cs="Times New Roman"/>
          <w:sz w:val="21"/>
          <w:szCs w:val="21"/>
        </w:rPr>
        <w:t>7.</w:t>
      </w:r>
      <w:r w:rsidRPr="004D3840">
        <w:rPr>
          <w:rFonts w:ascii="Times New Roman" w:hAnsi="Times New Roman" w:cs="Times New Roman"/>
          <w:sz w:val="21"/>
          <w:szCs w:val="21"/>
        </w:rPr>
        <w:tab/>
        <w:t xml:space="preserve">J. Luo, S. Wen, and P. Huang, Thin film lubrication. Part I. Study on the transition between EHL and thin film lubrication using a relative optical interference intensity technique. </w:t>
      </w:r>
      <w:r w:rsidRPr="004D3840">
        <w:rPr>
          <w:rFonts w:ascii="Times New Roman" w:hAnsi="Times New Roman" w:cs="Times New Roman"/>
          <w:i/>
          <w:sz w:val="21"/>
          <w:szCs w:val="21"/>
        </w:rPr>
        <w:t>Wear</w:t>
      </w:r>
      <w:r w:rsidRPr="004D3840">
        <w:rPr>
          <w:rFonts w:ascii="Times New Roman" w:hAnsi="Times New Roman" w:cs="Times New Roman"/>
          <w:sz w:val="21"/>
          <w:szCs w:val="21"/>
        </w:rPr>
        <w:t xml:space="preserve">, 1996. </w:t>
      </w:r>
      <w:r w:rsidRPr="004D3840">
        <w:rPr>
          <w:rFonts w:ascii="Times New Roman" w:hAnsi="Times New Roman" w:cs="Times New Roman"/>
          <w:b/>
          <w:sz w:val="21"/>
          <w:szCs w:val="21"/>
        </w:rPr>
        <w:t>194</w:t>
      </w:r>
      <w:r w:rsidRPr="004D3840">
        <w:rPr>
          <w:rFonts w:ascii="Times New Roman" w:hAnsi="Times New Roman" w:cs="Times New Roman"/>
          <w:sz w:val="21"/>
          <w:szCs w:val="21"/>
        </w:rPr>
        <w:t>(1-2): p. 107-115.</w:t>
      </w:r>
    </w:p>
    <w:p w14:paraId="54A58BD4" w14:textId="351DB9E2" w:rsidR="009E6217" w:rsidRDefault="000A4802" w:rsidP="0082309A">
      <w:pPr>
        <w:spacing w:beforeLines="50" w:before="156"/>
        <w:rPr>
          <w:rFonts w:ascii="Times New Roman" w:hAnsi="Times New Roman" w:cs="Times New Roman"/>
          <w:sz w:val="24"/>
          <w:szCs w:val="24"/>
        </w:rPr>
      </w:pPr>
      <w:r w:rsidRPr="004D3840">
        <w:rPr>
          <w:rFonts w:ascii="Times New Roman" w:hAnsi="Times New Roman" w:cs="Times New Roman"/>
          <w:szCs w:val="21"/>
        </w:rPr>
        <w:fldChar w:fldCharType="end"/>
      </w:r>
    </w:p>
    <w:sectPr w:rsidR="009E6217" w:rsidSect="00142923">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3A2164" w14:textId="77777777" w:rsidR="00A67682" w:rsidRDefault="00A67682" w:rsidP="00F2787C">
      <w:pPr>
        <w:rPr>
          <w:rFonts w:hint="eastAsia"/>
        </w:rPr>
      </w:pPr>
      <w:r>
        <w:separator/>
      </w:r>
    </w:p>
  </w:endnote>
  <w:endnote w:type="continuationSeparator" w:id="0">
    <w:p w14:paraId="1FDDBFD2" w14:textId="77777777" w:rsidR="00A67682" w:rsidRDefault="00A67682" w:rsidP="00F2787C">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52ED2D" w14:textId="77777777" w:rsidR="00A67682" w:rsidRDefault="00A67682" w:rsidP="00F2787C">
      <w:pPr>
        <w:rPr>
          <w:rFonts w:hint="eastAsia"/>
        </w:rPr>
      </w:pPr>
      <w:r>
        <w:separator/>
      </w:r>
    </w:p>
  </w:footnote>
  <w:footnote w:type="continuationSeparator" w:id="0">
    <w:p w14:paraId="6AF15A74" w14:textId="77777777" w:rsidR="00A67682" w:rsidRDefault="00A67682" w:rsidP="00F2787C">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361514F"/>
    <w:multiLevelType w:val="hybridMultilevel"/>
    <w:tmpl w:val="3790198E"/>
    <w:lvl w:ilvl="0" w:tplc="E40ADB4C">
      <w:start w:val="1"/>
      <w:numFmt w:val="decimal"/>
      <w:pStyle w:val="1"/>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64642C6A"/>
    <w:multiLevelType w:val="hybridMultilevel"/>
    <w:tmpl w:val="0BE6B5A2"/>
    <w:lvl w:ilvl="0" w:tplc="51C691C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654E292F"/>
    <w:multiLevelType w:val="hybridMultilevel"/>
    <w:tmpl w:val="0066CA60"/>
    <w:lvl w:ilvl="0" w:tplc="35626668">
      <w:start w:val="1"/>
      <w:numFmt w:val="decimal"/>
      <w:lvlText w:val="%1."/>
      <w:lvlJc w:val="left"/>
      <w:pPr>
        <w:ind w:left="360" w:hanging="360"/>
      </w:pPr>
      <w:rPr>
        <w:rFonts w:eastAsiaTheme="minorEastAsia"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971179592">
    <w:abstractNumId w:val="0"/>
  </w:num>
  <w:num w:numId="2" w16cid:durableId="878124951">
    <w:abstractNumId w:val="1"/>
  </w:num>
  <w:num w:numId="3" w16cid:durableId="8302933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umbered-2&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etpff2fz0v5foe50xspefetsf2ss0zx5zex&quot;&gt;2.1 wear rate testing setup and performance&lt;record-ids&gt;&lt;item&gt;221&lt;/item&gt;&lt;item&gt;241&lt;/item&gt;&lt;item&gt;242&lt;/item&gt;&lt;item&gt;243&lt;/item&gt;&lt;item&gt;244&lt;/item&gt;&lt;item&gt;245&lt;/item&gt;&lt;item&gt;246&lt;/item&gt;&lt;/record-ids&gt;&lt;/item&gt;&lt;/Libraries&gt;"/>
  </w:docVars>
  <w:rsids>
    <w:rsidRoot w:val="00C37F83"/>
    <w:rsid w:val="000240CE"/>
    <w:rsid w:val="000249C6"/>
    <w:rsid w:val="000276AB"/>
    <w:rsid w:val="000415D4"/>
    <w:rsid w:val="000456A1"/>
    <w:rsid w:val="000547A5"/>
    <w:rsid w:val="00055DB7"/>
    <w:rsid w:val="00062BBE"/>
    <w:rsid w:val="000723D4"/>
    <w:rsid w:val="00077E77"/>
    <w:rsid w:val="00087D9A"/>
    <w:rsid w:val="000900D4"/>
    <w:rsid w:val="00094D1E"/>
    <w:rsid w:val="000A3900"/>
    <w:rsid w:val="000A3F1E"/>
    <w:rsid w:val="000A4802"/>
    <w:rsid w:val="000A66FA"/>
    <w:rsid w:val="000B4D15"/>
    <w:rsid w:val="000B77F1"/>
    <w:rsid w:val="000C1E1D"/>
    <w:rsid w:val="000D7A7B"/>
    <w:rsid w:val="000F129D"/>
    <w:rsid w:val="000F3D5C"/>
    <w:rsid w:val="000F4C25"/>
    <w:rsid w:val="00104528"/>
    <w:rsid w:val="00114DA2"/>
    <w:rsid w:val="001163EA"/>
    <w:rsid w:val="00124595"/>
    <w:rsid w:val="001247E7"/>
    <w:rsid w:val="001278BE"/>
    <w:rsid w:val="00135071"/>
    <w:rsid w:val="00140C11"/>
    <w:rsid w:val="00142923"/>
    <w:rsid w:val="00161F0B"/>
    <w:rsid w:val="001736B0"/>
    <w:rsid w:val="00177300"/>
    <w:rsid w:val="0018179D"/>
    <w:rsid w:val="001A3540"/>
    <w:rsid w:val="001A3E22"/>
    <w:rsid w:val="001B6C65"/>
    <w:rsid w:val="001C2B21"/>
    <w:rsid w:val="001C342F"/>
    <w:rsid w:val="001C6D3C"/>
    <w:rsid w:val="001D6186"/>
    <w:rsid w:val="001E351C"/>
    <w:rsid w:val="001E79A0"/>
    <w:rsid w:val="001F2E2D"/>
    <w:rsid w:val="001F323C"/>
    <w:rsid w:val="002064A0"/>
    <w:rsid w:val="00231327"/>
    <w:rsid w:val="0023709E"/>
    <w:rsid w:val="00237AF4"/>
    <w:rsid w:val="0024266C"/>
    <w:rsid w:val="00243EF7"/>
    <w:rsid w:val="0024629A"/>
    <w:rsid w:val="00246B49"/>
    <w:rsid w:val="00250F4A"/>
    <w:rsid w:val="0025329D"/>
    <w:rsid w:val="00257AEE"/>
    <w:rsid w:val="002653B9"/>
    <w:rsid w:val="002661D7"/>
    <w:rsid w:val="00267E74"/>
    <w:rsid w:val="00273165"/>
    <w:rsid w:val="00274DD5"/>
    <w:rsid w:val="00276463"/>
    <w:rsid w:val="00282E4D"/>
    <w:rsid w:val="00284054"/>
    <w:rsid w:val="002A3B18"/>
    <w:rsid w:val="002A4947"/>
    <w:rsid w:val="002C05F1"/>
    <w:rsid w:val="002C5D42"/>
    <w:rsid w:val="002D0804"/>
    <w:rsid w:val="002D10E9"/>
    <w:rsid w:val="002D504D"/>
    <w:rsid w:val="002D5853"/>
    <w:rsid w:val="002E556E"/>
    <w:rsid w:val="002F4705"/>
    <w:rsid w:val="0030739C"/>
    <w:rsid w:val="0030740D"/>
    <w:rsid w:val="00307B31"/>
    <w:rsid w:val="00312BFD"/>
    <w:rsid w:val="003176A8"/>
    <w:rsid w:val="003232B4"/>
    <w:rsid w:val="0032565C"/>
    <w:rsid w:val="003357E5"/>
    <w:rsid w:val="00337354"/>
    <w:rsid w:val="003379DB"/>
    <w:rsid w:val="00337EBB"/>
    <w:rsid w:val="00344EC0"/>
    <w:rsid w:val="00351456"/>
    <w:rsid w:val="00364AEE"/>
    <w:rsid w:val="00366343"/>
    <w:rsid w:val="00366FFB"/>
    <w:rsid w:val="0037382B"/>
    <w:rsid w:val="00374B66"/>
    <w:rsid w:val="0038230A"/>
    <w:rsid w:val="00392344"/>
    <w:rsid w:val="00392D0F"/>
    <w:rsid w:val="00396D0F"/>
    <w:rsid w:val="00396E97"/>
    <w:rsid w:val="003A7AA8"/>
    <w:rsid w:val="003B648E"/>
    <w:rsid w:val="003B6BAF"/>
    <w:rsid w:val="003C7B2B"/>
    <w:rsid w:val="003D5EE3"/>
    <w:rsid w:val="003D7275"/>
    <w:rsid w:val="0040435C"/>
    <w:rsid w:val="00407B99"/>
    <w:rsid w:val="00407D49"/>
    <w:rsid w:val="00413606"/>
    <w:rsid w:val="00415E2D"/>
    <w:rsid w:val="004239A8"/>
    <w:rsid w:val="00424275"/>
    <w:rsid w:val="00442980"/>
    <w:rsid w:val="004431AF"/>
    <w:rsid w:val="00453783"/>
    <w:rsid w:val="00455802"/>
    <w:rsid w:val="00460667"/>
    <w:rsid w:val="00460BE8"/>
    <w:rsid w:val="00465D44"/>
    <w:rsid w:val="004719FD"/>
    <w:rsid w:val="00477B17"/>
    <w:rsid w:val="00491C3F"/>
    <w:rsid w:val="004A2B36"/>
    <w:rsid w:val="004A48EB"/>
    <w:rsid w:val="004A793C"/>
    <w:rsid w:val="004B220E"/>
    <w:rsid w:val="004C1787"/>
    <w:rsid w:val="004C707F"/>
    <w:rsid w:val="004C7C4E"/>
    <w:rsid w:val="004D0421"/>
    <w:rsid w:val="004D234D"/>
    <w:rsid w:val="004D3840"/>
    <w:rsid w:val="004D65AF"/>
    <w:rsid w:val="004F1AF4"/>
    <w:rsid w:val="004F211C"/>
    <w:rsid w:val="004F37FD"/>
    <w:rsid w:val="00515DC4"/>
    <w:rsid w:val="00520DE4"/>
    <w:rsid w:val="005236AB"/>
    <w:rsid w:val="005335F0"/>
    <w:rsid w:val="00536EB7"/>
    <w:rsid w:val="00537C72"/>
    <w:rsid w:val="00540A5F"/>
    <w:rsid w:val="005426A6"/>
    <w:rsid w:val="0055075A"/>
    <w:rsid w:val="005527BC"/>
    <w:rsid w:val="005536C8"/>
    <w:rsid w:val="0056665F"/>
    <w:rsid w:val="00570361"/>
    <w:rsid w:val="0057256F"/>
    <w:rsid w:val="00574F1F"/>
    <w:rsid w:val="0057708A"/>
    <w:rsid w:val="00585D7C"/>
    <w:rsid w:val="005A14C6"/>
    <w:rsid w:val="005A6248"/>
    <w:rsid w:val="005A6E8C"/>
    <w:rsid w:val="005B3EE9"/>
    <w:rsid w:val="005B74C6"/>
    <w:rsid w:val="005C04B3"/>
    <w:rsid w:val="005D3625"/>
    <w:rsid w:val="005D581C"/>
    <w:rsid w:val="005E0845"/>
    <w:rsid w:val="005E11B2"/>
    <w:rsid w:val="005E1EEC"/>
    <w:rsid w:val="006027C6"/>
    <w:rsid w:val="00604B4E"/>
    <w:rsid w:val="006228C5"/>
    <w:rsid w:val="00632603"/>
    <w:rsid w:val="006505A5"/>
    <w:rsid w:val="00651834"/>
    <w:rsid w:val="006571B6"/>
    <w:rsid w:val="006617FF"/>
    <w:rsid w:val="0066654C"/>
    <w:rsid w:val="0067204E"/>
    <w:rsid w:val="00695691"/>
    <w:rsid w:val="006A2BE2"/>
    <w:rsid w:val="006B564C"/>
    <w:rsid w:val="006D2636"/>
    <w:rsid w:val="006D44B4"/>
    <w:rsid w:val="006E4F18"/>
    <w:rsid w:val="006F2902"/>
    <w:rsid w:val="00701FBA"/>
    <w:rsid w:val="00737CEB"/>
    <w:rsid w:val="00740CBD"/>
    <w:rsid w:val="00764617"/>
    <w:rsid w:val="00775190"/>
    <w:rsid w:val="007952F3"/>
    <w:rsid w:val="00796EE4"/>
    <w:rsid w:val="007A3966"/>
    <w:rsid w:val="007C1534"/>
    <w:rsid w:val="007C3078"/>
    <w:rsid w:val="007C67EA"/>
    <w:rsid w:val="007D31D5"/>
    <w:rsid w:val="007E37A4"/>
    <w:rsid w:val="007F4902"/>
    <w:rsid w:val="008046D1"/>
    <w:rsid w:val="0081431E"/>
    <w:rsid w:val="0081692B"/>
    <w:rsid w:val="0082309A"/>
    <w:rsid w:val="00824164"/>
    <w:rsid w:val="008331AC"/>
    <w:rsid w:val="0084160D"/>
    <w:rsid w:val="0085630A"/>
    <w:rsid w:val="00857188"/>
    <w:rsid w:val="00860317"/>
    <w:rsid w:val="00861F9F"/>
    <w:rsid w:val="00863575"/>
    <w:rsid w:val="00863D71"/>
    <w:rsid w:val="00864907"/>
    <w:rsid w:val="00875691"/>
    <w:rsid w:val="0088546D"/>
    <w:rsid w:val="00892DEB"/>
    <w:rsid w:val="008A0726"/>
    <w:rsid w:val="008A246D"/>
    <w:rsid w:val="008A575D"/>
    <w:rsid w:val="008B22B6"/>
    <w:rsid w:val="008B285D"/>
    <w:rsid w:val="008B2E7E"/>
    <w:rsid w:val="008E1A04"/>
    <w:rsid w:val="008E3B69"/>
    <w:rsid w:val="008E6207"/>
    <w:rsid w:val="008E7363"/>
    <w:rsid w:val="008F7D63"/>
    <w:rsid w:val="00934ED8"/>
    <w:rsid w:val="0093502A"/>
    <w:rsid w:val="00944C0C"/>
    <w:rsid w:val="00951A32"/>
    <w:rsid w:val="00960B29"/>
    <w:rsid w:val="009648B1"/>
    <w:rsid w:val="00970E2C"/>
    <w:rsid w:val="00992084"/>
    <w:rsid w:val="0099258C"/>
    <w:rsid w:val="009A405B"/>
    <w:rsid w:val="009A45E5"/>
    <w:rsid w:val="009A5136"/>
    <w:rsid w:val="009A63C4"/>
    <w:rsid w:val="009B47DA"/>
    <w:rsid w:val="009C13D6"/>
    <w:rsid w:val="009C66B9"/>
    <w:rsid w:val="009E6217"/>
    <w:rsid w:val="00A0107E"/>
    <w:rsid w:val="00A13F87"/>
    <w:rsid w:val="00A1538E"/>
    <w:rsid w:val="00A255D5"/>
    <w:rsid w:val="00A32CF8"/>
    <w:rsid w:val="00A47A3F"/>
    <w:rsid w:val="00A51509"/>
    <w:rsid w:val="00A51A59"/>
    <w:rsid w:val="00A67682"/>
    <w:rsid w:val="00A823CE"/>
    <w:rsid w:val="00A82519"/>
    <w:rsid w:val="00AA28BB"/>
    <w:rsid w:val="00AA7FCA"/>
    <w:rsid w:val="00AB1501"/>
    <w:rsid w:val="00AB74B4"/>
    <w:rsid w:val="00AC2341"/>
    <w:rsid w:val="00AD425E"/>
    <w:rsid w:val="00AF4086"/>
    <w:rsid w:val="00B06599"/>
    <w:rsid w:val="00B069DD"/>
    <w:rsid w:val="00B11225"/>
    <w:rsid w:val="00B14907"/>
    <w:rsid w:val="00B16CD6"/>
    <w:rsid w:val="00B234DA"/>
    <w:rsid w:val="00B247E6"/>
    <w:rsid w:val="00B33D5B"/>
    <w:rsid w:val="00B356AE"/>
    <w:rsid w:val="00B37507"/>
    <w:rsid w:val="00B44EE5"/>
    <w:rsid w:val="00B563FA"/>
    <w:rsid w:val="00B61888"/>
    <w:rsid w:val="00B64A59"/>
    <w:rsid w:val="00B963D2"/>
    <w:rsid w:val="00BC04C7"/>
    <w:rsid w:val="00BC554F"/>
    <w:rsid w:val="00BD1C2C"/>
    <w:rsid w:val="00BD34A1"/>
    <w:rsid w:val="00BD3E48"/>
    <w:rsid w:val="00BD4567"/>
    <w:rsid w:val="00BD5C71"/>
    <w:rsid w:val="00BF499E"/>
    <w:rsid w:val="00BF6979"/>
    <w:rsid w:val="00C02C43"/>
    <w:rsid w:val="00C031F6"/>
    <w:rsid w:val="00C051F1"/>
    <w:rsid w:val="00C15E58"/>
    <w:rsid w:val="00C34413"/>
    <w:rsid w:val="00C37F83"/>
    <w:rsid w:val="00C44B56"/>
    <w:rsid w:val="00C50D5D"/>
    <w:rsid w:val="00C51BE8"/>
    <w:rsid w:val="00C53C5F"/>
    <w:rsid w:val="00C619B3"/>
    <w:rsid w:val="00C71181"/>
    <w:rsid w:val="00C71B2F"/>
    <w:rsid w:val="00C766CE"/>
    <w:rsid w:val="00C76E57"/>
    <w:rsid w:val="00C80937"/>
    <w:rsid w:val="00C86834"/>
    <w:rsid w:val="00C878EE"/>
    <w:rsid w:val="00C94AE4"/>
    <w:rsid w:val="00C964C4"/>
    <w:rsid w:val="00CA3B7B"/>
    <w:rsid w:val="00CB01B3"/>
    <w:rsid w:val="00CB1744"/>
    <w:rsid w:val="00CB245C"/>
    <w:rsid w:val="00CD37AB"/>
    <w:rsid w:val="00CE1060"/>
    <w:rsid w:val="00D05254"/>
    <w:rsid w:val="00D06F84"/>
    <w:rsid w:val="00D10836"/>
    <w:rsid w:val="00D13A44"/>
    <w:rsid w:val="00D232CF"/>
    <w:rsid w:val="00D27695"/>
    <w:rsid w:val="00D342A0"/>
    <w:rsid w:val="00D3512B"/>
    <w:rsid w:val="00D37402"/>
    <w:rsid w:val="00D41168"/>
    <w:rsid w:val="00D417A7"/>
    <w:rsid w:val="00D41D35"/>
    <w:rsid w:val="00D53AFD"/>
    <w:rsid w:val="00D54515"/>
    <w:rsid w:val="00D62C52"/>
    <w:rsid w:val="00D65C6B"/>
    <w:rsid w:val="00D70086"/>
    <w:rsid w:val="00D71A54"/>
    <w:rsid w:val="00D7491A"/>
    <w:rsid w:val="00D83D34"/>
    <w:rsid w:val="00D973AB"/>
    <w:rsid w:val="00DA71AF"/>
    <w:rsid w:val="00DB7AB9"/>
    <w:rsid w:val="00DB7EE6"/>
    <w:rsid w:val="00DC0471"/>
    <w:rsid w:val="00DC135F"/>
    <w:rsid w:val="00DD1CC3"/>
    <w:rsid w:val="00DE5434"/>
    <w:rsid w:val="00E0269D"/>
    <w:rsid w:val="00E1141A"/>
    <w:rsid w:val="00E154B1"/>
    <w:rsid w:val="00E16C44"/>
    <w:rsid w:val="00E3362C"/>
    <w:rsid w:val="00E52D6C"/>
    <w:rsid w:val="00E62271"/>
    <w:rsid w:val="00E62684"/>
    <w:rsid w:val="00E63F8F"/>
    <w:rsid w:val="00E6619D"/>
    <w:rsid w:val="00E74B27"/>
    <w:rsid w:val="00E7670F"/>
    <w:rsid w:val="00E771E4"/>
    <w:rsid w:val="00E8443E"/>
    <w:rsid w:val="00E84470"/>
    <w:rsid w:val="00E86BAB"/>
    <w:rsid w:val="00E96774"/>
    <w:rsid w:val="00EF7FBB"/>
    <w:rsid w:val="00F01415"/>
    <w:rsid w:val="00F0333C"/>
    <w:rsid w:val="00F2107A"/>
    <w:rsid w:val="00F26407"/>
    <w:rsid w:val="00F2787C"/>
    <w:rsid w:val="00F30D76"/>
    <w:rsid w:val="00F36ED1"/>
    <w:rsid w:val="00F420C2"/>
    <w:rsid w:val="00F6183E"/>
    <w:rsid w:val="00F62F46"/>
    <w:rsid w:val="00F71067"/>
    <w:rsid w:val="00F906F9"/>
    <w:rsid w:val="00FA1A96"/>
    <w:rsid w:val="00FA2E40"/>
    <w:rsid w:val="00FA455F"/>
    <w:rsid w:val="00FA497A"/>
    <w:rsid w:val="00FA78F9"/>
    <w:rsid w:val="00FB0F7F"/>
    <w:rsid w:val="00FB70AA"/>
    <w:rsid w:val="00FC4CE2"/>
    <w:rsid w:val="00FC684E"/>
    <w:rsid w:val="00FD1C4C"/>
    <w:rsid w:val="00FD2CFB"/>
    <w:rsid w:val="00FD4C84"/>
    <w:rsid w:val="00FD507B"/>
    <w:rsid w:val="00FE3B02"/>
    <w:rsid w:val="00FF28A5"/>
    <w:rsid w:val="00FF78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E3B2C99"/>
  <w15:chartTrackingRefBased/>
  <w15:docId w15:val="{00DC91E8-7EDD-4534-BBBA-5F3877650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0107E"/>
    <w:pPr>
      <w:widowControl w:val="0"/>
      <w:jc w:val="both"/>
    </w:pPr>
  </w:style>
  <w:style w:type="paragraph" w:styleId="10">
    <w:name w:val="heading 1"/>
    <w:basedOn w:val="a"/>
    <w:next w:val="a"/>
    <w:link w:val="11"/>
    <w:uiPriority w:val="9"/>
    <w:qFormat/>
    <w:rsid w:val="00231327"/>
    <w:pPr>
      <w:keepNext/>
      <w:keepLines/>
      <w:spacing w:before="120" w:after="80"/>
      <w:outlineLvl w:val="0"/>
    </w:pPr>
    <w:rPr>
      <w:rFonts w:ascii="Times New Roman" w:eastAsia="Times New Roman" w:hAnsi="Times New Roman" w:cstheme="majorBidi"/>
      <w:b/>
      <w:color w:val="000000" w:themeColor="text1"/>
      <w:sz w:val="28"/>
      <w:szCs w:val="48"/>
    </w:rPr>
  </w:style>
  <w:style w:type="paragraph" w:styleId="2">
    <w:name w:val="heading 2"/>
    <w:basedOn w:val="a"/>
    <w:next w:val="a"/>
    <w:link w:val="20"/>
    <w:uiPriority w:val="9"/>
    <w:unhideWhenUsed/>
    <w:qFormat/>
    <w:rsid w:val="00C37F83"/>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C37F83"/>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C37F83"/>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C37F83"/>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C37F83"/>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C37F83"/>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C37F83"/>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C37F83"/>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标题 1 字符"/>
    <w:basedOn w:val="a0"/>
    <w:link w:val="10"/>
    <w:uiPriority w:val="9"/>
    <w:rsid w:val="00231327"/>
    <w:rPr>
      <w:rFonts w:ascii="Times New Roman" w:eastAsia="Times New Roman" w:hAnsi="Times New Roman" w:cstheme="majorBidi"/>
      <w:b/>
      <w:color w:val="000000" w:themeColor="text1"/>
      <w:sz w:val="28"/>
      <w:szCs w:val="48"/>
    </w:rPr>
  </w:style>
  <w:style w:type="character" w:customStyle="1" w:styleId="20">
    <w:name w:val="标题 2 字符"/>
    <w:basedOn w:val="a0"/>
    <w:link w:val="2"/>
    <w:uiPriority w:val="9"/>
    <w:rsid w:val="00C37F83"/>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C37F83"/>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C37F83"/>
    <w:rPr>
      <w:rFonts w:cstheme="majorBidi"/>
      <w:color w:val="0F4761" w:themeColor="accent1" w:themeShade="BF"/>
      <w:sz w:val="28"/>
      <w:szCs w:val="28"/>
    </w:rPr>
  </w:style>
  <w:style w:type="character" w:customStyle="1" w:styleId="50">
    <w:name w:val="标题 5 字符"/>
    <w:basedOn w:val="a0"/>
    <w:link w:val="5"/>
    <w:uiPriority w:val="9"/>
    <w:semiHidden/>
    <w:rsid w:val="00C37F83"/>
    <w:rPr>
      <w:rFonts w:cstheme="majorBidi"/>
      <w:color w:val="0F4761" w:themeColor="accent1" w:themeShade="BF"/>
      <w:sz w:val="24"/>
      <w:szCs w:val="24"/>
    </w:rPr>
  </w:style>
  <w:style w:type="character" w:customStyle="1" w:styleId="60">
    <w:name w:val="标题 6 字符"/>
    <w:basedOn w:val="a0"/>
    <w:link w:val="6"/>
    <w:uiPriority w:val="9"/>
    <w:semiHidden/>
    <w:rsid w:val="00C37F83"/>
    <w:rPr>
      <w:rFonts w:cstheme="majorBidi"/>
      <w:b/>
      <w:bCs/>
      <w:color w:val="0F4761" w:themeColor="accent1" w:themeShade="BF"/>
    </w:rPr>
  </w:style>
  <w:style w:type="character" w:customStyle="1" w:styleId="70">
    <w:name w:val="标题 7 字符"/>
    <w:basedOn w:val="a0"/>
    <w:link w:val="7"/>
    <w:uiPriority w:val="9"/>
    <w:semiHidden/>
    <w:rsid w:val="00C37F83"/>
    <w:rPr>
      <w:rFonts w:cstheme="majorBidi"/>
      <w:b/>
      <w:bCs/>
      <w:color w:val="595959" w:themeColor="text1" w:themeTint="A6"/>
    </w:rPr>
  </w:style>
  <w:style w:type="character" w:customStyle="1" w:styleId="80">
    <w:name w:val="标题 8 字符"/>
    <w:basedOn w:val="a0"/>
    <w:link w:val="8"/>
    <w:uiPriority w:val="9"/>
    <w:semiHidden/>
    <w:rsid w:val="00C37F83"/>
    <w:rPr>
      <w:rFonts w:cstheme="majorBidi"/>
      <w:color w:val="595959" w:themeColor="text1" w:themeTint="A6"/>
    </w:rPr>
  </w:style>
  <w:style w:type="character" w:customStyle="1" w:styleId="90">
    <w:name w:val="标题 9 字符"/>
    <w:basedOn w:val="a0"/>
    <w:link w:val="9"/>
    <w:uiPriority w:val="9"/>
    <w:semiHidden/>
    <w:rsid w:val="00C37F83"/>
    <w:rPr>
      <w:rFonts w:eastAsiaTheme="majorEastAsia" w:cstheme="majorBidi"/>
      <w:color w:val="595959" w:themeColor="text1" w:themeTint="A6"/>
    </w:rPr>
  </w:style>
  <w:style w:type="paragraph" w:styleId="a3">
    <w:name w:val="Title"/>
    <w:basedOn w:val="a"/>
    <w:next w:val="a"/>
    <w:link w:val="a4"/>
    <w:uiPriority w:val="10"/>
    <w:qFormat/>
    <w:rsid w:val="00C37F83"/>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C37F83"/>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C37F83"/>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C37F83"/>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C37F83"/>
    <w:pPr>
      <w:spacing w:before="160" w:after="160"/>
      <w:jc w:val="center"/>
    </w:pPr>
    <w:rPr>
      <w:i/>
      <w:iCs/>
      <w:color w:val="404040" w:themeColor="text1" w:themeTint="BF"/>
    </w:rPr>
  </w:style>
  <w:style w:type="character" w:customStyle="1" w:styleId="a8">
    <w:name w:val="引用 字符"/>
    <w:basedOn w:val="a0"/>
    <w:link w:val="a7"/>
    <w:uiPriority w:val="29"/>
    <w:rsid w:val="00C37F83"/>
    <w:rPr>
      <w:i/>
      <w:iCs/>
      <w:color w:val="404040" w:themeColor="text1" w:themeTint="BF"/>
    </w:rPr>
  </w:style>
  <w:style w:type="paragraph" w:styleId="a9">
    <w:name w:val="List Paragraph"/>
    <w:basedOn w:val="a"/>
    <w:link w:val="aa"/>
    <w:uiPriority w:val="34"/>
    <w:qFormat/>
    <w:rsid w:val="00C37F83"/>
    <w:pPr>
      <w:ind w:left="720"/>
      <w:contextualSpacing/>
    </w:pPr>
  </w:style>
  <w:style w:type="character" w:styleId="ab">
    <w:name w:val="Intense Emphasis"/>
    <w:basedOn w:val="a0"/>
    <w:uiPriority w:val="21"/>
    <w:qFormat/>
    <w:rsid w:val="00C37F83"/>
    <w:rPr>
      <w:i/>
      <w:iCs/>
      <w:color w:val="0F4761" w:themeColor="accent1" w:themeShade="BF"/>
    </w:rPr>
  </w:style>
  <w:style w:type="paragraph" w:styleId="ac">
    <w:name w:val="Intense Quote"/>
    <w:basedOn w:val="a"/>
    <w:next w:val="a"/>
    <w:link w:val="ad"/>
    <w:uiPriority w:val="30"/>
    <w:qFormat/>
    <w:rsid w:val="00C37F8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d">
    <w:name w:val="明显引用 字符"/>
    <w:basedOn w:val="a0"/>
    <w:link w:val="ac"/>
    <w:uiPriority w:val="30"/>
    <w:rsid w:val="00C37F83"/>
    <w:rPr>
      <w:i/>
      <w:iCs/>
      <w:color w:val="0F4761" w:themeColor="accent1" w:themeShade="BF"/>
    </w:rPr>
  </w:style>
  <w:style w:type="character" w:styleId="ae">
    <w:name w:val="Intense Reference"/>
    <w:basedOn w:val="a0"/>
    <w:uiPriority w:val="32"/>
    <w:qFormat/>
    <w:rsid w:val="00C37F83"/>
    <w:rPr>
      <w:b/>
      <w:bCs/>
      <w:smallCaps/>
      <w:color w:val="0F4761" w:themeColor="accent1" w:themeShade="BF"/>
      <w:spacing w:val="5"/>
    </w:rPr>
  </w:style>
  <w:style w:type="paragraph" w:styleId="af">
    <w:name w:val="header"/>
    <w:basedOn w:val="a"/>
    <w:link w:val="af0"/>
    <w:uiPriority w:val="99"/>
    <w:unhideWhenUsed/>
    <w:rsid w:val="00F2787C"/>
    <w:pPr>
      <w:tabs>
        <w:tab w:val="center" w:pos="4153"/>
        <w:tab w:val="right" w:pos="8306"/>
      </w:tabs>
      <w:snapToGrid w:val="0"/>
      <w:jc w:val="center"/>
    </w:pPr>
    <w:rPr>
      <w:sz w:val="18"/>
      <w:szCs w:val="18"/>
    </w:rPr>
  </w:style>
  <w:style w:type="character" w:customStyle="1" w:styleId="af0">
    <w:name w:val="页眉 字符"/>
    <w:basedOn w:val="a0"/>
    <w:link w:val="af"/>
    <w:uiPriority w:val="99"/>
    <w:rsid w:val="00F2787C"/>
    <w:rPr>
      <w:sz w:val="18"/>
      <w:szCs w:val="18"/>
    </w:rPr>
  </w:style>
  <w:style w:type="paragraph" w:styleId="af1">
    <w:name w:val="footer"/>
    <w:basedOn w:val="a"/>
    <w:link w:val="af2"/>
    <w:uiPriority w:val="99"/>
    <w:unhideWhenUsed/>
    <w:rsid w:val="00F2787C"/>
    <w:pPr>
      <w:tabs>
        <w:tab w:val="center" w:pos="4153"/>
        <w:tab w:val="right" w:pos="8306"/>
      </w:tabs>
      <w:snapToGrid w:val="0"/>
      <w:jc w:val="left"/>
    </w:pPr>
    <w:rPr>
      <w:sz w:val="18"/>
      <w:szCs w:val="18"/>
    </w:rPr>
  </w:style>
  <w:style w:type="character" w:customStyle="1" w:styleId="af2">
    <w:name w:val="页脚 字符"/>
    <w:basedOn w:val="a0"/>
    <w:link w:val="af1"/>
    <w:uiPriority w:val="99"/>
    <w:rsid w:val="00F2787C"/>
    <w:rPr>
      <w:sz w:val="18"/>
      <w:szCs w:val="18"/>
    </w:rPr>
  </w:style>
  <w:style w:type="character" w:styleId="af3">
    <w:name w:val="Placeholder Text"/>
    <w:basedOn w:val="a0"/>
    <w:uiPriority w:val="99"/>
    <w:semiHidden/>
    <w:rsid w:val="003B648E"/>
    <w:rPr>
      <w:color w:val="666666"/>
    </w:rPr>
  </w:style>
  <w:style w:type="paragraph" w:customStyle="1" w:styleId="1">
    <w:name w:val="样式1"/>
    <w:basedOn w:val="a9"/>
    <w:link w:val="12"/>
    <w:qFormat/>
    <w:rsid w:val="00E8443E"/>
    <w:pPr>
      <w:numPr>
        <w:numId w:val="1"/>
      </w:numPr>
    </w:pPr>
    <w:rPr>
      <w:rFonts w:ascii="Times New Roman" w:hAnsi="Times New Roman" w:cs="Times New Roman"/>
      <w:noProof/>
      <w:sz w:val="24"/>
      <w:szCs w:val="24"/>
    </w:rPr>
  </w:style>
  <w:style w:type="character" w:customStyle="1" w:styleId="aa">
    <w:name w:val="列表段落 字符"/>
    <w:basedOn w:val="a0"/>
    <w:link w:val="a9"/>
    <w:uiPriority w:val="34"/>
    <w:rsid w:val="00E8443E"/>
  </w:style>
  <w:style w:type="character" w:customStyle="1" w:styleId="12">
    <w:name w:val="样式1 字符"/>
    <w:basedOn w:val="aa"/>
    <w:link w:val="1"/>
    <w:rsid w:val="00E8443E"/>
    <w:rPr>
      <w:rFonts w:ascii="Times New Roman" w:hAnsi="Times New Roman" w:cs="Times New Roman"/>
      <w:noProof/>
      <w:sz w:val="24"/>
      <w:szCs w:val="24"/>
    </w:rPr>
  </w:style>
  <w:style w:type="paragraph" w:styleId="TOC">
    <w:name w:val="TOC Heading"/>
    <w:basedOn w:val="10"/>
    <w:next w:val="a"/>
    <w:uiPriority w:val="39"/>
    <w:unhideWhenUsed/>
    <w:qFormat/>
    <w:rsid w:val="00C94AE4"/>
    <w:pPr>
      <w:widowControl/>
      <w:spacing w:before="240" w:after="0" w:line="259" w:lineRule="auto"/>
      <w:jc w:val="left"/>
      <w:outlineLvl w:val="9"/>
    </w:pPr>
    <w:rPr>
      <w:kern w:val="0"/>
      <w:sz w:val="32"/>
      <w:szCs w:val="32"/>
    </w:rPr>
  </w:style>
  <w:style w:type="paragraph" w:styleId="TOC2">
    <w:name w:val="toc 2"/>
    <w:basedOn w:val="a"/>
    <w:next w:val="a"/>
    <w:autoRedefine/>
    <w:uiPriority w:val="39"/>
    <w:unhideWhenUsed/>
    <w:rsid w:val="00A82519"/>
    <w:pPr>
      <w:ind w:leftChars="200" w:left="420"/>
    </w:pPr>
  </w:style>
  <w:style w:type="character" w:styleId="af4">
    <w:name w:val="Hyperlink"/>
    <w:basedOn w:val="a0"/>
    <w:uiPriority w:val="99"/>
    <w:unhideWhenUsed/>
    <w:rsid w:val="00A82519"/>
    <w:rPr>
      <w:color w:val="467886" w:themeColor="hyperlink"/>
      <w:u w:val="single"/>
    </w:rPr>
  </w:style>
  <w:style w:type="paragraph" w:styleId="TOC1">
    <w:name w:val="toc 1"/>
    <w:basedOn w:val="a"/>
    <w:next w:val="a"/>
    <w:autoRedefine/>
    <w:uiPriority w:val="39"/>
    <w:unhideWhenUsed/>
    <w:rsid w:val="00237AF4"/>
    <w:pPr>
      <w:widowControl/>
      <w:spacing w:line="540" w:lineRule="exact"/>
      <w:jc w:val="left"/>
    </w:pPr>
    <w:rPr>
      <w:rFonts w:ascii="Times New Roman" w:hAnsi="Times New Roman" w:cs="Times New Roman"/>
      <w:b/>
      <w:kern w:val="0"/>
      <w:sz w:val="28"/>
    </w:rPr>
  </w:style>
  <w:style w:type="paragraph" w:styleId="TOC3">
    <w:name w:val="toc 3"/>
    <w:basedOn w:val="a"/>
    <w:next w:val="a"/>
    <w:autoRedefine/>
    <w:uiPriority w:val="39"/>
    <w:unhideWhenUsed/>
    <w:rsid w:val="00A82519"/>
    <w:pPr>
      <w:widowControl/>
      <w:spacing w:after="100" w:line="259" w:lineRule="auto"/>
      <w:ind w:left="440"/>
      <w:jc w:val="left"/>
    </w:pPr>
    <w:rPr>
      <w:rFonts w:cs="Times New Roman"/>
      <w:kern w:val="0"/>
      <w:sz w:val="22"/>
    </w:rPr>
  </w:style>
  <w:style w:type="paragraph" w:customStyle="1" w:styleId="EndNoteBibliographyTitle">
    <w:name w:val="EndNote Bibliography Title"/>
    <w:basedOn w:val="a"/>
    <w:link w:val="EndNoteBibliographyTitle0"/>
    <w:rsid w:val="000A4802"/>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0A4802"/>
    <w:rPr>
      <w:rFonts w:ascii="等线" w:eastAsia="等线" w:hAnsi="等线"/>
      <w:noProof/>
      <w:sz w:val="20"/>
    </w:rPr>
  </w:style>
  <w:style w:type="paragraph" w:customStyle="1" w:styleId="EndNoteBibliography">
    <w:name w:val="EndNote Bibliography"/>
    <w:basedOn w:val="a"/>
    <w:link w:val="EndNoteBibliography0"/>
    <w:rsid w:val="000A4802"/>
    <w:rPr>
      <w:rFonts w:ascii="等线" w:eastAsia="等线" w:hAnsi="等线"/>
      <w:noProof/>
      <w:sz w:val="20"/>
    </w:rPr>
  </w:style>
  <w:style w:type="character" w:customStyle="1" w:styleId="EndNoteBibliography0">
    <w:name w:val="EndNote Bibliography 字符"/>
    <w:basedOn w:val="a0"/>
    <w:link w:val="EndNoteBibliography"/>
    <w:rsid w:val="000A4802"/>
    <w:rPr>
      <w:rFonts w:ascii="等线" w:eastAsia="等线" w:hAnsi="等线"/>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9BA98D-BAF0-4822-B676-EFEBDF6591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14</Pages>
  <Words>2607</Words>
  <Characters>14031</Characters>
  <Application>Microsoft Office Word</Application>
  <DocSecurity>0</DocSecurity>
  <Lines>241</Lines>
  <Paragraphs>93</Paragraphs>
  <ScaleCrop>false</ScaleCrop>
  <Company/>
  <LinksUpToDate>false</LinksUpToDate>
  <CharactersWithSpaces>16545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Weijia Feng</dc:creator>
  <cp:keywords/>
  <dc:description/>
  <cp:lastModifiedBy>Weijia Feng</cp:lastModifiedBy>
  <cp:revision>30</cp:revision>
  <cp:lastPrinted>2025-11-08T08:34:00Z</cp:lastPrinted>
  <dcterms:created xsi:type="dcterms:W3CDTF">2025-11-08T08:37:00Z</dcterms:created>
  <dcterms:modified xsi:type="dcterms:W3CDTF">2025-11-22T14:42:00Z</dcterms:modified>
</cp:coreProperties>
</file>