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2970"/>
        <w:gridCol w:w="6120"/>
      </w:tblGrid>
      <w:tr w:rsidR="002603F3" w:rsidRPr="001269AC" w14:paraId="5DE0CB8A" w14:textId="77777777" w:rsidTr="009D4ED7">
        <w:trPr>
          <w:trHeight w:val="300"/>
          <w:jc w:val="center"/>
        </w:trPr>
        <w:tc>
          <w:tcPr>
            <w:tcW w:w="909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718D897F" w14:textId="77777777" w:rsidR="002603F3" w:rsidRPr="003B5637" w:rsidRDefault="002603F3" w:rsidP="009D4ED7">
            <w:pPr>
              <w:widowControl/>
              <w:snapToGrid w:val="0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 xml:space="preserve">Appendix A: 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Variable definitions</w:t>
            </w:r>
          </w:p>
        </w:tc>
      </w:tr>
      <w:tr w:rsidR="002603F3" w:rsidRPr="001269AC" w14:paraId="3DD11B53" w14:textId="77777777" w:rsidTr="009D4ED7">
        <w:trPr>
          <w:trHeight w:val="300"/>
          <w:jc w:val="center"/>
        </w:trPr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ED5776" w14:textId="77777777" w:rsidR="002603F3" w:rsidRPr="003B5637" w:rsidRDefault="002603F3" w:rsidP="009D4ED7">
            <w:pPr>
              <w:widowControl/>
              <w:snapToGrid w:val="0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40F3AE" w14:textId="77777777" w:rsidR="002603F3" w:rsidRPr="003B5637" w:rsidRDefault="002603F3" w:rsidP="009D4ED7">
            <w:pPr>
              <w:widowControl/>
              <w:snapToGrid w:val="0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Definitions</w:t>
            </w:r>
          </w:p>
        </w:tc>
      </w:tr>
      <w:tr w:rsidR="002603F3" w:rsidRPr="001269AC" w14:paraId="4272842A" w14:textId="77777777" w:rsidTr="009D4ED7">
        <w:trPr>
          <w:trHeight w:val="300"/>
          <w:jc w:val="center"/>
        </w:trPr>
        <w:tc>
          <w:tcPr>
            <w:tcW w:w="90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A121313" w14:textId="77777777" w:rsidR="002603F3" w:rsidRPr="003B5637" w:rsidRDefault="002603F3" w:rsidP="009D4ED7">
            <w:pPr>
              <w:widowControl/>
              <w:snapToGrid w:val="0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  <w:t>Dependent variables</w:t>
            </w:r>
          </w:p>
        </w:tc>
      </w:tr>
      <w:tr w:rsidR="002603F3" w:rsidRPr="001269AC" w14:paraId="144671EB" w14:textId="77777777" w:rsidTr="009D4ED7">
        <w:trPr>
          <w:trHeight w:val="837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4504F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NONDISC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B688A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Indicator variable that equals one if the firm does not disclose the specific names of all top five customers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,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and zero otherwise for year </w:t>
            </w:r>
            <w:r w:rsidRPr="006D1EA6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164C3F78" w14:textId="77777777" w:rsidTr="009D4ED7">
        <w:trPr>
          <w:trHeight w:val="549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8CFA8B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TRCREDIT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48CD9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Change in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the 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firm's trade credit provision in year </w:t>
            </w:r>
            <w:r w:rsidRPr="006D1EA6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multiplied by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, where trade credit provision equals </w:t>
            </w:r>
            <w:proofErr w:type="gramStart"/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accounts</w:t>
            </w:r>
            <w:proofErr w:type="gramEnd"/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receivable divided by total assets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52EE12EC" w14:textId="77777777" w:rsidTr="009D4ED7">
        <w:trPr>
          <w:trHeight w:val="330"/>
          <w:jc w:val="center"/>
        </w:trPr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BA1E2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b/>
                <w:bCs/>
                <w:kern w:val="0"/>
                <w:sz w:val="22"/>
                <w:u w:val="single"/>
              </w:rPr>
            </w:pPr>
            <w:r w:rsidRPr="003B5637">
              <w:rPr>
                <w:rFonts w:ascii="Times New Roman" w:hAnsi="Times New Roman"/>
                <w:b/>
                <w:bCs/>
                <w:kern w:val="0"/>
                <w:sz w:val="22"/>
                <w:u w:val="single"/>
              </w:rPr>
              <w:t>Independent variables</w:t>
            </w:r>
          </w:p>
        </w:tc>
      </w:tr>
      <w:tr w:rsidR="002603F3" w:rsidRPr="001269AC" w14:paraId="237D5041" w14:textId="77777777" w:rsidTr="009D4ED7">
        <w:trPr>
          <w:trHeight w:val="1062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58CDF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kern w:val="0"/>
                <w:sz w:val="22"/>
              </w:rPr>
              <w:t>NES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140B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Natural logarithm of one plus negative ES-related media coverage pertaining to the firm in year </w:t>
            </w:r>
            <w:r w:rsidRPr="006D1EA6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, where media coverage is restricted to news reports 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with 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high relevance (</w:t>
            </w:r>
            <w:r>
              <w:rPr>
                <w:rFonts w:ascii="Times New Roman" w:hAnsi="Times New Roman"/>
                <w:kern w:val="0"/>
                <w:sz w:val="22"/>
              </w:rPr>
              <w:t>r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elevance </w:t>
            </w:r>
            <w:r>
              <w:rPr>
                <w:rFonts w:ascii="Times New Roman" w:hAnsi="Times New Roman"/>
                <w:kern w:val="0"/>
                <w:sz w:val="22"/>
              </w:rPr>
              <w:t>c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ore &gt; 0.6 in the 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Datago </w:t>
            </w:r>
            <w:r w:rsidRPr="0097355B">
              <w:rPr>
                <w:rFonts w:ascii="Times New Roman" w:hAnsi="Times New Roman"/>
                <w:kern w:val="0"/>
                <w:sz w:val="22"/>
              </w:rPr>
              <w:t>Technology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database) to the firm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730F1170" w14:textId="77777777" w:rsidTr="009D4ED7">
        <w:trPr>
          <w:trHeight w:val="54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C8D15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kern w:val="0"/>
                <w:sz w:val="22"/>
              </w:rPr>
              <w:t>NES_DUM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D0C55" w14:textId="77777777" w:rsidR="002603F3" w:rsidRPr="003B5637" w:rsidRDefault="002603F3" w:rsidP="009D4ED7">
            <w:pPr>
              <w:widowControl/>
              <w:snapToGrid w:val="0"/>
              <w:contextualSpacing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Indicator 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variable 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that 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equals one if the firm receives negative ES-related media coverage in year </w:t>
            </w:r>
            <w:r w:rsidRPr="006D1EA6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/>
                <w:kern w:val="0"/>
                <w:sz w:val="22"/>
              </w:rPr>
              <w:t>,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and zero otherwise</w:t>
            </w:r>
            <w:r>
              <w:rPr>
                <w:rFonts w:ascii="Times New Roman" w:hAnsi="Times New Roman" w:hint="eastAsia"/>
                <w:kern w:val="0"/>
                <w:sz w:val="22"/>
              </w:rPr>
              <w:t>.</w:t>
            </w:r>
          </w:p>
        </w:tc>
      </w:tr>
      <w:tr w:rsidR="002603F3" w:rsidRPr="001269AC" w14:paraId="01D08E85" w14:textId="77777777" w:rsidTr="009D4ED7">
        <w:trPr>
          <w:trHeight w:val="387"/>
          <w:jc w:val="center"/>
        </w:trPr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CD97E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b/>
                <w:bCs/>
                <w:kern w:val="0"/>
                <w:sz w:val="22"/>
                <w:u w:val="single"/>
              </w:rPr>
            </w:pPr>
            <w:r w:rsidRPr="003B5637">
              <w:rPr>
                <w:rFonts w:ascii="Times New Roman" w:hAnsi="Times New Roman"/>
                <w:b/>
                <w:bCs/>
                <w:kern w:val="0"/>
                <w:sz w:val="22"/>
                <w:u w:val="single"/>
              </w:rPr>
              <w:t>Control variables used in the baseline analyses</w:t>
            </w:r>
            <w:r>
              <w:rPr>
                <w:rFonts w:ascii="Times New Roman" w:hAnsi="Times New Roman" w:hint="eastAsia"/>
                <w:b/>
                <w:bCs/>
                <w:kern w:val="0"/>
                <w:sz w:val="22"/>
                <w:u w:val="single"/>
              </w:rPr>
              <w:t xml:space="preserve"> </w:t>
            </w:r>
          </w:p>
        </w:tc>
      </w:tr>
      <w:tr w:rsidR="002603F3" w:rsidRPr="001269AC" w14:paraId="014907FF" w14:textId="77777777" w:rsidTr="009D4ED7">
        <w:trPr>
          <w:trHeight w:val="345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82C54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SIZE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96C36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Natural logarithm of total assets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0A80ECF8" w14:textId="77777777" w:rsidTr="009D4ED7">
        <w:trPr>
          <w:trHeight w:val="585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473D6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9CCD68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Natural logarithm of the number of years 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since 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the firm 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was 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established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2EC52A78" w14:textId="77777777" w:rsidTr="009D4ED7">
        <w:trPr>
          <w:trHeight w:val="36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FA5F0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LEV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5D925F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Interest-bearing liabilities divided by total assets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60B978BB" w14:textId="77777777" w:rsidTr="009D4ED7">
        <w:trPr>
          <w:trHeight w:val="36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AFCE8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ROA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53CC8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Net income </w:t>
            </w:r>
            <w:proofErr w:type="gramStart"/>
            <w:r w:rsidRPr="003B5637">
              <w:rPr>
                <w:rFonts w:ascii="Times New Roman" w:hAnsi="Times New Roman"/>
                <w:kern w:val="0"/>
                <w:sz w:val="22"/>
              </w:rPr>
              <w:t>divided</w:t>
            </w:r>
            <w:proofErr w:type="gramEnd"/>
            <w:r w:rsidRPr="003B5637">
              <w:rPr>
                <w:rFonts w:ascii="Times New Roman" w:hAnsi="Times New Roman"/>
                <w:kern w:val="0"/>
                <w:sz w:val="22"/>
              </w:rPr>
              <w:t xml:space="preserve"> by total assets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560FA5E3" w14:textId="77777777" w:rsidTr="009D4ED7">
        <w:trPr>
          <w:trHeight w:val="36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980FD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BTM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B648B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Book value of equity </w:t>
            </w:r>
            <w:proofErr w:type="gramStart"/>
            <w:r w:rsidRPr="003B5637">
              <w:rPr>
                <w:rFonts w:ascii="Times New Roman" w:hAnsi="Times New Roman"/>
                <w:kern w:val="0"/>
                <w:sz w:val="22"/>
              </w:rPr>
              <w:t>divided</w:t>
            </w:r>
            <w:proofErr w:type="gramEnd"/>
            <w:r w:rsidRPr="003B5637">
              <w:rPr>
                <w:rFonts w:ascii="Times New Roman" w:hAnsi="Times New Roman"/>
                <w:kern w:val="0"/>
                <w:sz w:val="22"/>
              </w:rPr>
              <w:t xml:space="preserve"> by market value of equity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29DB64CE" w14:textId="77777777" w:rsidTr="009D4ED7">
        <w:trPr>
          <w:trHeight w:val="657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BCB69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GROWTH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973BB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Sales growth</w:t>
            </w:r>
            <w:r>
              <w:rPr>
                <w:rFonts w:ascii="Times New Roman" w:hAnsi="Times New Roman"/>
                <w:kern w:val="0"/>
                <w:sz w:val="22"/>
              </w:rPr>
              <w:t>,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calculated as the change in sales divided by the sales of the last year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7BD69114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6ED94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RD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53030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R&amp;D expenditure </w:t>
            </w:r>
            <w:proofErr w:type="gramStart"/>
            <w:r w:rsidRPr="003B5637">
              <w:rPr>
                <w:rFonts w:ascii="Times New Roman" w:hAnsi="Times New Roman"/>
                <w:kern w:val="0"/>
                <w:sz w:val="22"/>
              </w:rPr>
              <w:t>divided</w:t>
            </w:r>
            <w:proofErr w:type="gramEnd"/>
            <w:r w:rsidRPr="003B5637">
              <w:rPr>
                <w:rFonts w:ascii="Times New Roman" w:hAnsi="Times New Roman"/>
                <w:kern w:val="0"/>
                <w:sz w:val="22"/>
              </w:rPr>
              <w:t xml:space="preserve"> by sales. The missing value is replaced with zero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00F426F1" w14:textId="77777777" w:rsidTr="009D4ED7">
        <w:trPr>
          <w:trHeight w:val="639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89ED4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RD_DUM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220E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Indicator variable that equals one if the firm discloses R&amp;D information</w:t>
            </w:r>
            <w:r>
              <w:rPr>
                <w:rFonts w:ascii="Times New Roman" w:hAnsi="Times New Roman"/>
                <w:kern w:val="0"/>
                <w:sz w:val="22"/>
              </w:rPr>
              <w:t>,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and zero otherwise</w:t>
            </w:r>
            <w:r>
              <w:rPr>
                <w:rFonts w:ascii="Times New Roman" w:hAnsi="Times New Roman" w:hint="eastAsia"/>
                <w:kern w:val="0"/>
                <w:sz w:val="22"/>
              </w:rPr>
              <w:t>.</w:t>
            </w:r>
          </w:p>
        </w:tc>
      </w:tr>
      <w:tr w:rsidR="002603F3" w:rsidRPr="001269AC" w14:paraId="1A556234" w14:textId="77777777" w:rsidTr="009D4ED7">
        <w:trPr>
          <w:trHeight w:val="387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69ECE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LIQUIDITY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87019B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Cash and cash equivalent </w:t>
            </w:r>
            <w:proofErr w:type="gramStart"/>
            <w:r w:rsidRPr="003B5637">
              <w:rPr>
                <w:rFonts w:ascii="Times New Roman" w:hAnsi="Times New Roman"/>
                <w:kern w:val="0"/>
                <w:sz w:val="22"/>
              </w:rPr>
              <w:t>divided</w:t>
            </w:r>
            <w:proofErr w:type="gramEnd"/>
            <w:r w:rsidRPr="003B5637">
              <w:rPr>
                <w:rFonts w:ascii="Times New Roman" w:hAnsi="Times New Roman"/>
                <w:kern w:val="0"/>
                <w:sz w:val="22"/>
              </w:rPr>
              <w:t xml:space="preserve"> by total assets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5297A0DA" w14:textId="77777777" w:rsidTr="009D4ED7">
        <w:trPr>
          <w:trHeight w:val="36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A51A47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VOLATILITY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DEC86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Standard deviation of monthly stock returns over the year.</w:t>
            </w:r>
          </w:p>
        </w:tc>
      </w:tr>
      <w:tr w:rsidR="002603F3" w:rsidRPr="001269AC" w14:paraId="0E860E0B" w14:textId="77777777" w:rsidTr="009D4ED7">
        <w:trPr>
          <w:trHeight w:val="312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2B2A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INTAN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D4467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Intangible assets </w:t>
            </w:r>
            <w:proofErr w:type="gramStart"/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less</w:t>
            </w:r>
            <w:proofErr w:type="gramEnd"/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goodwill, divided by total assets.</w:t>
            </w:r>
          </w:p>
        </w:tc>
      </w:tr>
      <w:tr w:rsidR="002603F3" w:rsidRPr="001269AC" w14:paraId="04D2EB50" w14:textId="77777777" w:rsidTr="009D4ED7">
        <w:trPr>
          <w:trHeight w:val="574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581AE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SOE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CC733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Indicator variable that equals one if the firm is controlled by the state, and zero otherwise.</w:t>
            </w:r>
          </w:p>
        </w:tc>
      </w:tr>
      <w:tr w:rsidR="002603F3" w:rsidRPr="001269AC" w14:paraId="5220864A" w14:textId="77777777" w:rsidTr="009D4ED7">
        <w:trPr>
          <w:trHeight w:val="36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A123D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MGMT_OWN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A6E25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Proportion of shares held by management.</w:t>
            </w:r>
          </w:p>
        </w:tc>
      </w:tr>
      <w:tr w:rsidR="002603F3" w:rsidRPr="001269AC" w14:paraId="27D98249" w14:textId="77777777" w:rsidTr="009D4ED7">
        <w:trPr>
          <w:trHeight w:val="315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CCA0A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BOARD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3CAD83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Natural logarithm of the number of directors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o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n the firm's board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76C1F7BB" w14:textId="77777777" w:rsidTr="009D4ED7">
        <w:trPr>
          <w:trHeight w:val="342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8028F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INDEP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371232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Proportion of independent directors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o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n the firm's board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2FCD486C" w14:textId="77777777" w:rsidTr="009D4ED7">
        <w:trPr>
          <w:trHeight w:val="567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49AC89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BIG4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6CB0F3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I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ndicator </w:t>
            </w:r>
            <w:proofErr w:type="gramStart"/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variable that</w:t>
            </w:r>
            <w:proofErr w:type="gramEnd"/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equals one if the firm is audited by a Big 4 accounting firm, and zero otherwise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70699722" w14:textId="77777777" w:rsidTr="009D4ED7">
        <w:trPr>
          <w:trHeight w:val="567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603185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ANALYST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1258B6CD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Natural logarithm of the number of analysts or analyst teams following the firm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57C8A8C6" w14:textId="77777777" w:rsidTr="009D4ED7">
        <w:trPr>
          <w:trHeight w:val="1129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7EA3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lastRenderedPageBreak/>
              <w:t>NG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01092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Natural logarithm of one plus negative governance-related media coverage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items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pertaining to the firm,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where media coverage is restricted to news reports 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with 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high relevance (</w:t>
            </w:r>
            <w:r>
              <w:rPr>
                <w:rFonts w:ascii="Times New Roman" w:hAnsi="Times New Roman"/>
                <w:kern w:val="0"/>
                <w:sz w:val="22"/>
              </w:rPr>
              <w:t>r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elevance </w:t>
            </w:r>
            <w:r>
              <w:rPr>
                <w:rFonts w:ascii="Times New Roman" w:hAnsi="Times New Roman"/>
                <w:kern w:val="0"/>
                <w:sz w:val="22"/>
              </w:rPr>
              <w:t>s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core &gt; 0.6 in the database) to the firm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3D888EAE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F97F5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HHI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57EA7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Industry concentration measured as the Herfindahl index of the firm's total assets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5293B9B6" w14:textId="77777777" w:rsidTr="009D4ED7">
        <w:trPr>
          <w:trHeight w:val="378"/>
          <w:jc w:val="center"/>
        </w:trPr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68406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u w:val="single"/>
              </w:rPr>
              <w:t>V</w:t>
            </w: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ariables used in the 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u w:val="single"/>
              </w:rPr>
              <w:t>mechanism tests</w:t>
            </w:r>
          </w:p>
        </w:tc>
      </w:tr>
      <w:tr w:rsidR="002603F3" w:rsidRPr="001269AC" w14:paraId="6E7A771B" w14:textId="77777777" w:rsidTr="009D4ED7">
        <w:trPr>
          <w:trHeight w:val="838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486BAA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kern w:val="0"/>
                <w:sz w:val="22"/>
              </w:rPr>
              <w:t>NES_SENTI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5D57057D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Sentiment of negative ES media coverage, calculated as the level of emotional negativity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in the 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coverage, where media coverage is restricted to news reports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with 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high relevance (&gt;0.6) to the firm.</w:t>
            </w:r>
          </w:p>
        </w:tc>
      </w:tr>
      <w:tr w:rsidR="002603F3" w:rsidRPr="001269AC" w14:paraId="4B48986B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3839D2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Public ES 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A</w:t>
            </w: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wareness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670F2699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Number of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ES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complaint letters and petitions submitted to local government in the province where the firm is headquartered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3F450ED2" w14:textId="77777777" w:rsidTr="009D4ED7">
        <w:trPr>
          <w:trHeight w:val="387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0C1CB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 xml:space="preserve">Customer 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C</w:t>
            </w: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oncentration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5AB7264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The sum of squares of sales share of top five customers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28AC0E40" w14:textId="77777777" w:rsidTr="009D4ED7">
        <w:trPr>
          <w:trHeight w:val="360"/>
          <w:jc w:val="center"/>
        </w:trPr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75666A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u w:val="single"/>
              </w:rPr>
              <w:t>V</w:t>
            </w: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ariables used in the 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u w:val="single"/>
              </w:rPr>
              <w:t>additional</w:t>
            </w: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 analyses</w:t>
            </w:r>
          </w:p>
        </w:tc>
      </w:tr>
      <w:tr w:rsidR="002603F3" w:rsidRPr="001269AC" w14:paraId="59D3C542" w14:textId="77777777" w:rsidTr="009D4ED7">
        <w:trPr>
          <w:trHeight w:val="1040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6BAB65F8" w14:textId="77777777" w:rsidR="002603F3" w:rsidRPr="00C064CB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211A06">
              <w:rPr>
                <w:rFonts w:ascii="Cambria Math" w:eastAsia="Times New Roman" w:hAnsi="Cambria Math" w:cs="Cambria Math"/>
                <w:i/>
                <w:iCs/>
                <w:kern w:val="0"/>
                <w:sz w:val="22"/>
              </w:rPr>
              <w:t>△</w:t>
            </w:r>
            <w:r>
              <w:rPr>
                <w:rFonts w:ascii="Times New Roman" w:eastAsiaTheme="minorEastAsia" w:hAnsi="Times New Roman" w:hint="eastAsia"/>
                <w:i/>
                <w:iCs/>
                <w:kern w:val="0"/>
                <w:sz w:val="22"/>
              </w:rPr>
              <w:t>MARKET_SHARE</w:t>
            </w:r>
            <w:r w:rsidRPr="00211A06">
              <w:rPr>
                <w:rFonts w:ascii="Times New Roman" w:eastAsia="Times New Roman" w:hAnsi="Times New Roman"/>
                <w:kern w:val="0"/>
                <w:sz w:val="22"/>
              </w:rPr>
              <w:t xml:space="preserve"> </w:t>
            </w:r>
            <w:r w:rsidRPr="00211A06">
              <w:rPr>
                <w:rFonts w:ascii="Times New Roman" w:eastAsia="Times New Roman" w:hAnsi="Times New Roman"/>
                <w:kern w:val="0"/>
                <w:sz w:val="22"/>
                <w:vertAlign w:val="subscript"/>
              </w:rPr>
              <w:t>(t-1, t)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2973C831" w14:textId="77777777" w:rsidR="002603F3" w:rsidRPr="00F4589F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he change in market share from year t-1 to t where t is the current year when suppliers receive negative ES-related news reports. </w:t>
            </w:r>
            <w:r>
              <w:rPr>
                <w:rFonts w:ascii="Times New Roman" w:hAnsi="Times New Roman"/>
                <w:kern w:val="0"/>
                <w:sz w:val="22"/>
              </w:rPr>
              <w:t>M</w:t>
            </w:r>
            <w:r>
              <w:rPr>
                <w:rFonts w:ascii="Times New Roman" w:hAnsi="Times New Roman" w:hint="eastAsia"/>
                <w:kern w:val="0"/>
                <w:sz w:val="22"/>
              </w:rPr>
              <w:t>arket share is calculated as a firm</w:t>
            </w:r>
            <w:r>
              <w:rPr>
                <w:rFonts w:ascii="Times New Roman" w:hAnsi="Times New Roman"/>
                <w:kern w:val="0"/>
                <w:sz w:val="22"/>
              </w:rPr>
              <w:t>’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s </w:t>
            </w:r>
            <w:r>
              <w:rPr>
                <w:rFonts w:ascii="Times New Roman" w:hAnsi="Times New Roman"/>
                <w:kern w:val="0"/>
                <w:sz w:val="22"/>
              </w:rPr>
              <w:t>sales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 divided by total sales of other firms in </w:t>
            </w:r>
            <w:r>
              <w:rPr>
                <w:rFonts w:ascii="Times New Roman" w:hAnsi="Times New Roman"/>
                <w:kern w:val="0"/>
                <w:sz w:val="22"/>
              </w:rPr>
              <w:t>the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 same </w:t>
            </w:r>
            <w:r>
              <w:rPr>
                <w:rFonts w:ascii="Times New Roman" w:hAnsi="Times New Roman"/>
                <w:kern w:val="0"/>
                <w:sz w:val="22"/>
              </w:rPr>
              <w:t>industry</w:t>
            </w:r>
            <w:r>
              <w:rPr>
                <w:rFonts w:ascii="Times New Roman" w:hAnsi="Times New Roman" w:hint="eastAsia"/>
                <w:kern w:val="0"/>
                <w:sz w:val="22"/>
              </w:rPr>
              <w:t>.</w:t>
            </w:r>
          </w:p>
        </w:tc>
      </w:tr>
      <w:tr w:rsidR="002603F3" w:rsidRPr="001269AC" w14:paraId="2A6F64A7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2C435D6E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NONDISC</w:t>
            </w:r>
            <w:r w:rsidRPr="006A2FC7">
              <w:rPr>
                <w:rFonts w:ascii="Times New Roman" w:hAnsi="Times New Roman"/>
                <w:color w:val="000000"/>
                <w:kern w:val="0"/>
                <w:sz w:val="22"/>
                <w:vertAlign w:val="subscript"/>
              </w:rPr>
              <w:t>t+1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to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NONDISC</w:t>
            </w:r>
            <w:r w:rsidRPr="00191F9E">
              <w:rPr>
                <w:rFonts w:ascii="Times New Roman" w:hAnsi="Times New Roman" w:hint="eastAsia"/>
                <w:color w:val="000000"/>
                <w:kern w:val="0"/>
                <w:sz w:val="22"/>
                <w:vertAlign w:val="subscript"/>
              </w:rPr>
              <w:t xml:space="preserve"> t+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2F64006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Indicator</w:t>
            </w:r>
            <w:r>
              <w:rPr>
                <w:rFonts w:ascii="Times New Roman" w:hAnsi="Times New Roman" w:hint="eastAsia"/>
                <w:kern w:val="0"/>
                <w:sz w:val="22"/>
              </w:rPr>
              <w:t>s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of nondisclosure of customer identities in year </w:t>
            </w:r>
            <w:r w:rsidRPr="006D1EA6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+1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, </w:t>
            </w:r>
            <w:r w:rsidRPr="006A2FC7">
              <w:rPr>
                <w:rFonts w:ascii="Times New Roman" w:hAnsi="Times New Roman" w:hint="eastAsia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+2, and </w:t>
            </w:r>
            <w:r w:rsidRPr="006A2FC7">
              <w:rPr>
                <w:rFonts w:ascii="Times New Roman" w:hAnsi="Times New Roman" w:hint="eastAsia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+3, respectively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0E805F41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0E75253A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TRCREDIT</w:t>
            </w:r>
            <w:r w:rsidRPr="00191F9E">
              <w:rPr>
                <w:rFonts w:ascii="Times New Roman" w:hAnsi="Times New Roman" w:hint="eastAsia"/>
                <w:color w:val="000000"/>
                <w:kern w:val="0"/>
                <w:sz w:val="22"/>
                <w:vertAlign w:val="subscript"/>
              </w:rPr>
              <w:t xml:space="preserve"> t+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vertAlign w:val="subscript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to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TRCREDIT</w:t>
            </w:r>
            <w:r w:rsidRPr="00191F9E">
              <w:rPr>
                <w:rFonts w:ascii="Times New Roman" w:hAnsi="Times New Roman" w:hint="eastAsia"/>
                <w:color w:val="000000"/>
                <w:kern w:val="0"/>
                <w:sz w:val="22"/>
                <w:vertAlign w:val="subscript"/>
              </w:rPr>
              <w:t xml:space="preserve"> t+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3F21CB48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Change in the firm's trade credit provision in year </w:t>
            </w:r>
            <w:r w:rsidRPr="006D1EA6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+1</w:t>
            </w:r>
            <w:r>
              <w:rPr>
                <w:rFonts w:ascii="Times New Roman" w:hAnsi="Times New Roman" w:hint="eastAsia"/>
                <w:kern w:val="0"/>
                <w:sz w:val="22"/>
              </w:rPr>
              <w:t>,</w:t>
            </w:r>
            <w:r w:rsidRPr="006D1EA6">
              <w:rPr>
                <w:rFonts w:ascii="Times New Roman" w:hAnsi="Times New Roman"/>
                <w:i/>
                <w:iCs/>
                <w:kern w:val="0"/>
                <w:sz w:val="22"/>
              </w:rPr>
              <w:t xml:space="preserve"> t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+2</w:t>
            </w:r>
            <w:r>
              <w:rPr>
                <w:rFonts w:ascii="Times New Roman" w:hAnsi="Times New Roman" w:hint="eastAsia"/>
                <w:kern w:val="0"/>
                <w:sz w:val="22"/>
              </w:rPr>
              <w:t>, and</w:t>
            </w:r>
            <w:r w:rsidRPr="006D1EA6">
              <w:rPr>
                <w:rFonts w:ascii="Times New Roman" w:hAnsi="Times New Roman"/>
                <w:i/>
                <w:iCs/>
                <w:kern w:val="0"/>
                <w:sz w:val="22"/>
              </w:rPr>
              <w:t xml:space="preserve"> t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+3</w:t>
            </w:r>
            <w:r>
              <w:rPr>
                <w:rFonts w:ascii="Times New Roman" w:hAnsi="Times New Roman" w:hint="eastAsia"/>
                <w:kern w:val="0"/>
                <w:sz w:val="22"/>
              </w:rPr>
              <w:t>, respectively.</w:t>
            </w:r>
          </w:p>
        </w:tc>
      </w:tr>
      <w:tr w:rsidR="002603F3" w:rsidRPr="001269AC" w14:paraId="534BB884" w14:textId="77777777" w:rsidTr="009D4ED7">
        <w:trPr>
          <w:trHeight w:val="810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6DD2E8C6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SALES_GROWTH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4F38DB8E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S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ales in year 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+1 minus sales in year 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-1, divided by sales in year 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 xml:space="preserve">t </w:t>
            </w:r>
            <w:r>
              <w:rPr>
                <w:rFonts w:ascii="Times New Roman" w:hAnsi="Times New Roman" w:hint="eastAsia"/>
                <w:kern w:val="0"/>
                <w:sz w:val="22"/>
              </w:rPr>
              <w:t>-1, where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 xml:space="preserve"> 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 is the year of receiving negative ES-related media coverage.</w:t>
            </w:r>
          </w:p>
        </w:tc>
      </w:tr>
      <w:tr w:rsidR="002603F3" w:rsidRPr="001269AC" w14:paraId="0285ABA2" w14:textId="77777777" w:rsidTr="009D4ED7">
        <w:trPr>
          <w:trHeight w:val="862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1AF2894E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 xml:space="preserve">NES_DUM </w:t>
            </w:r>
            <w:r w:rsidRPr="008F7547">
              <w:rPr>
                <w:rFonts w:ascii="Times New Roman" w:hAnsi="Times New Roman"/>
                <w:color w:val="000000"/>
                <w:kern w:val="0"/>
                <w:sz w:val="22"/>
                <w:vertAlign w:val="superscript"/>
              </w:rPr>
              <w:t>NONDISC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658A37A5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Indicator that e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quals one if a supplier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: (1)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receives negative ES-related media coverage in year 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; (2)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disclos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es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customer identities in 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-1 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but withdraws such discloses in </w:t>
            </w:r>
            <w:r w:rsidRPr="008F7547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; and zero otherwise.</w:t>
            </w:r>
          </w:p>
        </w:tc>
      </w:tr>
      <w:tr w:rsidR="002603F3" w:rsidRPr="001269AC" w14:paraId="3EF1FA93" w14:textId="77777777" w:rsidTr="009D4ED7">
        <w:trPr>
          <w:trHeight w:val="859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5D160E89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 xml:space="preserve">NES_DUM </w:t>
            </w:r>
            <w:r w:rsidRPr="00607ADB">
              <w:rPr>
                <w:rFonts w:ascii="Times New Roman" w:hAnsi="Times New Roman"/>
                <w:color w:val="000000"/>
                <w:kern w:val="0"/>
                <w:sz w:val="22"/>
                <w:vertAlign w:val="superscript"/>
              </w:rPr>
              <w:t>DISC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32388FD0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Indicator that e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quals one if a supplier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: (1)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receives negative ES-related media coverage in year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; (2)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disclos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es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customer identities in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 both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-1 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and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; and zero otherwise.</w:t>
            </w:r>
          </w:p>
        </w:tc>
      </w:tr>
      <w:tr w:rsidR="002603F3" w:rsidRPr="001269AC" w14:paraId="0B81A37F" w14:textId="77777777" w:rsidTr="009D4ED7">
        <w:trPr>
          <w:trHeight w:val="830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6426B556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 xml:space="preserve">NES_DUM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vertAlign w:val="superscript"/>
              </w:rPr>
              <w:t>TCPROV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3C079F93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Indicator that e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quals one if a supplier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: (1)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receives negative ES-related media coverage in year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; (2) increases trade credit provisions from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-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1 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to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; and zero otherwise.</w:t>
            </w:r>
          </w:p>
        </w:tc>
      </w:tr>
      <w:tr w:rsidR="002603F3" w:rsidRPr="001269AC" w14:paraId="7E24BEC8" w14:textId="77777777" w:rsidTr="009D4ED7">
        <w:trPr>
          <w:trHeight w:val="856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noWrap/>
          </w:tcPr>
          <w:p w14:paraId="0769F17E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 xml:space="preserve">NES_DUM 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  <w:vertAlign w:val="superscript"/>
              </w:rPr>
              <w:t>NONTCPROV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</w:tcPr>
          <w:p w14:paraId="066224A7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Indicator that e</w:t>
            </w:r>
            <w:r w:rsidRPr="001C6B3C">
              <w:rPr>
                <w:rFonts w:ascii="Times New Roman" w:hAnsi="Times New Roman"/>
                <w:kern w:val="0"/>
                <w:sz w:val="22"/>
              </w:rPr>
              <w:t>quals one if a supplier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: (1) </w:t>
            </w:r>
            <w:r w:rsidRPr="001C6B3C">
              <w:rPr>
                <w:rFonts w:ascii="Times New Roman" w:hAnsi="Times New Roman"/>
                <w:kern w:val="0"/>
                <w:sz w:val="22"/>
              </w:rPr>
              <w:t xml:space="preserve">receives negative ES-related media coverage in year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 xml:space="preserve">; (2) does not increase trade credit provisions in </w:t>
            </w:r>
            <w:r w:rsidRPr="00607ADB">
              <w:rPr>
                <w:rFonts w:ascii="Times New Roman" w:hAnsi="Times New Roman"/>
                <w:i/>
                <w:iCs/>
                <w:kern w:val="0"/>
                <w:sz w:val="22"/>
              </w:rPr>
              <w:t>t</w:t>
            </w:r>
            <w:r>
              <w:rPr>
                <w:rFonts w:ascii="Times New Roman" w:hAnsi="Times New Roman" w:hint="eastAsia"/>
                <w:kern w:val="0"/>
                <w:sz w:val="22"/>
              </w:rPr>
              <w:t>; and zero otherwise.</w:t>
            </w:r>
          </w:p>
        </w:tc>
      </w:tr>
      <w:tr w:rsidR="002603F3" w:rsidRPr="001269AC" w14:paraId="0E57D0A1" w14:textId="77777777" w:rsidTr="009D4ED7">
        <w:trPr>
          <w:trHeight w:val="664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B7EDA0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Negative ES-related Media Coverage of Peers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4523ED6A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Number of peers receiving negative ES-related media coverage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in year </w:t>
            </w:r>
            <w:r w:rsidRPr="003147CC"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t</w:t>
            </w: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, divided by the total number of firms in the same industry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3860B5A4" w14:textId="77777777" w:rsidTr="009D4ED7">
        <w:trPr>
          <w:trHeight w:val="390"/>
          <w:jc w:val="center"/>
        </w:trPr>
        <w:tc>
          <w:tcPr>
            <w:tcW w:w="9090" w:type="dxa"/>
            <w:gridSpan w:val="2"/>
            <w:tcBorders>
              <w:left w:val="nil"/>
              <w:bottom w:val="nil"/>
              <w:right w:val="nil"/>
            </w:tcBorders>
            <w:hideMark/>
          </w:tcPr>
          <w:p w14:paraId="59EB7126" w14:textId="77777777" w:rsidR="002603F3" w:rsidRPr="003B5637" w:rsidRDefault="002603F3" w:rsidP="009D4ED7">
            <w:pPr>
              <w:widowControl/>
              <w:snapToGrid w:val="0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2"/>
                <w:u w:val="single"/>
              </w:rPr>
              <w:t>V</w:t>
            </w:r>
            <w:r w:rsidRPr="003B5637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u w:val="single"/>
              </w:rPr>
              <w:t>ariables used in the robustness checks</w:t>
            </w:r>
          </w:p>
        </w:tc>
      </w:tr>
      <w:tr w:rsidR="002603F3" w:rsidRPr="001269AC" w14:paraId="6FAD5D4A" w14:textId="77777777" w:rsidTr="009D4ED7">
        <w:trPr>
          <w:trHeight w:val="605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1253190" w14:textId="77777777" w:rsidR="002603F3" w:rsidRPr="001269AC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sz w:val="22"/>
              </w:rPr>
            </w:pPr>
            <w:r w:rsidRPr="001269AC">
              <w:rPr>
                <w:rFonts w:ascii="Times New Roman" w:hAnsi="Times New Roman" w:hint="eastAsia"/>
                <w:i/>
                <w:iCs/>
                <w:color w:val="000000"/>
                <w:sz w:val="22"/>
              </w:rPr>
              <w:t>TALENT_DENSITY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3AEB4B1D" w14:textId="77777777" w:rsidR="002603F3" w:rsidRPr="001269AC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sz w:val="22"/>
              </w:rPr>
            </w:pP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>Proportion of residents with bachelor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>’</w:t>
            </w: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 xml:space="preserve">s degrees or above to the total population in the city where a firm is located. </w:t>
            </w:r>
          </w:p>
        </w:tc>
      </w:tr>
      <w:tr w:rsidR="002603F3" w:rsidRPr="001269AC" w14:paraId="03653BE1" w14:textId="77777777" w:rsidTr="009D4ED7">
        <w:trPr>
          <w:trHeight w:val="1289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8E0E434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2"/>
              </w:rPr>
              <w:lastRenderedPageBreak/>
              <w:t>CLOSURE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169F96B4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1269AC">
              <w:rPr>
                <w:rFonts w:ascii="Times New Roman" w:hAnsi="Times New Roman"/>
                <w:color w:val="000000"/>
                <w:sz w:val="22"/>
              </w:rPr>
              <w:t xml:space="preserve">Indicator </w:t>
            </w: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 xml:space="preserve">that 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>equal</w:t>
            </w: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>s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 xml:space="preserve"> one for firms located in a city with closures of reporter stations of one of the four newspapers</w:t>
            </w: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 xml:space="preserve"> 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>(</w:t>
            </w: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 xml:space="preserve">i.e., </w:t>
            </w:r>
            <w:r w:rsidRPr="008F7547">
              <w:rPr>
                <w:rFonts w:ascii="Times New Roman" w:hAnsi="Times New Roman"/>
                <w:i/>
                <w:iCs/>
                <w:color w:val="000000"/>
                <w:sz w:val="22"/>
              </w:rPr>
              <w:t>China Environment News, China Green Times, China Labor and Social Security News, and China Safety Production News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>) and zero otherwise.</w:t>
            </w:r>
          </w:p>
        </w:tc>
      </w:tr>
      <w:tr w:rsidR="002603F3" w:rsidRPr="001269AC" w14:paraId="1A499FF7" w14:textId="77777777" w:rsidTr="009D4ED7">
        <w:trPr>
          <w:trHeight w:val="675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DB6DAF6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sz w:val="22"/>
              </w:rPr>
              <w:t>POST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</w:tcPr>
          <w:p w14:paraId="4AFB005C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1269AC">
              <w:rPr>
                <w:rFonts w:ascii="Times New Roman" w:hAnsi="Times New Roman" w:hint="eastAsia"/>
                <w:color w:val="000000"/>
                <w:sz w:val="22"/>
              </w:rPr>
              <w:t>Indicator that equals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 xml:space="preserve"> one for years 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after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 xml:space="preserve"> the closure (2016-2019) and zero otherwise (2011-2014). </w:t>
            </w:r>
          </w:p>
        </w:tc>
      </w:tr>
      <w:tr w:rsidR="002603F3" w:rsidRPr="001269AC" w14:paraId="0444FAFE" w14:textId="77777777" w:rsidTr="009D4ED7">
        <w:trPr>
          <w:trHeight w:val="1116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8A98B4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kern w:val="0"/>
                <w:sz w:val="22"/>
              </w:rPr>
              <w:t>NES_RATIO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11004B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 xml:space="preserve">Ratio of negative ES-related media coverage to all media coverage of the firm’s ES issues, where media coverage is restricted to news reports </w:t>
            </w:r>
            <w:r>
              <w:rPr>
                <w:rFonts w:ascii="Times New Roman" w:hAnsi="Times New Roman"/>
                <w:kern w:val="0"/>
                <w:sz w:val="22"/>
              </w:rPr>
              <w:t>with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 high relevance (</w:t>
            </w:r>
            <w:r>
              <w:rPr>
                <w:rFonts w:ascii="Times New Roman" w:hAnsi="Times New Roman"/>
                <w:kern w:val="0"/>
                <w:sz w:val="22"/>
              </w:rPr>
              <w:t>r</w:t>
            </w:r>
            <w:r w:rsidRPr="003B5637">
              <w:rPr>
                <w:rFonts w:ascii="Times New Roman" w:hAnsi="Times New Roman"/>
                <w:kern w:val="0"/>
                <w:sz w:val="22"/>
              </w:rPr>
              <w:t xml:space="preserve">elevance </w:t>
            </w:r>
            <w:r>
              <w:rPr>
                <w:rFonts w:ascii="Times New Roman" w:hAnsi="Times New Roman"/>
                <w:kern w:val="0"/>
                <w:sz w:val="22"/>
              </w:rPr>
              <w:t>s</w:t>
            </w:r>
            <w:r w:rsidRPr="003B5637">
              <w:rPr>
                <w:rFonts w:ascii="Times New Roman" w:hAnsi="Times New Roman"/>
                <w:kern w:val="0"/>
                <w:sz w:val="22"/>
              </w:rPr>
              <w:t>core &gt; 0.6 in the database) to the firm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21A1712D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D8929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kern w:val="0"/>
                <w:sz w:val="22"/>
              </w:rPr>
              <w:t>NES_ALL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3D9A5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kern w:val="0"/>
                <w:sz w:val="22"/>
              </w:rPr>
            </w:pPr>
            <w:r w:rsidRPr="003B5637">
              <w:rPr>
                <w:rFonts w:ascii="Times New Roman" w:hAnsi="Times New Roman"/>
                <w:kern w:val="0"/>
                <w:sz w:val="22"/>
              </w:rPr>
              <w:t>Natural logarithm of one plus all negative ES-related media coverage pertaining to the firm</w:t>
            </w:r>
            <w:r>
              <w:rPr>
                <w:rFonts w:ascii="Times New Roman" w:hAnsi="Times New Roman"/>
                <w:kern w:val="0"/>
                <w:sz w:val="22"/>
              </w:rPr>
              <w:t>.</w:t>
            </w:r>
          </w:p>
        </w:tc>
      </w:tr>
      <w:tr w:rsidR="002603F3" w:rsidRPr="001269AC" w14:paraId="466B9E37" w14:textId="77777777" w:rsidTr="009D4ED7">
        <w:trPr>
          <w:trHeight w:val="81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7F83D8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NONDISC</w:t>
            </w: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_ALT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1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1CDA9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Indicator variable that equals one if the firm does not disclose the specific name of at least one of top five customers, and zero otherwise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42B4D513" w14:textId="77777777" w:rsidTr="009D4ED7">
        <w:trPr>
          <w:trHeight w:val="63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18B4F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NONDISC_</w:t>
            </w: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ALT2</w:t>
            </w: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A1BAF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Number of top five customers of which the firm does not disclose identities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3EE6B394" w14:textId="77777777" w:rsidTr="009D4ED7">
        <w:trPr>
          <w:trHeight w:val="333"/>
          <w:jc w:val="center"/>
        </w:trPr>
        <w:tc>
          <w:tcPr>
            <w:tcW w:w="2970" w:type="dxa"/>
            <w:tcBorders>
              <w:top w:val="nil"/>
              <w:left w:val="nil"/>
              <w:right w:val="nil"/>
            </w:tcBorders>
            <w:hideMark/>
          </w:tcPr>
          <w:p w14:paraId="2E5F2533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  <w:t>MEDIA</w:t>
            </w:r>
          </w:p>
        </w:tc>
        <w:tc>
          <w:tcPr>
            <w:tcW w:w="6120" w:type="dxa"/>
            <w:tcBorders>
              <w:top w:val="nil"/>
              <w:left w:val="nil"/>
              <w:right w:val="nil"/>
            </w:tcBorders>
            <w:hideMark/>
          </w:tcPr>
          <w:p w14:paraId="1322F391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B5637">
              <w:rPr>
                <w:rFonts w:ascii="Times New Roman" w:hAnsi="Times New Roman"/>
                <w:color w:val="000000"/>
                <w:kern w:val="0"/>
                <w:sz w:val="22"/>
              </w:rPr>
              <w:t>Natural logarithm of one plus all news reports pertaining to the firm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</w:p>
        </w:tc>
      </w:tr>
      <w:tr w:rsidR="002603F3" w:rsidRPr="001269AC" w14:paraId="2C17A91B" w14:textId="77777777" w:rsidTr="009D4ED7">
        <w:trPr>
          <w:trHeight w:val="612"/>
          <w:jc w:val="center"/>
        </w:trPr>
        <w:tc>
          <w:tcPr>
            <w:tcW w:w="2970" w:type="dxa"/>
            <w:tcBorders>
              <w:left w:val="nil"/>
              <w:right w:val="nil"/>
            </w:tcBorders>
          </w:tcPr>
          <w:p w14:paraId="33840D8F" w14:textId="77777777" w:rsidR="002603F3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 w:rsidRPr="001269AC">
              <w:rPr>
                <w:rFonts w:ascii="Times New Roman" w:hAnsi="Times New Roman"/>
                <w:i/>
                <w:iCs/>
                <w:color w:val="000000"/>
                <w:sz w:val="22"/>
              </w:rPr>
              <w:t>PES</w:t>
            </w:r>
          </w:p>
        </w:tc>
        <w:tc>
          <w:tcPr>
            <w:tcW w:w="6120" w:type="dxa"/>
            <w:tcBorders>
              <w:left w:val="nil"/>
              <w:right w:val="nil"/>
            </w:tcBorders>
          </w:tcPr>
          <w:p w14:paraId="6C08E3CA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269AC">
              <w:rPr>
                <w:rFonts w:ascii="Times New Roman" w:hAnsi="Times New Roman"/>
                <w:color w:val="000000"/>
                <w:sz w:val="22"/>
              </w:rPr>
              <w:t xml:space="preserve">Natural logarithm of one plus positive ES-related media coverage pertaining to the firm in year </w:t>
            </w:r>
            <w:r w:rsidRPr="001269AC">
              <w:rPr>
                <w:rFonts w:ascii="Times New Roman" w:hAnsi="Times New Roman"/>
                <w:i/>
                <w:iCs/>
                <w:color w:val="000000"/>
                <w:sz w:val="22"/>
              </w:rPr>
              <w:t>t</w:t>
            </w:r>
            <w:r w:rsidRPr="001269AC">
              <w:rPr>
                <w:rFonts w:ascii="Times New Roman" w:hAnsi="Times New Roman"/>
                <w:color w:val="000000"/>
                <w:sz w:val="22"/>
              </w:rPr>
              <w:t>, where media coverage is restricted to news reports with high relevance (relevance core &gt; 0.6 in the database) to the firm.</w:t>
            </w:r>
          </w:p>
        </w:tc>
      </w:tr>
      <w:tr w:rsidR="002603F3" w:rsidRPr="001269AC" w14:paraId="4A600FB3" w14:textId="77777777" w:rsidTr="009D4ED7">
        <w:trPr>
          <w:trHeight w:val="612"/>
          <w:jc w:val="center"/>
        </w:trPr>
        <w:tc>
          <w:tcPr>
            <w:tcW w:w="297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22BF39DE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i/>
                <w:iCs/>
                <w:color w:val="000000"/>
                <w:kern w:val="0"/>
                <w:sz w:val="22"/>
              </w:rPr>
              <w:t>ES_EVENT</w:t>
            </w:r>
          </w:p>
        </w:tc>
        <w:tc>
          <w:tcPr>
            <w:tcW w:w="6120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14:paraId="1D1BB0F3" w14:textId="77777777" w:rsidR="002603F3" w:rsidRPr="003B5637" w:rsidRDefault="002603F3" w:rsidP="009D4ED7">
            <w:pPr>
              <w:widowControl/>
              <w:snapToGrid w:val="0"/>
              <w:contextualSpacing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Natural logarithm of one plus the number of negative ES-related </w:t>
            </w:r>
            <w:proofErr w:type="gramStart"/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events based</w:t>
            </w:r>
            <w:proofErr w:type="gramEnd"/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 xml:space="preserve"> data in RepRisk.</w:t>
            </w:r>
          </w:p>
        </w:tc>
      </w:tr>
    </w:tbl>
    <w:p w14:paraId="37D2C28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3F3"/>
    <w:rsid w:val="002603F3"/>
    <w:rsid w:val="00264C10"/>
    <w:rsid w:val="00470242"/>
    <w:rsid w:val="00726E03"/>
    <w:rsid w:val="009542D6"/>
    <w:rsid w:val="00A01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5E94C"/>
  <w15:chartTrackingRefBased/>
  <w15:docId w15:val="{F4A5B3E0-8D72-45E2-AD7A-BF9F1A25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3F3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03F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03F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03F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03F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03F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03F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03F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03F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03F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03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03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03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03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03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03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03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03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03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03F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03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03F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03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03F3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03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03F3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03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3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3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03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899</Words>
  <Characters>5164</Characters>
  <Application>Microsoft Office Word</Application>
  <DocSecurity>0</DocSecurity>
  <Lines>178</Lines>
  <Paragraphs>112</Paragraphs>
  <ScaleCrop>false</ScaleCrop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2025-12-25T11:24:00Z</dcterms:created>
  <dcterms:modified xsi:type="dcterms:W3CDTF">2025-12-25T11:24:00Z</dcterms:modified>
</cp:coreProperties>
</file>