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51A7F" w14:textId="279BFD4D" w:rsidR="001A0CBB" w:rsidRDefault="001A0CBB" w:rsidP="00E01BF6">
      <w:pPr>
        <w:spacing w:after="0"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MATERIAL</w:t>
      </w:r>
    </w:p>
    <w:p w14:paraId="5FBDFB72" w14:textId="77777777" w:rsidR="001A0CBB" w:rsidRDefault="001A0CBB" w:rsidP="00E01BF6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</w:p>
    <w:p w14:paraId="5488AEC5" w14:textId="77777777" w:rsidR="001A0CBB" w:rsidRDefault="001A0CBB" w:rsidP="00E01BF6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</w:p>
    <w:p w14:paraId="0A93E2E7" w14:textId="62F177EE" w:rsidR="00A526AD" w:rsidRPr="00A526AD" w:rsidRDefault="00A526AD" w:rsidP="00E01BF6">
      <w:pPr>
        <w:spacing w:after="0"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526AD">
        <w:rPr>
          <w:rFonts w:ascii="Arial" w:hAnsi="Arial" w:cs="Arial"/>
          <w:b/>
          <w:bCs/>
          <w:sz w:val="22"/>
          <w:szCs w:val="22"/>
        </w:rPr>
        <w:t>Host–Microbiome Archetypes Differentiate Infection from</w:t>
      </w:r>
    </w:p>
    <w:p w14:paraId="4E27303C" w14:textId="48A2F884" w:rsidR="00CC4BF5" w:rsidRPr="005D3EC9" w:rsidRDefault="00A526AD" w:rsidP="00E01BF6">
      <w:pPr>
        <w:spacing w:after="0"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526AD">
        <w:rPr>
          <w:rFonts w:ascii="Arial" w:hAnsi="Arial" w:cs="Arial"/>
          <w:b/>
          <w:bCs/>
          <w:sz w:val="22"/>
          <w:szCs w:val="22"/>
        </w:rPr>
        <w:t>Pathogen Carriage in the Human Lower Airway</w:t>
      </w:r>
    </w:p>
    <w:p w14:paraId="4AC8AEAC" w14:textId="77777777" w:rsidR="00CC4BF5" w:rsidRDefault="00CC4BF5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12BF0EE0" w14:textId="77777777" w:rsidR="005D3EC9" w:rsidRPr="00CC4BF5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73D2778C" w14:textId="77777777" w:rsidR="001A0CBB" w:rsidRDefault="001A0CBB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65B16248" w14:textId="0B8040E5" w:rsidR="00CC4BF5" w:rsidRPr="005D3EC9" w:rsidRDefault="00571DC4" w:rsidP="00E01BF6">
      <w:pPr>
        <w:spacing w:after="0" w:line="480" w:lineRule="auto"/>
        <w:jc w:val="center"/>
        <w:rPr>
          <w:rFonts w:ascii="Arial" w:hAnsi="Arial" w:cs="Arial"/>
          <w:sz w:val="22"/>
          <w:szCs w:val="22"/>
        </w:rPr>
      </w:pPr>
      <w:r w:rsidRPr="005D3EC9">
        <w:rPr>
          <w:rFonts w:ascii="Arial" w:hAnsi="Arial" w:cs="Arial"/>
          <w:sz w:val="22"/>
          <w:szCs w:val="22"/>
        </w:rPr>
        <w:t xml:space="preserve">1. </w:t>
      </w:r>
      <w:r w:rsidR="005D3EC9">
        <w:rPr>
          <w:rFonts w:ascii="Arial" w:hAnsi="Arial" w:cs="Arial"/>
          <w:sz w:val="22"/>
          <w:szCs w:val="22"/>
        </w:rPr>
        <w:t>SUPPLEMENTARY FIGURES</w:t>
      </w:r>
    </w:p>
    <w:p w14:paraId="0937E82A" w14:textId="13A404FE" w:rsidR="00571DC4" w:rsidRPr="005D3EC9" w:rsidRDefault="005D3EC9" w:rsidP="00E01BF6">
      <w:pPr>
        <w:spacing w:after="0" w:line="480" w:lineRule="auto"/>
        <w:jc w:val="center"/>
        <w:rPr>
          <w:rFonts w:ascii="Arial" w:hAnsi="Arial" w:cs="Arial"/>
          <w:sz w:val="22"/>
          <w:szCs w:val="22"/>
        </w:rPr>
      </w:pPr>
      <w:r w:rsidRPr="005D3EC9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>SUPPLEMENTARY TABLES</w:t>
      </w:r>
    </w:p>
    <w:p w14:paraId="53A91779" w14:textId="4F47696C" w:rsidR="005D3EC9" w:rsidRDefault="005D3EC9" w:rsidP="00E01BF6">
      <w:pPr>
        <w:spacing w:after="0" w:line="480" w:lineRule="auto"/>
        <w:jc w:val="center"/>
        <w:rPr>
          <w:rFonts w:ascii="Arial" w:hAnsi="Arial" w:cs="Arial"/>
          <w:sz w:val="22"/>
          <w:szCs w:val="22"/>
        </w:rPr>
      </w:pPr>
      <w:r w:rsidRPr="005D3EC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 SUPPLEMENTARY DATA FILES</w:t>
      </w:r>
    </w:p>
    <w:p w14:paraId="2EA73EEE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082D02C4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06F85DC6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63E845E2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47CB65F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2F8903D0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35B45A5B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6E19AA4" w14:textId="77777777" w:rsidR="005D3EC9" w:rsidRDefault="005D3EC9" w:rsidP="00E01BF6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36186B1B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47FBDFC5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1C08CC94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AF97631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17C4F556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1D26408D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61117092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E6BA084" w14:textId="77777777" w:rsidR="005D3EC9" w:rsidRDefault="005D3EC9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4D6F8E4A" w14:textId="77777777" w:rsidR="001A0CBB" w:rsidRDefault="001A0CBB" w:rsidP="005D3EC9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AE0ACE9" w14:textId="65739AAC" w:rsidR="005D3EC9" w:rsidRPr="005D3EC9" w:rsidRDefault="005D3EC9" w:rsidP="005D3EC9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FIGURES</w:t>
      </w:r>
    </w:p>
    <w:p w14:paraId="318B0AD6" w14:textId="21339A09" w:rsidR="005D3EC9" w:rsidRPr="005D3EC9" w:rsidRDefault="00CC4BF5" w:rsidP="005D3EC9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CC4BF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97B4492" wp14:editId="7FEB58FE">
            <wp:extent cx="5323114" cy="7604449"/>
            <wp:effectExtent l="0" t="0" r="0" b="3175"/>
            <wp:docPr id="1237138013" name="Picture 1" descr="A flowchart of a stu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38013" name="Picture 1" descr="A flowchart of a study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114" cy="76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7EA6" w14:textId="61346171" w:rsidR="00831D47" w:rsidRPr="00BF4B3C" w:rsidRDefault="00144B82" w:rsidP="00106C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F4B3C">
        <w:rPr>
          <w:rFonts w:ascii="Arial" w:hAnsi="Arial" w:cs="Arial"/>
          <w:b/>
          <w:bCs/>
          <w:sz w:val="20"/>
          <w:szCs w:val="20"/>
        </w:rPr>
        <w:t>Figure S1.</w:t>
      </w:r>
      <w:r w:rsidR="6660959E" w:rsidRPr="00BF4B3C">
        <w:rPr>
          <w:rFonts w:ascii="Arial" w:hAnsi="Arial" w:cs="Arial"/>
          <w:b/>
          <w:bCs/>
          <w:sz w:val="20"/>
          <w:szCs w:val="20"/>
        </w:rPr>
        <w:t xml:space="preserve"> </w:t>
      </w:r>
      <w:r w:rsidR="00222E78" w:rsidRPr="00BF4B3C">
        <w:rPr>
          <w:rFonts w:ascii="Arial" w:hAnsi="Arial" w:cs="Arial"/>
          <w:b/>
          <w:bCs/>
          <w:sz w:val="20"/>
          <w:szCs w:val="20"/>
        </w:rPr>
        <w:t>Study f</w:t>
      </w:r>
      <w:r w:rsidR="6660959E" w:rsidRPr="00BF4B3C">
        <w:rPr>
          <w:rFonts w:ascii="Arial" w:hAnsi="Arial" w:cs="Arial"/>
          <w:b/>
          <w:bCs/>
          <w:sz w:val="20"/>
          <w:szCs w:val="20"/>
        </w:rPr>
        <w:t>low diagram.</w:t>
      </w:r>
      <w:r w:rsidR="00222E78" w:rsidRPr="00BF4B3C">
        <w:rPr>
          <w:rFonts w:ascii="Arial" w:hAnsi="Arial" w:cs="Arial"/>
          <w:b/>
          <w:bCs/>
          <w:sz w:val="20"/>
          <w:szCs w:val="20"/>
        </w:rPr>
        <w:t xml:space="preserve"> </w:t>
      </w:r>
      <w:r w:rsidR="00106C3D" w:rsidRPr="00BF4B3C">
        <w:rPr>
          <w:rFonts w:ascii="Arial" w:hAnsi="Arial" w:cs="Arial"/>
          <w:sz w:val="20"/>
          <w:szCs w:val="20"/>
        </w:rPr>
        <w:t xml:space="preserve">Asterisk indicates that some children had multiple reasons for exclusion. </w:t>
      </w:r>
      <w:r w:rsidR="00222E78" w:rsidRPr="00BF4B3C">
        <w:rPr>
          <w:rFonts w:ascii="Arial" w:hAnsi="Arial" w:cs="Arial"/>
          <w:sz w:val="20"/>
          <w:szCs w:val="20"/>
        </w:rPr>
        <w:t>ET, endotracheal tube; QC, quality control.</w:t>
      </w:r>
    </w:p>
    <w:p w14:paraId="5DD74DD3" w14:textId="405D5FAD" w:rsidR="6660959E" w:rsidRPr="00222E78" w:rsidRDefault="6660959E" w:rsidP="0051149A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298C40F" w14:textId="07057D67" w:rsidR="003B7B0D" w:rsidRPr="00222E78" w:rsidRDefault="000926EA" w:rsidP="6660959E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78A886B8" wp14:editId="00CA5590">
            <wp:extent cx="5943600" cy="2959735"/>
            <wp:effectExtent l="0" t="0" r="0" b="0"/>
            <wp:docPr id="1579084466" name="Picture 3" descr="A comparison of a number of bacter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84466" name="Picture 3" descr="A comparison of a number of bacteria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A570" w14:textId="03913380" w:rsidR="6660959E" w:rsidRPr="00703128" w:rsidRDefault="53C78C61" w:rsidP="00C877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53C78C61">
        <w:rPr>
          <w:rFonts w:ascii="Arial" w:hAnsi="Arial" w:cs="Arial"/>
          <w:b/>
          <w:bCs/>
          <w:sz w:val="20"/>
          <w:szCs w:val="20"/>
        </w:rPr>
        <w:t xml:space="preserve">Figure S2. Ranks plots of </w:t>
      </w:r>
      <w:r w:rsidR="00F5542A">
        <w:rPr>
          <w:rFonts w:ascii="Arial" w:hAnsi="Arial" w:cs="Arial"/>
          <w:b/>
          <w:bCs/>
          <w:sz w:val="20"/>
          <w:szCs w:val="20"/>
        </w:rPr>
        <w:t>detected</w:t>
      </w:r>
      <w:r w:rsidR="00F5542A" w:rsidRPr="53C78C61">
        <w:rPr>
          <w:rFonts w:ascii="Arial" w:hAnsi="Arial" w:cs="Arial"/>
          <w:b/>
          <w:bCs/>
          <w:sz w:val="20"/>
          <w:szCs w:val="20"/>
        </w:rPr>
        <w:t xml:space="preserve"> </w:t>
      </w:r>
      <w:r w:rsidRPr="53C78C61">
        <w:rPr>
          <w:rFonts w:ascii="Arial" w:hAnsi="Arial" w:cs="Arial"/>
          <w:b/>
          <w:bCs/>
          <w:sz w:val="20"/>
          <w:szCs w:val="20"/>
        </w:rPr>
        <w:t xml:space="preserve">bacterial and viral pathogens. a. </w:t>
      </w:r>
      <w:r w:rsidRPr="53C78C61">
        <w:rPr>
          <w:rFonts w:ascii="Arial" w:hAnsi="Arial" w:cs="Arial"/>
          <w:sz w:val="20"/>
          <w:szCs w:val="20"/>
        </w:rPr>
        <w:t xml:space="preserve">Bar plot showing the </w:t>
      </w:r>
      <w:r w:rsidR="00B52B05">
        <w:rPr>
          <w:rFonts w:ascii="Arial" w:hAnsi="Arial" w:cs="Arial"/>
          <w:sz w:val="20"/>
          <w:szCs w:val="20"/>
        </w:rPr>
        <w:t>distribution</w:t>
      </w:r>
      <w:r w:rsidRPr="53C78C61">
        <w:rPr>
          <w:rFonts w:ascii="Arial" w:hAnsi="Arial" w:cs="Arial"/>
          <w:sz w:val="20"/>
          <w:szCs w:val="20"/>
        </w:rPr>
        <w:t xml:space="preserve"> of pathogen ranks in patients who had a bacterial pathogen identified, stratified by LRTI and IPC groups. Rank was determined based on reads per million (RPM) of the </w:t>
      </w:r>
      <w:r w:rsidR="00777285">
        <w:rPr>
          <w:rFonts w:ascii="Arial" w:hAnsi="Arial" w:cs="Arial"/>
          <w:sz w:val="20"/>
          <w:szCs w:val="20"/>
        </w:rPr>
        <w:t>detected</w:t>
      </w:r>
      <w:r w:rsidR="00777285" w:rsidRPr="53C78C6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53C78C61">
        <w:rPr>
          <w:rFonts w:ascii="Arial" w:hAnsi="Arial" w:cs="Arial"/>
          <w:sz w:val="20"/>
          <w:szCs w:val="20"/>
        </w:rPr>
        <w:t>pathogen</w:t>
      </w:r>
      <w:proofErr w:type="gramEnd"/>
      <w:r w:rsidRPr="53C78C61">
        <w:rPr>
          <w:rFonts w:ascii="Arial" w:hAnsi="Arial" w:cs="Arial"/>
          <w:sz w:val="20"/>
          <w:szCs w:val="20"/>
        </w:rPr>
        <w:t xml:space="preserve"> in the metatranscriptomics data. If more than one bacterial pathogen was detected in a sample, the </w:t>
      </w:r>
      <w:r w:rsidR="008C4975">
        <w:rPr>
          <w:rFonts w:ascii="Arial" w:hAnsi="Arial" w:cs="Arial"/>
          <w:sz w:val="20"/>
          <w:szCs w:val="20"/>
        </w:rPr>
        <w:t xml:space="preserve">rank of the </w:t>
      </w:r>
      <w:proofErr w:type="gramStart"/>
      <w:r w:rsidRPr="53C78C61">
        <w:rPr>
          <w:rFonts w:ascii="Arial" w:hAnsi="Arial" w:cs="Arial"/>
          <w:sz w:val="20"/>
          <w:szCs w:val="20"/>
        </w:rPr>
        <w:t>higher ranking</w:t>
      </w:r>
      <w:proofErr w:type="gramEnd"/>
      <w:r w:rsidRPr="53C78C61">
        <w:rPr>
          <w:rFonts w:ascii="Arial" w:hAnsi="Arial" w:cs="Arial"/>
          <w:sz w:val="20"/>
          <w:szCs w:val="20"/>
        </w:rPr>
        <w:t xml:space="preserve"> pathogen was plotted. Ranks &gt;5 and cases where the implicated pathogen was not identified in the metatranscriptomics data were grouped together as &gt;5/ND. </w:t>
      </w:r>
      <w:r w:rsidRPr="53C78C61">
        <w:rPr>
          <w:rFonts w:ascii="Arial" w:hAnsi="Arial" w:cs="Arial"/>
          <w:b/>
          <w:bCs/>
          <w:sz w:val="20"/>
          <w:szCs w:val="20"/>
        </w:rPr>
        <w:t>b.</w:t>
      </w:r>
      <w:r w:rsidRPr="53C78C61">
        <w:rPr>
          <w:rFonts w:ascii="Arial" w:hAnsi="Arial" w:cs="Arial"/>
          <w:sz w:val="20"/>
          <w:szCs w:val="20"/>
        </w:rPr>
        <w:t xml:space="preserve"> Bar plot showing the </w:t>
      </w:r>
      <w:r w:rsidR="004616C3">
        <w:rPr>
          <w:rFonts w:ascii="Arial" w:hAnsi="Arial" w:cs="Arial"/>
          <w:sz w:val="20"/>
          <w:szCs w:val="20"/>
        </w:rPr>
        <w:t>distribution</w:t>
      </w:r>
      <w:r w:rsidRPr="53C78C61">
        <w:rPr>
          <w:rFonts w:ascii="Arial" w:hAnsi="Arial" w:cs="Arial"/>
          <w:sz w:val="20"/>
          <w:szCs w:val="20"/>
        </w:rPr>
        <w:t xml:space="preserve"> of pathogen ranks in patients who had a viral pathogen identified, using the same methodology.</w:t>
      </w:r>
    </w:p>
    <w:p w14:paraId="6E4694BF" w14:textId="77777777" w:rsidR="00831D47" w:rsidRDefault="00831D47" w:rsidP="00C8773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7F59DBFA">
        <w:rPr>
          <w:rFonts w:ascii="Arial" w:hAnsi="Arial" w:cs="Arial"/>
          <w:b/>
          <w:bCs/>
          <w:sz w:val="22"/>
          <w:szCs w:val="22"/>
        </w:rPr>
        <w:br w:type="page"/>
      </w:r>
    </w:p>
    <w:p w14:paraId="24C54552" w14:textId="61E43F47" w:rsidR="00831D47" w:rsidRDefault="00831D47" w:rsidP="0051149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4D4ED63" wp14:editId="32834825">
            <wp:extent cx="4675668" cy="5593404"/>
            <wp:effectExtent l="0" t="0" r="0" b="0"/>
            <wp:docPr id="1793297487" name="Picture 179329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6176" r="6671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67" cy="561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1DDA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8E2FD7A" w14:textId="783E6F3F" w:rsidR="00831D47" w:rsidRPr="00C464EA" w:rsidRDefault="00F4335B" w:rsidP="007D1C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464EA">
        <w:rPr>
          <w:rFonts w:ascii="Arial" w:hAnsi="Arial" w:cs="Arial"/>
          <w:b/>
          <w:bCs/>
          <w:sz w:val="20"/>
          <w:szCs w:val="20"/>
        </w:rPr>
        <w:t>Figure S3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>. Microbial load by infection subclass.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a.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BC53E6" w:rsidRPr="00C464EA">
        <w:rPr>
          <w:rFonts w:ascii="Arial" w:hAnsi="Arial" w:cs="Arial"/>
          <w:sz w:val="20"/>
          <w:szCs w:val="20"/>
        </w:rPr>
        <w:t>Total b</w:t>
      </w:r>
      <w:r w:rsidR="6660959E" w:rsidRPr="00C464EA">
        <w:rPr>
          <w:rFonts w:ascii="Arial" w:hAnsi="Arial" w:cs="Arial"/>
          <w:sz w:val="20"/>
          <w:szCs w:val="20"/>
        </w:rPr>
        <w:t xml:space="preserve">acterial </w:t>
      </w:r>
      <w:r w:rsidR="00BC53E6" w:rsidRPr="00C464EA">
        <w:rPr>
          <w:rFonts w:ascii="Arial" w:hAnsi="Arial" w:cs="Arial"/>
          <w:sz w:val="20"/>
          <w:szCs w:val="20"/>
        </w:rPr>
        <w:t>abundance measured in reads per million (RPM)</w:t>
      </w:r>
      <w:r w:rsidR="6660959E" w:rsidRPr="00C464EA">
        <w:rPr>
          <w:rFonts w:ascii="Arial" w:hAnsi="Arial" w:cs="Arial"/>
          <w:sz w:val="20"/>
          <w:szCs w:val="20"/>
        </w:rPr>
        <w:t xml:space="preserve"> across bacterial subclasses and controls.  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b.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B2039B" w:rsidRPr="00C464EA">
        <w:rPr>
          <w:rFonts w:ascii="Arial" w:hAnsi="Arial" w:cs="Arial"/>
          <w:sz w:val="20"/>
          <w:szCs w:val="20"/>
        </w:rPr>
        <w:t>Total v</w:t>
      </w:r>
      <w:r w:rsidR="6660959E" w:rsidRPr="00C464EA">
        <w:rPr>
          <w:rFonts w:ascii="Arial" w:hAnsi="Arial" w:cs="Arial"/>
          <w:sz w:val="20"/>
          <w:szCs w:val="20"/>
        </w:rPr>
        <w:t xml:space="preserve">iral </w:t>
      </w:r>
      <w:r w:rsidR="00BC53E6" w:rsidRPr="00C464EA">
        <w:rPr>
          <w:rFonts w:ascii="Arial" w:hAnsi="Arial" w:cs="Arial"/>
          <w:sz w:val="20"/>
          <w:szCs w:val="20"/>
        </w:rPr>
        <w:t>abundance</w:t>
      </w:r>
      <w:r w:rsidR="6660959E" w:rsidRPr="00C464EA">
        <w:rPr>
          <w:rFonts w:ascii="Arial" w:hAnsi="Arial" w:cs="Arial"/>
          <w:sz w:val="20"/>
          <w:szCs w:val="20"/>
        </w:rPr>
        <w:t xml:space="preserve"> across viral subclasses and controls. </w:t>
      </w:r>
      <w:r w:rsidR="00716893" w:rsidRPr="00C464EA">
        <w:rPr>
          <w:rFonts w:ascii="Arial" w:hAnsi="Arial" w:cs="Arial"/>
          <w:sz w:val="20"/>
          <w:szCs w:val="20"/>
        </w:rPr>
        <w:t>P values determined by Wilcoxon rank-sum tests</w:t>
      </w:r>
      <w:r w:rsidR="007D1CBE" w:rsidRPr="00C464EA">
        <w:rPr>
          <w:rFonts w:ascii="Arial" w:hAnsi="Arial" w:cs="Arial"/>
          <w:sz w:val="20"/>
          <w:szCs w:val="20"/>
        </w:rPr>
        <w:t xml:space="preserve"> and adjusted for multiple comparisons. </w:t>
      </w:r>
    </w:p>
    <w:p w14:paraId="2722FD86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0464CD1C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A1D4CF7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F19B643" w14:textId="4C778731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4FB89A71" w14:textId="6833D17C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6D875408" w14:textId="27CED435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44DE22C" w14:textId="029DBEC1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79322C07" w14:textId="5167F64F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0785CD6D" w14:textId="0634419A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3A0B84F4" w14:textId="1A175D57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160F7703" w14:textId="21483A88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1D1ED026" w14:textId="0C7B27E6" w:rsidR="7F59DBFA" w:rsidRDefault="7F59DBFA" w:rsidP="7F59DBF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18EFFC98" w14:textId="3B79552B" w:rsidR="7F59DBFA" w:rsidRDefault="7F59DBFA" w:rsidP="7F59DBFA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7A482C" wp14:editId="4058B298">
            <wp:extent cx="4601818" cy="5752273"/>
            <wp:effectExtent l="0" t="0" r="0" b="1270"/>
            <wp:docPr id="925450472" name="Picture 92545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39" cy="57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235F" w14:textId="20EEE11B" w:rsidR="00831D47" w:rsidRDefault="00831D47" w:rsidP="007A4F47">
      <w:pPr>
        <w:spacing w:after="0" w:line="240" w:lineRule="auto"/>
      </w:pPr>
    </w:p>
    <w:p w14:paraId="3D55D8D1" w14:textId="534EDA0F" w:rsidR="00831D47" w:rsidRPr="00C464EA" w:rsidRDefault="00F9733A" w:rsidP="00FD6B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464EA">
        <w:rPr>
          <w:rFonts w:ascii="Arial" w:hAnsi="Arial" w:cs="Arial"/>
          <w:b/>
          <w:bCs/>
          <w:sz w:val="20"/>
          <w:szCs w:val="20"/>
        </w:rPr>
        <w:t>Figure S4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 xml:space="preserve">. 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A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 xml:space="preserve">bundance 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differences of the most prevalent bacterial and viral pathogens in LRTI versus IPC groups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 xml:space="preserve">. </w:t>
      </w:r>
      <w:r w:rsidR="006E65F0">
        <w:rPr>
          <w:rFonts w:ascii="Arial" w:hAnsi="Arial" w:cs="Arial"/>
          <w:b/>
          <w:bCs/>
          <w:sz w:val="20"/>
          <w:szCs w:val="20"/>
        </w:rPr>
        <w:t>a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.</w:t>
      </w:r>
      <w:r w:rsidR="00BC53E6" w:rsidRPr="00C464EA">
        <w:rPr>
          <w:rFonts w:ascii="Arial" w:hAnsi="Arial" w:cs="Arial"/>
          <w:sz w:val="20"/>
          <w:szCs w:val="20"/>
        </w:rPr>
        <w:t xml:space="preserve"> </w:t>
      </w:r>
      <w:r w:rsidR="000870AF" w:rsidRPr="00C464EA">
        <w:rPr>
          <w:rFonts w:ascii="Arial" w:hAnsi="Arial" w:cs="Arial"/>
          <w:sz w:val="20"/>
          <w:szCs w:val="20"/>
        </w:rPr>
        <w:t>Abundance of</w:t>
      </w:r>
      <w:r w:rsidR="003775F7" w:rsidRPr="00C464EA">
        <w:rPr>
          <w:rFonts w:ascii="Arial" w:hAnsi="Arial" w:cs="Arial"/>
          <w:sz w:val="20"/>
          <w:szCs w:val="20"/>
        </w:rPr>
        <w:t xml:space="preserve"> RSV</w:t>
      </w:r>
      <w:r w:rsidR="000870AF" w:rsidRPr="00C464EA">
        <w:rPr>
          <w:rFonts w:ascii="Arial" w:hAnsi="Arial" w:cs="Arial"/>
          <w:sz w:val="20"/>
          <w:szCs w:val="20"/>
        </w:rPr>
        <w:t xml:space="preserve">, defined as sum of NT RPM, for patients who had RSV </w:t>
      </w:r>
      <w:r w:rsidR="00961419">
        <w:rPr>
          <w:rFonts w:ascii="Arial" w:hAnsi="Arial" w:cs="Arial"/>
          <w:sz w:val="20"/>
          <w:szCs w:val="20"/>
        </w:rPr>
        <w:t>detected</w:t>
      </w:r>
      <w:r w:rsidR="00961419" w:rsidRPr="00C464EA">
        <w:rPr>
          <w:rFonts w:ascii="Arial" w:hAnsi="Arial" w:cs="Arial"/>
          <w:sz w:val="20"/>
          <w:szCs w:val="20"/>
        </w:rPr>
        <w:t xml:space="preserve"> </w:t>
      </w:r>
      <w:r w:rsidR="000870AF" w:rsidRPr="00C464EA">
        <w:rPr>
          <w:rFonts w:ascii="Arial" w:hAnsi="Arial" w:cs="Arial"/>
          <w:sz w:val="20"/>
          <w:szCs w:val="20"/>
        </w:rPr>
        <w:t xml:space="preserve">as </w:t>
      </w:r>
      <w:r w:rsidR="00FD6B6B" w:rsidRPr="00C464EA">
        <w:rPr>
          <w:rFonts w:ascii="Arial" w:hAnsi="Arial" w:cs="Arial"/>
          <w:sz w:val="20"/>
          <w:szCs w:val="20"/>
        </w:rPr>
        <w:t>a pathogen.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6E65F0">
        <w:rPr>
          <w:rFonts w:ascii="Arial" w:hAnsi="Arial" w:cs="Arial"/>
          <w:b/>
          <w:bCs/>
          <w:sz w:val="20"/>
          <w:szCs w:val="20"/>
        </w:rPr>
        <w:t>b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.</w:t>
      </w:r>
      <w:r w:rsidR="00BC53E6" w:rsidRPr="00C464EA">
        <w:rPr>
          <w:rFonts w:ascii="Arial" w:hAnsi="Arial" w:cs="Arial"/>
          <w:sz w:val="20"/>
          <w:szCs w:val="20"/>
        </w:rPr>
        <w:t xml:space="preserve"> </w:t>
      </w:r>
      <w:r w:rsidR="00FD6B6B" w:rsidRPr="00C464EA">
        <w:rPr>
          <w:rFonts w:ascii="Arial" w:hAnsi="Arial" w:cs="Arial"/>
          <w:sz w:val="20"/>
          <w:szCs w:val="20"/>
        </w:rPr>
        <w:t>Rhinovirus.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6E65F0">
        <w:rPr>
          <w:rFonts w:ascii="Arial" w:hAnsi="Arial" w:cs="Arial"/>
          <w:b/>
          <w:bCs/>
          <w:sz w:val="20"/>
          <w:szCs w:val="20"/>
        </w:rPr>
        <w:t>c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.</w:t>
      </w:r>
      <w:r w:rsidR="00BC53E6" w:rsidRPr="00C464EA">
        <w:rPr>
          <w:rFonts w:ascii="Arial" w:hAnsi="Arial" w:cs="Arial"/>
          <w:sz w:val="20"/>
          <w:szCs w:val="20"/>
        </w:rPr>
        <w:t xml:space="preserve"> </w:t>
      </w:r>
      <w:r w:rsidR="6660959E" w:rsidRPr="00C464EA">
        <w:rPr>
          <w:rFonts w:ascii="Arial" w:hAnsi="Arial" w:cs="Arial"/>
          <w:i/>
          <w:iCs/>
          <w:sz w:val="20"/>
          <w:szCs w:val="20"/>
        </w:rPr>
        <w:t>Haemophilus influenzae</w:t>
      </w:r>
      <w:r w:rsidR="6660959E" w:rsidRPr="00C464EA">
        <w:rPr>
          <w:rFonts w:ascii="Arial" w:hAnsi="Arial" w:cs="Arial"/>
          <w:sz w:val="20"/>
          <w:szCs w:val="20"/>
        </w:rPr>
        <w:t xml:space="preserve"> </w:t>
      </w:r>
      <w:r w:rsidR="006E65F0">
        <w:rPr>
          <w:rFonts w:ascii="Arial" w:hAnsi="Arial" w:cs="Arial"/>
          <w:b/>
          <w:bCs/>
          <w:sz w:val="20"/>
          <w:szCs w:val="20"/>
        </w:rPr>
        <w:t>d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>.</w:t>
      </w:r>
      <w:r w:rsidR="00BC53E6" w:rsidRPr="00C464EA">
        <w:rPr>
          <w:rFonts w:ascii="Arial" w:hAnsi="Arial" w:cs="Arial"/>
          <w:sz w:val="20"/>
          <w:szCs w:val="20"/>
        </w:rPr>
        <w:t xml:space="preserve"> </w:t>
      </w:r>
      <w:r w:rsidR="6660959E" w:rsidRPr="00C464EA">
        <w:rPr>
          <w:rFonts w:ascii="Arial" w:hAnsi="Arial" w:cs="Arial"/>
          <w:i/>
          <w:iCs/>
          <w:sz w:val="20"/>
          <w:szCs w:val="20"/>
        </w:rPr>
        <w:t>Moraxella catarrhalis</w:t>
      </w:r>
      <w:r w:rsidR="6660959E" w:rsidRPr="00C464EA">
        <w:rPr>
          <w:rFonts w:ascii="Arial" w:hAnsi="Arial" w:cs="Arial"/>
          <w:sz w:val="20"/>
          <w:szCs w:val="20"/>
        </w:rPr>
        <w:t xml:space="preserve">. </w:t>
      </w:r>
      <w:r w:rsidR="004129B9" w:rsidRPr="00C464EA">
        <w:rPr>
          <w:rFonts w:ascii="Arial" w:hAnsi="Arial" w:cs="Arial"/>
          <w:sz w:val="20"/>
          <w:szCs w:val="20"/>
        </w:rPr>
        <w:t>NT RPM</w:t>
      </w:r>
      <w:r w:rsidR="00B06172" w:rsidRPr="00C464EA">
        <w:rPr>
          <w:rFonts w:ascii="Arial" w:hAnsi="Arial" w:cs="Arial"/>
          <w:sz w:val="20"/>
          <w:szCs w:val="20"/>
        </w:rPr>
        <w:t xml:space="preserve">, </w:t>
      </w:r>
      <w:r w:rsidR="00364F4A" w:rsidRPr="00C464EA">
        <w:rPr>
          <w:rFonts w:ascii="Arial" w:hAnsi="Arial" w:cs="Arial"/>
          <w:sz w:val="20"/>
          <w:szCs w:val="20"/>
        </w:rPr>
        <w:t>nucleotide reads per million</w:t>
      </w:r>
      <w:r w:rsidR="00594163" w:rsidRPr="00C464EA">
        <w:rPr>
          <w:rFonts w:ascii="Arial" w:hAnsi="Arial" w:cs="Arial"/>
          <w:sz w:val="20"/>
          <w:szCs w:val="20"/>
        </w:rPr>
        <w:t xml:space="preserve">. </w:t>
      </w:r>
    </w:p>
    <w:p w14:paraId="216B9395" w14:textId="77777777" w:rsidR="00831D47" w:rsidRDefault="00831D47" w:rsidP="00831D47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70983CF" w14:textId="77777777" w:rsidR="00831D47" w:rsidRDefault="00831D47" w:rsidP="00831D47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17E04D3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6A8BE9CB" w14:textId="77777777" w:rsidR="00831D47" w:rsidRDefault="00831D47" w:rsidP="00831D47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1494F41B" w14:textId="77777777" w:rsidR="00831D47" w:rsidRDefault="00831D47" w:rsidP="0051149A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527EF3" wp14:editId="242264E3">
            <wp:extent cx="4977517" cy="4147929"/>
            <wp:effectExtent l="0" t="0" r="1270" b="5080"/>
            <wp:docPr id="1219006379" name="Picture 1219006379" descr="A graph with dot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6379" name="Picture 1219006379" descr="A graph with dots and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39" cy="41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5DBE" w14:textId="77777777" w:rsidR="00831D47" w:rsidRPr="00C464EA" w:rsidRDefault="00831D47" w:rsidP="00A25D3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8CA02C4" w14:textId="13104FA3" w:rsidR="00831D47" w:rsidRPr="00C464EA" w:rsidRDefault="00C03952" w:rsidP="00A25D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464EA">
        <w:rPr>
          <w:rFonts w:ascii="Arial" w:hAnsi="Arial" w:cs="Arial"/>
          <w:b/>
          <w:bCs/>
          <w:sz w:val="20"/>
          <w:szCs w:val="20"/>
        </w:rPr>
        <w:t>Figure S5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 xml:space="preserve">. </w:t>
      </w:r>
      <w:r w:rsidR="00133342" w:rsidRPr="00C464EA">
        <w:rPr>
          <w:rFonts w:ascii="Arial" w:hAnsi="Arial" w:cs="Arial"/>
          <w:b/>
          <w:bCs/>
          <w:sz w:val="20"/>
          <w:szCs w:val="20"/>
        </w:rPr>
        <w:t>Exploratory analysis of</w:t>
      </w:r>
      <w:r w:rsidR="6660959E" w:rsidRPr="00C464EA">
        <w:rPr>
          <w:rFonts w:ascii="Arial" w:hAnsi="Arial" w:cs="Arial"/>
          <w:b/>
          <w:bCs/>
          <w:sz w:val="20"/>
          <w:szCs w:val="20"/>
        </w:rPr>
        <w:t xml:space="preserve"> virulence factors </w:t>
      </w:r>
      <w:r w:rsidR="00133342" w:rsidRPr="00C464EA">
        <w:rPr>
          <w:rFonts w:ascii="Arial" w:hAnsi="Arial" w:cs="Arial"/>
          <w:b/>
          <w:bCs/>
          <w:sz w:val="20"/>
          <w:szCs w:val="20"/>
        </w:rPr>
        <w:t>in</w:t>
      </w:r>
      <w:r w:rsidR="00BC53E6" w:rsidRPr="00C464EA">
        <w:rPr>
          <w:rFonts w:ascii="Arial" w:hAnsi="Arial" w:cs="Arial"/>
          <w:b/>
          <w:bCs/>
          <w:sz w:val="20"/>
          <w:szCs w:val="20"/>
        </w:rPr>
        <w:t xml:space="preserve"> LRTI and IPC groups.</w:t>
      </w:r>
      <w:r w:rsidR="004E4FFE" w:rsidRPr="00C464EA">
        <w:rPr>
          <w:rFonts w:ascii="Arial" w:hAnsi="Arial" w:cs="Arial"/>
          <w:b/>
          <w:bCs/>
          <w:sz w:val="20"/>
          <w:szCs w:val="20"/>
        </w:rPr>
        <w:t xml:space="preserve"> </w:t>
      </w:r>
      <w:r w:rsidR="00133342" w:rsidRPr="00C464EA">
        <w:rPr>
          <w:rFonts w:ascii="Arial" w:hAnsi="Arial" w:cs="Arial"/>
          <w:sz w:val="20"/>
          <w:szCs w:val="20"/>
        </w:rPr>
        <w:t>Differential abundance</w:t>
      </w:r>
      <w:r w:rsidR="00B33CDC" w:rsidRPr="00C464EA">
        <w:rPr>
          <w:rFonts w:ascii="Arial" w:hAnsi="Arial" w:cs="Arial"/>
          <w:sz w:val="20"/>
          <w:szCs w:val="20"/>
        </w:rPr>
        <w:t xml:space="preserve"> of</w:t>
      </w:r>
      <w:r w:rsidR="00287011" w:rsidRPr="00C464EA">
        <w:rPr>
          <w:rFonts w:ascii="Arial" w:hAnsi="Arial" w:cs="Arial"/>
          <w:sz w:val="20"/>
          <w:szCs w:val="20"/>
        </w:rPr>
        <w:t xml:space="preserve"> </w:t>
      </w:r>
      <w:r w:rsidR="004B148D" w:rsidRPr="00C464EA">
        <w:rPr>
          <w:rFonts w:ascii="Arial" w:hAnsi="Arial" w:cs="Arial"/>
          <w:sz w:val="20"/>
          <w:szCs w:val="20"/>
        </w:rPr>
        <w:t xml:space="preserve">all virulence factors, annotated by VFDB 2.0, between </w:t>
      </w:r>
      <w:r w:rsidR="00080B9A" w:rsidRPr="00C464EA">
        <w:rPr>
          <w:rFonts w:ascii="Arial" w:hAnsi="Arial" w:cs="Arial"/>
          <w:sz w:val="20"/>
          <w:szCs w:val="20"/>
        </w:rPr>
        <w:t xml:space="preserve">LRTI and IPC </w:t>
      </w:r>
      <w:r w:rsidR="004B148D" w:rsidRPr="00C464EA">
        <w:rPr>
          <w:rFonts w:ascii="Arial" w:hAnsi="Arial" w:cs="Arial"/>
          <w:sz w:val="20"/>
          <w:szCs w:val="20"/>
        </w:rPr>
        <w:t>groups</w:t>
      </w:r>
      <w:r w:rsidR="000F3F35" w:rsidRPr="00C464EA">
        <w:rPr>
          <w:rFonts w:ascii="Arial" w:hAnsi="Arial" w:cs="Arial"/>
          <w:sz w:val="20"/>
          <w:szCs w:val="20"/>
        </w:rPr>
        <w:t xml:space="preserve">, </w:t>
      </w:r>
      <w:r w:rsidR="00080B9A" w:rsidRPr="00C464EA">
        <w:rPr>
          <w:rFonts w:ascii="Arial" w:hAnsi="Arial" w:cs="Arial"/>
          <w:sz w:val="20"/>
          <w:szCs w:val="20"/>
        </w:rPr>
        <w:t xml:space="preserve">using ANCOM-BC. </w:t>
      </w:r>
      <w:r w:rsidR="00BC5E92" w:rsidRPr="00C464EA">
        <w:rPr>
          <w:rFonts w:ascii="Arial" w:hAnsi="Arial" w:cs="Arial"/>
          <w:sz w:val="20"/>
          <w:szCs w:val="20"/>
        </w:rPr>
        <w:t xml:space="preserve">Positive log fold change indicates upregulation with </w:t>
      </w:r>
      <w:proofErr w:type="gramStart"/>
      <w:r w:rsidR="00BC5E92" w:rsidRPr="00C464EA">
        <w:rPr>
          <w:rFonts w:ascii="Arial" w:hAnsi="Arial" w:cs="Arial"/>
          <w:sz w:val="20"/>
          <w:szCs w:val="20"/>
        </w:rPr>
        <w:t>LRTI</w:t>
      </w:r>
      <w:proofErr w:type="gramEnd"/>
      <w:r w:rsidR="00BC5E92" w:rsidRPr="00C464EA">
        <w:rPr>
          <w:rFonts w:ascii="Arial" w:hAnsi="Arial" w:cs="Arial"/>
          <w:sz w:val="20"/>
          <w:szCs w:val="20"/>
        </w:rPr>
        <w:t xml:space="preserve"> and negative log fold change indicates upregulation with IPC</w:t>
      </w:r>
      <w:r w:rsidR="007D1896" w:rsidRPr="00C464EA">
        <w:rPr>
          <w:rFonts w:ascii="Arial" w:hAnsi="Arial" w:cs="Arial"/>
          <w:sz w:val="20"/>
          <w:szCs w:val="20"/>
        </w:rPr>
        <w:t xml:space="preserve">. </w:t>
      </w:r>
      <w:r w:rsidR="00BC5E92" w:rsidRPr="00C464EA">
        <w:rPr>
          <w:rFonts w:ascii="Arial" w:hAnsi="Arial" w:cs="Arial"/>
          <w:sz w:val="20"/>
          <w:szCs w:val="20"/>
        </w:rPr>
        <w:t>Un</w:t>
      </w:r>
      <w:r w:rsidR="00080B9A" w:rsidRPr="00C464EA">
        <w:rPr>
          <w:rFonts w:ascii="Arial" w:hAnsi="Arial" w:cs="Arial"/>
          <w:sz w:val="20"/>
          <w:szCs w:val="20"/>
        </w:rPr>
        <w:t xml:space="preserve">adjusted </w:t>
      </w:r>
      <w:r w:rsidR="004616C3">
        <w:rPr>
          <w:rFonts w:ascii="Arial" w:hAnsi="Arial" w:cs="Arial"/>
          <w:sz w:val="20"/>
          <w:szCs w:val="20"/>
        </w:rPr>
        <w:t>P</w:t>
      </w:r>
      <w:r w:rsidR="00080B9A" w:rsidRPr="00C464EA">
        <w:rPr>
          <w:rFonts w:ascii="Arial" w:hAnsi="Arial" w:cs="Arial"/>
          <w:sz w:val="20"/>
          <w:szCs w:val="20"/>
        </w:rPr>
        <w:t xml:space="preserve"> values shown. </w:t>
      </w:r>
    </w:p>
    <w:p w14:paraId="6113A0DF" w14:textId="77777777" w:rsidR="00CC4BF5" w:rsidRDefault="00CC4BF5" w:rsidP="00CC4BF5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3B1DAA61" w14:textId="77777777" w:rsidR="003C498E" w:rsidRDefault="003C498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D7C1F3B" w14:textId="4BC0118F" w:rsidR="00577E13" w:rsidRDefault="00577E13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226E8A38" wp14:editId="2A502F3F">
            <wp:extent cx="5943600" cy="2865755"/>
            <wp:effectExtent l="0" t="0" r="0" b="4445"/>
            <wp:docPr id="1003320286" name="Picture 5" descr="A diagram of a diagram of a number of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20286" name="Picture 5" descr="A diagram of a diagram of a number of do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A6A1" w14:textId="5D6F1BA9" w:rsidR="003C498E" w:rsidRPr="007A4F47" w:rsidRDefault="003C498E" w:rsidP="007A4F47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A4F47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="00577E13">
        <w:rPr>
          <w:rFonts w:ascii="Arial" w:hAnsi="Arial" w:cs="Arial"/>
          <w:b/>
          <w:bCs/>
          <w:sz w:val="20"/>
          <w:szCs w:val="20"/>
        </w:rPr>
        <w:t xml:space="preserve">. Additional principal components of the lower respiratory tract transcriptome. </w:t>
      </w:r>
      <w:r w:rsidR="00577E13" w:rsidRPr="007A4F47">
        <w:rPr>
          <w:rFonts w:ascii="Arial" w:hAnsi="Arial" w:cs="Arial"/>
          <w:sz w:val="20"/>
          <w:szCs w:val="20"/>
        </w:rPr>
        <w:t xml:space="preserve">a. PC1 versus PC2. b. PC2 versus PC3. Orange indicates LRTI, teal indicates IPC, and gray indicates CTRL. </w:t>
      </w:r>
      <w:r w:rsidR="00577E13" w:rsidRPr="00577E13">
        <w:rPr>
          <w:rFonts w:ascii="Arial" w:hAnsi="Arial" w:cs="Arial"/>
          <w:sz w:val="20"/>
          <w:szCs w:val="20"/>
        </w:rPr>
        <w:t>Adjusted P values calculated</w:t>
      </w:r>
      <w:r w:rsidR="00577E13">
        <w:rPr>
          <w:rFonts w:ascii="Arial" w:hAnsi="Arial" w:cs="Arial"/>
          <w:sz w:val="20"/>
          <w:szCs w:val="20"/>
        </w:rPr>
        <w:t xml:space="preserve"> by PERMANOVA between LRTI and non-LRTI groups. </w:t>
      </w:r>
      <w:r w:rsidR="007337A3" w:rsidRPr="007A4F47">
        <w:rPr>
          <w:rFonts w:ascii="Arial" w:hAnsi="Arial" w:cs="Arial"/>
          <w:b/>
          <w:bCs/>
          <w:sz w:val="20"/>
          <w:szCs w:val="20"/>
        </w:rPr>
        <w:br w:type="page"/>
      </w:r>
    </w:p>
    <w:p w14:paraId="01AD2383" w14:textId="77777777" w:rsidR="007337A3" w:rsidRDefault="007337A3">
      <w:pPr>
        <w:rPr>
          <w:rFonts w:ascii="Arial" w:hAnsi="Arial" w:cs="Arial"/>
          <w:b/>
          <w:bCs/>
          <w:sz w:val="22"/>
          <w:szCs w:val="22"/>
        </w:rPr>
      </w:pPr>
    </w:p>
    <w:p w14:paraId="5676FA16" w14:textId="219DB884" w:rsidR="007337A3" w:rsidRDefault="007337A3" w:rsidP="007337A3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2D6512BB" w14:textId="02CC7571" w:rsidR="007337A3" w:rsidRPr="00C009D5" w:rsidRDefault="00631572" w:rsidP="00C009D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9806089" wp14:editId="505172D7">
            <wp:extent cx="5943600" cy="6129020"/>
            <wp:effectExtent l="0" t="0" r="0" b="5080"/>
            <wp:docPr id="154429469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9469" name="Picture 1" descr="A collage of graphs and diagram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E13">
        <w:rPr>
          <w:rFonts w:ascii="Arial" w:hAnsi="Arial" w:cs="Arial"/>
          <w:b/>
          <w:bCs/>
          <w:sz w:val="20"/>
          <w:szCs w:val="20"/>
        </w:rPr>
        <w:t>Figure S7.</w:t>
      </w:r>
      <w:r w:rsidR="035D8C8F" w:rsidRPr="035D8C8F">
        <w:rPr>
          <w:rFonts w:ascii="Arial" w:hAnsi="Arial" w:cs="Arial"/>
          <w:b/>
          <w:bCs/>
          <w:sz w:val="20"/>
          <w:szCs w:val="20"/>
        </w:rPr>
        <w:t xml:space="preserve"> Integrated host-microbial analyses for additional interferon-related genes among viral cases. a. </w:t>
      </w:r>
      <w:r w:rsidR="035D8C8F" w:rsidRPr="035D8C8F">
        <w:rPr>
          <w:rFonts w:ascii="Arial" w:hAnsi="Arial" w:cs="Arial"/>
          <w:sz w:val="20"/>
          <w:szCs w:val="20"/>
        </w:rPr>
        <w:t xml:space="preserve">Boxplot of normalized </w:t>
      </w:r>
      <w:r w:rsidR="035D8C8F" w:rsidRPr="035D8C8F">
        <w:rPr>
          <w:rFonts w:ascii="Arial" w:hAnsi="Arial" w:cs="Arial"/>
          <w:i/>
          <w:iCs/>
          <w:sz w:val="20"/>
          <w:szCs w:val="20"/>
        </w:rPr>
        <w:t>ISG15</w:t>
      </w:r>
      <w:r w:rsidR="035D8C8F" w:rsidRPr="035D8C8F">
        <w:rPr>
          <w:rFonts w:ascii="Arial" w:hAnsi="Arial" w:cs="Arial"/>
          <w:sz w:val="20"/>
          <w:szCs w:val="20"/>
        </w:rPr>
        <w:t xml:space="preserve"> expression by group. Benjamini-Hochberg (BH) adjusted P values, based on differential expression (DE) analyses, shown. </w:t>
      </w:r>
      <w:r w:rsidR="035D8C8F" w:rsidRPr="035D8C8F">
        <w:rPr>
          <w:rFonts w:ascii="Arial" w:hAnsi="Arial" w:cs="Arial"/>
          <w:b/>
          <w:bCs/>
          <w:sz w:val="20"/>
          <w:szCs w:val="20"/>
        </w:rPr>
        <w:t>b.</w:t>
      </w:r>
      <w:r w:rsidR="035D8C8F" w:rsidRPr="035D8C8F">
        <w:rPr>
          <w:rFonts w:ascii="Arial" w:hAnsi="Arial" w:cs="Arial"/>
          <w:sz w:val="20"/>
          <w:szCs w:val="20"/>
        </w:rPr>
        <w:t xml:space="preserve"> Linear regression of viral abundance (reads per million, RPM), against normalized </w:t>
      </w:r>
      <w:r w:rsidR="035D8C8F" w:rsidRPr="035D8C8F">
        <w:rPr>
          <w:rFonts w:ascii="Arial" w:hAnsi="Arial" w:cs="Arial"/>
          <w:i/>
          <w:iCs/>
          <w:sz w:val="20"/>
          <w:szCs w:val="20"/>
        </w:rPr>
        <w:t>ISG15</w:t>
      </w:r>
      <w:r w:rsidR="035D8C8F" w:rsidRPr="035D8C8F">
        <w:rPr>
          <w:rFonts w:ascii="Arial" w:hAnsi="Arial" w:cs="Arial"/>
          <w:sz w:val="20"/>
          <w:szCs w:val="20"/>
        </w:rPr>
        <w:t xml:space="preserve"> expression for viral LRTI and IPC. </w:t>
      </w:r>
      <w:r w:rsidR="035D8C8F" w:rsidRPr="035D8C8F">
        <w:rPr>
          <w:rFonts w:ascii="Arial" w:hAnsi="Arial" w:cs="Arial"/>
          <w:b/>
          <w:bCs/>
          <w:sz w:val="20"/>
          <w:szCs w:val="20"/>
        </w:rPr>
        <w:t xml:space="preserve">c. </w:t>
      </w:r>
      <w:r w:rsidR="035D8C8F" w:rsidRPr="035D8C8F">
        <w:rPr>
          <w:rFonts w:ascii="Arial" w:hAnsi="Arial" w:cs="Arial"/>
          <w:sz w:val="20"/>
          <w:szCs w:val="20"/>
        </w:rPr>
        <w:t xml:space="preserve">Boxplot of normalized </w:t>
      </w:r>
      <w:r w:rsidR="035D8C8F" w:rsidRPr="035D8C8F">
        <w:rPr>
          <w:rFonts w:ascii="Arial" w:hAnsi="Arial" w:cs="Arial"/>
          <w:i/>
          <w:iCs/>
          <w:sz w:val="20"/>
          <w:szCs w:val="20"/>
        </w:rPr>
        <w:t>IFI44</w:t>
      </w:r>
      <w:r w:rsidR="035D8C8F" w:rsidRPr="035D8C8F">
        <w:rPr>
          <w:rFonts w:ascii="Arial" w:hAnsi="Arial" w:cs="Arial"/>
          <w:sz w:val="20"/>
          <w:szCs w:val="20"/>
        </w:rPr>
        <w:t xml:space="preserve"> expression by group. </w:t>
      </w:r>
      <w:r w:rsidR="035D8C8F" w:rsidRPr="035D8C8F">
        <w:rPr>
          <w:rFonts w:ascii="Arial" w:hAnsi="Arial" w:cs="Arial"/>
          <w:b/>
          <w:bCs/>
          <w:sz w:val="20"/>
          <w:szCs w:val="20"/>
        </w:rPr>
        <w:t>d.</w:t>
      </w:r>
      <w:r w:rsidR="035D8C8F" w:rsidRPr="035D8C8F">
        <w:rPr>
          <w:rFonts w:ascii="Arial" w:hAnsi="Arial" w:cs="Arial"/>
          <w:sz w:val="20"/>
          <w:szCs w:val="20"/>
        </w:rPr>
        <w:t xml:space="preserve"> Linear regression of viral abundance against normalized </w:t>
      </w:r>
      <w:r w:rsidR="035D8C8F" w:rsidRPr="035D8C8F">
        <w:rPr>
          <w:rFonts w:ascii="Arial" w:hAnsi="Arial" w:cs="Arial"/>
          <w:i/>
          <w:iCs/>
          <w:sz w:val="20"/>
          <w:szCs w:val="20"/>
        </w:rPr>
        <w:t>IFI44</w:t>
      </w:r>
      <w:r w:rsidR="035D8C8F" w:rsidRPr="035D8C8F">
        <w:rPr>
          <w:rFonts w:ascii="Arial" w:hAnsi="Arial" w:cs="Arial"/>
          <w:sz w:val="20"/>
          <w:szCs w:val="20"/>
        </w:rPr>
        <w:t xml:space="preserve"> expression for viral LRTI and IPC.</w:t>
      </w:r>
    </w:p>
    <w:p w14:paraId="6FA77CFC" w14:textId="77777777" w:rsidR="00CC4BF5" w:rsidRDefault="00CC4BF5" w:rsidP="00CC4BF5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7964731A" w14:textId="6E780F74" w:rsidR="00CC4BF5" w:rsidRDefault="00D127F3" w:rsidP="007A4F47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EF5B7D3" wp14:editId="421CC79D">
            <wp:extent cx="4290393" cy="7164475"/>
            <wp:effectExtent l="0" t="0" r="2540" b="0"/>
            <wp:docPr id="632063162" name="Picture 3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63162" name="Picture 3" descr="A collage of graphs and diagram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58" cy="72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666E" w14:textId="0ED0863E" w:rsidR="00512C77" w:rsidRDefault="035D8C8F" w:rsidP="00D127F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35D8C8F">
        <w:rPr>
          <w:rFonts w:ascii="Arial" w:hAnsi="Arial" w:cs="Arial"/>
          <w:b/>
          <w:bCs/>
          <w:sz w:val="20"/>
          <w:szCs w:val="20"/>
        </w:rPr>
        <w:t>Figure S</w:t>
      </w:r>
      <w:r w:rsidR="00577E13">
        <w:rPr>
          <w:rFonts w:ascii="Arial" w:hAnsi="Arial" w:cs="Arial"/>
          <w:b/>
          <w:bCs/>
          <w:sz w:val="20"/>
          <w:szCs w:val="20"/>
        </w:rPr>
        <w:t>8</w:t>
      </w:r>
      <w:r w:rsidRPr="035D8C8F">
        <w:rPr>
          <w:rFonts w:ascii="Arial" w:hAnsi="Arial" w:cs="Arial"/>
          <w:b/>
          <w:bCs/>
          <w:sz w:val="20"/>
          <w:szCs w:val="20"/>
        </w:rPr>
        <w:t xml:space="preserve">. Integrated host-microbial analyses for classic anti-bacterial defense genes among bacterial cases. a. </w:t>
      </w:r>
      <w:r w:rsidRPr="035D8C8F">
        <w:rPr>
          <w:rFonts w:ascii="Arial" w:hAnsi="Arial" w:cs="Arial"/>
          <w:sz w:val="20"/>
          <w:szCs w:val="20"/>
        </w:rPr>
        <w:t xml:space="preserve">Boxplot of normalized </w:t>
      </w:r>
      <w:r w:rsidRPr="035D8C8F">
        <w:rPr>
          <w:rFonts w:ascii="Arial" w:hAnsi="Arial" w:cs="Arial"/>
          <w:i/>
          <w:iCs/>
          <w:sz w:val="20"/>
          <w:szCs w:val="20"/>
        </w:rPr>
        <w:t>GZMB</w:t>
      </w:r>
      <w:r w:rsidRPr="035D8C8F">
        <w:rPr>
          <w:rFonts w:ascii="Arial" w:hAnsi="Arial" w:cs="Arial"/>
          <w:sz w:val="20"/>
          <w:szCs w:val="20"/>
        </w:rPr>
        <w:t xml:space="preserve"> expression. Benjamini-Hochberg (BH) adjusted P values, based on differential expression (DE) analyses, shown. </w:t>
      </w:r>
      <w:r w:rsidRPr="035D8C8F">
        <w:rPr>
          <w:rFonts w:ascii="Arial" w:hAnsi="Arial" w:cs="Arial"/>
          <w:b/>
          <w:bCs/>
          <w:sz w:val="20"/>
          <w:szCs w:val="20"/>
        </w:rPr>
        <w:t>b.</w:t>
      </w:r>
      <w:r w:rsidRPr="035D8C8F">
        <w:rPr>
          <w:rFonts w:ascii="Arial" w:hAnsi="Arial" w:cs="Arial"/>
          <w:sz w:val="20"/>
          <w:szCs w:val="20"/>
        </w:rPr>
        <w:t xml:space="preserve"> Linear regression of bacterial pathogen abundance (reads per million, RPM), against normalized </w:t>
      </w:r>
      <w:r w:rsidRPr="035D8C8F">
        <w:rPr>
          <w:rFonts w:ascii="Arial" w:hAnsi="Arial" w:cs="Arial"/>
          <w:i/>
          <w:iCs/>
          <w:sz w:val="20"/>
          <w:szCs w:val="20"/>
        </w:rPr>
        <w:t>GZMB</w:t>
      </w:r>
      <w:r w:rsidRPr="035D8C8F">
        <w:rPr>
          <w:rFonts w:ascii="Arial" w:hAnsi="Arial" w:cs="Arial"/>
          <w:sz w:val="20"/>
          <w:szCs w:val="20"/>
        </w:rPr>
        <w:t xml:space="preserve"> expression for bacterial LRTI and IPC. </w:t>
      </w:r>
      <w:r w:rsidRPr="035D8C8F">
        <w:rPr>
          <w:rFonts w:ascii="Arial" w:hAnsi="Arial" w:cs="Arial"/>
          <w:b/>
          <w:bCs/>
          <w:sz w:val="20"/>
          <w:szCs w:val="20"/>
        </w:rPr>
        <w:t xml:space="preserve">c. </w:t>
      </w:r>
      <w:r w:rsidRPr="035D8C8F">
        <w:rPr>
          <w:rFonts w:ascii="Arial" w:hAnsi="Arial" w:cs="Arial"/>
          <w:sz w:val="20"/>
          <w:szCs w:val="20"/>
        </w:rPr>
        <w:t xml:space="preserve">Boxplot of normalized </w:t>
      </w:r>
      <w:r w:rsidRPr="035D8C8F">
        <w:rPr>
          <w:rFonts w:ascii="Arial" w:hAnsi="Arial" w:cs="Arial"/>
          <w:i/>
          <w:iCs/>
          <w:sz w:val="20"/>
          <w:szCs w:val="20"/>
        </w:rPr>
        <w:t>CD64</w:t>
      </w:r>
      <w:r w:rsidRPr="035D8C8F">
        <w:rPr>
          <w:rFonts w:ascii="Arial" w:hAnsi="Arial" w:cs="Arial"/>
          <w:sz w:val="20"/>
          <w:szCs w:val="20"/>
        </w:rPr>
        <w:t xml:space="preserve"> expression. </w:t>
      </w:r>
      <w:r w:rsidRPr="035D8C8F">
        <w:rPr>
          <w:rFonts w:ascii="Arial" w:hAnsi="Arial" w:cs="Arial"/>
          <w:b/>
          <w:bCs/>
          <w:sz w:val="20"/>
          <w:szCs w:val="20"/>
        </w:rPr>
        <w:t>d.</w:t>
      </w:r>
      <w:r w:rsidRPr="035D8C8F">
        <w:rPr>
          <w:rFonts w:ascii="Arial" w:hAnsi="Arial" w:cs="Arial"/>
          <w:sz w:val="20"/>
          <w:szCs w:val="20"/>
        </w:rPr>
        <w:t xml:space="preserve"> Linear regression of bacterial abundance against normalized </w:t>
      </w:r>
      <w:r w:rsidRPr="035D8C8F">
        <w:rPr>
          <w:rFonts w:ascii="Arial" w:hAnsi="Arial" w:cs="Arial"/>
          <w:i/>
          <w:iCs/>
          <w:sz w:val="20"/>
          <w:szCs w:val="20"/>
        </w:rPr>
        <w:t>CD64</w:t>
      </w:r>
      <w:r w:rsidRPr="035D8C8F">
        <w:rPr>
          <w:rFonts w:ascii="Arial" w:hAnsi="Arial" w:cs="Arial"/>
          <w:sz w:val="20"/>
          <w:szCs w:val="20"/>
        </w:rPr>
        <w:t xml:space="preserve"> expression for bacterial LRTI and IPC. </w:t>
      </w:r>
      <w:r w:rsidRPr="035D8C8F">
        <w:rPr>
          <w:rFonts w:ascii="Arial" w:hAnsi="Arial" w:cs="Arial"/>
          <w:b/>
          <w:bCs/>
          <w:sz w:val="20"/>
          <w:szCs w:val="20"/>
        </w:rPr>
        <w:t xml:space="preserve">e. </w:t>
      </w:r>
      <w:r w:rsidRPr="035D8C8F">
        <w:rPr>
          <w:rFonts w:ascii="Arial" w:hAnsi="Arial" w:cs="Arial"/>
          <w:sz w:val="20"/>
          <w:szCs w:val="20"/>
        </w:rPr>
        <w:t xml:space="preserve">Boxplot of normalized </w:t>
      </w:r>
      <w:r w:rsidRPr="035D8C8F">
        <w:rPr>
          <w:rFonts w:ascii="Arial" w:hAnsi="Arial" w:cs="Arial"/>
          <w:i/>
          <w:iCs/>
          <w:sz w:val="20"/>
          <w:szCs w:val="20"/>
        </w:rPr>
        <w:t>TLR1</w:t>
      </w:r>
      <w:r w:rsidRPr="035D8C8F">
        <w:rPr>
          <w:rFonts w:ascii="Arial" w:hAnsi="Arial" w:cs="Arial"/>
          <w:sz w:val="20"/>
          <w:szCs w:val="20"/>
        </w:rPr>
        <w:t xml:space="preserve"> expression by group. </w:t>
      </w:r>
      <w:r w:rsidRPr="035D8C8F">
        <w:rPr>
          <w:rFonts w:ascii="Arial" w:hAnsi="Arial" w:cs="Arial"/>
          <w:b/>
          <w:bCs/>
          <w:sz w:val="20"/>
          <w:szCs w:val="20"/>
        </w:rPr>
        <w:t>f.</w:t>
      </w:r>
      <w:r w:rsidRPr="035D8C8F">
        <w:rPr>
          <w:rFonts w:ascii="Arial" w:hAnsi="Arial" w:cs="Arial"/>
          <w:sz w:val="20"/>
          <w:szCs w:val="20"/>
        </w:rPr>
        <w:t xml:space="preserve"> Linear regression of bacterial abundance against normalized </w:t>
      </w:r>
      <w:r w:rsidRPr="035D8C8F">
        <w:rPr>
          <w:rFonts w:ascii="Arial" w:hAnsi="Arial" w:cs="Arial"/>
          <w:i/>
          <w:iCs/>
          <w:sz w:val="20"/>
          <w:szCs w:val="20"/>
        </w:rPr>
        <w:t>TLR1</w:t>
      </w:r>
      <w:r w:rsidRPr="035D8C8F">
        <w:rPr>
          <w:rFonts w:ascii="Arial" w:hAnsi="Arial" w:cs="Arial"/>
          <w:sz w:val="20"/>
          <w:szCs w:val="20"/>
        </w:rPr>
        <w:t xml:space="preserve"> expression for bacterial LRTI and IPC.</w:t>
      </w:r>
    </w:p>
    <w:p w14:paraId="1AECC51A" w14:textId="085F0A11" w:rsidR="005D3EC9" w:rsidRPr="005D3EC9" w:rsidRDefault="005D3EC9" w:rsidP="002D2EDA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D3EC9">
        <w:rPr>
          <w:rFonts w:ascii="Arial" w:hAnsi="Arial" w:cs="Arial"/>
          <w:b/>
          <w:bCs/>
          <w:sz w:val="22"/>
          <w:szCs w:val="22"/>
        </w:rPr>
        <w:lastRenderedPageBreak/>
        <w:t>SUPPLEMENTARY TABLE</w:t>
      </w:r>
    </w:p>
    <w:p w14:paraId="7A8101D0" w14:textId="77777777" w:rsidR="005D3EC9" w:rsidRDefault="005D3EC9" w:rsidP="002D2E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160"/>
        <w:gridCol w:w="990"/>
        <w:gridCol w:w="900"/>
        <w:gridCol w:w="990"/>
        <w:gridCol w:w="990"/>
        <w:gridCol w:w="810"/>
      </w:tblGrid>
      <w:tr w:rsidR="00775AF6" w:rsidRPr="00775AF6" w14:paraId="0F5A8113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55D4315" w14:textId="77777777" w:rsidR="00775AF6" w:rsidRPr="00775AF6" w:rsidRDefault="00775AF6" w:rsidP="00775AF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Model Feature</w:t>
            </w:r>
          </w:p>
        </w:tc>
        <w:tc>
          <w:tcPr>
            <w:tcW w:w="2160" w:type="dxa"/>
            <w:noWrap/>
            <w:vAlign w:val="center"/>
            <w:hideMark/>
          </w:tcPr>
          <w:p w14:paraId="75E359E9" w14:textId="70BAC10D" w:rsidR="00775AF6" w:rsidRPr="00775AF6" w:rsidRDefault="00775AF6" w:rsidP="00775AF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ENSEMBL</w:t>
            </w:r>
            <w:r w:rsidR="004B07B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990" w:type="dxa"/>
            <w:noWrap/>
            <w:vAlign w:val="center"/>
            <w:hideMark/>
          </w:tcPr>
          <w:p w14:paraId="2DFD455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Fold 1</w:t>
            </w:r>
          </w:p>
        </w:tc>
        <w:tc>
          <w:tcPr>
            <w:tcW w:w="900" w:type="dxa"/>
            <w:noWrap/>
            <w:vAlign w:val="center"/>
            <w:hideMark/>
          </w:tcPr>
          <w:p w14:paraId="6859101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Fold 2</w:t>
            </w:r>
          </w:p>
        </w:tc>
        <w:tc>
          <w:tcPr>
            <w:tcW w:w="990" w:type="dxa"/>
            <w:noWrap/>
            <w:vAlign w:val="center"/>
            <w:hideMark/>
          </w:tcPr>
          <w:p w14:paraId="3BCA154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Fold 3</w:t>
            </w:r>
          </w:p>
        </w:tc>
        <w:tc>
          <w:tcPr>
            <w:tcW w:w="990" w:type="dxa"/>
            <w:noWrap/>
            <w:vAlign w:val="center"/>
            <w:hideMark/>
          </w:tcPr>
          <w:p w14:paraId="529EE1A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Fold 4</w:t>
            </w:r>
          </w:p>
        </w:tc>
        <w:tc>
          <w:tcPr>
            <w:tcW w:w="810" w:type="dxa"/>
            <w:noWrap/>
            <w:vAlign w:val="center"/>
            <w:hideMark/>
          </w:tcPr>
          <w:p w14:paraId="344327C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F6">
              <w:rPr>
                <w:rFonts w:ascii="Arial" w:hAnsi="Arial" w:cs="Arial"/>
                <w:b/>
                <w:bCs/>
                <w:sz w:val="18"/>
                <w:szCs w:val="18"/>
              </w:rPr>
              <w:t>Fold 5</w:t>
            </w:r>
          </w:p>
        </w:tc>
      </w:tr>
      <w:tr w:rsidR="00775AF6" w:rsidRPr="00775AF6" w14:paraId="2631EE90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1E165FB7" w14:textId="72568DB2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Shannon Diversity Index</w:t>
            </w:r>
          </w:p>
        </w:tc>
        <w:tc>
          <w:tcPr>
            <w:tcW w:w="2160" w:type="dxa"/>
            <w:noWrap/>
            <w:vAlign w:val="center"/>
            <w:hideMark/>
          </w:tcPr>
          <w:p w14:paraId="5B62B098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990" w:type="dxa"/>
            <w:noWrap/>
            <w:vAlign w:val="center"/>
            <w:hideMark/>
          </w:tcPr>
          <w:p w14:paraId="741D8B2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-0.151</w:t>
            </w:r>
          </w:p>
        </w:tc>
        <w:tc>
          <w:tcPr>
            <w:tcW w:w="900" w:type="dxa"/>
            <w:noWrap/>
            <w:vAlign w:val="center"/>
            <w:hideMark/>
          </w:tcPr>
          <w:p w14:paraId="2C6FA85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-0.241</w:t>
            </w:r>
          </w:p>
        </w:tc>
        <w:tc>
          <w:tcPr>
            <w:tcW w:w="990" w:type="dxa"/>
            <w:noWrap/>
            <w:vAlign w:val="center"/>
            <w:hideMark/>
          </w:tcPr>
          <w:p w14:paraId="5299D75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-0.234</w:t>
            </w:r>
          </w:p>
        </w:tc>
        <w:tc>
          <w:tcPr>
            <w:tcW w:w="990" w:type="dxa"/>
            <w:noWrap/>
            <w:vAlign w:val="center"/>
            <w:hideMark/>
          </w:tcPr>
          <w:p w14:paraId="72E7E8B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-0.252</w:t>
            </w:r>
          </w:p>
        </w:tc>
        <w:tc>
          <w:tcPr>
            <w:tcW w:w="810" w:type="dxa"/>
            <w:noWrap/>
            <w:vAlign w:val="center"/>
            <w:hideMark/>
          </w:tcPr>
          <w:p w14:paraId="45D8B8A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-0.231</w:t>
            </w:r>
          </w:p>
        </w:tc>
      </w:tr>
      <w:tr w:rsidR="00775AF6" w:rsidRPr="00775AF6" w14:paraId="3F28F599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499CDBF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ZNF12</w:t>
            </w:r>
          </w:p>
        </w:tc>
        <w:tc>
          <w:tcPr>
            <w:tcW w:w="2160" w:type="dxa"/>
            <w:noWrap/>
            <w:vAlign w:val="center"/>
            <w:hideMark/>
          </w:tcPr>
          <w:p w14:paraId="7B770481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ENSG00000164631</w:t>
            </w:r>
          </w:p>
        </w:tc>
        <w:tc>
          <w:tcPr>
            <w:tcW w:w="990" w:type="dxa"/>
            <w:noWrap/>
            <w:vAlign w:val="center"/>
            <w:hideMark/>
          </w:tcPr>
          <w:p w14:paraId="1FF4CD3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-0.053</w:t>
            </w:r>
          </w:p>
        </w:tc>
        <w:tc>
          <w:tcPr>
            <w:tcW w:w="900" w:type="dxa"/>
            <w:noWrap/>
            <w:vAlign w:val="center"/>
            <w:hideMark/>
          </w:tcPr>
          <w:p w14:paraId="0D707BB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F47B83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D72AC1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34091D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6FC9B06A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2162C367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WBP2</w:t>
            </w:r>
          </w:p>
        </w:tc>
        <w:tc>
          <w:tcPr>
            <w:tcW w:w="2160" w:type="dxa"/>
            <w:noWrap/>
            <w:vAlign w:val="center"/>
            <w:hideMark/>
          </w:tcPr>
          <w:p w14:paraId="64EF1192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ENSG00000132471</w:t>
            </w:r>
          </w:p>
        </w:tc>
        <w:tc>
          <w:tcPr>
            <w:tcW w:w="990" w:type="dxa"/>
            <w:noWrap/>
            <w:vAlign w:val="center"/>
            <w:hideMark/>
          </w:tcPr>
          <w:p w14:paraId="4281EEF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0DBA882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805052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3A34E4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AFE107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-0.173</w:t>
            </w:r>
          </w:p>
        </w:tc>
      </w:tr>
      <w:tr w:rsidR="00775AF6" w:rsidRPr="00775AF6" w14:paraId="7A0A285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2781CBE5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VCPIP1</w:t>
            </w:r>
          </w:p>
        </w:tc>
        <w:tc>
          <w:tcPr>
            <w:tcW w:w="2160" w:type="dxa"/>
            <w:noWrap/>
            <w:vAlign w:val="center"/>
            <w:hideMark/>
          </w:tcPr>
          <w:p w14:paraId="3977CD8F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ENSG00000175073</w:t>
            </w:r>
          </w:p>
        </w:tc>
        <w:tc>
          <w:tcPr>
            <w:tcW w:w="990" w:type="dxa"/>
            <w:noWrap/>
            <w:vAlign w:val="center"/>
            <w:hideMark/>
          </w:tcPr>
          <w:p w14:paraId="4415B7B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103606B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3AC00B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8A3E70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0.229</w:t>
            </w:r>
          </w:p>
        </w:tc>
        <w:tc>
          <w:tcPr>
            <w:tcW w:w="810" w:type="dxa"/>
            <w:noWrap/>
            <w:vAlign w:val="center"/>
            <w:hideMark/>
          </w:tcPr>
          <w:p w14:paraId="42E22DF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2D58D2EF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2BA2948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TAP1</w:t>
            </w:r>
          </w:p>
        </w:tc>
        <w:tc>
          <w:tcPr>
            <w:tcW w:w="2160" w:type="dxa"/>
            <w:noWrap/>
            <w:vAlign w:val="center"/>
            <w:hideMark/>
          </w:tcPr>
          <w:p w14:paraId="6ACE9847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ENSG00000168394</w:t>
            </w:r>
          </w:p>
        </w:tc>
        <w:tc>
          <w:tcPr>
            <w:tcW w:w="990" w:type="dxa"/>
            <w:noWrap/>
            <w:vAlign w:val="center"/>
            <w:hideMark/>
          </w:tcPr>
          <w:p w14:paraId="12B4D60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3E82A1B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0.031</w:t>
            </w:r>
          </w:p>
        </w:tc>
        <w:tc>
          <w:tcPr>
            <w:tcW w:w="990" w:type="dxa"/>
            <w:noWrap/>
            <w:vAlign w:val="center"/>
            <w:hideMark/>
          </w:tcPr>
          <w:p w14:paraId="348353B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D2F194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2E8859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3B624E1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3A0EAB3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SNHG19</w:t>
            </w:r>
          </w:p>
        </w:tc>
        <w:tc>
          <w:tcPr>
            <w:tcW w:w="2160" w:type="dxa"/>
            <w:noWrap/>
            <w:vAlign w:val="center"/>
            <w:hideMark/>
          </w:tcPr>
          <w:p w14:paraId="0F58B7A3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ENSG00000260260</w:t>
            </w:r>
          </w:p>
        </w:tc>
        <w:tc>
          <w:tcPr>
            <w:tcW w:w="990" w:type="dxa"/>
            <w:noWrap/>
            <w:vAlign w:val="center"/>
            <w:hideMark/>
          </w:tcPr>
          <w:p w14:paraId="59899D3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0F60246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660BDA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858D21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281749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-0.054</w:t>
            </w:r>
          </w:p>
        </w:tc>
      </w:tr>
      <w:tr w:rsidR="00775AF6" w:rsidRPr="00775AF6" w14:paraId="6A45535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559EF7E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SAP30L</w:t>
            </w:r>
          </w:p>
        </w:tc>
        <w:tc>
          <w:tcPr>
            <w:tcW w:w="2160" w:type="dxa"/>
            <w:noWrap/>
            <w:vAlign w:val="center"/>
            <w:hideMark/>
          </w:tcPr>
          <w:p w14:paraId="26459548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ENSG00000164576</w:t>
            </w:r>
          </w:p>
        </w:tc>
        <w:tc>
          <w:tcPr>
            <w:tcW w:w="990" w:type="dxa"/>
            <w:noWrap/>
            <w:vAlign w:val="center"/>
            <w:hideMark/>
          </w:tcPr>
          <w:p w14:paraId="567CC33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0B593F6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9E28EB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389C7B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7BF8B0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0.060</w:t>
            </w:r>
          </w:p>
        </w:tc>
      </w:tr>
      <w:tr w:rsidR="00775AF6" w:rsidRPr="00775AF6" w14:paraId="74F8993C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009A717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RSAD2</w:t>
            </w:r>
          </w:p>
        </w:tc>
        <w:tc>
          <w:tcPr>
            <w:tcW w:w="2160" w:type="dxa"/>
            <w:noWrap/>
            <w:vAlign w:val="center"/>
            <w:hideMark/>
          </w:tcPr>
          <w:p w14:paraId="3FFED12B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ENSG00000134321</w:t>
            </w:r>
          </w:p>
        </w:tc>
        <w:tc>
          <w:tcPr>
            <w:tcW w:w="990" w:type="dxa"/>
            <w:noWrap/>
            <w:vAlign w:val="center"/>
            <w:hideMark/>
          </w:tcPr>
          <w:p w14:paraId="2DAB45A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0.099</w:t>
            </w:r>
          </w:p>
        </w:tc>
        <w:tc>
          <w:tcPr>
            <w:tcW w:w="900" w:type="dxa"/>
            <w:noWrap/>
            <w:vAlign w:val="center"/>
            <w:hideMark/>
          </w:tcPr>
          <w:p w14:paraId="1E9BCD3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5A1D987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C6FF2D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DC4E10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3BA44A0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001B83A5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RPS6KA1</w:t>
            </w:r>
          </w:p>
        </w:tc>
        <w:tc>
          <w:tcPr>
            <w:tcW w:w="2160" w:type="dxa"/>
            <w:noWrap/>
            <w:vAlign w:val="center"/>
            <w:hideMark/>
          </w:tcPr>
          <w:p w14:paraId="3A95F32F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ENSG00000117676</w:t>
            </w:r>
          </w:p>
        </w:tc>
        <w:tc>
          <w:tcPr>
            <w:tcW w:w="990" w:type="dxa"/>
            <w:noWrap/>
            <w:vAlign w:val="center"/>
            <w:hideMark/>
          </w:tcPr>
          <w:p w14:paraId="259F2C4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6672EF6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257C23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5BC2E33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E92AA8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-0.227</w:t>
            </w:r>
          </w:p>
        </w:tc>
      </w:tr>
      <w:tr w:rsidR="00775AF6" w:rsidRPr="00775AF6" w14:paraId="2E5F04A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28B860E8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RBP4</w:t>
            </w:r>
          </w:p>
        </w:tc>
        <w:tc>
          <w:tcPr>
            <w:tcW w:w="2160" w:type="dxa"/>
            <w:noWrap/>
            <w:vAlign w:val="center"/>
            <w:hideMark/>
          </w:tcPr>
          <w:p w14:paraId="446A7BDF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ENSG00000138207</w:t>
            </w:r>
          </w:p>
        </w:tc>
        <w:tc>
          <w:tcPr>
            <w:tcW w:w="990" w:type="dxa"/>
            <w:noWrap/>
            <w:vAlign w:val="center"/>
            <w:hideMark/>
          </w:tcPr>
          <w:p w14:paraId="441F00D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-0.225</w:t>
            </w:r>
          </w:p>
        </w:tc>
        <w:tc>
          <w:tcPr>
            <w:tcW w:w="900" w:type="dxa"/>
            <w:noWrap/>
            <w:vAlign w:val="center"/>
            <w:hideMark/>
          </w:tcPr>
          <w:p w14:paraId="746F0D7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-0.198</w:t>
            </w:r>
          </w:p>
        </w:tc>
        <w:tc>
          <w:tcPr>
            <w:tcW w:w="990" w:type="dxa"/>
            <w:noWrap/>
            <w:vAlign w:val="center"/>
            <w:hideMark/>
          </w:tcPr>
          <w:p w14:paraId="6365841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-0.202</w:t>
            </w:r>
          </w:p>
        </w:tc>
        <w:tc>
          <w:tcPr>
            <w:tcW w:w="990" w:type="dxa"/>
            <w:noWrap/>
            <w:vAlign w:val="center"/>
            <w:hideMark/>
          </w:tcPr>
          <w:p w14:paraId="488A81F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-0.085</w:t>
            </w:r>
          </w:p>
        </w:tc>
        <w:tc>
          <w:tcPr>
            <w:tcW w:w="810" w:type="dxa"/>
            <w:noWrap/>
            <w:vAlign w:val="center"/>
            <w:hideMark/>
          </w:tcPr>
          <w:p w14:paraId="04A7A48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-0.220</w:t>
            </w:r>
          </w:p>
        </w:tc>
      </w:tr>
      <w:tr w:rsidR="00775AF6" w:rsidRPr="00775AF6" w14:paraId="47D505B7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0E41D34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PSMB8</w:t>
            </w:r>
          </w:p>
        </w:tc>
        <w:tc>
          <w:tcPr>
            <w:tcW w:w="2160" w:type="dxa"/>
            <w:noWrap/>
            <w:vAlign w:val="center"/>
            <w:hideMark/>
          </w:tcPr>
          <w:p w14:paraId="0E524FFD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ENSG00000204264</w:t>
            </w:r>
          </w:p>
        </w:tc>
        <w:tc>
          <w:tcPr>
            <w:tcW w:w="990" w:type="dxa"/>
            <w:noWrap/>
            <w:vAlign w:val="center"/>
            <w:hideMark/>
          </w:tcPr>
          <w:p w14:paraId="06D35B8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756C045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BF0635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0.030</w:t>
            </w:r>
          </w:p>
        </w:tc>
        <w:tc>
          <w:tcPr>
            <w:tcW w:w="990" w:type="dxa"/>
            <w:noWrap/>
            <w:vAlign w:val="center"/>
            <w:hideMark/>
          </w:tcPr>
          <w:p w14:paraId="601ED3B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19AE1E8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5A85220F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24928ED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PRKDC</w:t>
            </w:r>
          </w:p>
        </w:tc>
        <w:tc>
          <w:tcPr>
            <w:tcW w:w="2160" w:type="dxa"/>
            <w:noWrap/>
            <w:vAlign w:val="center"/>
            <w:hideMark/>
          </w:tcPr>
          <w:p w14:paraId="5BB3F811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ENSG00000253729</w:t>
            </w:r>
          </w:p>
        </w:tc>
        <w:tc>
          <w:tcPr>
            <w:tcW w:w="990" w:type="dxa"/>
            <w:noWrap/>
            <w:vAlign w:val="center"/>
            <w:hideMark/>
          </w:tcPr>
          <w:p w14:paraId="22409A9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-0.281</w:t>
            </w:r>
          </w:p>
        </w:tc>
        <w:tc>
          <w:tcPr>
            <w:tcW w:w="900" w:type="dxa"/>
            <w:noWrap/>
            <w:vAlign w:val="center"/>
            <w:hideMark/>
          </w:tcPr>
          <w:p w14:paraId="23765FD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F480A5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-0.057</w:t>
            </w:r>
          </w:p>
        </w:tc>
        <w:tc>
          <w:tcPr>
            <w:tcW w:w="990" w:type="dxa"/>
            <w:noWrap/>
            <w:vAlign w:val="center"/>
            <w:hideMark/>
          </w:tcPr>
          <w:p w14:paraId="59C22EE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98F538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-0.207</w:t>
            </w:r>
          </w:p>
        </w:tc>
      </w:tr>
      <w:tr w:rsidR="00775AF6" w:rsidRPr="00775AF6" w14:paraId="7B5F00B0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078917C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PPP1R14B</w:t>
            </w:r>
          </w:p>
        </w:tc>
        <w:tc>
          <w:tcPr>
            <w:tcW w:w="2160" w:type="dxa"/>
            <w:noWrap/>
            <w:vAlign w:val="center"/>
            <w:hideMark/>
          </w:tcPr>
          <w:p w14:paraId="6C721B6F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ENSG00000173457</w:t>
            </w:r>
          </w:p>
        </w:tc>
        <w:tc>
          <w:tcPr>
            <w:tcW w:w="990" w:type="dxa"/>
            <w:noWrap/>
            <w:vAlign w:val="center"/>
            <w:hideMark/>
          </w:tcPr>
          <w:p w14:paraId="709365E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61B98DC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6803DE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0D33BA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2A5529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-0.151</w:t>
            </w:r>
          </w:p>
        </w:tc>
      </w:tr>
      <w:tr w:rsidR="00775AF6" w:rsidRPr="00775AF6" w14:paraId="3FB91B47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06AA4DDC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PIK3CA</w:t>
            </w:r>
          </w:p>
        </w:tc>
        <w:tc>
          <w:tcPr>
            <w:tcW w:w="2160" w:type="dxa"/>
            <w:noWrap/>
            <w:vAlign w:val="center"/>
            <w:hideMark/>
          </w:tcPr>
          <w:p w14:paraId="4E79B661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ENSG00000121879</w:t>
            </w:r>
          </w:p>
        </w:tc>
        <w:tc>
          <w:tcPr>
            <w:tcW w:w="990" w:type="dxa"/>
            <w:noWrap/>
            <w:vAlign w:val="center"/>
            <w:hideMark/>
          </w:tcPr>
          <w:p w14:paraId="2E568FB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0.236</w:t>
            </w:r>
          </w:p>
        </w:tc>
        <w:tc>
          <w:tcPr>
            <w:tcW w:w="900" w:type="dxa"/>
            <w:noWrap/>
            <w:vAlign w:val="center"/>
            <w:hideMark/>
          </w:tcPr>
          <w:p w14:paraId="49D334B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69A524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952788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BE6C8F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7495754E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B58415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PARP9</w:t>
            </w:r>
          </w:p>
        </w:tc>
        <w:tc>
          <w:tcPr>
            <w:tcW w:w="2160" w:type="dxa"/>
            <w:noWrap/>
            <w:vAlign w:val="center"/>
            <w:hideMark/>
          </w:tcPr>
          <w:p w14:paraId="43CEA80D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ENSG00000138496</w:t>
            </w:r>
          </w:p>
        </w:tc>
        <w:tc>
          <w:tcPr>
            <w:tcW w:w="990" w:type="dxa"/>
            <w:noWrap/>
            <w:vAlign w:val="center"/>
            <w:hideMark/>
          </w:tcPr>
          <w:p w14:paraId="6A11DC9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4A47FC2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0.059</w:t>
            </w:r>
          </w:p>
        </w:tc>
        <w:tc>
          <w:tcPr>
            <w:tcW w:w="990" w:type="dxa"/>
            <w:noWrap/>
            <w:vAlign w:val="center"/>
            <w:hideMark/>
          </w:tcPr>
          <w:p w14:paraId="46A1043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A2C681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0.122</w:t>
            </w:r>
          </w:p>
        </w:tc>
        <w:tc>
          <w:tcPr>
            <w:tcW w:w="810" w:type="dxa"/>
            <w:noWrap/>
            <w:vAlign w:val="center"/>
            <w:hideMark/>
          </w:tcPr>
          <w:p w14:paraId="04A2CCB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0.122</w:t>
            </w:r>
          </w:p>
        </w:tc>
      </w:tr>
      <w:tr w:rsidR="00775AF6" w:rsidRPr="00775AF6" w14:paraId="529A2806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24C21AD6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NMI</w:t>
            </w:r>
          </w:p>
        </w:tc>
        <w:tc>
          <w:tcPr>
            <w:tcW w:w="2160" w:type="dxa"/>
            <w:noWrap/>
            <w:vAlign w:val="center"/>
            <w:hideMark/>
          </w:tcPr>
          <w:p w14:paraId="458C53FE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ENSG00000123609</w:t>
            </w:r>
          </w:p>
        </w:tc>
        <w:tc>
          <w:tcPr>
            <w:tcW w:w="990" w:type="dxa"/>
            <w:noWrap/>
            <w:vAlign w:val="center"/>
            <w:hideMark/>
          </w:tcPr>
          <w:p w14:paraId="337EFF5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2A1715D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52AE5D8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647F91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122C8FE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0.049</w:t>
            </w:r>
          </w:p>
        </w:tc>
      </w:tr>
      <w:tr w:rsidR="00775AF6" w:rsidRPr="00775AF6" w14:paraId="2503783A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EFE5F78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MUC2</w:t>
            </w:r>
          </w:p>
        </w:tc>
        <w:tc>
          <w:tcPr>
            <w:tcW w:w="2160" w:type="dxa"/>
            <w:noWrap/>
            <w:vAlign w:val="center"/>
            <w:hideMark/>
          </w:tcPr>
          <w:p w14:paraId="7FA17101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ENSG00000198788</w:t>
            </w:r>
          </w:p>
        </w:tc>
        <w:tc>
          <w:tcPr>
            <w:tcW w:w="990" w:type="dxa"/>
            <w:noWrap/>
            <w:vAlign w:val="center"/>
            <w:hideMark/>
          </w:tcPr>
          <w:p w14:paraId="6F7941A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0.021</w:t>
            </w:r>
          </w:p>
        </w:tc>
        <w:tc>
          <w:tcPr>
            <w:tcW w:w="900" w:type="dxa"/>
            <w:noWrap/>
            <w:vAlign w:val="center"/>
            <w:hideMark/>
          </w:tcPr>
          <w:p w14:paraId="19D87B1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0F7BA1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5AABB55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857A28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78765DBC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112818B9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MED14</w:t>
            </w:r>
          </w:p>
        </w:tc>
        <w:tc>
          <w:tcPr>
            <w:tcW w:w="2160" w:type="dxa"/>
            <w:noWrap/>
            <w:vAlign w:val="center"/>
            <w:hideMark/>
          </w:tcPr>
          <w:p w14:paraId="4A4927E8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ENSG00000180182</w:t>
            </w:r>
          </w:p>
        </w:tc>
        <w:tc>
          <w:tcPr>
            <w:tcW w:w="990" w:type="dxa"/>
            <w:noWrap/>
            <w:vAlign w:val="center"/>
            <w:hideMark/>
          </w:tcPr>
          <w:p w14:paraId="738CB9A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0.063</w:t>
            </w:r>
          </w:p>
        </w:tc>
        <w:tc>
          <w:tcPr>
            <w:tcW w:w="900" w:type="dxa"/>
            <w:noWrap/>
            <w:vAlign w:val="center"/>
            <w:hideMark/>
          </w:tcPr>
          <w:p w14:paraId="78BC569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C5223B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631D78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1258BF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0.212</w:t>
            </w:r>
          </w:p>
        </w:tc>
      </w:tr>
      <w:tr w:rsidR="00775AF6" w:rsidRPr="00775AF6" w14:paraId="63EC204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FF6F68C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MARCO</w:t>
            </w:r>
          </w:p>
        </w:tc>
        <w:tc>
          <w:tcPr>
            <w:tcW w:w="2160" w:type="dxa"/>
            <w:noWrap/>
            <w:vAlign w:val="center"/>
            <w:hideMark/>
          </w:tcPr>
          <w:p w14:paraId="705D3F6F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ENSG00000019169</w:t>
            </w:r>
          </w:p>
        </w:tc>
        <w:tc>
          <w:tcPr>
            <w:tcW w:w="990" w:type="dxa"/>
            <w:noWrap/>
            <w:vAlign w:val="center"/>
            <w:hideMark/>
          </w:tcPr>
          <w:p w14:paraId="445778C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-0.009</w:t>
            </w:r>
          </w:p>
        </w:tc>
        <w:tc>
          <w:tcPr>
            <w:tcW w:w="900" w:type="dxa"/>
            <w:noWrap/>
            <w:vAlign w:val="center"/>
            <w:hideMark/>
          </w:tcPr>
          <w:p w14:paraId="6AC1B3C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41A9D5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C1276A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B5EEE6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-0.160</w:t>
            </w:r>
          </w:p>
        </w:tc>
      </w:tr>
      <w:tr w:rsidR="00775AF6" w:rsidRPr="00775AF6" w14:paraId="603F0837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49E6B13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IRF7</w:t>
            </w:r>
          </w:p>
        </w:tc>
        <w:tc>
          <w:tcPr>
            <w:tcW w:w="2160" w:type="dxa"/>
            <w:noWrap/>
            <w:vAlign w:val="center"/>
            <w:hideMark/>
          </w:tcPr>
          <w:p w14:paraId="7C7EB5B4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ENSG00000185507</w:t>
            </w:r>
          </w:p>
        </w:tc>
        <w:tc>
          <w:tcPr>
            <w:tcW w:w="990" w:type="dxa"/>
            <w:noWrap/>
            <w:vAlign w:val="center"/>
            <w:hideMark/>
          </w:tcPr>
          <w:p w14:paraId="240DB9B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3D99AC8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990" w:type="dxa"/>
            <w:noWrap/>
            <w:vAlign w:val="center"/>
            <w:hideMark/>
          </w:tcPr>
          <w:p w14:paraId="4B7C2F6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0.102</w:t>
            </w:r>
          </w:p>
        </w:tc>
        <w:tc>
          <w:tcPr>
            <w:tcW w:w="990" w:type="dxa"/>
            <w:noWrap/>
            <w:vAlign w:val="center"/>
            <w:hideMark/>
          </w:tcPr>
          <w:p w14:paraId="7633480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0.137</w:t>
            </w:r>
          </w:p>
        </w:tc>
        <w:tc>
          <w:tcPr>
            <w:tcW w:w="810" w:type="dxa"/>
            <w:noWrap/>
            <w:vAlign w:val="center"/>
            <w:hideMark/>
          </w:tcPr>
          <w:p w14:paraId="285F049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0.166</w:t>
            </w:r>
          </w:p>
        </w:tc>
      </w:tr>
      <w:tr w:rsidR="00775AF6" w:rsidRPr="00775AF6" w14:paraId="7DB52B3A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D2B0224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IRF1</w:t>
            </w:r>
          </w:p>
        </w:tc>
        <w:tc>
          <w:tcPr>
            <w:tcW w:w="2160" w:type="dxa"/>
            <w:noWrap/>
            <w:vAlign w:val="center"/>
            <w:hideMark/>
          </w:tcPr>
          <w:p w14:paraId="25FE08F4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ENSG00000125347</w:t>
            </w:r>
          </w:p>
        </w:tc>
        <w:tc>
          <w:tcPr>
            <w:tcW w:w="990" w:type="dxa"/>
            <w:noWrap/>
            <w:vAlign w:val="center"/>
            <w:hideMark/>
          </w:tcPr>
          <w:p w14:paraId="1DAA457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2836E0D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0.110</w:t>
            </w:r>
          </w:p>
        </w:tc>
        <w:tc>
          <w:tcPr>
            <w:tcW w:w="990" w:type="dxa"/>
            <w:noWrap/>
            <w:vAlign w:val="center"/>
            <w:hideMark/>
          </w:tcPr>
          <w:p w14:paraId="5C5D257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0.118</w:t>
            </w:r>
          </w:p>
        </w:tc>
        <w:tc>
          <w:tcPr>
            <w:tcW w:w="990" w:type="dxa"/>
            <w:noWrap/>
            <w:vAlign w:val="center"/>
            <w:hideMark/>
          </w:tcPr>
          <w:p w14:paraId="7C736CB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731EBFE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1CAE8861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2A484B54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IL3RA</w:t>
            </w:r>
          </w:p>
        </w:tc>
        <w:tc>
          <w:tcPr>
            <w:tcW w:w="2160" w:type="dxa"/>
            <w:noWrap/>
            <w:vAlign w:val="center"/>
            <w:hideMark/>
          </w:tcPr>
          <w:p w14:paraId="327EA7B7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ENSG00000185291</w:t>
            </w:r>
          </w:p>
        </w:tc>
        <w:tc>
          <w:tcPr>
            <w:tcW w:w="990" w:type="dxa"/>
            <w:noWrap/>
            <w:vAlign w:val="center"/>
            <w:hideMark/>
          </w:tcPr>
          <w:p w14:paraId="3FF4D4E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0.024</w:t>
            </w:r>
          </w:p>
        </w:tc>
        <w:tc>
          <w:tcPr>
            <w:tcW w:w="900" w:type="dxa"/>
            <w:noWrap/>
            <w:vAlign w:val="center"/>
            <w:hideMark/>
          </w:tcPr>
          <w:p w14:paraId="2E99397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73ECBB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F19455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178677C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0.075</w:t>
            </w:r>
          </w:p>
        </w:tc>
      </w:tr>
      <w:tr w:rsidR="00775AF6" w:rsidRPr="00775AF6" w14:paraId="4091D0A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EB2BEB6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IFITM1</w:t>
            </w:r>
          </w:p>
        </w:tc>
        <w:tc>
          <w:tcPr>
            <w:tcW w:w="2160" w:type="dxa"/>
            <w:noWrap/>
            <w:vAlign w:val="center"/>
            <w:hideMark/>
          </w:tcPr>
          <w:p w14:paraId="5A4B4546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ENSG00000185885</w:t>
            </w:r>
          </w:p>
        </w:tc>
        <w:tc>
          <w:tcPr>
            <w:tcW w:w="990" w:type="dxa"/>
            <w:noWrap/>
            <w:vAlign w:val="center"/>
            <w:hideMark/>
          </w:tcPr>
          <w:p w14:paraId="14AD83B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0.045</w:t>
            </w:r>
          </w:p>
        </w:tc>
        <w:tc>
          <w:tcPr>
            <w:tcW w:w="900" w:type="dxa"/>
            <w:noWrap/>
            <w:vAlign w:val="center"/>
            <w:hideMark/>
          </w:tcPr>
          <w:p w14:paraId="5FA2016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51CC00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1AFFD72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3EE1B1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2230E608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4FDFF84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IFIT2</w:t>
            </w:r>
          </w:p>
        </w:tc>
        <w:tc>
          <w:tcPr>
            <w:tcW w:w="2160" w:type="dxa"/>
            <w:noWrap/>
            <w:vAlign w:val="center"/>
            <w:hideMark/>
          </w:tcPr>
          <w:p w14:paraId="0F403FED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ENSG00000119922</w:t>
            </w:r>
          </w:p>
        </w:tc>
        <w:tc>
          <w:tcPr>
            <w:tcW w:w="990" w:type="dxa"/>
            <w:noWrap/>
            <w:vAlign w:val="center"/>
            <w:hideMark/>
          </w:tcPr>
          <w:p w14:paraId="2EE119D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0CA88C5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91DCE6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0.015</w:t>
            </w:r>
          </w:p>
        </w:tc>
        <w:tc>
          <w:tcPr>
            <w:tcW w:w="990" w:type="dxa"/>
            <w:noWrap/>
            <w:vAlign w:val="center"/>
            <w:hideMark/>
          </w:tcPr>
          <w:p w14:paraId="4783767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0.009</w:t>
            </w:r>
          </w:p>
        </w:tc>
        <w:tc>
          <w:tcPr>
            <w:tcW w:w="810" w:type="dxa"/>
            <w:noWrap/>
            <w:vAlign w:val="center"/>
            <w:hideMark/>
          </w:tcPr>
          <w:p w14:paraId="1963BC0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59C9701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8F58F0E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H2BC12</w:t>
            </w:r>
          </w:p>
        </w:tc>
        <w:tc>
          <w:tcPr>
            <w:tcW w:w="2160" w:type="dxa"/>
            <w:noWrap/>
            <w:vAlign w:val="center"/>
            <w:hideMark/>
          </w:tcPr>
          <w:p w14:paraId="0F7DF73D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ENSG00000197903</w:t>
            </w:r>
          </w:p>
        </w:tc>
        <w:tc>
          <w:tcPr>
            <w:tcW w:w="990" w:type="dxa"/>
            <w:noWrap/>
            <w:vAlign w:val="center"/>
            <w:hideMark/>
          </w:tcPr>
          <w:p w14:paraId="6E8288E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0.031</w:t>
            </w:r>
          </w:p>
        </w:tc>
        <w:tc>
          <w:tcPr>
            <w:tcW w:w="900" w:type="dxa"/>
            <w:noWrap/>
            <w:vAlign w:val="center"/>
            <w:hideMark/>
          </w:tcPr>
          <w:p w14:paraId="20CA99B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1777401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0.003</w:t>
            </w:r>
          </w:p>
        </w:tc>
        <w:tc>
          <w:tcPr>
            <w:tcW w:w="990" w:type="dxa"/>
            <w:noWrap/>
            <w:vAlign w:val="center"/>
            <w:hideMark/>
          </w:tcPr>
          <w:p w14:paraId="54E1B66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72203CC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551352D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1FDD3616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H2AC14</w:t>
            </w:r>
          </w:p>
        </w:tc>
        <w:tc>
          <w:tcPr>
            <w:tcW w:w="2160" w:type="dxa"/>
            <w:noWrap/>
            <w:vAlign w:val="center"/>
            <w:hideMark/>
          </w:tcPr>
          <w:p w14:paraId="0470B1C7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ENSG00000276368</w:t>
            </w:r>
          </w:p>
        </w:tc>
        <w:tc>
          <w:tcPr>
            <w:tcW w:w="990" w:type="dxa"/>
            <w:noWrap/>
            <w:vAlign w:val="center"/>
            <w:hideMark/>
          </w:tcPr>
          <w:p w14:paraId="7260D33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0.016</w:t>
            </w:r>
          </w:p>
        </w:tc>
        <w:tc>
          <w:tcPr>
            <w:tcW w:w="900" w:type="dxa"/>
            <w:noWrap/>
            <w:vAlign w:val="center"/>
            <w:hideMark/>
          </w:tcPr>
          <w:p w14:paraId="0793E07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F16F5E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EE422A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112B0B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76B27C59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15D2E69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GZMB</w:t>
            </w:r>
          </w:p>
        </w:tc>
        <w:tc>
          <w:tcPr>
            <w:tcW w:w="2160" w:type="dxa"/>
            <w:noWrap/>
            <w:vAlign w:val="center"/>
            <w:hideMark/>
          </w:tcPr>
          <w:p w14:paraId="4ECA501B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ENSG00000100453</w:t>
            </w:r>
          </w:p>
        </w:tc>
        <w:tc>
          <w:tcPr>
            <w:tcW w:w="990" w:type="dxa"/>
            <w:noWrap/>
            <w:vAlign w:val="center"/>
            <w:hideMark/>
          </w:tcPr>
          <w:p w14:paraId="426FED1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5AE801B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1196D2A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0.020</w:t>
            </w:r>
          </w:p>
        </w:tc>
        <w:tc>
          <w:tcPr>
            <w:tcW w:w="990" w:type="dxa"/>
            <w:noWrap/>
            <w:vAlign w:val="center"/>
            <w:hideMark/>
          </w:tcPr>
          <w:p w14:paraId="621D00B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DB1BD2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4744C4BE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85953D9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GNLY</w:t>
            </w:r>
          </w:p>
        </w:tc>
        <w:tc>
          <w:tcPr>
            <w:tcW w:w="2160" w:type="dxa"/>
            <w:noWrap/>
            <w:vAlign w:val="center"/>
            <w:hideMark/>
          </w:tcPr>
          <w:p w14:paraId="55F28CDD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ENSG00000115523</w:t>
            </w:r>
          </w:p>
        </w:tc>
        <w:tc>
          <w:tcPr>
            <w:tcW w:w="990" w:type="dxa"/>
            <w:noWrap/>
            <w:vAlign w:val="center"/>
            <w:hideMark/>
          </w:tcPr>
          <w:p w14:paraId="5512DCB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0.121</w:t>
            </w:r>
          </w:p>
        </w:tc>
        <w:tc>
          <w:tcPr>
            <w:tcW w:w="900" w:type="dxa"/>
            <w:noWrap/>
            <w:vAlign w:val="center"/>
            <w:hideMark/>
          </w:tcPr>
          <w:p w14:paraId="4FAB326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5BA4B6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6EC678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364D1C5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5058B6AF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43C7B06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FFAR3</w:t>
            </w:r>
          </w:p>
        </w:tc>
        <w:tc>
          <w:tcPr>
            <w:tcW w:w="2160" w:type="dxa"/>
            <w:noWrap/>
            <w:vAlign w:val="center"/>
            <w:hideMark/>
          </w:tcPr>
          <w:p w14:paraId="0F487265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ENSG00000185897</w:t>
            </w:r>
          </w:p>
        </w:tc>
        <w:tc>
          <w:tcPr>
            <w:tcW w:w="990" w:type="dxa"/>
            <w:noWrap/>
            <w:vAlign w:val="center"/>
            <w:hideMark/>
          </w:tcPr>
          <w:p w14:paraId="69593EA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0.285</w:t>
            </w:r>
          </w:p>
        </w:tc>
        <w:tc>
          <w:tcPr>
            <w:tcW w:w="900" w:type="dxa"/>
            <w:noWrap/>
            <w:vAlign w:val="center"/>
            <w:hideMark/>
          </w:tcPr>
          <w:p w14:paraId="1FC605E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0.019</w:t>
            </w:r>
          </w:p>
        </w:tc>
        <w:tc>
          <w:tcPr>
            <w:tcW w:w="990" w:type="dxa"/>
            <w:noWrap/>
            <w:vAlign w:val="center"/>
            <w:hideMark/>
          </w:tcPr>
          <w:p w14:paraId="0ADC67D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0.110</w:t>
            </w:r>
          </w:p>
        </w:tc>
        <w:tc>
          <w:tcPr>
            <w:tcW w:w="990" w:type="dxa"/>
            <w:noWrap/>
            <w:vAlign w:val="center"/>
            <w:hideMark/>
          </w:tcPr>
          <w:p w14:paraId="4487D06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0.131</w:t>
            </w:r>
          </w:p>
        </w:tc>
        <w:tc>
          <w:tcPr>
            <w:tcW w:w="810" w:type="dxa"/>
            <w:noWrap/>
            <w:vAlign w:val="center"/>
            <w:hideMark/>
          </w:tcPr>
          <w:p w14:paraId="29522B6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0DFA8AF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665395A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FCGR1A</w:t>
            </w:r>
          </w:p>
        </w:tc>
        <w:tc>
          <w:tcPr>
            <w:tcW w:w="2160" w:type="dxa"/>
            <w:noWrap/>
            <w:vAlign w:val="center"/>
            <w:hideMark/>
          </w:tcPr>
          <w:p w14:paraId="24563379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ENSG00000150337</w:t>
            </w:r>
          </w:p>
        </w:tc>
        <w:tc>
          <w:tcPr>
            <w:tcW w:w="990" w:type="dxa"/>
            <w:noWrap/>
            <w:vAlign w:val="center"/>
            <w:hideMark/>
          </w:tcPr>
          <w:p w14:paraId="1A01738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44B9382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10AC795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3B8403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0E848BF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0.050</w:t>
            </w:r>
          </w:p>
        </w:tc>
      </w:tr>
      <w:tr w:rsidR="00775AF6" w:rsidRPr="00775AF6" w14:paraId="3BFBD12D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FB16EA8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FABP4</w:t>
            </w:r>
          </w:p>
        </w:tc>
        <w:tc>
          <w:tcPr>
            <w:tcW w:w="2160" w:type="dxa"/>
            <w:noWrap/>
            <w:vAlign w:val="center"/>
            <w:hideMark/>
          </w:tcPr>
          <w:p w14:paraId="34EF0FD4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ENSG00000170323</w:t>
            </w:r>
          </w:p>
        </w:tc>
        <w:tc>
          <w:tcPr>
            <w:tcW w:w="990" w:type="dxa"/>
            <w:noWrap/>
            <w:vAlign w:val="center"/>
            <w:hideMark/>
          </w:tcPr>
          <w:p w14:paraId="523F07F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-0.137</w:t>
            </w:r>
          </w:p>
        </w:tc>
        <w:tc>
          <w:tcPr>
            <w:tcW w:w="900" w:type="dxa"/>
            <w:noWrap/>
            <w:vAlign w:val="center"/>
            <w:hideMark/>
          </w:tcPr>
          <w:p w14:paraId="5721614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-0.094</w:t>
            </w:r>
          </w:p>
        </w:tc>
        <w:tc>
          <w:tcPr>
            <w:tcW w:w="990" w:type="dxa"/>
            <w:noWrap/>
            <w:vAlign w:val="center"/>
            <w:hideMark/>
          </w:tcPr>
          <w:p w14:paraId="369EA74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-0.146</w:t>
            </w:r>
          </w:p>
        </w:tc>
        <w:tc>
          <w:tcPr>
            <w:tcW w:w="990" w:type="dxa"/>
            <w:noWrap/>
            <w:vAlign w:val="center"/>
            <w:hideMark/>
          </w:tcPr>
          <w:p w14:paraId="7F83521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-0.138</w:t>
            </w:r>
          </w:p>
        </w:tc>
        <w:tc>
          <w:tcPr>
            <w:tcW w:w="810" w:type="dxa"/>
            <w:noWrap/>
            <w:vAlign w:val="center"/>
            <w:hideMark/>
          </w:tcPr>
          <w:p w14:paraId="6BF1F2C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-0.070</w:t>
            </w:r>
          </w:p>
        </w:tc>
      </w:tr>
      <w:tr w:rsidR="00775AF6" w:rsidRPr="00775AF6" w14:paraId="06C5E56C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6948231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ERGIC1</w:t>
            </w:r>
          </w:p>
        </w:tc>
        <w:tc>
          <w:tcPr>
            <w:tcW w:w="2160" w:type="dxa"/>
            <w:noWrap/>
            <w:vAlign w:val="center"/>
            <w:hideMark/>
          </w:tcPr>
          <w:p w14:paraId="4A535948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ENSG00000113719</w:t>
            </w:r>
          </w:p>
        </w:tc>
        <w:tc>
          <w:tcPr>
            <w:tcW w:w="990" w:type="dxa"/>
            <w:noWrap/>
            <w:vAlign w:val="center"/>
            <w:hideMark/>
          </w:tcPr>
          <w:p w14:paraId="7A9503E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-0.217</w:t>
            </w:r>
          </w:p>
        </w:tc>
        <w:tc>
          <w:tcPr>
            <w:tcW w:w="900" w:type="dxa"/>
            <w:noWrap/>
            <w:vAlign w:val="center"/>
            <w:hideMark/>
          </w:tcPr>
          <w:p w14:paraId="41C4CD6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609B42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D500E3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733D03C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40BE0908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0FF1FB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CYBB</w:t>
            </w:r>
          </w:p>
        </w:tc>
        <w:tc>
          <w:tcPr>
            <w:tcW w:w="2160" w:type="dxa"/>
            <w:noWrap/>
            <w:vAlign w:val="center"/>
            <w:hideMark/>
          </w:tcPr>
          <w:p w14:paraId="066FEA1A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ENSG00000165168</w:t>
            </w:r>
          </w:p>
        </w:tc>
        <w:tc>
          <w:tcPr>
            <w:tcW w:w="990" w:type="dxa"/>
            <w:noWrap/>
            <w:vAlign w:val="center"/>
            <w:hideMark/>
          </w:tcPr>
          <w:p w14:paraId="0E74934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2942EE9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7C83B5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798AD8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745EDB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0.021</w:t>
            </w:r>
          </w:p>
        </w:tc>
      </w:tr>
      <w:tr w:rsidR="00775AF6" w:rsidRPr="00775AF6" w14:paraId="0D001314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56D5989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CES1</w:t>
            </w:r>
          </w:p>
        </w:tc>
        <w:tc>
          <w:tcPr>
            <w:tcW w:w="2160" w:type="dxa"/>
            <w:noWrap/>
            <w:vAlign w:val="center"/>
            <w:hideMark/>
          </w:tcPr>
          <w:p w14:paraId="5F10D09B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ENSG00000198848</w:t>
            </w:r>
          </w:p>
        </w:tc>
        <w:tc>
          <w:tcPr>
            <w:tcW w:w="990" w:type="dxa"/>
            <w:noWrap/>
            <w:vAlign w:val="center"/>
            <w:hideMark/>
          </w:tcPr>
          <w:p w14:paraId="231FC37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149AA16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-0.010</w:t>
            </w:r>
          </w:p>
        </w:tc>
        <w:tc>
          <w:tcPr>
            <w:tcW w:w="990" w:type="dxa"/>
            <w:noWrap/>
            <w:vAlign w:val="center"/>
            <w:hideMark/>
          </w:tcPr>
          <w:p w14:paraId="0B2F630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3F6151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-0.081</w:t>
            </w:r>
          </w:p>
        </w:tc>
        <w:tc>
          <w:tcPr>
            <w:tcW w:w="810" w:type="dxa"/>
            <w:noWrap/>
            <w:vAlign w:val="center"/>
            <w:hideMark/>
          </w:tcPr>
          <w:p w14:paraId="029443F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-0.108</w:t>
            </w:r>
          </w:p>
        </w:tc>
      </w:tr>
      <w:tr w:rsidR="00775AF6" w:rsidRPr="00775AF6" w14:paraId="016D42EE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6E8B085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CDHR3</w:t>
            </w:r>
          </w:p>
        </w:tc>
        <w:tc>
          <w:tcPr>
            <w:tcW w:w="2160" w:type="dxa"/>
            <w:noWrap/>
            <w:vAlign w:val="center"/>
            <w:hideMark/>
          </w:tcPr>
          <w:p w14:paraId="37C8CF60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ENSG00000128536</w:t>
            </w:r>
          </w:p>
        </w:tc>
        <w:tc>
          <w:tcPr>
            <w:tcW w:w="990" w:type="dxa"/>
            <w:noWrap/>
            <w:vAlign w:val="center"/>
            <w:hideMark/>
          </w:tcPr>
          <w:p w14:paraId="2DC8641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7BB5053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A95418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AFED2B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1CE7BDE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-0.013</w:t>
            </w:r>
          </w:p>
        </w:tc>
      </w:tr>
      <w:tr w:rsidR="00775AF6" w:rsidRPr="00775AF6" w14:paraId="73595EED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7AD492D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CCR1</w:t>
            </w:r>
          </w:p>
        </w:tc>
        <w:tc>
          <w:tcPr>
            <w:tcW w:w="2160" w:type="dxa"/>
            <w:noWrap/>
            <w:vAlign w:val="center"/>
            <w:hideMark/>
          </w:tcPr>
          <w:p w14:paraId="2DDD1D57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ENSG00000163823</w:t>
            </w:r>
          </w:p>
        </w:tc>
        <w:tc>
          <w:tcPr>
            <w:tcW w:w="990" w:type="dxa"/>
            <w:noWrap/>
            <w:vAlign w:val="center"/>
            <w:hideMark/>
          </w:tcPr>
          <w:p w14:paraId="16BB575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2C11878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78A373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C7510A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420C77B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0.040</w:t>
            </w:r>
          </w:p>
        </w:tc>
      </w:tr>
      <w:tr w:rsidR="00775AF6" w:rsidRPr="00775AF6" w14:paraId="2E7903F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69B93D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CASC3</w:t>
            </w:r>
          </w:p>
        </w:tc>
        <w:tc>
          <w:tcPr>
            <w:tcW w:w="2160" w:type="dxa"/>
            <w:noWrap/>
            <w:vAlign w:val="center"/>
            <w:hideMark/>
          </w:tcPr>
          <w:p w14:paraId="5982C484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ENSG00000108349</w:t>
            </w:r>
          </w:p>
        </w:tc>
        <w:tc>
          <w:tcPr>
            <w:tcW w:w="990" w:type="dxa"/>
            <w:noWrap/>
            <w:vAlign w:val="center"/>
            <w:hideMark/>
          </w:tcPr>
          <w:p w14:paraId="08B9E50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-0.115</w:t>
            </w:r>
          </w:p>
        </w:tc>
        <w:tc>
          <w:tcPr>
            <w:tcW w:w="900" w:type="dxa"/>
            <w:noWrap/>
            <w:vAlign w:val="center"/>
            <w:hideMark/>
          </w:tcPr>
          <w:p w14:paraId="5E93242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DDF401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8A999B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D7B4E5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7D9F4BBF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399387F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C5AR2</w:t>
            </w:r>
          </w:p>
        </w:tc>
        <w:tc>
          <w:tcPr>
            <w:tcW w:w="2160" w:type="dxa"/>
            <w:noWrap/>
            <w:vAlign w:val="center"/>
            <w:hideMark/>
          </w:tcPr>
          <w:p w14:paraId="58195B51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ENSG00000134830</w:t>
            </w:r>
          </w:p>
        </w:tc>
        <w:tc>
          <w:tcPr>
            <w:tcW w:w="990" w:type="dxa"/>
            <w:noWrap/>
            <w:vAlign w:val="center"/>
            <w:hideMark/>
          </w:tcPr>
          <w:p w14:paraId="5FD123F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755CB58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0AC17B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516991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EFB66B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-0.005</w:t>
            </w:r>
          </w:p>
        </w:tc>
      </w:tr>
      <w:tr w:rsidR="00775AF6" w:rsidRPr="00775AF6" w14:paraId="674903E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329C81C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C10orf55</w:t>
            </w:r>
          </w:p>
        </w:tc>
        <w:tc>
          <w:tcPr>
            <w:tcW w:w="2160" w:type="dxa"/>
            <w:noWrap/>
            <w:vAlign w:val="center"/>
            <w:hideMark/>
          </w:tcPr>
          <w:p w14:paraId="54EEBF66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ENSG00000222047</w:t>
            </w:r>
          </w:p>
        </w:tc>
        <w:tc>
          <w:tcPr>
            <w:tcW w:w="990" w:type="dxa"/>
            <w:noWrap/>
            <w:vAlign w:val="center"/>
            <w:hideMark/>
          </w:tcPr>
          <w:p w14:paraId="6631951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1731F99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7341B67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B025A3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644C89A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-0.057</w:t>
            </w:r>
          </w:p>
        </w:tc>
      </w:tr>
      <w:tr w:rsidR="00775AF6" w:rsidRPr="00775AF6" w14:paraId="08775145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7726F4DA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BATF</w:t>
            </w:r>
          </w:p>
        </w:tc>
        <w:tc>
          <w:tcPr>
            <w:tcW w:w="2160" w:type="dxa"/>
            <w:noWrap/>
            <w:vAlign w:val="center"/>
            <w:hideMark/>
          </w:tcPr>
          <w:p w14:paraId="2C8C43C9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ENSG00000156127</w:t>
            </w:r>
          </w:p>
        </w:tc>
        <w:tc>
          <w:tcPr>
            <w:tcW w:w="990" w:type="dxa"/>
            <w:noWrap/>
            <w:vAlign w:val="center"/>
            <w:hideMark/>
          </w:tcPr>
          <w:p w14:paraId="1C1141C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5D1514E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CCFE92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1F30C4C7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CF9DBF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0.144</w:t>
            </w:r>
          </w:p>
        </w:tc>
      </w:tr>
      <w:tr w:rsidR="00775AF6" w:rsidRPr="00775AF6" w14:paraId="76163AA7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647577B1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AP003170.3</w:t>
            </w:r>
          </w:p>
        </w:tc>
        <w:tc>
          <w:tcPr>
            <w:tcW w:w="2160" w:type="dxa"/>
            <w:noWrap/>
            <w:vAlign w:val="center"/>
            <w:hideMark/>
          </w:tcPr>
          <w:p w14:paraId="097DA0EA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ENSG00000256452</w:t>
            </w:r>
          </w:p>
        </w:tc>
        <w:tc>
          <w:tcPr>
            <w:tcW w:w="990" w:type="dxa"/>
            <w:noWrap/>
            <w:vAlign w:val="center"/>
            <w:hideMark/>
          </w:tcPr>
          <w:p w14:paraId="3392DBC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2406C9B9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37582E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E2C3A8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41CD252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-0.015</w:t>
            </w:r>
          </w:p>
        </w:tc>
      </w:tr>
      <w:tr w:rsidR="00775AF6" w:rsidRPr="00775AF6" w14:paraId="78D8D029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4DD50670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AP000442.1</w:t>
            </w:r>
          </w:p>
        </w:tc>
        <w:tc>
          <w:tcPr>
            <w:tcW w:w="2160" w:type="dxa"/>
            <w:noWrap/>
            <w:vAlign w:val="center"/>
            <w:hideMark/>
          </w:tcPr>
          <w:p w14:paraId="0064D494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ENSG00000255139</w:t>
            </w:r>
          </w:p>
        </w:tc>
        <w:tc>
          <w:tcPr>
            <w:tcW w:w="990" w:type="dxa"/>
            <w:noWrap/>
            <w:vAlign w:val="center"/>
            <w:hideMark/>
          </w:tcPr>
          <w:p w14:paraId="373BD5B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0D8347F8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06CBF9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6FE330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40F7ADF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-0.002</w:t>
            </w:r>
          </w:p>
        </w:tc>
      </w:tr>
      <w:tr w:rsidR="00775AF6" w:rsidRPr="00775AF6" w14:paraId="108EFC2C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0B6BE64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AOC3</w:t>
            </w:r>
          </w:p>
        </w:tc>
        <w:tc>
          <w:tcPr>
            <w:tcW w:w="2160" w:type="dxa"/>
            <w:noWrap/>
            <w:vAlign w:val="center"/>
            <w:hideMark/>
          </w:tcPr>
          <w:p w14:paraId="6DB2C1CA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ENSG00000131471</w:t>
            </w:r>
          </w:p>
        </w:tc>
        <w:tc>
          <w:tcPr>
            <w:tcW w:w="990" w:type="dxa"/>
            <w:noWrap/>
            <w:vAlign w:val="center"/>
            <w:hideMark/>
          </w:tcPr>
          <w:p w14:paraId="7DC15CD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-0.046</w:t>
            </w:r>
          </w:p>
        </w:tc>
        <w:tc>
          <w:tcPr>
            <w:tcW w:w="900" w:type="dxa"/>
            <w:noWrap/>
            <w:vAlign w:val="center"/>
            <w:hideMark/>
          </w:tcPr>
          <w:p w14:paraId="7E12901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92FD92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BAA18D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-0.026</w:t>
            </w:r>
          </w:p>
        </w:tc>
        <w:tc>
          <w:tcPr>
            <w:tcW w:w="810" w:type="dxa"/>
            <w:noWrap/>
            <w:vAlign w:val="center"/>
            <w:hideMark/>
          </w:tcPr>
          <w:p w14:paraId="3788A78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75AF6" w:rsidRPr="00775AF6" w14:paraId="221279A1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586CE49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AL731567.1</w:t>
            </w:r>
          </w:p>
        </w:tc>
        <w:tc>
          <w:tcPr>
            <w:tcW w:w="2160" w:type="dxa"/>
            <w:noWrap/>
            <w:vAlign w:val="center"/>
            <w:hideMark/>
          </w:tcPr>
          <w:p w14:paraId="6489A4E8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ENSG00000231964</w:t>
            </w:r>
          </w:p>
        </w:tc>
        <w:tc>
          <w:tcPr>
            <w:tcW w:w="990" w:type="dxa"/>
            <w:noWrap/>
            <w:vAlign w:val="center"/>
            <w:hideMark/>
          </w:tcPr>
          <w:p w14:paraId="0F883964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780E7463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5D93E99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0E75D1E1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59014DC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0.015</w:t>
            </w:r>
          </w:p>
        </w:tc>
      </w:tr>
      <w:tr w:rsidR="00775AF6" w:rsidRPr="00775AF6" w14:paraId="2A6C0973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39D0EC42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AL627230.1</w:t>
            </w:r>
          </w:p>
        </w:tc>
        <w:tc>
          <w:tcPr>
            <w:tcW w:w="2160" w:type="dxa"/>
            <w:noWrap/>
            <w:vAlign w:val="center"/>
            <w:hideMark/>
          </w:tcPr>
          <w:p w14:paraId="1F04607E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ENSG00000275493</w:t>
            </w:r>
          </w:p>
        </w:tc>
        <w:tc>
          <w:tcPr>
            <w:tcW w:w="990" w:type="dxa"/>
            <w:noWrap/>
            <w:vAlign w:val="center"/>
            <w:hideMark/>
          </w:tcPr>
          <w:p w14:paraId="05F68450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00" w:type="dxa"/>
            <w:noWrap/>
            <w:vAlign w:val="center"/>
            <w:hideMark/>
          </w:tcPr>
          <w:p w14:paraId="5D3EAFED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48F00026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3A427E9B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23FFE11E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-0.013</w:t>
            </w:r>
          </w:p>
        </w:tc>
      </w:tr>
      <w:tr w:rsidR="00775AF6" w:rsidRPr="00775AF6" w14:paraId="248DB172" w14:textId="77777777" w:rsidTr="00EA5043">
        <w:trPr>
          <w:trHeight w:val="173"/>
        </w:trPr>
        <w:tc>
          <w:tcPr>
            <w:tcW w:w="2335" w:type="dxa"/>
            <w:noWrap/>
            <w:vAlign w:val="center"/>
            <w:hideMark/>
          </w:tcPr>
          <w:p w14:paraId="0DB35A8B" w14:textId="77777777" w:rsidR="00775AF6" w:rsidRPr="000630FC" w:rsidRDefault="00775AF6" w:rsidP="00775AF6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630FC">
              <w:rPr>
                <w:rFonts w:ascii="Arial" w:hAnsi="Arial" w:cs="Arial"/>
                <w:i/>
                <w:iCs/>
                <w:sz w:val="18"/>
                <w:szCs w:val="18"/>
              </w:rPr>
              <w:t>ADAMDEC1</w:t>
            </w:r>
          </w:p>
        </w:tc>
        <w:tc>
          <w:tcPr>
            <w:tcW w:w="2160" w:type="dxa"/>
            <w:noWrap/>
            <w:vAlign w:val="center"/>
            <w:hideMark/>
          </w:tcPr>
          <w:p w14:paraId="34A55133" w14:textId="77777777" w:rsidR="00775AF6" w:rsidRPr="00775AF6" w:rsidRDefault="00775AF6" w:rsidP="00775AF6">
            <w:pPr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ENSG00000134028</w:t>
            </w:r>
          </w:p>
        </w:tc>
        <w:tc>
          <w:tcPr>
            <w:tcW w:w="990" w:type="dxa"/>
            <w:noWrap/>
            <w:vAlign w:val="center"/>
            <w:hideMark/>
          </w:tcPr>
          <w:p w14:paraId="4528EF0A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0.057</w:t>
            </w:r>
          </w:p>
        </w:tc>
        <w:tc>
          <w:tcPr>
            <w:tcW w:w="900" w:type="dxa"/>
            <w:noWrap/>
            <w:vAlign w:val="center"/>
            <w:hideMark/>
          </w:tcPr>
          <w:p w14:paraId="4E67207C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65560452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vAlign w:val="center"/>
            <w:hideMark/>
          </w:tcPr>
          <w:p w14:paraId="2FF09E5F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0" w:type="dxa"/>
            <w:noWrap/>
            <w:vAlign w:val="center"/>
            <w:hideMark/>
          </w:tcPr>
          <w:p w14:paraId="3CF88185" w14:textId="77777777" w:rsidR="00775AF6" w:rsidRPr="00775AF6" w:rsidRDefault="00775AF6" w:rsidP="00775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F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0EBD8529" w14:textId="77777777" w:rsidR="003F6895" w:rsidRDefault="003F6895" w:rsidP="00C8434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386537" w14:textId="77777777" w:rsidR="003F6895" w:rsidRDefault="003F6895" w:rsidP="00C8434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358FA28" w14:textId="3506F225" w:rsidR="00C84347" w:rsidRDefault="00512C77" w:rsidP="00C843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S1. </w:t>
      </w:r>
      <w:r w:rsidR="002C0437">
        <w:rPr>
          <w:rFonts w:ascii="Arial" w:hAnsi="Arial" w:cs="Arial"/>
          <w:b/>
          <w:bCs/>
          <w:sz w:val="20"/>
          <w:szCs w:val="20"/>
        </w:rPr>
        <w:t xml:space="preserve">Integrated multi-gene and Shannon Diversity Index classifier coefficients. </w:t>
      </w:r>
      <w:r w:rsidR="002C0437">
        <w:rPr>
          <w:rFonts w:ascii="Arial" w:hAnsi="Arial" w:cs="Arial"/>
          <w:sz w:val="20"/>
          <w:szCs w:val="20"/>
        </w:rPr>
        <w:t>Model coefficients for each of the</w:t>
      </w:r>
      <w:r w:rsidR="00EA5043">
        <w:rPr>
          <w:rFonts w:ascii="Arial" w:hAnsi="Arial" w:cs="Arial"/>
          <w:sz w:val="20"/>
          <w:szCs w:val="20"/>
        </w:rPr>
        <w:t xml:space="preserve"> features included in the</w:t>
      </w:r>
      <w:r w:rsidR="002C0437">
        <w:rPr>
          <w:rFonts w:ascii="Arial" w:hAnsi="Arial" w:cs="Arial"/>
          <w:sz w:val="20"/>
          <w:szCs w:val="20"/>
        </w:rPr>
        <w:t xml:space="preserve"> </w:t>
      </w:r>
      <w:r w:rsidR="00641DDD">
        <w:rPr>
          <w:rFonts w:ascii="Arial" w:hAnsi="Arial" w:cs="Arial"/>
          <w:sz w:val="20"/>
          <w:szCs w:val="20"/>
        </w:rPr>
        <w:t xml:space="preserve">five folds are </w:t>
      </w:r>
      <w:r w:rsidR="00EA5043">
        <w:rPr>
          <w:rFonts w:ascii="Arial" w:hAnsi="Arial" w:cs="Arial"/>
          <w:sz w:val="20"/>
          <w:szCs w:val="20"/>
        </w:rPr>
        <w:t>shown</w:t>
      </w:r>
      <w:r w:rsidR="00641DDD">
        <w:rPr>
          <w:rFonts w:ascii="Arial" w:hAnsi="Arial" w:cs="Arial"/>
          <w:sz w:val="20"/>
          <w:szCs w:val="20"/>
        </w:rPr>
        <w:t xml:space="preserve">. If a gene was not included in that fold, </w:t>
      </w:r>
      <w:r w:rsidR="00EA5043">
        <w:rPr>
          <w:rFonts w:ascii="Arial" w:hAnsi="Arial" w:cs="Arial"/>
          <w:sz w:val="20"/>
          <w:szCs w:val="20"/>
        </w:rPr>
        <w:t>its</w:t>
      </w:r>
      <w:r w:rsidR="00641DDD">
        <w:rPr>
          <w:rFonts w:ascii="Arial" w:hAnsi="Arial" w:cs="Arial"/>
          <w:sz w:val="20"/>
          <w:szCs w:val="20"/>
        </w:rPr>
        <w:t xml:space="preserve"> absence is indicated by a dash. </w:t>
      </w:r>
      <w:r w:rsidR="008C6EEF">
        <w:rPr>
          <w:rFonts w:ascii="Arial" w:hAnsi="Arial" w:cs="Arial"/>
          <w:sz w:val="20"/>
          <w:szCs w:val="20"/>
        </w:rPr>
        <w:t xml:space="preserve">Shannon diversity index, </w:t>
      </w:r>
      <w:r w:rsidR="008C6EEF" w:rsidRPr="008C6EEF">
        <w:rPr>
          <w:rFonts w:ascii="Arial" w:hAnsi="Arial" w:cs="Arial"/>
          <w:i/>
          <w:iCs/>
          <w:sz w:val="20"/>
          <w:szCs w:val="20"/>
        </w:rPr>
        <w:t>FABP4</w:t>
      </w:r>
      <w:r w:rsidR="008C6EEF">
        <w:rPr>
          <w:rFonts w:ascii="Arial" w:hAnsi="Arial" w:cs="Arial"/>
          <w:sz w:val="20"/>
          <w:szCs w:val="20"/>
        </w:rPr>
        <w:t xml:space="preserve">, and </w:t>
      </w:r>
      <w:r w:rsidR="008C6EEF" w:rsidRPr="008C6EEF">
        <w:rPr>
          <w:rFonts w:ascii="Arial" w:hAnsi="Arial" w:cs="Arial"/>
          <w:i/>
          <w:iCs/>
          <w:sz w:val="20"/>
          <w:szCs w:val="20"/>
        </w:rPr>
        <w:t>RBP4</w:t>
      </w:r>
      <w:r w:rsidR="008C6EEF">
        <w:rPr>
          <w:rFonts w:ascii="Arial" w:hAnsi="Arial" w:cs="Arial"/>
          <w:sz w:val="20"/>
          <w:szCs w:val="20"/>
        </w:rPr>
        <w:t xml:space="preserve">, were </w:t>
      </w:r>
      <w:r w:rsidR="003314ED">
        <w:rPr>
          <w:rFonts w:ascii="Arial" w:hAnsi="Arial" w:cs="Arial"/>
          <w:sz w:val="20"/>
          <w:szCs w:val="20"/>
        </w:rPr>
        <w:t xml:space="preserve">selected as model parameters in all folds. </w:t>
      </w:r>
    </w:p>
    <w:p w14:paraId="032EABC7" w14:textId="3080987B" w:rsidR="002D2EDA" w:rsidRDefault="002D2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668073" w14:textId="316929E2" w:rsidR="002D2EDA" w:rsidRPr="005D3EC9" w:rsidRDefault="005D3EC9" w:rsidP="00C84347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 DATA FILES</w:t>
      </w:r>
    </w:p>
    <w:p w14:paraId="53E544EA" w14:textId="77777777" w:rsidR="002D2EDA" w:rsidRDefault="002D2EDA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7A16FD4" w14:textId="478D0955" w:rsidR="002D2EDA" w:rsidRDefault="65A8A6E5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65A8A6E5">
        <w:rPr>
          <w:rFonts w:ascii="Arial" w:hAnsi="Arial" w:cs="Arial"/>
          <w:b/>
          <w:bCs/>
          <w:sz w:val="22"/>
          <w:szCs w:val="22"/>
        </w:rPr>
        <w:t>Supplementary Data File 1:</w:t>
      </w:r>
      <w:r w:rsidRPr="65A8A6E5">
        <w:rPr>
          <w:rFonts w:ascii="Arial" w:hAnsi="Arial" w:cs="Arial"/>
          <w:sz w:val="22"/>
          <w:szCs w:val="22"/>
        </w:rPr>
        <w:t xml:space="preserve">  ANCOM-BC of differential taxonomic abundance between LRTI and IPC, adjusted for age and sex. Legend: </w:t>
      </w:r>
      <w:proofErr w:type="spellStart"/>
      <w:r w:rsidRPr="65A8A6E5">
        <w:rPr>
          <w:rFonts w:ascii="Arial" w:hAnsi="Arial" w:cs="Arial"/>
          <w:sz w:val="22"/>
          <w:szCs w:val="22"/>
        </w:rPr>
        <w:t>lfc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log fold change; se = standard error of log fold change; W = W test statistic; p = unadjusted P values; q = Benjamini-Hochberg adjusted P values; diff= denotes whether or not a given taxon is differentially abundant (TRUE/FALSE); </w:t>
      </w:r>
      <w:proofErr w:type="spellStart"/>
      <w:r w:rsidRPr="65A8A6E5">
        <w:rPr>
          <w:rFonts w:ascii="Arial" w:hAnsi="Arial" w:cs="Arial"/>
          <w:sz w:val="22"/>
          <w:szCs w:val="22"/>
        </w:rPr>
        <w:t>passed_ss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denotes whether or not a given taxon passed structural zero screening (TRUE</w:t>
      </w:r>
      <w:r w:rsidR="00C217EE">
        <w:rPr>
          <w:rFonts w:ascii="Arial" w:hAnsi="Arial" w:cs="Arial"/>
          <w:sz w:val="22"/>
          <w:szCs w:val="22"/>
        </w:rPr>
        <w:t>/</w:t>
      </w:r>
      <w:r w:rsidRPr="65A8A6E5">
        <w:rPr>
          <w:rFonts w:ascii="Arial" w:hAnsi="Arial" w:cs="Arial"/>
          <w:sz w:val="22"/>
          <w:szCs w:val="22"/>
        </w:rPr>
        <w:t xml:space="preserve">FALSE). </w:t>
      </w:r>
    </w:p>
    <w:p w14:paraId="0063F3DB" w14:textId="77777777" w:rsidR="000D10D8" w:rsidRDefault="000D10D8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29DC24A" w14:textId="680A3418" w:rsidR="000D10D8" w:rsidRDefault="65A8A6E5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65A8A6E5">
        <w:rPr>
          <w:rFonts w:ascii="Arial" w:hAnsi="Arial" w:cs="Arial"/>
          <w:b/>
          <w:bCs/>
          <w:sz w:val="22"/>
          <w:szCs w:val="22"/>
        </w:rPr>
        <w:t>Supplementary Data File 2:</w:t>
      </w:r>
      <w:r w:rsidRPr="65A8A6E5">
        <w:rPr>
          <w:rFonts w:ascii="Arial" w:hAnsi="Arial" w:cs="Arial"/>
          <w:sz w:val="22"/>
          <w:szCs w:val="22"/>
        </w:rPr>
        <w:t xml:space="preserve"> ANCOM-BC of differential virulence factor abundance between LRTI and IPC, adjusted for age and sex. Legend: </w:t>
      </w:r>
      <w:proofErr w:type="spellStart"/>
      <w:r w:rsidRPr="65A8A6E5">
        <w:rPr>
          <w:rFonts w:ascii="Arial" w:hAnsi="Arial" w:cs="Arial"/>
          <w:sz w:val="22"/>
          <w:szCs w:val="22"/>
        </w:rPr>
        <w:t>lfc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log fold change; se = standard error of log fold change; W = W test statistic; p = unadjusted P values; q = Benjamini-Hochberg adjusted P values; diff= denotes whether or not a given taxon is differentially abundant (TRUE/FALSE); </w:t>
      </w:r>
      <w:proofErr w:type="spellStart"/>
      <w:r w:rsidRPr="65A8A6E5">
        <w:rPr>
          <w:rFonts w:ascii="Arial" w:hAnsi="Arial" w:cs="Arial"/>
          <w:sz w:val="22"/>
          <w:szCs w:val="22"/>
        </w:rPr>
        <w:t>passed_ss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denotes whether or not a given taxon passed structural zero screening (TRUE</w:t>
      </w:r>
      <w:r w:rsidR="00C217EE">
        <w:rPr>
          <w:rFonts w:ascii="Arial" w:hAnsi="Arial" w:cs="Arial"/>
          <w:sz w:val="22"/>
          <w:szCs w:val="22"/>
        </w:rPr>
        <w:t>/</w:t>
      </w:r>
      <w:r w:rsidRPr="65A8A6E5">
        <w:rPr>
          <w:rFonts w:ascii="Arial" w:hAnsi="Arial" w:cs="Arial"/>
          <w:sz w:val="22"/>
          <w:szCs w:val="22"/>
        </w:rPr>
        <w:t>FALSE)</w:t>
      </w:r>
      <w:r w:rsidR="00484978">
        <w:rPr>
          <w:rFonts w:ascii="Arial" w:hAnsi="Arial" w:cs="Arial"/>
          <w:sz w:val="22"/>
          <w:szCs w:val="22"/>
        </w:rPr>
        <w:t>.</w:t>
      </w:r>
    </w:p>
    <w:p w14:paraId="7C27DBC2" w14:textId="77777777" w:rsidR="008E7FD7" w:rsidRDefault="008E7FD7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5ADBB08" w14:textId="0191AA1C" w:rsidR="008E7FD7" w:rsidRDefault="65A8A6E5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65A8A6E5">
        <w:rPr>
          <w:rFonts w:ascii="Arial" w:hAnsi="Arial" w:cs="Arial"/>
          <w:b/>
          <w:bCs/>
          <w:sz w:val="22"/>
          <w:szCs w:val="22"/>
        </w:rPr>
        <w:t>Supplementary Data File 3:</w:t>
      </w:r>
      <w:r w:rsidRPr="65A8A6E5">
        <w:rPr>
          <w:rFonts w:ascii="Arial" w:hAnsi="Arial" w:cs="Arial"/>
          <w:sz w:val="22"/>
          <w:szCs w:val="22"/>
        </w:rPr>
        <w:t xml:space="preserve"> Metabolic pathway differences between LRTI and IPC generated using HUMAnN3 and MaAsLin2. Legend: </w:t>
      </w:r>
      <w:proofErr w:type="spellStart"/>
      <w:r w:rsidRPr="65A8A6E5">
        <w:rPr>
          <w:rFonts w:ascii="Arial" w:hAnsi="Arial" w:cs="Arial"/>
          <w:sz w:val="22"/>
          <w:szCs w:val="22"/>
        </w:rPr>
        <w:t>coef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effect size; stderr = standard error; N = number of samples; N.not.0 = number of samples with a value &gt; 0; </w:t>
      </w:r>
      <w:proofErr w:type="spellStart"/>
      <w:r w:rsidRPr="65A8A6E5">
        <w:rPr>
          <w:rFonts w:ascii="Arial" w:hAnsi="Arial" w:cs="Arial"/>
          <w:sz w:val="22"/>
          <w:szCs w:val="22"/>
        </w:rPr>
        <w:t>pval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unadjusted P values; </w:t>
      </w:r>
      <w:proofErr w:type="spellStart"/>
      <w:r w:rsidRPr="65A8A6E5">
        <w:rPr>
          <w:rFonts w:ascii="Arial" w:hAnsi="Arial" w:cs="Arial"/>
          <w:sz w:val="22"/>
          <w:szCs w:val="22"/>
        </w:rPr>
        <w:t>qval</w:t>
      </w:r>
      <w:proofErr w:type="spellEnd"/>
      <w:r w:rsidRPr="65A8A6E5">
        <w:rPr>
          <w:rFonts w:ascii="Arial" w:hAnsi="Arial" w:cs="Arial"/>
          <w:sz w:val="22"/>
          <w:szCs w:val="22"/>
        </w:rPr>
        <w:t xml:space="preserve"> = Benjamini-Hochberg adjusted P values. </w:t>
      </w:r>
    </w:p>
    <w:p w14:paraId="4DA12332" w14:textId="77777777" w:rsidR="00E64374" w:rsidRDefault="00E64374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CD1170F" w14:textId="195FE496" w:rsidR="00E64374" w:rsidRDefault="00266F29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A14B0">
        <w:rPr>
          <w:rFonts w:ascii="Arial" w:hAnsi="Arial" w:cs="Arial"/>
          <w:b/>
          <w:bCs/>
          <w:sz w:val="22"/>
          <w:szCs w:val="22"/>
        </w:rPr>
        <w:t>Supp</w:t>
      </w:r>
      <w:r>
        <w:rPr>
          <w:rFonts w:ascii="Arial" w:hAnsi="Arial" w:cs="Arial"/>
          <w:b/>
          <w:bCs/>
          <w:sz w:val="22"/>
          <w:szCs w:val="22"/>
        </w:rPr>
        <w:t>lementary</w:t>
      </w:r>
      <w:r w:rsidRPr="001A14B0">
        <w:rPr>
          <w:rFonts w:ascii="Arial" w:hAnsi="Arial" w:cs="Arial"/>
          <w:b/>
          <w:bCs/>
          <w:sz w:val="22"/>
          <w:szCs w:val="22"/>
        </w:rPr>
        <w:t xml:space="preserve"> Data</w:t>
      </w:r>
      <w:r>
        <w:rPr>
          <w:rFonts w:ascii="Arial" w:hAnsi="Arial" w:cs="Arial"/>
          <w:b/>
          <w:bCs/>
          <w:sz w:val="22"/>
          <w:szCs w:val="22"/>
        </w:rPr>
        <w:t xml:space="preserve"> File 4</w:t>
      </w:r>
      <w:r w:rsidR="00317FDF" w:rsidRPr="001A14B0">
        <w:rPr>
          <w:rFonts w:ascii="Arial" w:hAnsi="Arial" w:cs="Arial"/>
          <w:b/>
          <w:bCs/>
          <w:sz w:val="22"/>
          <w:szCs w:val="22"/>
        </w:rPr>
        <w:t>:</w:t>
      </w:r>
      <w:r w:rsidR="00317FDF">
        <w:rPr>
          <w:rFonts w:ascii="Arial" w:hAnsi="Arial" w:cs="Arial"/>
          <w:sz w:val="22"/>
          <w:szCs w:val="22"/>
        </w:rPr>
        <w:t xml:space="preserve"> </w:t>
      </w:r>
      <w:r w:rsidR="006E65F0">
        <w:rPr>
          <w:rFonts w:ascii="Arial" w:hAnsi="Arial" w:cs="Arial"/>
          <w:b/>
          <w:bCs/>
          <w:sz w:val="22"/>
          <w:szCs w:val="22"/>
        </w:rPr>
        <w:t>a</w:t>
      </w:r>
      <w:r w:rsidR="003E1293" w:rsidRPr="00526CC1">
        <w:rPr>
          <w:rFonts w:ascii="Arial" w:hAnsi="Arial" w:cs="Arial"/>
          <w:b/>
          <w:bCs/>
          <w:sz w:val="22"/>
          <w:szCs w:val="22"/>
        </w:rPr>
        <w:t>.</w:t>
      </w:r>
      <w:r w:rsidR="003E1293">
        <w:rPr>
          <w:rFonts w:ascii="Arial" w:hAnsi="Arial" w:cs="Arial"/>
          <w:sz w:val="22"/>
          <w:szCs w:val="22"/>
        </w:rPr>
        <w:t xml:space="preserve"> </w:t>
      </w:r>
      <w:r w:rsidR="000B30F0">
        <w:rPr>
          <w:rFonts w:ascii="Arial" w:hAnsi="Arial" w:cs="Arial"/>
          <w:sz w:val="22"/>
          <w:szCs w:val="22"/>
        </w:rPr>
        <w:t>Genes differentially</w:t>
      </w:r>
      <w:r w:rsidR="000D324D">
        <w:rPr>
          <w:rFonts w:ascii="Arial" w:hAnsi="Arial" w:cs="Arial"/>
          <w:sz w:val="22"/>
          <w:szCs w:val="22"/>
        </w:rPr>
        <w:t xml:space="preserve"> (DE)</w:t>
      </w:r>
      <w:r w:rsidR="000B30F0">
        <w:rPr>
          <w:rFonts w:ascii="Arial" w:hAnsi="Arial" w:cs="Arial"/>
          <w:sz w:val="22"/>
          <w:szCs w:val="22"/>
        </w:rPr>
        <w:t xml:space="preserve"> expressed between LRTI and </w:t>
      </w:r>
      <w:r w:rsidR="00526CC1">
        <w:rPr>
          <w:rFonts w:ascii="Arial" w:hAnsi="Arial" w:cs="Arial"/>
          <w:sz w:val="22"/>
          <w:szCs w:val="22"/>
        </w:rPr>
        <w:t>CTRL</w:t>
      </w:r>
      <w:r w:rsidR="005E4CD7">
        <w:rPr>
          <w:rFonts w:ascii="Arial" w:hAnsi="Arial" w:cs="Arial"/>
          <w:sz w:val="22"/>
          <w:szCs w:val="22"/>
        </w:rPr>
        <w:t>, adjusted for age and sex.</w:t>
      </w:r>
      <w:r w:rsidR="009D0DD7">
        <w:rPr>
          <w:rFonts w:ascii="Arial" w:hAnsi="Arial" w:cs="Arial"/>
          <w:sz w:val="22"/>
          <w:szCs w:val="22"/>
        </w:rPr>
        <w:t xml:space="preserve"> </w:t>
      </w:r>
      <w:r w:rsidR="006E65F0">
        <w:rPr>
          <w:rFonts w:ascii="Arial" w:hAnsi="Arial" w:cs="Arial"/>
          <w:b/>
          <w:bCs/>
          <w:sz w:val="22"/>
          <w:szCs w:val="22"/>
        </w:rPr>
        <w:t>b</w:t>
      </w:r>
      <w:r w:rsidR="00526CC1" w:rsidRPr="00526CC1">
        <w:rPr>
          <w:rFonts w:ascii="Arial" w:hAnsi="Arial" w:cs="Arial"/>
          <w:b/>
          <w:bCs/>
          <w:sz w:val="22"/>
          <w:szCs w:val="22"/>
        </w:rPr>
        <w:t>.</w:t>
      </w:r>
      <w:r w:rsidR="00526CC1">
        <w:rPr>
          <w:rFonts w:ascii="Arial" w:hAnsi="Arial" w:cs="Arial"/>
          <w:sz w:val="22"/>
          <w:szCs w:val="22"/>
        </w:rPr>
        <w:t xml:space="preserve"> Genes </w:t>
      </w:r>
      <w:r w:rsidR="000D324D">
        <w:rPr>
          <w:rFonts w:ascii="Arial" w:hAnsi="Arial" w:cs="Arial"/>
          <w:sz w:val="22"/>
          <w:szCs w:val="22"/>
        </w:rPr>
        <w:t>DE</w:t>
      </w:r>
      <w:r w:rsidR="00526CC1">
        <w:rPr>
          <w:rFonts w:ascii="Arial" w:hAnsi="Arial" w:cs="Arial"/>
          <w:sz w:val="22"/>
          <w:szCs w:val="22"/>
        </w:rPr>
        <w:t xml:space="preserve"> between </w:t>
      </w:r>
      <w:r w:rsidR="009D0DD7">
        <w:rPr>
          <w:rFonts w:ascii="Arial" w:hAnsi="Arial" w:cs="Arial"/>
          <w:sz w:val="22"/>
          <w:szCs w:val="22"/>
        </w:rPr>
        <w:t xml:space="preserve">LRTI </w:t>
      </w:r>
      <w:r w:rsidR="006E0088">
        <w:rPr>
          <w:rFonts w:ascii="Arial" w:hAnsi="Arial" w:cs="Arial"/>
          <w:sz w:val="22"/>
          <w:szCs w:val="22"/>
        </w:rPr>
        <w:t xml:space="preserve">and </w:t>
      </w:r>
      <w:r w:rsidR="009D0DD7">
        <w:rPr>
          <w:rFonts w:ascii="Arial" w:hAnsi="Arial" w:cs="Arial"/>
          <w:sz w:val="22"/>
          <w:szCs w:val="22"/>
        </w:rPr>
        <w:t>IPC</w:t>
      </w:r>
      <w:r w:rsidR="00526CC1">
        <w:rPr>
          <w:rFonts w:ascii="Arial" w:hAnsi="Arial" w:cs="Arial"/>
          <w:sz w:val="22"/>
          <w:szCs w:val="22"/>
        </w:rPr>
        <w:t xml:space="preserve">, adjusted for age and sex. </w:t>
      </w:r>
      <w:r w:rsidR="006E65F0">
        <w:rPr>
          <w:rFonts w:ascii="Arial" w:hAnsi="Arial" w:cs="Arial"/>
          <w:b/>
          <w:bCs/>
          <w:sz w:val="22"/>
          <w:szCs w:val="22"/>
        </w:rPr>
        <w:t>c</w:t>
      </w:r>
      <w:r w:rsidR="00526CC1" w:rsidRPr="00526CC1">
        <w:rPr>
          <w:rFonts w:ascii="Arial" w:hAnsi="Arial" w:cs="Arial"/>
          <w:b/>
          <w:bCs/>
          <w:sz w:val="22"/>
          <w:szCs w:val="22"/>
        </w:rPr>
        <w:t>.</w:t>
      </w:r>
      <w:r w:rsidR="00526CC1">
        <w:rPr>
          <w:rFonts w:ascii="Arial" w:hAnsi="Arial" w:cs="Arial"/>
          <w:sz w:val="22"/>
          <w:szCs w:val="22"/>
        </w:rPr>
        <w:t xml:space="preserve"> Genes </w:t>
      </w:r>
      <w:r w:rsidR="000D324D">
        <w:rPr>
          <w:rFonts w:ascii="Arial" w:hAnsi="Arial" w:cs="Arial"/>
          <w:sz w:val="22"/>
          <w:szCs w:val="22"/>
        </w:rPr>
        <w:t>DE</w:t>
      </w:r>
      <w:r w:rsidR="00526CC1">
        <w:rPr>
          <w:rFonts w:ascii="Arial" w:hAnsi="Arial" w:cs="Arial"/>
          <w:sz w:val="22"/>
          <w:szCs w:val="22"/>
        </w:rPr>
        <w:t xml:space="preserve"> between </w:t>
      </w:r>
      <w:r w:rsidR="009D0DD7">
        <w:rPr>
          <w:rFonts w:ascii="Arial" w:hAnsi="Arial" w:cs="Arial"/>
          <w:sz w:val="22"/>
          <w:szCs w:val="22"/>
        </w:rPr>
        <w:t xml:space="preserve">IPC </w:t>
      </w:r>
      <w:r w:rsidR="00526CC1">
        <w:rPr>
          <w:rFonts w:ascii="Arial" w:hAnsi="Arial" w:cs="Arial"/>
          <w:sz w:val="22"/>
          <w:szCs w:val="22"/>
        </w:rPr>
        <w:t xml:space="preserve">and </w:t>
      </w:r>
      <w:r w:rsidR="009D0DD7">
        <w:rPr>
          <w:rFonts w:ascii="Arial" w:hAnsi="Arial" w:cs="Arial"/>
          <w:sz w:val="22"/>
          <w:szCs w:val="22"/>
        </w:rPr>
        <w:t>CTRL</w:t>
      </w:r>
      <w:r w:rsidR="00526CC1">
        <w:rPr>
          <w:rFonts w:ascii="Arial" w:hAnsi="Arial" w:cs="Arial"/>
          <w:sz w:val="22"/>
          <w:szCs w:val="22"/>
        </w:rPr>
        <w:t>, adjusted for age and sex</w:t>
      </w:r>
      <w:r w:rsidR="005E4CD7">
        <w:rPr>
          <w:rFonts w:ascii="Arial" w:hAnsi="Arial" w:cs="Arial"/>
          <w:sz w:val="22"/>
          <w:szCs w:val="22"/>
        </w:rPr>
        <w:t xml:space="preserve">. Legend: </w:t>
      </w:r>
      <w:proofErr w:type="spellStart"/>
      <w:r w:rsidR="005E4CD7">
        <w:rPr>
          <w:rFonts w:ascii="Arial" w:hAnsi="Arial" w:cs="Arial"/>
          <w:sz w:val="22"/>
          <w:szCs w:val="22"/>
        </w:rPr>
        <w:t>logFC</w:t>
      </w:r>
      <w:proofErr w:type="spellEnd"/>
      <w:r w:rsidR="005E4CD7">
        <w:rPr>
          <w:rFonts w:ascii="Arial" w:hAnsi="Arial" w:cs="Arial"/>
          <w:sz w:val="22"/>
          <w:szCs w:val="22"/>
        </w:rPr>
        <w:t xml:space="preserve"> = log</w:t>
      </w:r>
      <w:r w:rsidR="005E4CD7" w:rsidRPr="00B8064E">
        <w:rPr>
          <w:rFonts w:ascii="Arial" w:hAnsi="Arial" w:cs="Arial"/>
          <w:sz w:val="22"/>
          <w:szCs w:val="22"/>
          <w:vertAlign w:val="subscript"/>
        </w:rPr>
        <w:t>2</w:t>
      </w:r>
      <w:r w:rsidR="005E4CD7">
        <w:rPr>
          <w:rFonts w:ascii="Arial" w:hAnsi="Arial" w:cs="Arial"/>
          <w:sz w:val="22"/>
          <w:szCs w:val="22"/>
        </w:rPr>
        <w:t xml:space="preserve"> fold change; P</w:t>
      </w:r>
      <w:r w:rsidR="005E4CD7" w:rsidRPr="00B8064E">
        <w:rPr>
          <w:rFonts w:ascii="Arial" w:hAnsi="Arial" w:cs="Arial"/>
          <w:sz w:val="22"/>
          <w:szCs w:val="22"/>
          <w:vertAlign w:val="subscript"/>
        </w:rPr>
        <w:t xml:space="preserve">adj </w:t>
      </w:r>
      <w:r w:rsidR="005E4CD7">
        <w:rPr>
          <w:rFonts w:ascii="Arial" w:hAnsi="Arial" w:cs="Arial"/>
          <w:sz w:val="22"/>
          <w:szCs w:val="22"/>
        </w:rPr>
        <w:t>= Benjamini-Hochberg adjusted P values</w:t>
      </w:r>
      <w:r w:rsidR="00B8064E">
        <w:rPr>
          <w:rFonts w:ascii="Arial" w:hAnsi="Arial" w:cs="Arial"/>
          <w:sz w:val="22"/>
          <w:szCs w:val="22"/>
        </w:rPr>
        <w:t xml:space="preserve">, t = T statistic, </w:t>
      </w:r>
      <w:r w:rsidR="00A30776">
        <w:rPr>
          <w:rFonts w:ascii="Arial" w:hAnsi="Arial" w:cs="Arial"/>
          <w:sz w:val="22"/>
          <w:szCs w:val="22"/>
        </w:rPr>
        <w:t xml:space="preserve">B = B statistic. </w:t>
      </w:r>
    </w:p>
    <w:p w14:paraId="32B33006" w14:textId="77777777" w:rsidR="00B21F1C" w:rsidRDefault="00B21F1C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1820EF0" w14:textId="2450D41A" w:rsidR="00B21F1C" w:rsidRDefault="00266F29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A14B0">
        <w:rPr>
          <w:rFonts w:ascii="Arial" w:hAnsi="Arial" w:cs="Arial"/>
          <w:b/>
          <w:bCs/>
          <w:sz w:val="22"/>
          <w:szCs w:val="22"/>
        </w:rPr>
        <w:t>Supp</w:t>
      </w:r>
      <w:r>
        <w:rPr>
          <w:rFonts w:ascii="Arial" w:hAnsi="Arial" w:cs="Arial"/>
          <w:b/>
          <w:bCs/>
          <w:sz w:val="22"/>
          <w:szCs w:val="22"/>
        </w:rPr>
        <w:t>lementary</w:t>
      </w:r>
      <w:r w:rsidRPr="001A14B0">
        <w:rPr>
          <w:rFonts w:ascii="Arial" w:hAnsi="Arial" w:cs="Arial"/>
          <w:b/>
          <w:bCs/>
          <w:sz w:val="22"/>
          <w:szCs w:val="22"/>
        </w:rPr>
        <w:t xml:space="preserve"> Data</w:t>
      </w:r>
      <w:r>
        <w:rPr>
          <w:rFonts w:ascii="Arial" w:hAnsi="Arial" w:cs="Arial"/>
          <w:b/>
          <w:bCs/>
          <w:sz w:val="22"/>
          <w:szCs w:val="22"/>
        </w:rPr>
        <w:t xml:space="preserve"> File 5</w:t>
      </w:r>
      <w:r w:rsidR="00B21F1C" w:rsidRPr="001A14B0">
        <w:rPr>
          <w:rFonts w:ascii="Arial" w:hAnsi="Arial" w:cs="Arial"/>
          <w:b/>
          <w:bCs/>
          <w:sz w:val="22"/>
          <w:szCs w:val="22"/>
        </w:rPr>
        <w:t>:</w:t>
      </w:r>
      <w:r w:rsidR="00B21F1C">
        <w:rPr>
          <w:rFonts w:ascii="Arial" w:hAnsi="Arial" w:cs="Arial"/>
          <w:sz w:val="22"/>
          <w:szCs w:val="22"/>
        </w:rPr>
        <w:t xml:space="preserve"> </w:t>
      </w:r>
      <w:r w:rsidR="006E65F0">
        <w:rPr>
          <w:rFonts w:ascii="Arial" w:hAnsi="Arial" w:cs="Arial"/>
          <w:b/>
          <w:bCs/>
          <w:sz w:val="22"/>
          <w:szCs w:val="22"/>
        </w:rPr>
        <w:t>a</w:t>
      </w:r>
      <w:r w:rsidR="006B1C7D" w:rsidRPr="006B1C7D">
        <w:rPr>
          <w:rFonts w:ascii="Arial" w:hAnsi="Arial" w:cs="Arial"/>
          <w:b/>
          <w:bCs/>
          <w:sz w:val="22"/>
          <w:szCs w:val="22"/>
        </w:rPr>
        <w:t>.</w:t>
      </w:r>
      <w:r w:rsidR="006B1C7D">
        <w:rPr>
          <w:rFonts w:ascii="Arial" w:hAnsi="Arial" w:cs="Arial"/>
          <w:sz w:val="22"/>
          <w:szCs w:val="22"/>
        </w:rPr>
        <w:t xml:space="preserve"> Gene set enrichment analyses</w:t>
      </w:r>
      <w:r w:rsidR="000D324D">
        <w:rPr>
          <w:rFonts w:ascii="Arial" w:hAnsi="Arial" w:cs="Arial"/>
          <w:sz w:val="22"/>
          <w:szCs w:val="22"/>
        </w:rPr>
        <w:t xml:space="preserve"> (GSEA)</w:t>
      </w:r>
      <w:r w:rsidR="0005443C">
        <w:rPr>
          <w:rFonts w:ascii="Arial" w:hAnsi="Arial" w:cs="Arial"/>
          <w:sz w:val="22"/>
          <w:szCs w:val="22"/>
        </w:rPr>
        <w:t xml:space="preserve"> of </w:t>
      </w:r>
      <w:r w:rsidR="000D324D">
        <w:rPr>
          <w:rFonts w:ascii="Arial" w:hAnsi="Arial" w:cs="Arial"/>
          <w:sz w:val="22"/>
          <w:szCs w:val="22"/>
        </w:rPr>
        <w:t>DE genes between</w:t>
      </w:r>
      <w:r w:rsidR="0005443C">
        <w:rPr>
          <w:rFonts w:ascii="Arial" w:hAnsi="Arial" w:cs="Arial"/>
          <w:sz w:val="22"/>
          <w:szCs w:val="22"/>
        </w:rPr>
        <w:t xml:space="preserve"> </w:t>
      </w:r>
      <w:r w:rsidR="000D324D">
        <w:rPr>
          <w:rFonts w:ascii="Arial" w:hAnsi="Arial" w:cs="Arial"/>
          <w:sz w:val="22"/>
          <w:szCs w:val="22"/>
        </w:rPr>
        <w:t>LRTI and IPC.</w:t>
      </w:r>
      <w:r w:rsidR="0005443C">
        <w:rPr>
          <w:rFonts w:ascii="Arial" w:hAnsi="Arial" w:cs="Arial"/>
          <w:sz w:val="22"/>
          <w:szCs w:val="22"/>
        </w:rPr>
        <w:t xml:space="preserve"> </w:t>
      </w:r>
      <w:r w:rsidR="006E65F0">
        <w:rPr>
          <w:rFonts w:ascii="Arial" w:hAnsi="Arial" w:cs="Arial"/>
          <w:b/>
          <w:bCs/>
          <w:sz w:val="22"/>
          <w:szCs w:val="22"/>
        </w:rPr>
        <w:t>b</w:t>
      </w:r>
      <w:r w:rsidR="000D324D" w:rsidRPr="00977263">
        <w:rPr>
          <w:rFonts w:ascii="Arial" w:hAnsi="Arial" w:cs="Arial"/>
          <w:b/>
          <w:bCs/>
          <w:sz w:val="22"/>
          <w:szCs w:val="22"/>
        </w:rPr>
        <w:t>.</w:t>
      </w:r>
      <w:r w:rsidR="000D324D">
        <w:rPr>
          <w:rFonts w:ascii="Arial" w:hAnsi="Arial" w:cs="Arial"/>
          <w:sz w:val="22"/>
          <w:szCs w:val="22"/>
        </w:rPr>
        <w:t xml:space="preserve"> GSEA of DE genes between IPC and </w:t>
      </w:r>
      <w:r w:rsidR="00977263">
        <w:rPr>
          <w:rFonts w:ascii="Arial" w:hAnsi="Arial" w:cs="Arial"/>
          <w:sz w:val="22"/>
          <w:szCs w:val="22"/>
        </w:rPr>
        <w:t xml:space="preserve">CTRL. </w:t>
      </w:r>
      <w:r w:rsidR="00291C68">
        <w:rPr>
          <w:rFonts w:ascii="Arial" w:hAnsi="Arial" w:cs="Arial"/>
          <w:sz w:val="22"/>
          <w:szCs w:val="22"/>
        </w:rPr>
        <w:t xml:space="preserve">Legend: NES = normalized enrichment score, </w:t>
      </w:r>
      <w:proofErr w:type="spellStart"/>
      <w:proofErr w:type="gramStart"/>
      <w:r w:rsidR="00291C68">
        <w:rPr>
          <w:rFonts w:ascii="Arial" w:hAnsi="Arial" w:cs="Arial"/>
          <w:sz w:val="22"/>
          <w:szCs w:val="22"/>
        </w:rPr>
        <w:t>p.adjust</w:t>
      </w:r>
      <w:proofErr w:type="spellEnd"/>
      <w:proofErr w:type="gramEnd"/>
      <w:r w:rsidR="00291C68">
        <w:rPr>
          <w:rFonts w:ascii="Arial" w:hAnsi="Arial" w:cs="Arial"/>
          <w:sz w:val="22"/>
          <w:szCs w:val="22"/>
        </w:rPr>
        <w:t xml:space="preserve"> = Benjamini-Hochberg adjusted P value</w:t>
      </w:r>
      <w:r w:rsidR="00A2248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22489">
        <w:rPr>
          <w:rFonts w:ascii="Arial" w:hAnsi="Arial" w:cs="Arial"/>
          <w:sz w:val="22"/>
          <w:szCs w:val="22"/>
        </w:rPr>
        <w:t>setSize</w:t>
      </w:r>
      <w:proofErr w:type="spellEnd"/>
      <w:r w:rsidR="00A22489">
        <w:rPr>
          <w:rFonts w:ascii="Arial" w:hAnsi="Arial" w:cs="Arial"/>
          <w:sz w:val="22"/>
          <w:szCs w:val="22"/>
        </w:rPr>
        <w:t xml:space="preserve"> = size of REACTOME pathway. </w:t>
      </w:r>
    </w:p>
    <w:p w14:paraId="2BC2FDAC" w14:textId="77777777" w:rsidR="00973220" w:rsidRDefault="00973220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3A9AB46" w14:textId="23CA1A8D" w:rsidR="001C1543" w:rsidRDefault="00266F29" w:rsidP="00B85B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A14B0">
        <w:rPr>
          <w:rFonts w:ascii="Arial" w:hAnsi="Arial" w:cs="Arial"/>
          <w:b/>
          <w:bCs/>
          <w:sz w:val="22"/>
          <w:szCs w:val="22"/>
        </w:rPr>
        <w:t>Supp</w:t>
      </w:r>
      <w:r>
        <w:rPr>
          <w:rFonts w:ascii="Arial" w:hAnsi="Arial" w:cs="Arial"/>
          <w:b/>
          <w:bCs/>
          <w:sz w:val="22"/>
          <w:szCs w:val="22"/>
        </w:rPr>
        <w:t>lementary</w:t>
      </w:r>
      <w:r w:rsidRPr="001A14B0">
        <w:rPr>
          <w:rFonts w:ascii="Arial" w:hAnsi="Arial" w:cs="Arial"/>
          <w:b/>
          <w:bCs/>
          <w:sz w:val="22"/>
          <w:szCs w:val="22"/>
        </w:rPr>
        <w:t xml:space="preserve"> Data</w:t>
      </w:r>
      <w:r>
        <w:rPr>
          <w:rFonts w:ascii="Arial" w:hAnsi="Arial" w:cs="Arial"/>
          <w:b/>
          <w:bCs/>
          <w:sz w:val="22"/>
          <w:szCs w:val="22"/>
        </w:rPr>
        <w:t xml:space="preserve"> File 6</w:t>
      </w:r>
      <w:r w:rsidR="00EB0F32" w:rsidRPr="001A14B0">
        <w:rPr>
          <w:rFonts w:ascii="Arial" w:hAnsi="Arial" w:cs="Arial"/>
          <w:b/>
          <w:bCs/>
          <w:sz w:val="22"/>
          <w:szCs w:val="22"/>
        </w:rPr>
        <w:t>:</w:t>
      </w:r>
      <w:r w:rsidR="00EB0F32">
        <w:rPr>
          <w:rFonts w:ascii="Arial" w:hAnsi="Arial" w:cs="Arial"/>
          <w:sz w:val="22"/>
          <w:szCs w:val="22"/>
        </w:rPr>
        <w:t xml:space="preserve"> </w:t>
      </w:r>
      <w:r w:rsidR="002C4C5E">
        <w:rPr>
          <w:rFonts w:ascii="Arial" w:hAnsi="Arial" w:cs="Arial"/>
          <w:b/>
          <w:bCs/>
          <w:sz w:val="22"/>
          <w:szCs w:val="22"/>
        </w:rPr>
        <w:t>a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viral LRTI and CTRL, adjusted for age and sex. </w:t>
      </w:r>
      <w:r w:rsidR="002C4C5E">
        <w:rPr>
          <w:rFonts w:ascii="Arial" w:hAnsi="Arial" w:cs="Arial"/>
          <w:b/>
          <w:bCs/>
          <w:sz w:val="22"/>
          <w:szCs w:val="22"/>
        </w:rPr>
        <w:t>b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bacterial LRTI and CTRL, adjusted for age and sex. </w:t>
      </w:r>
      <w:r w:rsidR="002C4C5E">
        <w:rPr>
          <w:rFonts w:ascii="Arial" w:hAnsi="Arial" w:cs="Arial"/>
          <w:b/>
          <w:bCs/>
          <w:sz w:val="22"/>
          <w:szCs w:val="22"/>
        </w:rPr>
        <w:t>c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viral LRTI and viral IPC, adjusted for age and sex. </w:t>
      </w:r>
      <w:r w:rsidR="002C4C5E">
        <w:rPr>
          <w:rFonts w:ascii="Arial" w:hAnsi="Arial" w:cs="Arial"/>
          <w:b/>
          <w:bCs/>
          <w:sz w:val="22"/>
          <w:szCs w:val="22"/>
        </w:rPr>
        <w:t>d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bacterial LRTI and bacterial IPC, adjusted for age and sex. </w:t>
      </w:r>
      <w:r w:rsidR="002C4C5E">
        <w:rPr>
          <w:rFonts w:ascii="Arial" w:hAnsi="Arial" w:cs="Arial"/>
          <w:b/>
          <w:bCs/>
          <w:sz w:val="22"/>
          <w:szCs w:val="22"/>
        </w:rPr>
        <w:t>e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viral IPC and CTRL, adjusted for age and sex. </w:t>
      </w:r>
      <w:r w:rsidR="002C4C5E">
        <w:rPr>
          <w:rFonts w:ascii="Arial" w:hAnsi="Arial" w:cs="Arial"/>
          <w:b/>
          <w:bCs/>
          <w:sz w:val="22"/>
          <w:szCs w:val="22"/>
        </w:rPr>
        <w:t>f</w:t>
      </w:r>
      <w:r w:rsidR="006E0088" w:rsidRPr="00526CC1">
        <w:rPr>
          <w:rFonts w:ascii="Arial" w:hAnsi="Arial" w:cs="Arial"/>
          <w:b/>
          <w:bCs/>
          <w:sz w:val="22"/>
          <w:szCs w:val="22"/>
        </w:rPr>
        <w:t>.</w:t>
      </w:r>
      <w:r w:rsidR="006E0088">
        <w:rPr>
          <w:rFonts w:ascii="Arial" w:hAnsi="Arial" w:cs="Arial"/>
          <w:sz w:val="22"/>
          <w:szCs w:val="22"/>
        </w:rPr>
        <w:t xml:space="preserve"> Genes DE between bacterial IPC and CTRL, adjusted for age and sex. Legend: </w:t>
      </w:r>
      <w:proofErr w:type="spellStart"/>
      <w:r w:rsidR="006E0088">
        <w:rPr>
          <w:rFonts w:ascii="Arial" w:hAnsi="Arial" w:cs="Arial"/>
          <w:sz w:val="22"/>
          <w:szCs w:val="22"/>
        </w:rPr>
        <w:t>logFC</w:t>
      </w:r>
      <w:proofErr w:type="spellEnd"/>
      <w:r w:rsidR="006E0088">
        <w:rPr>
          <w:rFonts w:ascii="Arial" w:hAnsi="Arial" w:cs="Arial"/>
          <w:sz w:val="22"/>
          <w:szCs w:val="22"/>
        </w:rPr>
        <w:t xml:space="preserve"> = log</w:t>
      </w:r>
      <w:r w:rsidR="006E0088" w:rsidRPr="00B8064E">
        <w:rPr>
          <w:rFonts w:ascii="Arial" w:hAnsi="Arial" w:cs="Arial"/>
          <w:sz w:val="22"/>
          <w:szCs w:val="22"/>
          <w:vertAlign w:val="subscript"/>
        </w:rPr>
        <w:t>2</w:t>
      </w:r>
      <w:r w:rsidR="006E0088">
        <w:rPr>
          <w:rFonts w:ascii="Arial" w:hAnsi="Arial" w:cs="Arial"/>
          <w:sz w:val="22"/>
          <w:szCs w:val="22"/>
        </w:rPr>
        <w:t xml:space="preserve"> fold change; P</w:t>
      </w:r>
      <w:r w:rsidR="006E0088" w:rsidRPr="00B8064E">
        <w:rPr>
          <w:rFonts w:ascii="Arial" w:hAnsi="Arial" w:cs="Arial"/>
          <w:sz w:val="22"/>
          <w:szCs w:val="22"/>
          <w:vertAlign w:val="subscript"/>
        </w:rPr>
        <w:t xml:space="preserve">adj </w:t>
      </w:r>
      <w:r w:rsidR="006E0088">
        <w:rPr>
          <w:rFonts w:ascii="Arial" w:hAnsi="Arial" w:cs="Arial"/>
          <w:sz w:val="22"/>
          <w:szCs w:val="22"/>
        </w:rPr>
        <w:t>= Benjamini-Hochberg adjusted P values, t = T statistic, B = B statistic.</w:t>
      </w:r>
    </w:p>
    <w:p w14:paraId="0779891C" w14:textId="77777777" w:rsidR="00FD76F8" w:rsidRDefault="00FD76F8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903117D" w14:textId="4965446B" w:rsidR="00463D01" w:rsidRDefault="00FD76F8" w:rsidP="00463D01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C77F92">
        <w:rPr>
          <w:rFonts w:ascii="Arial" w:hAnsi="Arial" w:cs="Arial"/>
          <w:b/>
          <w:bCs/>
          <w:sz w:val="22"/>
          <w:szCs w:val="22"/>
        </w:rPr>
        <w:t xml:space="preserve">Supplementary Data File </w:t>
      </w:r>
      <w:r w:rsidR="00B85BAD">
        <w:rPr>
          <w:rFonts w:ascii="Arial" w:hAnsi="Arial" w:cs="Arial"/>
          <w:b/>
          <w:bCs/>
          <w:sz w:val="22"/>
          <w:szCs w:val="22"/>
        </w:rPr>
        <w:t>7</w:t>
      </w:r>
      <w:r w:rsidRPr="00C77F92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2C4C5E">
        <w:rPr>
          <w:rFonts w:ascii="Arial" w:hAnsi="Arial" w:cs="Arial"/>
          <w:b/>
          <w:bCs/>
          <w:sz w:val="22"/>
          <w:szCs w:val="22"/>
        </w:rPr>
        <w:t>a</w:t>
      </w:r>
      <w:r w:rsidR="00463D01" w:rsidRPr="00526CC1">
        <w:rPr>
          <w:rFonts w:ascii="Arial" w:hAnsi="Arial" w:cs="Arial"/>
          <w:b/>
          <w:bCs/>
          <w:sz w:val="22"/>
          <w:szCs w:val="22"/>
        </w:rPr>
        <w:t>.</w:t>
      </w:r>
      <w:r w:rsidR="00463D01">
        <w:rPr>
          <w:rFonts w:ascii="Arial" w:hAnsi="Arial" w:cs="Arial"/>
          <w:sz w:val="22"/>
          <w:szCs w:val="22"/>
        </w:rPr>
        <w:t xml:space="preserve"> Genes differentially (DE) expressed between LRTI and CTRL, adjusted for age, sex, and Shannon Diversity Index (SDI). </w:t>
      </w:r>
      <w:r w:rsidR="002C4C5E">
        <w:rPr>
          <w:rFonts w:ascii="Arial" w:hAnsi="Arial" w:cs="Arial"/>
          <w:b/>
          <w:bCs/>
          <w:sz w:val="22"/>
          <w:szCs w:val="22"/>
        </w:rPr>
        <w:t>b</w:t>
      </w:r>
      <w:r w:rsidR="00463D01" w:rsidRPr="00526CC1">
        <w:rPr>
          <w:rFonts w:ascii="Arial" w:hAnsi="Arial" w:cs="Arial"/>
          <w:b/>
          <w:bCs/>
          <w:sz w:val="22"/>
          <w:szCs w:val="22"/>
        </w:rPr>
        <w:t>.</w:t>
      </w:r>
      <w:r w:rsidR="00463D01">
        <w:rPr>
          <w:rFonts w:ascii="Arial" w:hAnsi="Arial" w:cs="Arial"/>
          <w:sz w:val="22"/>
          <w:szCs w:val="22"/>
        </w:rPr>
        <w:t xml:space="preserve"> Genes DE between LRTI and IPC, adjusted for age, sex, and SDI. </w:t>
      </w:r>
      <w:r w:rsidR="002C4C5E">
        <w:rPr>
          <w:rFonts w:ascii="Arial" w:hAnsi="Arial" w:cs="Arial"/>
          <w:b/>
          <w:bCs/>
          <w:sz w:val="22"/>
          <w:szCs w:val="22"/>
        </w:rPr>
        <w:t>c</w:t>
      </w:r>
      <w:r w:rsidR="00463D01" w:rsidRPr="00526CC1">
        <w:rPr>
          <w:rFonts w:ascii="Arial" w:hAnsi="Arial" w:cs="Arial"/>
          <w:b/>
          <w:bCs/>
          <w:sz w:val="22"/>
          <w:szCs w:val="22"/>
        </w:rPr>
        <w:t>.</w:t>
      </w:r>
      <w:r w:rsidR="00463D01">
        <w:rPr>
          <w:rFonts w:ascii="Arial" w:hAnsi="Arial" w:cs="Arial"/>
          <w:sz w:val="22"/>
          <w:szCs w:val="22"/>
        </w:rPr>
        <w:t xml:space="preserve"> Genes DE between IPC and CTRL, adjusted for age, sex, and SDI. Legend: </w:t>
      </w:r>
      <w:proofErr w:type="spellStart"/>
      <w:r w:rsidR="00463D01">
        <w:rPr>
          <w:rFonts w:ascii="Arial" w:hAnsi="Arial" w:cs="Arial"/>
          <w:sz w:val="22"/>
          <w:szCs w:val="22"/>
        </w:rPr>
        <w:t>logFC</w:t>
      </w:r>
      <w:proofErr w:type="spellEnd"/>
      <w:r w:rsidR="00463D01">
        <w:rPr>
          <w:rFonts w:ascii="Arial" w:hAnsi="Arial" w:cs="Arial"/>
          <w:sz w:val="22"/>
          <w:szCs w:val="22"/>
        </w:rPr>
        <w:t xml:space="preserve"> = log</w:t>
      </w:r>
      <w:r w:rsidR="00463D01" w:rsidRPr="00B8064E">
        <w:rPr>
          <w:rFonts w:ascii="Arial" w:hAnsi="Arial" w:cs="Arial"/>
          <w:sz w:val="22"/>
          <w:szCs w:val="22"/>
          <w:vertAlign w:val="subscript"/>
        </w:rPr>
        <w:t>2</w:t>
      </w:r>
      <w:r w:rsidR="00463D01">
        <w:rPr>
          <w:rFonts w:ascii="Arial" w:hAnsi="Arial" w:cs="Arial"/>
          <w:sz w:val="22"/>
          <w:szCs w:val="22"/>
        </w:rPr>
        <w:t xml:space="preserve"> fold change; P</w:t>
      </w:r>
      <w:r w:rsidR="00463D01" w:rsidRPr="00B8064E">
        <w:rPr>
          <w:rFonts w:ascii="Arial" w:hAnsi="Arial" w:cs="Arial"/>
          <w:sz w:val="22"/>
          <w:szCs w:val="22"/>
          <w:vertAlign w:val="subscript"/>
        </w:rPr>
        <w:t xml:space="preserve">adj </w:t>
      </w:r>
      <w:r w:rsidR="00463D01">
        <w:rPr>
          <w:rFonts w:ascii="Arial" w:hAnsi="Arial" w:cs="Arial"/>
          <w:sz w:val="22"/>
          <w:szCs w:val="22"/>
        </w:rPr>
        <w:t xml:space="preserve">= Benjamini-Hochberg adjusted P values, t = T statistic, B = B statistic. </w:t>
      </w:r>
    </w:p>
    <w:p w14:paraId="43B87E61" w14:textId="65C2C984" w:rsidR="00FD76F8" w:rsidRPr="002D2EDA" w:rsidRDefault="00FD76F8" w:rsidP="00C84347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sectPr w:rsidR="00FD76F8" w:rsidRPr="002D2E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8092D"/>
    <w:multiLevelType w:val="hybridMultilevel"/>
    <w:tmpl w:val="5F6C3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540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F5"/>
    <w:rsid w:val="00023D4C"/>
    <w:rsid w:val="000312A6"/>
    <w:rsid w:val="00042E6B"/>
    <w:rsid w:val="00052CDB"/>
    <w:rsid w:val="0005443C"/>
    <w:rsid w:val="000630FC"/>
    <w:rsid w:val="00075AEE"/>
    <w:rsid w:val="00080B9A"/>
    <w:rsid w:val="000870AF"/>
    <w:rsid w:val="000926EA"/>
    <w:rsid w:val="000A165F"/>
    <w:rsid w:val="000A28D7"/>
    <w:rsid w:val="000B30F0"/>
    <w:rsid w:val="000D10D8"/>
    <w:rsid w:val="000D324D"/>
    <w:rsid w:val="000F0DDC"/>
    <w:rsid w:val="000F3F35"/>
    <w:rsid w:val="00102ECC"/>
    <w:rsid w:val="00106C3D"/>
    <w:rsid w:val="00113DBD"/>
    <w:rsid w:val="00133342"/>
    <w:rsid w:val="00144B82"/>
    <w:rsid w:val="001A0CBB"/>
    <w:rsid w:val="001A14B0"/>
    <w:rsid w:val="001C1543"/>
    <w:rsid w:val="001C4D03"/>
    <w:rsid w:val="00201037"/>
    <w:rsid w:val="00206BE5"/>
    <w:rsid w:val="0021768D"/>
    <w:rsid w:val="00222E78"/>
    <w:rsid w:val="00232850"/>
    <w:rsid w:val="0025404A"/>
    <w:rsid w:val="00265EF1"/>
    <w:rsid w:val="00266F29"/>
    <w:rsid w:val="00287011"/>
    <w:rsid w:val="00291C68"/>
    <w:rsid w:val="002C0437"/>
    <w:rsid w:val="002C4C5E"/>
    <w:rsid w:val="002D2EDA"/>
    <w:rsid w:val="002F4471"/>
    <w:rsid w:val="00314392"/>
    <w:rsid w:val="00315351"/>
    <w:rsid w:val="00317FDF"/>
    <w:rsid w:val="003232D5"/>
    <w:rsid w:val="003314ED"/>
    <w:rsid w:val="00364F4A"/>
    <w:rsid w:val="003775F7"/>
    <w:rsid w:val="003B16F3"/>
    <w:rsid w:val="003B7B0D"/>
    <w:rsid w:val="003C498E"/>
    <w:rsid w:val="003D38ED"/>
    <w:rsid w:val="003E1293"/>
    <w:rsid w:val="003F42A1"/>
    <w:rsid w:val="003F6895"/>
    <w:rsid w:val="00400EC0"/>
    <w:rsid w:val="004129B9"/>
    <w:rsid w:val="00413280"/>
    <w:rsid w:val="004412C4"/>
    <w:rsid w:val="00451D8C"/>
    <w:rsid w:val="004616C3"/>
    <w:rsid w:val="00463D01"/>
    <w:rsid w:val="00472469"/>
    <w:rsid w:val="00472FB7"/>
    <w:rsid w:val="00484978"/>
    <w:rsid w:val="004B07B2"/>
    <w:rsid w:val="004B148D"/>
    <w:rsid w:val="004E4FFE"/>
    <w:rsid w:val="00500064"/>
    <w:rsid w:val="0051149A"/>
    <w:rsid w:val="00512C77"/>
    <w:rsid w:val="00526CC1"/>
    <w:rsid w:val="00532811"/>
    <w:rsid w:val="00533859"/>
    <w:rsid w:val="00571DC4"/>
    <w:rsid w:val="00577E13"/>
    <w:rsid w:val="00594163"/>
    <w:rsid w:val="005A7287"/>
    <w:rsid w:val="005C23B6"/>
    <w:rsid w:val="005C387F"/>
    <w:rsid w:val="005C3D55"/>
    <w:rsid w:val="005D3EC9"/>
    <w:rsid w:val="005E4CD7"/>
    <w:rsid w:val="0060786A"/>
    <w:rsid w:val="006101E1"/>
    <w:rsid w:val="006133F3"/>
    <w:rsid w:val="00631572"/>
    <w:rsid w:val="0063598F"/>
    <w:rsid w:val="00641DDD"/>
    <w:rsid w:val="006B1C7D"/>
    <w:rsid w:val="006D0DC3"/>
    <w:rsid w:val="006E0088"/>
    <w:rsid w:val="006E5FD5"/>
    <w:rsid w:val="006E65F0"/>
    <w:rsid w:val="006F047A"/>
    <w:rsid w:val="006F7D99"/>
    <w:rsid w:val="00703128"/>
    <w:rsid w:val="00713623"/>
    <w:rsid w:val="00716893"/>
    <w:rsid w:val="007337A3"/>
    <w:rsid w:val="00775AF6"/>
    <w:rsid w:val="00777285"/>
    <w:rsid w:val="007A4F47"/>
    <w:rsid w:val="007C1ECD"/>
    <w:rsid w:val="007C39C4"/>
    <w:rsid w:val="007D1896"/>
    <w:rsid w:val="007D1CBE"/>
    <w:rsid w:val="007D474A"/>
    <w:rsid w:val="007F7D49"/>
    <w:rsid w:val="00817EA7"/>
    <w:rsid w:val="00831D47"/>
    <w:rsid w:val="00856182"/>
    <w:rsid w:val="0088224E"/>
    <w:rsid w:val="008C4975"/>
    <w:rsid w:val="008C6EEF"/>
    <w:rsid w:val="008D7C7F"/>
    <w:rsid w:val="008E40DF"/>
    <w:rsid w:val="008E7FD7"/>
    <w:rsid w:val="00902AEB"/>
    <w:rsid w:val="009455D4"/>
    <w:rsid w:val="00961419"/>
    <w:rsid w:val="00973220"/>
    <w:rsid w:val="00977263"/>
    <w:rsid w:val="009D0DD7"/>
    <w:rsid w:val="009F3EEE"/>
    <w:rsid w:val="00A13745"/>
    <w:rsid w:val="00A16894"/>
    <w:rsid w:val="00A22489"/>
    <w:rsid w:val="00A2420D"/>
    <w:rsid w:val="00A25D33"/>
    <w:rsid w:val="00A30776"/>
    <w:rsid w:val="00A33051"/>
    <w:rsid w:val="00A526AD"/>
    <w:rsid w:val="00A56B8B"/>
    <w:rsid w:val="00A75D4B"/>
    <w:rsid w:val="00A867C3"/>
    <w:rsid w:val="00AE4D95"/>
    <w:rsid w:val="00B06172"/>
    <w:rsid w:val="00B2039B"/>
    <w:rsid w:val="00B21F1C"/>
    <w:rsid w:val="00B33CDC"/>
    <w:rsid w:val="00B52B05"/>
    <w:rsid w:val="00B65751"/>
    <w:rsid w:val="00B8064E"/>
    <w:rsid w:val="00B85BAD"/>
    <w:rsid w:val="00BA0D66"/>
    <w:rsid w:val="00BC53E6"/>
    <w:rsid w:val="00BC5E92"/>
    <w:rsid w:val="00BD0F0F"/>
    <w:rsid w:val="00BF4B3C"/>
    <w:rsid w:val="00C009D5"/>
    <w:rsid w:val="00C03952"/>
    <w:rsid w:val="00C217EE"/>
    <w:rsid w:val="00C30CDE"/>
    <w:rsid w:val="00C37DE2"/>
    <w:rsid w:val="00C4379E"/>
    <w:rsid w:val="00C4605A"/>
    <w:rsid w:val="00C464EA"/>
    <w:rsid w:val="00C77F92"/>
    <w:rsid w:val="00C8020C"/>
    <w:rsid w:val="00C84347"/>
    <w:rsid w:val="00C85D97"/>
    <w:rsid w:val="00C8773D"/>
    <w:rsid w:val="00CB1DC3"/>
    <w:rsid w:val="00CC4BF5"/>
    <w:rsid w:val="00CD1360"/>
    <w:rsid w:val="00CF4783"/>
    <w:rsid w:val="00D127F3"/>
    <w:rsid w:val="00D425CF"/>
    <w:rsid w:val="00DF6AFC"/>
    <w:rsid w:val="00E01BF6"/>
    <w:rsid w:val="00E16061"/>
    <w:rsid w:val="00E401FC"/>
    <w:rsid w:val="00E64374"/>
    <w:rsid w:val="00E71CAD"/>
    <w:rsid w:val="00EA5043"/>
    <w:rsid w:val="00EB0F32"/>
    <w:rsid w:val="00F33298"/>
    <w:rsid w:val="00F40DF1"/>
    <w:rsid w:val="00F4335B"/>
    <w:rsid w:val="00F5542A"/>
    <w:rsid w:val="00F8308F"/>
    <w:rsid w:val="00F9733A"/>
    <w:rsid w:val="00FD6B6B"/>
    <w:rsid w:val="00FD76F8"/>
    <w:rsid w:val="035D8C8F"/>
    <w:rsid w:val="0B3B65E7"/>
    <w:rsid w:val="202E7CA4"/>
    <w:rsid w:val="26033AA0"/>
    <w:rsid w:val="3C9BE7D6"/>
    <w:rsid w:val="41CAB30A"/>
    <w:rsid w:val="454A438A"/>
    <w:rsid w:val="483CD218"/>
    <w:rsid w:val="4AAA0FB3"/>
    <w:rsid w:val="4F656A99"/>
    <w:rsid w:val="53C78C61"/>
    <w:rsid w:val="5A2ADBD3"/>
    <w:rsid w:val="62D5FC05"/>
    <w:rsid w:val="65A8A6E5"/>
    <w:rsid w:val="6660959E"/>
    <w:rsid w:val="7ED485F9"/>
    <w:rsid w:val="7F59D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521C6"/>
  <w15:chartTrackingRefBased/>
  <w15:docId w15:val="{3DC49BA8-4329-5A49-A46A-789B2B48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4B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4B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4B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B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4B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4B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4B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4B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4B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4B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4B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B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4B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4B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4B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4B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4B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4B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4B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4B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4B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4B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4B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4B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4B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4B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4BF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6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F3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E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E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72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Lydon, Emily</dc:creator>
  <cp:keywords/>
  <dc:description/>
  <cp:lastModifiedBy>Langelier, Chaz</cp:lastModifiedBy>
  <cp:revision>6</cp:revision>
  <dcterms:created xsi:type="dcterms:W3CDTF">2025-10-22T15:09:00Z</dcterms:created>
  <dcterms:modified xsi:type="dcterms:W3CDTF">2025-11-21T08:40:00Z</dcterms:modified>
</cp:coreProperties>
</file>